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091BC" w14:textId="20D3AC65" w:rsidR="000D7611" w:rsidRDefault="000D7611" w:rsidP="00D32531">
      <w:pPr>
        <w:widowControl w:val="0"/>
        <w:spacing w:after="120" w:line="288" w:lineRule="auto"/>
        <w:ind w:left="-992" w:right="-1276"/>
        <w:jc w:val="both"/>
        <w:rPr>
          <w:rFonts w:ascii="Bahnschrift" w:hAnsi="Bahnschrift" w:cs="Arial"/>
          <w:color w:val="3E4756"/>
          <w:sz w:val="20"/>
          <w:szCs w:val="20"/>
        </w:rPr>
      </w:pPr>
    </w:p>
    <w:p w14:paraId="7795A888" w14:textId="77777777" w:rsidR="000F20FA" w:rsidRPr="000F20FA" w:rsidRDefault="000F20FA" w:rsidP="006E4C37">
      <w:pPr>
        <w:pStyle w:val="Contedodoquadro"/>
        <w:spacing w:before="240" w:after="0" w:line="240" w:lineRule="auto"/>
        <w:jc w:val="center"/>
        <w:rPr>
          <w:rFonts w:ascii="Bahnschrift" w:hAnsi="Bahnschrift" w:cs="Arial"/>
          <w:b/>
          <w:bCs/>
          <w:color w:val="33608E"/>
          <w:sz w:val="28"/>
          <w:szCs w:val="28"/>
        </w:rPr>
      </w:pPr>
      <w:r w:rsidRPr="000F20FA">
        <w:rPr>
          <w:rFonts w:ascii="Bahnschrift" w:hAnsi="Bahnschrift" w:cs="Arial"/>
          <w:b/>
          <w:bCs/>
          <w:sz w:val="28"/>
          <w:szCs w:val="28"/>
        </w:rPr>
        <w:t xml:space="preserve">PROCESSO LICITATÓRIO Nº </w:t>
      </w:r>
      <w:r w:rsidRPr="00F56328">
        <w:rPr>
          <w:rFonts w:ascii="Bahnschrift" w:hAnsi="Bahnschrift" w:cs="Arial"/>
          <w:b/>
          <w:bCs/>
          <w:color w:val="0070C0"/>
          <w:sz w:val="28"/>
          <w:szCs w:val="28"/>
        </w:rPr>
        <w:t>XXX</w:t>
      </w:r>
    </w:p>
    <w:p w14:paraId="2DA27E5F" w14:textId="29F5CF1A" w:rsidR="009E2A99" w:rsidRDefault="000D1EFD" w:rsidP="00FF5BA9">
      <w:pPr>
        <w:pStyle w:val="Contedodoquadro"/>
        <w:spacing w:after="0" w:line="240" w:lineRule="auto"/>
        <w:jc w:val="center"/>
        <w:rPr>
          <w:rFonts w:ascii="Bahnschrift" w:hAnsi="Bahnschrift" w:cs="Arial"/>
          <w:b/>
          <w:bCs/>
          <w:color w:val="0070C0"/>
          <w:sz w:val="28"/>
          <w:szCs w:val="28"/>
        </w:rPr>
      </w:pPr>
      <w:r w:rsidRPr="000D1EFD">
        <w:rPr>
          <w:rFonts w:ascii="Bahnschrift" w:hAnsi="Bahnschrift" w:cs="Arial"/>
          <w:b/>
          <w:bCs/>
          <w:color w:val="0070C0"/>
          <w:sz w:val="28"/>
          <w:szCs w:val="28"/>
        </w:rPr>
        <w:t>PREGÃO ELETRÔNICO</w:t>
      </w:r>
      <w:r w:rsidR="000F20FA" w:rsidRPr="000D1EFD">
        <w:rPr>
          <w:rFonts w:ascii="Bahnschrift" w:hAnsi="Bahnschrift" w:cs="Arial"/>
          <w:b/>
          <w:bCs/>
          <w:color w:val="0070C0"/>
          <w:sz w:val="28"/>
          <w:szCs w:val="28"/>
        </w:rPr>
        <w:t xml:space="preserve"> Nº XXX</w:t>
      </w:r>
    </w:p>
    <w:p w14:paraId="4C901167" w14:textId="32638061" w:rsidR="009E2A99" w:rsidRPr="009E2A99" w:rsidRDefault="009E2A99" w:rsidP="000074BA">
      <w:pPr>
        <w:spacing w:after="0" w:line="360" w:lineRule="auto"/>
        <w:ind w:left="-1701" w:right="-1276"/>
        <w:jc w:val="both"/>
        <w:rPr>
          <w:rFonts w:ascii="Bahnschrift" w:hAnsi="Bahnschrift" w:cs="Calibri"/>
          <w:color w:val="FF8848"/>
          <w:sz w:val="24"/>
          <w:szCs w:val="24"/>
          <w:lang w:bidi="hi-IN"/>
        </w:rPr>
      </w:pPr>
      <w:r>
        <w:rPr>
          <w:noProof/>
        </w:rPr>
        <mc:AlternateContent>
          <mc:Choice Requires="wpg">
            <w:drawing>
              <wp:inline distT="0" distB="0" distL="0" distR="0" wp14:anchorId="2E40DCB6" wp14:editId="59D80AB3">
                <wp:extent cx="7560000" cy="360000"/>
                <wp:effectExtent l="0" t="0" r="3175" b="2540"/>
                <wp:docPr id="3" name="Agrupar 7"/>
                <wp:cNvGraphicFramePr/>
                <a:graphic xmlns:a="http://schemas.openxmlformats.org/drawingml/2006/main">
                  <a:graphicData uri="http://schemas.microsoft.com/office/word/2010/wordprocessingGroup">
                    <wpg:wgp>
                      <wpg:cNvGrpSpPr/>
                      <wpg:grpSpPr>
                        <a:xfrm>
                          <a:off x="0" y="0"/>
                          <a:ext cx="7560000" cy="360000"/>
                          <a:chOff x="0" y="0"/>
                          <a:chExt cx="7566025" cy="364490"/>
                        </a:xfrm>
                      </wpg:grpSpPr>
                      <wps:wsp>
                        <wps:cNvPr id="2" name="Retângulo 2"/>
                        <wps:cNvSpPr/>
                        <wps:spPr>
                          <a:xfrm>
                            <a:off x="3002760" y="0"/>
                            <a:ext cx="1416600" cy="363960"/>
                          </a:xfrm>
                          <a:prstGeom prst="rect">
                            <a:avLst/>
                          </a:prstGeom>
                          <a:noFill/>
                          <a:ln w="12700">
                            <a:noFill/>
                          </a:ln>
                        </wps:spPr>
                        <wps:style>
                          <a:lnRef idx="0">
                            <a:scrgbClr r="0" g="0" b="0"/>
                          </a:lnRef>
                          <a:fillRef idx="0">
                            <a:scrgbClr r="0" g="0" b="0"/>
                          </a:fillRef>
                          <a:effectRef idx="0">
                            <a:scrgbClr r="0" g="0" b="0"/>
                          </a:effectRef>
                          <a:fontRef idx="minor"/>
                        </wps:style>
                        <wps:txbx>
                          <w:txbxContent>
                            <w:p w14:paraId="0CEB1A7A" w14:textId="77777777" w:rsidR="003614C1" w:rsidRPr="002221AF" w:rsidRDefault="003614C1" w:rsidP="009E2A99">
                              <w:pPr>
                                <w:overflowPunct w:val="0"/>
                                <w:spacing w:after="0" w:line="240" w:lineRule="auto"/>
                                <w:jc w:val="center"/>
                                <w:rPr>
                                  <w:rFonts w:ascii="Bahnschrift" w:hAnsi="Bahnschrift"/>
                                </w:rPr>
                              </w:pPr>
                              <w:r w:rsidRPr="002221AF">
                                <w:rPr>
                                  <w:rFonts w:ascii="Bahnschrift" w:hAnsi="Bahnschrift"/>
                                  <w:b/>
                                  <w:bCs/>
                                  <w:color w:val="33608E"/>
                                  <w:sz w:val="28"/>
                                  <w:szCs w:val="28"/>
                                </w:rPr>
                                <w:t>PREÂMBULO</w:t>
                              </w:r>
                            </w:p>
                          </w:txbxContent>
                        </wps:txbx>
                        <wps:bodyPr lIns="90000" tIns="45000" rIns="90000" bIns="45000" anchor="ctr">
                          <a:noAutofit/>
                        </wps:bodyPr>
                      </wps:wsp>
                      <wps:wsp>
                        <wps:cNvPr id="4" name="Retângulo 4"/>
                        <wps:cNvSpPr/>
                        <wps:spPr>
                          <a:xfrm>
                            <a:off x="4510440" y="94680"/>
                            <a:ext cx="3054960" cy="17964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bodyPr/>
                      </wps:wsp>
                      <wps:wsp>
                        <wps:cNvPr id="5" name="Retângulo 5"/>
                        <wps:cNvSpPr/>
                        <wps:spPr>
                          <a:xfrm>
                            <a:off x="0" y="94680"/>
                            <a:ext cx="2913480" cy="17964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bodyPr/>
                      </wps:wsp>
                    </wpg:wgp>
                  </a:graphicData>
                </a:graphic>
              </wp:inline>
            </w:drawing>
          </mc:Choice>
          <mc:Fallback>
            <w:pict>
              <v:group w14:anchorId="2E40DCB6" id="Agrupar 7" o:spid="_x0000_s1026" style="width:595.3pt;height:28.35pt;mso-position-horizontal-relative:char;mso-position-vertical-relative:line" coordsize="75660,36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">
                <v:rect id="Retângulo 2" o:spid="_x0000_s1027" style="position:absolute;left:30027;width:14166;height:3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" filled="f" stroked="f" strokeweight="1pt">
                  <v:textbox inset="2.5mm,1.25mm,2.5mm,1.25mm">
                    <w:txbxContent>
                      <w:p w14:paraId="0CEB1A7A" w14:textId="77777777" w:rsidR="003614C1" w:rsidRPr="002221AF" w:rsidRDefault="003614C1" w:rsidP="009E2A99">
                        <w:pPr>
                          <w:overflowPunct w:val="0"/>
                          <w:spacing w:after="0" w:line="240" w:lineRule="auto"/>
                          <w:jc w:val="center"/>
                          <w:rPr>
                            <w:rFonts w:ascii="Bahnschrift" w:hAnsi="Bahnschrift"/>
                          </w:rPr>
                        </w:pPr>
                        <w:r w:rsidRPr="002221AF">
                          <w:rPr>
                            <w:rFonts w:ascii="Bahnschrift" w:hAnsi="Bahnschrift"/>
                            <w:b/>
                            <w:bCs/>
                            <w:color w:val="33608E"/>
                            <w:sz w:val="28"/>
                            <w:szCs w:val="28"/>
                          </w:rPr>
                          <w:t>PREÂMBULO</w:t>
                        </w:r>
                      </w:p>
                    </w:txbxContent>
                  </v:textbox>
                </v:rect>
                <v:rect id="Retângulo 4" o:spid="_x0000_s1028" style="position:absolute;left:45104;top:946;width:30550;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" fillcolor="#33608e" stroked="f" strokeweight="1pt"/>
                <v:rect id="Retângulo 5" o:spid="_x0000_s1029" style="position:absolute;top:946;width:29134;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" fillcolor="#33608e" stroked="f" strokeweight="1pt"/>
                <w10:anchorlock/>
              </v:group>
            </w:pict>
          </mc:Fallback>
        </mc:AlternateContent>
      </w:r>
    </w:p>
    <w:p w14:paraId="64DD2D46" w14:textId="77777777" w:rsidR="00DF67A8" w:rsidRDefault="006E4C37" w:rsidP="00DF67A8">
      <w:pPr>
        <w:widowControl w:val="0"/>
        <w:spacing w:before="120" w:after="240" w:line="360" w:lineRule="auto"/>
        <w:ind w:left="-992" w:right="-1276"/>
        <w:jc w:val="both"/>
        <w:rPr>
          <w:rFonts w:ascii="Bahnschrift" w:hAnsi="Bahnschrift" w:cstheme="minorHAnsi"/>
          <w:sz w:val="24"/>
          <w:szCs w:val="24"/>
        </w:rPr>
      </w:pPr>
      <w:bookmarkStart w:id="0" w:name="_Hlk128550571"/>
      <w:bookmarkStart w:id="1" w:name="_Hlk128412424"/>
      <w:r w:rsidRPr="00A01AA7">
        <w:rPr>
          <w:rFonts w:ascii="Bahnschrift" w:hAnsi="Bahnschrift" w:cstheme="minorHAnsi"/>
          <w:sz w:val="24"/>
          <w:szCs w:val="24"/>
        </w:rPr>
        <w:t xml:space="preserve">O Estado de Pernambuco, por intermédio da </w:t>
      </w:r>
      <w:r w:rsidRPr="00A01AA7">
        <w:rPr>
          <w:rFonts w:ascii="Bahnschrift" w:hAnsi="Bahnschrift" w:cstheme="minorHAnsi"/>
          <w:b/>
          <w:sz w:val="24"/>
          <w:szCs w:val="24"/>
        </w:rPr>
        <w:t>Autarquia Territorial Distrito Estadual Fernando de Noronha-ATDEFN</w:t>
      </w:r>
      <w:r w:rsidRPr="00A01AA7">
        <w:rPr>
          <w:rFonts w:ascii="Bahnschrift" w:hAnsi="Bahnschrift" w:cstheme="minorHAnsi"/>
          <w:sz w:val="24"/>
          <w:szCs w:val="24"/>
        </w:rPr>
        <w:t xml:space="preserve">, através do AC-FP 01, designado(a) por meio do Ato nº  01/2025, </w:t>
      </w:r>
      <w:r>
        <w:rPr>
          <w:rFonts w:ascii="Bahnschrift" w:hAnsi="Bahnschrift" w:cstheme="minorHAnsi"/>
          <w:sz w:val="24"/>
          <w:szCs w:val="24"/>
        </w:rPr>
        <w:t xml:space="preserve">documento SEI nº </w:t>
      </w:r>
      <w:r w:rsidR="00DF67A8" w:rsidRPr="00DF67A8">
        <w:rPr>
          <w:rFonts w:ascii="Bahnschrift" w:hAnsi="Bahnschrift" w:cstheme="minorHAnsi"/>
          <w:sz w:val="24"/>
          <w:szCs w:val="24"/>
        </w:rPr>
        <w:t>84991512</w:t>
      </w:r>
      <w:r w:rsidR="00DF67A8">
        <w:rPr>
          <w:rFonts w:ascii="Bahnschrift" w:hAnsi="Bahnschrift" w:cstheme="minorHAnsi"/>
          <w:sz w:val="24"/>
          <w:szCs w:val="24"/>
        </w:rPr>
        <w:t>,</w:t>
      </w:r>
      <w:r>
        <w:rPr>
          <w:rFonts w:ascii="Bahnschrift" w:hAnsi="Bahnschrift" w:cstheme="minorHAnsi"/>
          <w:sz w:val="24"/>
          <w:szCs w:val="24"/>
        </w:rPr>
        <w:t xml:space="preserve"> </w:t>
      </w:r>
      <w:r w:rsidRPr="00A01AA7">
        <w:rPr>
          <w:rFonts w:ascii="Bahnschrift" w:hAnsi="Bahnschrift" w:cstheme="minorHAnsi"/>
          <w:sz w:val="24"/>
          <w:szCs w:val="24"/>
        </w:rPr>
        <w:t xml:space="preserve">no SEI nº </w:t>
      </w:r>
      <w:r w:rsidR="00DF67A8" w:rsidRPr="00DF67A8">
        <w:rPr>
          <w:rFonts w:ascii="Bahnschrift" w:hAnsi="Bahnschrift" w:cstheme="minorHAnsi"/>
          <w:sz w:val="24"/>
          <w:szCs w:val="24"/>
        </w:rPr>
        <w:t>0030900121.000009/2026-81</w:t>
      </w:r>
      <w:r w:rsidRPr="00A01AA7">
        <w:rPr>
          <w:rFonts w:ascii="Bahnschrift" w:hAnsi="Bahnschrift" w:cstheme="minorHAnsi"/>
          <w:sz w:val="24"/>
          <w:szCs w:val="24"/>
        </w:rPr>
        <w:t xml:space="preserve">, torna público, para conhecimento dos interessados, em atendimento a Comunicação Interna nº </w:t>
      </w:r>
      <w:r w:rsidR="00DF67A8">
        <w:rPr>
          <w:rFonts w:ascii="Bahnschrift" w:hAnsi="Bahnschrift" w:cstheme="minorHAnsi"/>
          <w:sz w:val="24"/>
          <w:szCs w:val="24"/>
        </w:rPr>
        <w:t>01</w:t>
      </w:r>
      <w:r w:rsidRPr="00A01AA7">
        <w:rPr>
          <w:rFonts w:ascii="Bahnschrift" w:hAnsi="Bahnschrift" w:cstheme="minorHAnsi"/>
          <w:sz w:val="24"/>
          <w:szCs w:val="24"/>
        </w:rPr>
        <w:t>/202</w:t>
      </w:r>
      <w:r w:rsidR="00DF67A8">
        <w:rPr>
          <w:rFonts w:ascii="Bahnschrift" w:hAnsi="Bahnschrift" w:cstheme="minorHAnsi"/>
          <w:sz w:val="24"/>
          <w:szCs w:val="24"/>
        </w:rPr>
        <w:t>6</w:t>
      </w:r>
      <w:r w:rsidRPr="00A01AA7">
        <w:rPr>
          <w:rFonts w:ascii="Bahnschrift" w:hAnsi="Bahnschrift" w:cstheme="minorHAnsi"/>
          <w:sz w:val="24"/>
          <w:szCs w:val="24"/>
        </w:rPr>
        <w:t xml:space="preserve"> da Superintendência </w:t>
      </w:r>
      <w:r w:rsidR="00DF67A8">
        <w:rPr>
          <w:rFonts w:ascii="Bahnschrift" w:hAnsi="Bahnschrift" w:cstheme="minorHAnsi"/>
          <w:sz w:val="24"/>
          <w:szCs w:val="24"/>
        </w:rPr>
        <w:t>de Saúde (SUSAUDE)</w:t>
      </w:r>
      <w:r w:rsidRPr="00A01AA7">
        <w:rPr>
          <w:rFonts w:ascii="Bahnschrift" w:hAnsi="Bahnschrift" w:cstheme="minorHAnsi"/>
          <w:sz w:val="24"/>
          <w:szCs w:val="24"/>
        </w:rPr>
        <w:t xml:space="preserve"> e com a respectiva autorização do Administração da Autarquia Territorial Distrito Estadual Fernando de Noronha, a abertura da licitação na modalidade </w:t>
      </w:r>
      <w:r w:rsidRPr="00A01AA7">
        <w:rPr>
          <w:rFonts w:ascii="Bahnschrift" w:hAnsi="Bahnschrift" w:cstheme="minorHAnsi"/>
          <w:b/>
          <w:sz w:val="24"/>
          <w:szCs w:val="24"/>
        </w:rPr>
        <w:t>PREGÃO ELETRÔNICO</w:t>
      </w:r>
      <w:bookmarkEnd w:id="0"/>
      <w:r w:rsidRPr="00A01AA7">
        <w:rPr>
          <w:rFonts w:ascii="Bahnschrift" w:hAnsi="Bahnschrift" w:cstheme="minorHAnsi"/>
          <w:sz w:val="24"/>
          <w:szCs w:val="24"/>
        </w:rPr>
        <w:t xml:space="preserve">, do tipo </w:t>
      </w:r>
      <w:r w:rsidRPr="00A01AA7">
        <w:rPr>
          <w:rFonts w:ascii="Bahnschrift" w:hAnsi="Bahnschrift" w:cstheme="minorHAnsi"/>
          <w:b/>
          <w:sz w:val="24"/>
          <w:szCs w:val="24"/>
        </w:rPr>
        <w:t xml:space="preserve">MENOR PREÇO GLOBAL/POR </w:t>
      </w:r>
      <w:r w:rsidR="00DF67A8">
        <w:rPr>
          <w:rFonts w:ascii="Bahnschrift" w:hAnsi="Bahnschrift" w:cstheme="minorHAnsi"/>
          <w:b/>
          <w:sz w:val="24"/>
          <w:szCs w:val="24"/>
        </w:rPr>
        <w:t>ITEM</w:t>
      </w:r>
      <w:r w:rsidRPr="00A01AA7">
        <w:rPr>
          <w:rFonts w:ascii="Bahnschrift" w:hAnsi="Bahnschrift" w:cstheme="minorHAnsi"/>
          <w:sz w:val="24"/>
          <w:szCs w:val="24"/>
        </w:rPr>
        <w:t xml:space="preserve">, </w:t>
      </w:r>
      <w:bookmarkStart w:id="2" w:name="_Hlk128550906"/>
      <w:r w:rsidRPr="00A01AA7">
        <w:rPr>
          <w:rFonts w:ascii="Bahnschrift" w:hAnsi="Bahnschrift" w:cstheme="minorHAnsi"/>
          <w:sz w:val="24"/>
          <w:szCs w:val="24"/>
        </w:rPr>
        <w:t xml:space="preserve">a ser realizado por meio da utilização de recursos de tecnologia da informação – </w:t>
      </w:r>
      <w:r w:rsidRPr="00A01AA7">
        <w:rPr>
          <w:rFonts w:ascii="Bahnschrift" w:hAnsi="Bahnschrift" w:cstheme="minorHAnsi"/>
          <w:i/>
          <w:sz w:val="24"/>
          <w:szCs w:val="24"/>
        </w:rPr>
        <w:t>Internet</w:t>
      </w:r>
      <w:r w:rsidRPr="00A01AA7">
        <w:rPr>
          <w:rFonts w:ascii="Bahnschrift" w:hAnsi="Bahnschrift" w:cstheme="minorHAnsi"/>
          <w:sz w:val="24"/>
          <w:szCs w:val="24"/>
        </w:rPr>
        <w:t xml:space="preserve">, de acordo com a Lei Federal nº 14.133/21, a Lei Complementar nº 123/06 </w:t>
      </w:r>
      <w:bookmarkStart w:id="3" w:name="_Hlk135240940"/>
      <w:r w:rsidRPr="00A01AA7">
        <w:rPr>
          <w:rFonts w:ascii="Bahnschrift" w:hAnsi="Bahnschrift" w:cstheme="minorHAnsi"/>
          <w:sz w:val="24"/>
          <w:szCs w:val="24"/>
        </w:rPr>
        <w:t xml:space="preserve">e os Decretos Estaduais nº 54.142/2022 </w:t>
      </w:r>
      <w:bookmarkStart w:id="4" w:name="_Hlk135240921"/>
      <w:r w:rsidRPr="00A01AA7">
        <w:rPr>
          <w:rFonts w:ascii="Bahnschrift" w:hAnsi="Bahnschrift" w:cstheme="minorHAnsi"/>
          <w:sz w:val="24"/>
          <w:szCs w:val="24"/>
        </w:rPr>
        <w:t>e nº 54.700/2023</w:t>
      </w:r>
      <w:bookmarkEnd w:id="3"/>
      <w:bookmarkEnd w:id="4"/>
      <w:r w:rsidRPr="00A01AA7">
        <w:rPr>
          <w:rFonts w:ascii="Bahnschrift" w:hAnsi="Bahnschrift" w:cstheme="minorHAnsi"/>
          <w:sz w:val="24"/>
          <w:szCs w:val="24"/>
        </w:rPr>
        <w:t>, e respectivas alterações, aplicando-se subsidiariamente as demais normas regulamentares aplicáveis à espécie, a realizar-se no local e horário a seguir:</w:t>
      </w:r>
      <w:bookmarkEnd w:id="1"/>
      <w:bookmarkEnd w:id="2"/>
    </w:p>
    <w:p w14:paraId="13097637" w14:textId="77777777" w:rsidR="00DF67A8" w:rsidRPr="001013AB" w:rsidRDefault="00DF67A8" w:rsidP="00DF67A8">
      <w:pPr>
        <w:widowControl w:val="0"/>
        <w:spacing w:before="120" w:after="240" w:line="360" w:lineRule="auto"/>
        <w:ind w:left="-992" w:right="-1276"/>
        <w:jc w:val="both"/>
        <w:rPr>
          <w:rFonts w:ascii="Bahnschrift" w:hAnsi="Bahnschrift" w:cstheme="minorHAnsi"/>
          <w:sz w:val="24"/>
          <w:szCs w:val="24"/>
        </w:rPr>
      </w:pPr>
    </w:p>
    <w:tbl>
      <w:tblPr>
        <w:tblStyle w:val="Tabelacomgrade"/>
        <w:tblW w:w="10488" w:type="dxa"/>
        <w:tblInd w:w="-992" w:type="dxa"/>
        <w:tblLook w:val="04A0" w:firstRow="1" w:lastRow="0" w:firstColumn="1" w:lastColumn="0" w:noHBand="0" w:noVBand="1"/>
      </w:tblPr>
      <w:tblGrid>
        <w:gridCol w:w="10488"/>
      </w:tblGrid>
      <w:tr w:rsidR="00DF67A8" w:rsidRPr="001013AB" w14:paraId="06FD0251" w14:textId="77777777">
        <w:trPr>
          <w:trHeight w:val="567"/>
        </w:trPr>
        <w:tc>
          <w:tcPr>
            <w:tcW w:w="10488" w:type="dxa"/>
            <w:tcBorders>
              <w:top w:val="single" w:sz="8" w:space="0" w:color="33608E"/>
              <w:left w:val="single" w:sz="8" w:space="0" w:color="33608E"/>
              <w:bottom w:val="single" w:sz="8" w:space="0" w:color="33608E"/>
              <w:right w:val="single" w:sz="8" w:space="0" w:color="33608E"/>
            </w:tcBorders>
            <w:shd w:val="clear" w:color="auto" w:fill="33608E"/>
            <w:vAlign w:val="center"/>
          </w:tcPr>
          <w:p w14:paraId="6D08D5BF" w14:textId="77777777" w:rsidR="00DF67A8" w:rsidRPr="001013AB" w:rsidRDefault="00DF67A8">
            <w:pPr>
              <w:spacing w:before="120" w:after="0" w:line="360" w:lineRule="auto"/>
              <w:jc w:val="center"/>
              <w:rPr>
                <w:rFonts w:ascii="Bahnschrift" w:hAnsi="Bahnschrift"/>
              </w:rPr>
            </w:pPr>
            <w:r w:rsidRPr="00B91909">
              <w:rPr>
                <w:rFonts w:ascii="Bahnschrift" w:hAnsi="Bahnschrift"/>
                <w:b/>
                <w:bCs/>
                <w:color w:val="FFFFFF" w:themeColor="background1"/>
                <w:sz w:val="24"/>
                <w:szCs w:val="24"/>
              </w:rPr>
              <w:t>INFORMAÇÕES GERAIS</w:t>
            </w:r>
          </w:p>
        </w:tc>
      </w:tr>
      <w:tr w:rsidR="00DF67A8" w:rsidRPr="001013AB" w14:paraId="67EBC1A8" w14:textId="77777777">
        <w:tblPrEx>
          <w:tblBorders>
            <w:top w:val="single" w:sz="8" w:space="0" w:color="33608E"/>
            <w:left w:val="single" w:sz="8" w:space="0" w:color="33608E"/>
            <w:bottom w:val="single" w:sz="8" w:space="0" w:color="33608E"/>
            <w:right w:val="single" w:sz="8" w:space="0" w:color="33608E"/>
            <w:insideH w:val="single" w:sz="8" w:space="0" w:color="33608E"/>
            <w:insideV w:val="single" w:sz="8" w:space="0" w:color="33608E"/>
          </w:tblBorders>
        </w:tblPrEx>
        <w:trPr>
          <w:trHeight w:val="567"/>
        </w:trPr>
        <w:tc>
          <w:tcPr>
            <w:tcW w:w="10488" w:type="dxa"/>
            <w:vAlign w:val="center"/>
          </w:tcPr>
          <w:p w14:paraId="334E8FB4" w14:textId="77777777" w:rsidR="00DF67A8" w:rsidRPr="001013AB" w:rsidRDefault="00DF67A8">
            <w:pPr>
              <w:overflowPunct w:val="0"/>
              <w:spacing w:before="120" w:after="0" w:line="360" w:lineRule="auto"/>
              <w:rPr>
                <w:rFonts w:ascii="Bahnschrift" w:hAnsi="Bahnschrift"/>
                <w:sz w:val="24"/>
                <w:szCs w:val="24"/>
              </w:rPr>
            </w:pPr>
            <w:r w:rsidRPr="001013AB">
              <w:rPr>
                <w:rFonts w:ascii="Bahnschrift" w:hAnsi="Bahnschrift"/>
                <w:sz w:val="24"/>
                <w:szCs w:val="24"/>
              </w:rPr>
              <w:t xml:space="preserve">ABERTURA DAS PROPOSTAS se dará automaticamente no horário previsto para o </w:t>
            </w:r>
            <w:proofErr w:type="gramStart"/>
            <w:r w:rsidRPr="001013AB">
              <w:rPr>
                <w:rFonts w:ascii="Bahnschrift" w:hAnsi="Bahnschrift"/>
                <w:sz w:val="24"/>
                <w:szCs w:val="24"/>
              </w:rPr>
              <w:t>início  da</w:t>
            </w:r>
            <w:proofErr w:type="gramEnd"/>
            <w:r w:rsidRPr="001013AB">
              <w:rPr>
                <w:rFonts w:ascii="Bahnschrift" w:hAnsi="Bahnschrift"/>
                <w:sz w:val="24"/>
                <w:szCs w:val="24"/>
              </w:rPr>
              <w:t xml:space="preserve"> sessão de disputa de preços.</w:t>
            </w:r>
          </w:p>
        </w:tc>
      </w:tr>
      <w:tr w:rsidR="00DF67A8" w:rsidRPr="001013AB" w14:paraId="6E181662" w14:textId="77777777">
        <w:tblPrEx>
          <w:tblBorders>
            <w:top w:val="single" w:sz="8" w:space="0" w:color="33608E"/>
            <w:left w:val="single" w:sz="8" w:space="0" w:color="33608E"/>
            <w:bottom w:val="single" w:sz="8" w:space="0" w:color="33608E"/>
            <w:right w:val="single" w:sz="8" w:space="0" w:color="33608E"/>
            <w:insideH w:val="single" w:sz="8" w:space="0" w:color="33608E"/>
            <w:insideV w:val="single" w:sz="8" w:space="0" w:color="33608E"/>
          </w:tblBorders>
        </w:tblPrEx>
        <w:trPr>
          <w:trHeight w:val="567"/>
        </w:trPr>
        <w:tc>
          <w:tcPr>
            <w:tcW w:w="10488" w:type="dxa"/>
            <w:vAlign w:val="center"/>
          </w:tcPr>
          <w:p w14:paraId="5A713EFE" w14:textId="77777777" w:rsidR="00DF67A8" w:rsidRPr="001013AB" w:rsidRDefault="00DF67A8">
            <w:pPr>
              <w:overflowPunct w:val="0"/>
              <w:spacing w:before="120" w:after="0" w:line="360" w:lineRule="auto"/>
              <w:rPr>
                <w:rFonts w:ascii="Bahnschrift" w:hAnsi="Bahnschrift"/>
                <w:sz w:val="24"/>
                <w:szCs w:val="24"/>
              </w:rPr>
            </w:pPr>
            <w:r w:rsidRPr="001013AB">
              <w:rPr>
                <w:rFonts w:ascii="Bahnschrift" w:hAnsi="Bahnschrift"/>
                <w:sz w:val="24"/>
                <w:szCs w:val="24"/>
              </w:rPr>
              <w:t>SISTEMA ELETRÔNICO UTILIZADO:</w:t>
            </w:r>
            <w:r w:rsidRPr="001013AB">
              <w:rPr>
                <w:rFonts w:ascii="Bahnschrift" w:hAnsi="Bahnschrift"/>
                <w:b/>
                <w:bCs/>
                <w:sz w:val="24"/>
                <w:szCs w:val="24"/>
              </w:rPr>
              <w:t xml:space="preserve"> COMPRAS.GOV.BR</w:t>
            </w:r>
          </w:p>
          <w:p w14:paraId="458A84DE" w14:textId="77777777" w:rsidR="00DF67A8" w:rsidRPr="001013AB" w:rsidRDefault="00DF67A8">
            <w:pPr>
              <w:overflowPunct w:val="0"/>
              <w:spacing w:after="120" w:line="360" w:lineRule="auto"/>
              <w:rPr>
                <w:rFonts w:ascii="Bahnschrift" w:hAnsi="Bahnschrift"/>
              </w:rPr>
            </w:pPr>
            <w:r w:rsidRPr="001013AB">
              <w:rPr>
                <w:rFonts w:ascii="Bahnschrift" w:hAnsi="Bahnschrift"/>
                <w:sz w:val="24"/>
                <w:szCs w:val="24"/>
              </w:rPr>
              <w:t xml:space="preserve">ENDEREÇO ELETRÔNICO: </w:t>
            </w:r>
            <w:r w:rsidRPr="001013AB">
              <w:rPr>
                <w:rFonts w:ascii="Bahnschrift" w:hAnsi="Bahnschrift"/>
                <w:b/>
                <w:bCs/>
                <w:sz w:val="24"/>
                <w:szCs w:val="24"/>
                <w:u w:val="single"/>
              </w:rPr>
              <w:t>www.gov.br/compras</w:t>
            </w:r>
          </w:p>
        </w:tc>
      </w:tr>
      <w:tr w:rsidR="00DF67A8" w:rsidRPr="001013AB" w14:paraId="2EF1DC7C" w14:textId="77777777">
        <w:tblPrEx>
          <w:tblBorders>
            <w:top w:val="single" w:sz="8" w:space="0" w:color="33608E"/>
            <w:left w:val="single" w:sz="8" w:space="0" w:color="33608E"/>
            <w:bottom w:val="single" w:sz="8" w:space="0" w:color="33608E"/>
            <w:right w:val="single" w:sz="8" w:space="0" w:color="33608E"/>
            <w:insideH w:val="single" w:sz="8" w:space="0" w:color="33608E"/>
            <w:insideV w:val="single" w:sz="8" w:space="0" w:color="33608E"/>
          </w:tblBorders>
        </w:tblPrEx>
        <w:trPr>
          <w:trHeight w:val="567"/>
        </w:trPr>
        <w:tc>
          <w:tcPr>
            <w:tcW w:w="10488" w:type="dxa"/>
            <w:shd w:val="clear" w:color="auto" w:fill="33608E"/>
            <w:vAlign w:val="center"/>
          </w:tcPr>
          <w:p w14:paraId="2D1F905C" w14:textId="77777777" w:rsidR="00DF67A8" w:rsidRPr="001013AB" w:rsidRDefault="00DF67A8">
            <w:pPr>
              <w:overflowPunct w:val="0"/>
              <w:spacing w:before="120" w:after="0" w:line="360" w:lineRule="auto"/>
              <w:jc w:val="center"/>
              <w:rPr>
                <w:rFonts w:ascii="Bahnschrift" w:hAnsi="Bahnschrift"/>
              </w:rPr>
            </w:pPr>
            <w:r w:rsidRPr="00B91909">
              <w:rPr>
                <w:rFonts w:ascii="Bahnschrift" w:hAnsi="Bahnschrift"/>
                <w:b/>
                <w:bCs/>
                <w:color w:val="FFFFFF" w:themeColor="background1"/>
                <w:sz w:val="24"/>
                <w:szCs w:val="24"/>
              </w:rPr>
              <w:t>DADOS PARA CONTATO</w:t>
            </w:r>
          </w:p>
        </w:tc>
      </w:tr>
      <w:tr w:rsidR="00DF67A8" w:rsidRPr="001013AB" w14:paraId="2CC444B8" w14:textId="77777777">
        <w:tblPrEx>
          <w:tblBorders>
            <w:top w:val="single" w:sz="8" w:space="0" w:color="33608E"/>
            <w:left w:val="single" w:sz="8" w:space="0" w:color="33608E"/>
            <w:bottom w:val="single" w:sz="8" w:space="0" w:color="33608E"/>
            <w:right w:val="single" w:sz="8" w:space="0" w:color="33608E"/>
            <w:insideH w:val="single" w:sz="8" w:space="0" w:color="33608E"/>
            <w:insideV w:val="single" w:sz="8" w:space="0" w:color="33608E"/>
          </w:tblBorders>
        </w:tblPrEx>
        <w:trPr>
          <w:trHeight w:val="567"/>
        </w:trPr>
        <w:tc>
          <w:tcPr>
            <w:tcW w:w="10488" w:type="dxa"/>
            <w:vAlign w:val="center"/>
          </w:tcPr>
          <w:p w14:paraId="0FA44A54" w14:textId="77777777" w:rsidR="00DF67A8" w:rsidRPr="001013AB" w:rsidRDefault="00DF67A8">
            <w:pPr>
              <w:overflowPunct w:val="0"/>
              <w:spacing w:before="120" w:after="0" w:line="360" w:lineRule="auto"/>
              <w:rPr>
                <w:rFonts w:ascii="Bahnschrift" w:hAnsi="Bahnschrift"/>
                <w:sz w:val="24"/>
                <w:szCs w:val="24"/>
              </w:rPr>
            </w:pPr>
            <w:r w:rsidRPr="001013AB">
              <w:rPr>
                <w:rFonts w:ascii="Bahnschrift" w:hAnsi="Bahnschrift"/>
                <w:sz w:val="24"/>
                <w:szCs w:val="24"/>
              </w:rPr>
              <w:t>AGENTE DE CONTRATAÇÃO DESIGNADO PARA CONDUÇÃO DA SESSÃO PÚBLICA: MARIA OLIVEIRA DE MEIRA LINS</w:t>
            </w:r>
          </w:p>
        </w:tc>
      </w:tr>
      <w:tr w:rsidR="00DF67A8" w:rsidRPr="001013AB" w14:paraId="3F9C1D39" w14:textId="77777777">
        <w:tblPrEx>
          <w:tblBorders>
            <w:top w:val="single" w:sz="8" w:space="0" w:color="33608E"/>
            <w:left w:val="single" w:sz="8" w:space="0" w:color="33608E"/>
            <w:bottom w:val="single" w:sz="8" w:space="0" w:color="33608E"/>
            <w:right w:val="single" w:sz="8" w:space="0" w:color="33608E"/>
            <w:insideH w:val="single" w:sz="8" w:space="0" w:color="33608E"/>
            <w:insideV w:val="single" w:sz="8" w:space="0" w:color="33608E"/>
          </w:tblBorders>
        </w:tblPrEx>
        <w:trPr>
          <w:trHeight w:val="567"/>
        </w:trPr>
        <w:tc>
          <w:tcPr>
            <w:tcW w:w="10488" w:type="dxa"/>
            <w:vAlign w:val="center"/>
          </w:tcPr>
          <w:p w14:paraId="008D1646" w14:textId="77777777" w:rsidR="00DF67A8" w:rsidRPr="001013AB" w:rsidRDefault="00DF67A8">
            <w:pPr>
              <w:overflowPunct w:val="0"/>
              <w:spacing w:before="120" w:after="0" w:line="360" w:lineRule="auto"/>
              <w:rPr>
                <w:rFonts w:ascii="Bahnschrift" w:hAnsi="Bahnschrift"/>
                <w:sz w:val="24"/>
                <w:szCs w:val="24"/>
              </w:rPr>
            </w:pPr>
            <w:r w:rsidRPr="001A22EA">
              <w:rPr>
                <w:rFonts w:ascii="Bahnschrift" w:hAnsi="Bahnschrift"/>
                <w:sz w:val="24"/>
                <w:szCs w:val="24"/>
              </w:rPr>
              <w:t>FONE: (81) 3182-9644</w:t>
            </w:r>
            <w:r w:rsidRPr="001013AB">
              <w:rPr>
                <w:rFonts w:ascii="Bahnschrift" w:hAnsi="Bahnschrift"/>
                <w:sz w:val="24"/>
                <w:szCs w:val="24"/>
              </w:rPr>
              <w:tab/>
            </w:r>
            <w:r w:rsidRPr="001013AB">
              <w:rPr>
                <w:rFonts w:ascii="Bahnschrift" w:hAnsi="Bahnschrift"/>
                <w:sz w:val="24"/>
                <w:szCs w:val="24"/>
              </w:rPr>
              <w:tab/>
            </w:r>
            <w:r w:rsidRPr="001013AB">
              <w:rPr>
                <w:rFonts w:ascii="Bahnschrift" w:hAnsi="Bahnschrift"/>
                <w:sz w:val="24"/>
                <w:szCs w:val="24"/>
              </w:rPr>
              <w:tab/>
            </w:r>
            <w:r w:rsidRPr="001013AB">
              <w:rPr>
                <w:rFonts w:ascii="Bahnschrift" w:hAnsi="Bahnschrift"/>
                <w:sz w:val="24"/>
                <w:szCs w:val="24"/>
              </w:rPr>
              <w:tab/>
              <w:t>E-MAIL: fase.preparatoria@noronha.pe.gov.br</w:t>
            </w:r>
          </w:p>
        </w:tc>
      </w:tr>
      <w:tr w:rsidR="00DF67A8" w:rsidRPr="001013AB" w14:paraId="7445164B" w14:textId="77777777">
        <w:tblPrEx>
          <w:tblBorders>
            <w:top w:val="single" w:sz="8" w:space="0" w:color="33608E"/>
            <w:left w:val="single" w:sz="8" w:space="0" w:color="33608E"/>
            <w:bottom w:val="single" w:sz="8" w:space="0" w:color="33608E"/>
            <w:right w:val="single" w:sz="8" w:space="0" w:color="33608E"/>
            <w:insideH w:val="single" w:sz="8" w:space="0" w:color="33608E"/>
            <w:insideV w:val="single" w:sz="8" w:space="0" w:color="33608E"/>
          </w:tblBorders>
        </w:tblPrEx>
        <w:trPr>
          <w:trHeight w:val="567"/>
        </w:trPr>
        <w:tc>
          <w:tcPr>
            <w:tcW w:w="10488" w:type="dxa"/>
            <w:vAlign w:val="center"/>
          </w:tcPr>
          <w:p w14:paraId="6319EA79" w14:textId="77777777" w:rsidR="00DF67A8" w:rsidRPr="001013AB" w:rsidRDefault="00DF67A8">
            <w:pPr>
              <w:overflowPunct w:val="0"/>
              <w:spacing w:before="120" w:after="0" w:line="360" w:lineRule="auto"/>
              <w:rPr>
                <w:rFonts w:ascii="Bahnschrift" w:hAnsi="Bahnschrift"/>
                <w:sz w:val="24"/>
                <w:szCs w:val="24"/>
              </w:rPr>
            </w:pPr>
            <w:r w:rsidRPr="001013AB">
              <w:rPr>
                <w:rFonts w:ascii="Bahnschrift" w:hAnsi="Bahnschrift"/>
                <w:sz w:val="24"/>
                <w:szCs w:val="24"/>
              </w:rPr>
              <w:t>ENDEREÇO: Avenida Rio Capibaribe, 147, São José, Recife.</w:t>
            </w:r>
          </w:p>
        </w:tc>
      </w:tr>
    </w:tbl>
    <w:p w14:paraId="78EA0967" w14:textId="77777777" w:rsidR="00DF67A8" w:rsidRDefault="00DF67A8" w:rsidP="00DF67A8">
      <w:pPr>
        <w:widowControl w:val="0"/>
        <w:spacing w:before="120" w:after="240" w:line="360" w:lineRule="auto"/>
        <w:ind w:left="-992" w:right="-1276"/>
        <w:jc w:val="both"/>
        <w:rPr>
          <w:rFonts w:ascii="Bahnschrift" w:hAnsi="Bahnschrift" w:cstheme="minorHAnsi"/>
          <w:sz w:val="24"/>
          <w:szCs w:val="24"/>
        </w:rPr>
      </w:pPr>
    </w:p>
    <w:p w14:paraId="1967EB65" w14:textId="77777777" w:rsidR="00DF67A8" w:rsidRDefault="00DF67A8" w:rsidP="00DF67A8">
      <w:pPr>
        <w:widowControl w:val="0"/>
        <w:spacing w:before="120" w:after="240" w:line="360" w:lineRule="auto"/>
        <w:ind w:left="-992" w:right="-1276"/>
        <w:jc w:val="both"/>
        <w:rPr>
          <w:rFonts w:ascii="Bahnschrift" w:hAnsi="Bahnschrift" w:cstheme="minorHAnsi"/>
          <w:sz w:val="24"/>
          <w:szCs w:val="24"/>
        </w:rPr>
      </w:pPr>
    </w:p>
    <w:tbl>
      <w:tblPr>
        <w:tblStyle w:val="Tabelacomgrade"/>
        <w:tblW w:w="10488" w:type="dxa"/>
        <w:tblInd w:w="-992" w:type="dxa"/>
        <w:tblBorders>
          <w:top w:val="single" w:sz="8" w:space="0" w:color="33608E"/>
          <w:left w:val="single" w:sz="8" w:space="0" w:color="33608E"/>
          <w:bottom w:val="single" w:sz="8" w:space="0" w:color="33608E"/>
          <w:right w:val="single" w:sz="8" w:space="0" w:color="33608E"/>
          <w:insideH w:val="single" w:sz="8" w:space="0" w:color="33608E"/>
          <w:insideV w:val="single" w:sz="8" w:space="0" w:color="33608E"/>
        </w:tblBorders>
        <w:tblLook w:val="04A0" w:firstRow="1" w:lastRow="0" w:firstColumn="1" w:lastColumn="0" w:noHBand="0" w:noVBand="1"/>
      </w:tblPr>
      <w:tblGrid>
        <w:gridCol w:w="10488"/>
      </w:tblGrid>
      <w:tr w:rsidR="00DF67A8" w:rsidRPr="001013AB" w14:paraId="2695C917" w14:textId="77777777">
        <w:trPr>
          <w:trHeight w:val="567"/>
        </w:trPr>
        <w:tc>
          <w:tcPr>
            <w:tcW w:w="10488" w:type="dxa"/>
            <w:vAlign w:val="center"/>
          </w:tcPr>
          <w:p w14:paraId="7677EC6D" w14:textId="77777777" w:rsidR="00DF67A8" w:rsidRPr="001013AB" w:rsidRDefault="00DF67A8">
            <w:pPr>
              <w:overflowPunct w:val="0"/>
              <w:spacing w:before="120" w:after="120" w:line="360" w:lineRule="auto"/>
              <w:jc w:val="both"/>
              <w:rPr>
                <w:rFonts w:ascii="Bahnschrift" w:hAnsi="Bahnschrift"/>
                <w:sz w:val="24"/>
                <w:szCs w:val="24"/>
              </w:rPr>
            </w:pPr>
            <w:r w:rsidRPr="001013AB">
              <w:rPr>
                <w:rFonts w:ascii="Bahnschrift" w:hAnsi="Bahnschrift"/>
                <w:sz w:val="24"/>
                <w:szCs w:val="24"/>
              </w:rPr>
              <w:lastRenderedPageBreak/>
              <w:t>Os períodos para recebimento de propostas e para início da sessão de disputa de preços estarão indicados no aviso de abertura do certame.</w:t>
            </w:r>
          </w:p>
          <w:p w14:paraId="71B610E6" w14:textId="77777777" w:rsidR="00DF67A8" w:rsidRPr="001013AB" w:rsidRDefault="00DF67A8">
            <w:pPr>
              <w:overflowPunct w:val="0"/>
              <w:spacing w:before="120" w:after="120" w:line="360" w:lineRule="auto"/>
              <w:jc w:val="both"/>
              <w:rPr>
                <w:rFonts w:ascii="Bahnschrift" w:hAnsi="Bahnschrift"/>
                <w:sz w:val="24"/>
                <w:szCs w:val="24"/>
              </w:rPr>
            </w:pPr>
            <w:r w:rsidRPr="001013AB">
              <w:rPr>
                <w:rFonts w:ascii="Bahnschrift" w:hAnsi="Bahnschrift"/>
                <w:sz w:val="24"/>
                <w:szCs w:val="24"/>
              </w:rPr>
              <w:t xml:space="preserve">OBSERVAÇÃO 1: Para todas as referências de tempo será obrigatoriamente adotado o </w:t>
            </w:r>
            <w:r w:rsidRPr="001013AB">
              <w:rPr>
                <w:rFonts w:ascii="Bahnschrift" w:hAnsi="Bahnschrift"/>
                <w:sz w:val="24"/>
                <w:szCs w:val="24"/>
                <w:u w:val="single"/>
              </w:rPr>
              <w:t>horário de Brasília – DF</w:t>
            </w:r>
            <w:r w:rsidRPr="001013AB">
              <w:rPr>
                <w:rFonts w:ascii="Bahnschrift" w:hAnsi="Bahnschrift"/>
                <w:sz w:val="24"/>
                <w:szCs w:val="24"/>
              </w:rPr>
              <w:t>.</w:t>
            </w:r>
          </w:p>
          <w:p w14:paraId="70B338C5" w14:textId="77777777" w:rsidR="00DF67A8" w:rsidRPr="001013AB" w:rsidRDefault="00DF67A8">
            <w:pPr>
              <w:overflowPunct w:val="0"/>
              <w:spacing w:after="120" w:line="360" w:lineRule="auto"/>
              <w:jc w:val="both"/>
              <w:rPr>
                <w:rFonts w:ascii="Bahnschrift" w:hAnsi="Bahnschrift"/>
                <w:sz w:val="24"/>
                <w:szCs w:val="24"/>
              </w:rPr>
            </w:pPr>
            <w:r w:rsidRPr="001013AB">
              <w:rPr>
                <w:rFonts w:ascii="Bahnschrift" w:hAnsi="Bahnschrift"/>
                <w:sz w:val="24"/>
                <w:szCs w:val="24"/>
              </w:rPr>
              <w:t xml:space="preserve">OBSERVAÇÃO 2: </w:t>
            </w:r>
            <w:r w:rsidRPr="001013AB">
              <w:rPr>
                <w:rFonts w:ascii="Bahnschrift" w:hAnsi="Bahnschrift"/>
                <w:sz w:val="24"/>
                <w:szCs w:val="24"/>
                <w:u w:val="single"/>
              </w:rPr>
              <w:t>Na hipótese de não haver expediente na data fixada, ficará a sessão adiada para o primeiro dia útil subsequente, no mesmo site e hora, salvo as disposições em contrário</w:t>
            </w:r>
            <w:r w:rsidRPr="001013AB">
              <w:rPr>
                <w:rFonts w:ascii="Bahnschrift" w:hAnsi="Bahnschrift"/>
                <w:sz w:val="24"/>
                <w:szCs w:val="24"/>
              </w:rPr>
              <w:t>.</w:t>
            </w:r>
          </w:p>
        </w:tc>
      </w:tr>
    </w:tbl>
    <w:p w14:paraId="17D94F79" w14:textId="77777777" w:rsidR="00DF67A8" w:rsidRDefault="00DF67A8" w:rsidP="00DF67A8">
      <w:pPr>
        <w:widowControl w:val="0"/>
        <w:spacing w:before="120" w:after="240" w:line="360" w:lineRule="auto"/>
        <w:ind w:left="-992" w:right="-1276"/>
        <w:jc w:val="both"/>
        <w:rPr>
          <w:rFonts w:ascii="Bahnschrift" w:hAnsi="Bahnschrift" w:cstheme="minorHAnsi"/>
          <w:sz w:val="24"/>
          <w:szCs w:val="24"/>
        </w:rPr>
      </w:pPr>
    </w:p>
    <w:p w14:paraId="0FA9962E" w14:textId="653D3035" w:rsidR="00273CE4" w:rsidRDefault="00273CE4" w:rsidP="000074BA">
      <w:pPr>
        <w:spacing w:before="360" w:after="120" w:line="360" w:lineRule="auto"/>
        <w:ind w:left="-1701" w:right="-1276"/>
        <w:jc w:val="both"/>
        <w:rPr>
          <w:rFonts w:ascii="Bahnschrift" w:hAnsi="Bahnschrift" w:cs="Arial"/>
          <w:b/>
          <w:bCs/>
          <w:color w:val="FF0000"/>
          <w:sz w:val="28"/>
          <w:szCs w:val="28"/>
        </w:rPr>
      </w:pPr>
      <w:r>
        <w:rPr>
          <w:noProof/>
        </w:rPr>
        <mc:AlternateContent>
          <mc:Choice Requires="wps">
            <w:drawing>
              <wp:inline distT="0" distB="2540" distL="0" distR="9525" wp14:anchorId="776F55EA" wp14:editId="053FEB19">
                <wp:extent cx="1862455" cy="365125"/>
                <wp:effectExtent l="0" t="0" r="9525" b="2540"/>
                <wp:docPr id="15" name="Forma4"/>
                <wp:cNvGraphicFramePr/>
                <a:graphic xmlns:a="http://schemas.openxmlformats.org/drawingml/2006/main">
                  <a:graphicData uri="http://schemas.microsoft.com/office/word/2010/wordprocessingShape">
                    <wps:wsp>
                      <wps:cNvSpPr/>
                      <wps:spPr>
                        <a:xfrm>
                          <a:off x="0" y="0"/>
                          <a:ext cx="1861920"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4828091C" w14:textId="77777777" w:rsidR="003614C1" w:rsidRDefault="003614C1" w:rsidP="00273CE4">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 DO OBJETO</w:t>
                            </w:r>
                          </w:p>
                        </w:txbxContent>
                      </wps:txbx>
                      <wps:bodyPr anchor="ctr">
                        <a:noAutofit/>
                      </wps:bodyPr>
                    </wps:wsp>
                  </a:graphicData>
                </a:graphic>
              </wp:inline>
            </w:drawing>
          </mc:Choice>
          <mc:Fallback>
            <w:pict>
              <v:rect w14:anchorId="776F55EA" id="Forma4" o:spid="_x0000_s1030" style="width:146.65pt;height:28.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" fillcolor="#33608e" stroked="f" strokeweight="1pt">
                <v:textbox>
                  <w:txbxContent>
                    <w:p w14:paraId="4828091C" w14:textId="77777777" w:rsidR="003614C1" w:rsidRDefault="003614C1" w:rsidP="00273CE4">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 DO OBJETO</w:t>
                      </w:r>
                    </w:p>
                  </w:txbxContent>
                </v:textbox>
                <w10:anchorlock/>
              </v:rect>
            </w:pict>
          </mc:Fallback>
        </mc:AlternateContent>
      </w:r>
    </w:p>
    <w:p w14:paraId="49ED5DCE" w14:textId="30406AB2" w:rsidR="000F5ECB" w:rsidRPr="001013AB" w:rsidRDefault="000F5ECB" w:rsidP="000F5ECB">
      <w:pPr>
        <w:pStyle w:val="Standard"/>
        <w:spacing w:before="120" w:after="120" w:line="360" w:lineRule="auto"/>
        <w:ind w:left="-992" w:right="-1276"/>
        <w:jc w:val="both"/>
        <w:textAlignment w:val="baseline"/>
        <w:rPr>
          <w:rFonts w:ascii="Bahnschrift" w:hAnsi="Bahnschrift" w:cstheme="minorHAnsi"/>
          <w:sz w:val="24"/>
          <w:szCs w:val="24"/>
        </w:rPr>
      </w:pPr>
      <w:r w:rsidRPr="00B749A1">
        <w:rPr>
          <w:rFonts w:ascii="Bahnschrift" w:hAnsi="Bahnschrift" w:cstheme="minorHAnsi"/>
          <w:b/>
          <w:sz w:val="24"/>
          <w:szCs w:val="24"/>
        </w:rPr>
        <w:t>1.1</w:t>
      </w:r>
      <w:r w:rsidRPr="001013AB">
        <w:rPr>
          <w:rFonts w:ascii="Bahnschrift" w:hAnsi="Bahnschrift" w:cstheme="minorHAnsi"/>
          <w:b/>
          <w:sz w:val="24"/>
          <w:szCs w:val="24"/>
        </w:rPr>
        <w:t>.</w:t>
      </w:r>
      <w:r w:rsidRPr="001013AB">
        <w:rPr>
          <w:rFonts w:ascii="Bahnschrift" w:hAnsi="Bahnschrift" w:cstheme="minorHAnsi"/>
          <w:sz w:val="24"/>
          <w:szCs w:val="24"/>
        </w:rPr>
        <w:t xml:space="preserve"> </w:t>
      </w:r>
      <w:r w:rsidR="00F4546F" w:rsidRPr="00F4546F">
        <w:rPr>
          <w:rFonts w:ascii="Bahnschrift" w:hAnsi="Bahnschrift" w:cstheme="minorHAnsi"/>
          <w:sz w:val="24"/>
          <w:szCs w:val="24"/>
        </w:rPr>
        <w:t xml:space="preserve">Contratação de empresa especializada para prestação dos serviços de locação de grupo motor-gerador de energia elétrica, com potência mínima de 115 KVA, incluindo fornecimento completo do equipamento com instalação, infraestrutura elétrica necessária (inclusive cabeamento, interligação ao quadro geral da unidade hospitalar, aterramento e dispositivos de proteção), operação e manutenção preventiva e corretiva, visando atender as necessidades da Autarquia Territorial Distrito Estadual de Fernando de Noronha – ATDEFN, para o Hospital São Lucas no Arquipélago de Fernando de Noronha, garantindo funcionamento contínuo 24 (vinte e quatro) horas por dia, 7 (sete) dias por semana, conforme as condições, especificações, quantidades e exigências contidas neste Termo de Referência. </w:t>
      </w:r>
      <w:r w:rsidRPr="001013AB">
        <w:rPr>
          <w:rFonts w:ascii="Bahnschrift" w:hAnsi="Bahnschrift" w:cstheme="minorHAnsi"/>
          <w:sz w:val="24"/>
          <w:szCs w:val="24"/>
        </w:rPr>
        <w:t xml:space="preserve">(Anexo I). </w:t>
      </w:r>
    </w:p>
    <w:p w14:paraId="11D19D98" w14:textId="43482CF5" w:rsidR="00706D32" w:rsidRPr="006B289A" w:rsidRDefault="00706D32" w:rsidP="001D0824">
      <w:pPr>
        <w:pStyle w:val="Standard"/>
        <w:spacing w:before="120" w:after="120" w:line="360" w:lineRule="auto"/>
        <w:ind w:left="-992" w:right="-1276"/>
        <w:jc w:val="both"/>
        <w:rPr>
          <w:rFonts w:ascii="Bahnschrift" w:hAnsi="Bahnschrift" w:cstheme="minorHAnsi"/>
          <w:sz w:val="24"/>
          <w:szCs w:val="24"/>
        </w:rPr>
      </w:pPr>
      <w:bookmarkStart w:id="5" w:name="_Hlk130834543"/>
      <w:r w:rsidRPr="006B289A">
        <w:rPr>
          <w:rFonts w:ascii="Bahnschrift" w:hAnsi="Bahnschrift" w:cstheme="minorHAnsi"/>
          <w:b/>
          <w:sz w:val="24"/>
          <w:szCs w:val="24"/>
        </w:rPr>
        <w:t>1.</w:t>
      </w:r>
      <w:r w:rsidR="006B289A" w:rsidRPr="006B289A">
        <w:rPr>
          <w:rFonts w:ascii="Bahnschrift" w:hAnsi="Bahnschrift" w:cstheme="minorHAnsi"/>
          <w:b/>
          <w:sz w:val="24"/>
          <w:szCs w:val="24"/>
        </w:rPr>
        <w:t>2</w:t>
      </w:r>
      <w:r w:rsidRPr="006B289A">
        <w:rPr>
          <w:rFonts w:ascii="Bahnschrift" w:hAnsi="Bahnschrift" w:cstheme="minorHAnsi"/>
          <w:b/>
          <w:sz w:val="24"/>
          <w:szCs w:val="24"/>
        </w:rPr>
        <w:t>.</w:t>
      </w:r>
      <w:r w:rsidRPr="006B289A">
        <w:rPr>
          <w:rFonts w:ascii="Bahnschrift" w:hAnsi="Bahnschrift" w:cstheme="minorHAnsi"/>
          <w:sz w:val="24"/>
          <w:szCs w:val="24"/>
        </w:rPr>
        <w:t xml:space="preserve"> O</w:t>
      </w:r>
      <w:r w:rsidR="00572963" w:rsidRPr="006B289A">
        <w:rPr>
          <w:rFonts w:ascii="Bahnschrift" w:hAnsi="Bahnschrift" w:cstheme="minorHAnsi"/>
          <w:sz w:val="24"/>
          <w:szCs w:val="24"/>
        </w:rPr>
        <w:t xml:space="preserve"> </w:t>
      </w:r>
      <w:r w:rsidRPr="006B289A">
        <w:rPr>
          <w:rFonts w:ascii="Bahnschrift" w:hAnsi="Bahnschrift" w:cstheme="minorHAnsi"/>
          <w:sz w:val="24"/>
          <w:szCs w:val="24"/>
        </w:rPr>
        <w:t>item</w:t>
      </w:r>
      <w:r w:rsidR="00572963" w:rsidRPr="006B289A">
        <w:rPr>
          <w:rFonts w:ascii="Bahnschrift" w:hAnsi="Bahnschrift" w:cstheme="minorHAnsi"/>
          <w:sz w:val="24"/>
          <w:szCs w:val="24"/>
        </w:rPr>
        <w:t xml:space="preserve"> </w:t>
      </w:r>
      <w:r w:rsidR="006B289A" w:rsidRPr="006B289A">
        <w:rPr>
          <w:rFonts w:ascii="Bahnschrift" w:hAnsi="Bahnschrift" w:cstheme="minorHAnsi"/>
          <w:sz w:val="24"/>
          <w:szCs w:val="24"/>
        </w:rPr>
        <w:t xml:space="preserve">único </w:t>
      </w:r>
      <w:r w:rsidR="00572963" w:rsidRPr="006B289A">
        <w:rPr>
          <w:rFonts w:ascii="Bahnschrift" w:hAnsi="Bahnschrift" w:cstheme="minorHAnsi"/>
          <w:sz w:val="24"/>
          <w:szCs w:val="24"/>
        </w:rPr>
        <w:t xml:space="preserve">é </w:t>
      </w:r>
      <w:r w:rsidRPr="006B289A">
        <w:rPr>
          <w:rFonts w:ascii="Bahnschrift" w:hAnsi="Bahnschrift" w:cstheme="minorHAnsi"/>
          <w:sz w:val="24"/>
          <w:szCs w:val="24"/>
        </w:rPr>
        <w:t>de participação exclusiva a microempresas e empresas de pequeno porte, sendo vedada a subcontratação.</w:t>
      </w:r>
    </w:p>
    <w:bookmarkEnd w:id="5"/>
    <w:p w14:paraId="00A036FF" w14:textId="1D6A9334" w:rsidR="00FF5BA9" w:rsidRDefault="006B7895" w:rsidP="001D0824">
      <w:pPr>
        <w:spacing w:before="360" w:after="120" w:line="360" w:lineRule="auto"/>
        <w:ind w:left="-1701" w:right="-1276"/>
        <w:jc w:val="both"/>
        <w:rPr>
          <w:rFonts w:ascii="Bahnschrift" w:hAnsi="Bahnschrift" w:cs="Arial"/>
          <w:b/>
          <w:bCs/>
          <w:color w:val="FF0000"/>
          <w:sz w:val="28"/>
          <w:szCs w:val="28"/>
        </w:rPr>
      </w:pPr>
      <w:r>
        <w:rPr>
          <w:noProof/>
        </w:rPr>
        <mc:AlternateContent>
          <mc:Choice Requires="wps">
            <w:drawing>
              <wp:inline distT="0" distB="2540" distL="0" distR="9525" wp14:anchorId="3723B7B0" wp14:editId="704AB6B9">
                <wp:extent cx="4538980" cy="364320"/>
                <wp:effectExtent l="0" t="0" r="0" b="0"/>
                <wp:docPr id="18" name="Forma5"/>
                <wp:cNvGraphicFramePr/>
                <a:graphic xmlns:a="http://schemas.openxmlformats.org/drawingml/2006/main">
                  <a:graphicData uri="http://schemas.microsoft.com/office/word/2010/wordprocessingShape">
                    <wps:wsp>
                      <wps:cNvSpPr/>
                      <wps:spPr>
                        <a:xfrm>
                          <a:off x="0" y="0"/>
                          <a:ext cx="4538980"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2378F532" w14:textId="77777777" w:rsidR="003614C1" w:rsidRDefault="003614C1">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 2. DA DESPESA E DOS RECURSOS ORÇAMENTÁRIOS</w:t>
                            </w:r>
                          </w:p>
                        </w:txbxContent>
                      </wps:txbx>
                      <wps:bodyPr anchor="ctr">
                        <a:noAutofit/>
                      </wps:bodyPr>
                    </wps:wsp>
                  </a:graphicData>
                </a:graphic>
              </wp:inline>
            </w:drawing>
          </mc:Choice>
          <mc:Fallback>
            <w:pict>
              <v:rect w14:anchorId="3723B7B0" id="Forma5" o:spid="_x0000_s1031" style="width:357.4pt;height:28.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" fillcolor="#33608e" stroked="f" strokeweight="1pt">
                <v:textbox>
                  <w:txbxContent>
                    <w:p w14:paraId="2378F532" w14:textId="77777777" w:rsidR="003614C1" w:rsidRDefault="003614C1">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 2. DA DESPESA E DOS RECURSOS ORÇAMENTÁRIOS</w:t>
                      </w:r>
                    </w:p>
                  </w:txbxContent>
                </v:textbox>
                <w10:anchorlock/>
              </v:rect>
            </w:pict>
          </mc:Fallback>
        </mc:AlternateContent>
      </w:r>
    </w:p>
    <w:p w14:paraId="733EE07D" w14:textId="4C399B2A" w:rsidR="00CB3308" w:rsidRPr="00B960B0" w:rsidRDefault="00A83C63" w:rsidP="001D0824">
      <w:pPr>
        <w:pStyle w:val="Standard"/>
        <w:tabs>
          <w:tab w:val="num" w:pos="0"/>
        </w:tabs>
        <w:spacing w:before="120" w:after="120" w:line="360" w:lineRule="auto"/>
        <w:ind w:left="-992" w:right="-1276"/>
        <w:jc w:val="both"/>
        <w:textAlignment w:val="baseline"/>
        <w:rPr>
          <w:rFonts w:ascii="Bahnschrift" w:hAnsi="Bahnschrift" w:cstheme="minorHAnsi"/>
          <w:sz w:val="24"/>
          <w:szCs w:val="24"/>
        </w:rPr>
      </w:pPr>
      <w:bookmarkStart w:id="6" w:name="_Hlk51594652"/>
      <w:bookmarkEnd w:id="6"/>
      <w:r w:rsidRPr="00B960B0">
        <w:rPr>
          <w:rFonts w:ascii="Bahnschrift" w:hAnsi="Bahnschrift" w:cstheme="minorHAnsi"/>
          <w:b/>
          <w:bCs/>
          <w:sz w:val="24"/>
          <w:szCs w:val="24"/>
        </w:rPr>
        <w:t>2.1.</w:t>
      </w:r>
      <w:r w:rsidR="00D26577" w:rsidRPr="00B960B0">
        <w:rPr>
          <w:rFonts w:ascii="Bahnschrift" w:hAnsi="Bahnschrift" w:cstheme="minorHAnsi"/>
          <w:sz w:val="24"/>
          <w:szCs w:val="24"/>
        </w:rPr>
        <w:t xml:space="preserve"> </w:t>
      </w:r>
      <w:r w:rsidR="00CB3308" w:rsidRPr="00B960B0">
        <w:rPr>
          <w:rFonts w:ascii="Bahnschrift" w:hAnsi="Bahnschrift" w:cstheme="minorHAnsi"/>
          <w:sz w:val="24"/>
          <w:szCs w:val="24"/>
        </w:rPr>
        <w:t xml:space="preserve">A despesa total com a execução do objeto desta licitação é estimada em </w:t>
      </w:r>
      <w:r w:rsidR="00CB3308" w:rsidRPr="00B960B0">
        <w:rPr>
          <w:rFonts w:ascii="Bahnschrift" w:eastAsia="Arial Unicode MS" w:hAnsi="Bahnschrift" w:cstheme="minorHAnsi"/>
          <w:b/>
          <w:sz w:val="24"/>
          <w:szCs w:val="24"/>
        </w:rPr>
        <w:t xml:space="preserve">R$ </w:t>
      </w:r>
      <w:r w:rsidR="00B960B0" w:rsidRPr="00B960B0">
        <w:rPr>
          <w:rFonts w:ascii="Bahnschrift" w:eastAsia="Arial Unicode MS" w:hAnsi="Bahnschrift" w:cstheme="minorHAnsi"/>
          <w:b/>
          <w:bCs/>
          <w:sz w:val="24"/>
          <w:szCs w:val="24"/>
        </w:rPr>
        <w:t>74.400,00</w:t>
      </w:r>
      <w:r w:rsidR="00382B6A">
        <w:rPr>
          <w:rFonts w:ascii="Bahnschrift" w:eastAsia="Arial Unicode MS" w:hAnsi="Bahnschrift" w:cstheme="minorHAnsi"/>
          <w:b/>
          <w:bCs/>
          <w:sz w:val="24"/>
          <w:szCs w:val="24"/>
        </w:rPr>
        <w:t xml:space="preserve"> (setenta e quatro mil e quatrocentos reais)</w:t>
      </w:r>
      <w:r w:rsidR="00B960B0" w:rsidRPr="00B960B0">
        <w:rPr>
          <w:rFonts w:ascii="Bahnschrift" w:eastAsia="Arial Unicode MS" w:hAnsi="Bahnschrift" w:cstheme="minorHAnsi"/>
          <w:b/>
          <w:bCs/>
          <w:sz w:val="24"/>
          <w:szCs w:val="24"/>
        </w:rPr>
        <w:t>,</w:t>
      </w:r>
      <w:r w:rsidR="00B960B0" w:rsidRPr="00382B6A">
        <w:rPr>
          <w:rFonts w:ascii="Bahnschrift" w:eastAsia="Arial Unicode MS" w:hAnsi="Bahnschrift" w:cstheme="minorHAnsi"/>
          <w:sz w:val="24"/>
          <w:szCs w:val="24"/>
        </w:rPr>
        <w:t xml:space="preserve"> </w:t>
      </w:r>
      <w:r w:rsidR="00CB3308" w:rsidRPr="00B960B0">
        <w:rPr>
          <w:rFonts w:ascii="Bahnschrift" w:eastAsia="Arial Unicode MS" w:hAnsi="Bahnschrift" w:cstheme="minorHAnsi"/>
          <w:sz w:val="24"/>
          <w:szCs w:val="24"/>
        </w:rPr>
        <w:t xml:space="preserve">distribuído </w:t>
      </w:r>
      <w:r w:rsidR="00B960B0" w:rsidRPr="00B960B0">
        <w:rPr>
          <w:rFonts w:ascii="Bahnschrift" w:eastAsia="Arial Unicode MS" w:hAnsi="Bahnschrift" w:cstheme="minorHAnsi"/>
          <w:sz w:val="24"/>
          <w:szCs w:val="24"/>
        </w:rPr>
        <w:t>em um item único,</w:t>
      </w:r>
      <w:r w:rsidR="00CB3308" w:rsidRPr="00B960B0">
        <w:rPr>
          <w:rFonts w:ascii="Bahnschrift" w:eastAsia="Arial Unicode MS" w:hAnsi="Bahnschrift" w:cstheme="minorHAnsi"/>
          <w:sz w:val="24"/>
          <w:szCs w:val="24"/>
        </w:rPr>
        <w:t xml:space="preserve"> na forma indicada no Termo de Referência.</w:t>
      </w:r>
    </w:p>
    <w:p w14:paraId="4FA54C77" w14:textId="77777777" w:rsidR="00F30D2F" w:rsidRDefault="00BB54AE" w:rsidP="00F30D2F">
      <w:pPr>
        <w:pStyle w:val="Standard"/>
        <w:tabs>
          <w:tab w:val="num" w:pos="0"/>
        </w:tabs>
        <w:spacing w:before="120" w:after="120" w:line="360" w:lineRule="auto"/>
        <w:ind w:left="-992" w:right="-1276"/>
        <w:jc w:val="both"/>
        <w:textAlignment w:val="baseline"/>
        <w:rPr>
          <w:rFonts w:ascii="Bahnschrift" w:hAnsi="Bahnschrift" w:cstheme="minorHAnsi"/>
          <w:bCs/>
          <w:sz w:val="24"/>
          <w:szCs w:val="24"/>
        </w:rPr>
      </w:pPr>
      <w:bookmarkStart w:id="7" w:name="_Hlk51594496"/>
      <w:bookmarkStart w:id="8" w:name="_Hlk128412581"/>
      <w:bookmarkEnd w:id="7"/>
      <w:r w:rsidRPr="00F30D2F">
        <w:rPr>
          <w:rFonts w:ascii="Bahnschrift" w:hAnsi="Bahnschrift" w:cstheme="minorHAnsi"/>
          <w:b/>
          <w:sz w:val="24"/>
          <w:szCs w:val="24"/>
        </w:rPr>
        <w:t>2.2.</w:t>
      </w:r>
      <w:r w:rsidRPr="00F30D2F">
        <w:rPr>
          <w:rFonts w:ascii="Bahnschrift" w:hAnsi="Bahnschrift" w:cstheme="minorHAnsi"/>
          <w:bCs/>
          <w:sz w:val="24"/>
          <w:szCs w:val="24"/>
        </w:rPr>
        <w:t xml:space="preserve"> </w:t>
      </w:r>
      <w:r w:rsidR="00CB3308" w:rsidRPr="00F30D2F">
        <w:rPr>
          <w:rFonts w:ascii="Bahnschrift" w:hAnsi="Bahnschrift" w:cstheme="minorHAnsi"/>
          <w:bCs/>
          <w:sz w:val="24"/>
          <w:szCs w:val="24"/>
        </w:rPr>
        <w:t xml:space="preserve">As despesas decorrentes desta licitação estão incluídas no orçamento do Estado de Pernambuco, para o presente exercício, na classificação abaixo:  </w:t>
      </w:r>
      <w:bookmarkEnd w:id="8"/>
    </w:p>
    <w:p w14:paraId="71F6F266" w14:textId="77777777" w:rsidR="00F30D2F" w:rsidRDefault="00F30D2F" w:rsidP="00F30D2F">
      <w:pPr>
        <w:pStyle w:val="Standard"/>
        <w:tabs>
          <w:tab w:val="num" w:pos="0"/>
        </w:tabs>
        <w:spacing w:before="120" w:after="120" w:line="360" w:lineRule="auto"/>
        <w:ind w:left="-992" w:right="-1276"/>
        <w:jc w:val="both"/>
        <w:textAlignment w:val="baseline"/>
        <w:rPr>
          <w:rFonts w:ascii="Bahnschrift" w:hAnsi="Bahnschrift" w:cstheme="minorHAnsi"/>
          <w:bCs/>
          <w:sz w:val="24"/>
          <w:szCs w:val="24"/>
        </w:rPr>
      </w:pPr>
      <w:r w:rsidRPr="00F30D2F">
        <w:rPr>
          <w:rFonts w:ascii="Bahnschrift" w:hAnsi="Bahnschrift" w:cstheme="minorHAnsi"/>
          <w:bCs/>
          <w:sz w:val="24"/>
          <w:szCs w:val="24"/>
        </w:rPr>
        <w:t>Unidade Gestora: 610600 / 610601</w:t>
      </w:r>
    </w:p>
    <w:p w14:paraId="48B370F1" w14:textId="77777777" w:rsidR="00F30D2F" w:rsidRDefault="00F30D2F" w:rsidP="00F30D2F">
      <w:pPr>
        <w:pStyle w:val="Standard"/>
        <w:tabs>
          <w:tab w:val="num" w:pos="0"/>
        </w:tabs>
        <w:spacing w:before="120" w:after="120" w:line="360" w:lineRule="auto"/>
        <w:ind w:left="-992" w:right="-1276"/>
        <w:jc w:val="both"/>
        <w:textAlignment w:val="baseline"/>
        <w:rPr>
          <w:rFonts w:ascii="Bahnschrift" w:hAnsi="Bahnschrift" w:cstheme="minorHAnsi"/>
          <w:bCs/>
          <w:sz w:val="24"/>
          <w:szCs w:val="24"/>
        </w:rPr>
      </w:pPr>
      <w:r w:rsidRPr="00F30D2F">
        <w:rPr>
          <w:rFonts w:ascii="Bahnschrift" w:hAnsi="Bahnschrift" w:cstheme="minorHAnsi"/>
          <w:bCs/>
          <w:sz w:val="24"/>
          <w:szCs w:val="24"/>
        </w:rPr>
        <w:lastRenderedPageBreak/>
        <w:t>Fonte de Recurso: 0500</w:t>
      </w:r>
    </w:p>
    <w:p w14:paraId="19AC49CA" w14:textId="77777777" w:rsidR="00F30D2F" w:rsidRDefault="00F30D2F" w:rsidP="00F30D2F">
      <w:pPr>
        <w:pStyle w:val="Standard"/>
        <w:tabs>
          <w:tab w:val="num" w:pos="0"/>
        </w:tabs>
        <w:spacing w:before="120" w:after="120" w:line="360" w:lineRule="auto"/>
        <w:ind w:left="-992" w:right="-1276"/>
        <w:jc w:val="both"/>
        <w:textAlignment w:val="baseline"/>
        <w:rPr>
          <w:rFonts w:ascii="Bahnschrift" w:hAnsi="Bahnschrift" w:cstheme="minorHAnsi"/>
          <w:bCs/>
          <w:sz w:val="24"/>
          <w:szCs w:val="24"/>
        </w:rPr>
      </w:pPr>
      <w:r w:rsidRPr="00F30D2F">
        <w:rPr>
          <w:rFonts w:ascii="Bahnschrift" w:hAnsi="Bahnschrift" w:cstheme="minorHAnsi"/>
          <w:bCs/>
          <w:sz w:val="24"/>
          <w:szCs w:val="24"/>
        </w:rPr>
        <w:t>Programa de Trabalho: 10.302.0528.0216.0000</w:t>
      </w:r>
    </w:p>
    <w:p w14:paraId="18606E9C" w14:textId="77777777" w:rsidR="00F30D2F" w:rsidRDefault="00F30D2F" w:rsidP="00F30D2F">
      <w:pPr>
        <w:pStyle w:val="Standard"/>
        <w:tabs>
          <w:tab w:val="num" w:pos="0"/>
        </w:tabs>
        <w:spacing w:before="120" w:after="120" w:line="360" w:lineRule="auto"/>
        <w:ind w:left="-992" w:right="-1276"/>
        <w:jc w:val="both"/>
        <w:textAlignment w:val="baseline"/>
        <w:rPr>
          <w:rFonts w:ascii="Bahnschrift" w:hAnsi="Bahnschrift" w:cstheme="minorHAnsi"/>
          <w:bCs/>
          <w:sz w:val="24"/>
          <w:szCs w:val="24"/>
        </w:rPr>
      </w:pPr>
      <w:r w:rsidRPr="00F30D2F">
        <w:rPr>
          <w:rFonts w:ascii="Bahnschrift" w:hAnsi="Bahnschrift" w:cstheme="minorHAnsi"/>
          <w:bCs/>
          <w:sz w:val="24"/>
          <w:szCs w:val="24"/>
        </w:rPr>
        <w:t>Ação: 0216 - Desenvolvimento da Assistência Hospitalar e Ambulatorial no Distrito Estadual de Fernando de Noronha</w:t>
      </w:r>
    </w:p>
    <w:p w14:paraId="1204CFC3" w14:textId="77777777" w:rsidR="00F30D2F" w:rsidRDefault="00F30D2F" w:rsidP="00F30D2F">
      <w:pPr>
        <w:pStyle w:val="Standard"/>
        <w:tabs>
          <w:tab w:val="num" w:pos="0"/>
        </w:tabs>
        <w:spacing w:before="120" w:after="120" w:line="360" w:lineRule="auto"/>
        <w:ind w:left="-992" w:right="-1276"/>
        <w:jc w:val="both"/>
        <w:textAlignment w:val="baseline"/>
        <w:rPr>
          <w:rFonts w:ascii="Bahnschrift" w:hAnsi="Bahnschrift" w:cstheme="minorHAnsi"/>
          <w:bCs/>
          <w:sz w:val="24"/>
          <w:szCs w:val="24"/>
        </w:rPr>
      </w:pPr>
      <w:r w:rsidRPr="00F30D2F">
        <w:rPr>
          <w:rFonts w:ascii="Bahnschrift" w:hAnsi="Bahnschrift" w:cstheme="minorHAnsi"/>
          <w:bCs/>
          <w:sz w:val="24"/>
          <w:szCs w:val="24"/>
        </w:rPr>
        <w:t>Natureza da despesa: 3.3.90</w:t>
      </w:r>
    </w:p>
    <w:p w14:paraId="6684ACF2" w14:textId="77777777" w:rsidR="00F30D2F" w:rsidRDefault="00F30D2F" w:rsidP="00F30D2F">
      <w:pPr>
        <w:pStyle w:val="Standard"/>
        <w:tabs>
          <w:tab w:val="num" w:pos="0"/>
        </w:tabs>
        <w:spacing w:before="120" w:after="120" w:line="360" w:lineRule="auto"/>
        <w:ind w:left="-992" w:right="-1276"/>
        <w:jc w:val="both"/>
        <w:textAlignment w:val="baseline"/>
        <w:rPr>
          <w:rFonts w:ascii="Bahnschrift" w:hAnsi="Bahnschrift" w:cstheme="minorHAnsi"/>
          <w:bCs/>
          <w:sz w:val="24"/>
          <w:szCs w:val="24"/>
        </w:rPr>
      </w:pPr>
      <w:r w:rsidRPr="00F30D2F">
        <w:rPr>
          <w:rFonts w:ascii="Bahnschrift" w:hAnsi="Bahnschrift" w:cstheme="minorHAnsi"/>
          <w:bCs/>
          <w:sz w:val="24"/>
          <w:szCs w:val="24"/>
        </w:rPr>
        <w:t>Categoria Econômica: Custeio</w:t>
      </w:r>
    </w:p>
    <w:p w14:paraId="545BFD17" w14:textId="578D65BB" w:rsidR="00F30D2F" w:rsidRPr="00F30D2F" w:rsidRDefault="00F30D2F" w:rsidP="00F30D2F">
      <w:pPr>
        <w:pStyle w:val="Standard"/>
        <w:tabs>
          <w:tab w:val="num" w:pos="0"/>
        </w:tabs>
        <w:spacing w:before="120" w:after="120" w:line="360" w:lineRule="auto"/>
        <w:ind w:left="-992" w:right="-1276"/>
        <w:jc w:val="both"/>
        <w:textAlignment w:val="baseline"/>
        <w:rPr>
          <w:rFonts w:ascii="Bahnschrift" w:hAnsi="Bahnschrift" w:cstheme="minorHAnsi"/>
          <w:bCs/>
          <w:sz w:val="24"/>
          <w:szCs w:val="24"/>
        </w:rPr>
      </w:pPr>
      <w:r w:rsidRPr="00F30D2F">
        <w:rPr>
          <w:rFonts w:ascii="Bahnschrift" w:hAnsi="Bahnschrift" w:cstheme="minorHAnsi"/>
          <w:bCs/>
          <w:sz w:val="24"/>
          <w:szCs w:val="24"/>
        </w:rPr>
        <w:t>Ficha Financeira: Manutenção Predial</w:t>
      </w:r>
    </w:p>
    <w:p w14:paraId="50713878" w14:textId="77777777" w:rsidR="001E05D4" w:rsidRPr="002572F5" w:rsidRDefault="006B7895" w:rsidP="001D0824">
      <w:pPr>
        <w:spacing w:before="360" w:after="120" w:line="360" w:lineRule="auto"/>
        <w:ind w:left="-1701" w:right="-1276"/>
        <w:jc w:val="both"/>
        <w:rPr>
          <w:rFonts w:ascii="Bahnschrift" w:hAnsi="Bahnschrift" w:cs="Calibri"/>
          <w:color w:val="3E4756"/>
          <w:sz w:val="24"/>
          <w:szCs w:val="24"/>
        </w:rPr>
      </w:pPr>
      <w:r w:rsidRPr="002572F5">
        <w:rPr>
          <w:noProof/>
        </w:rPr>
        <mc:AlternateContent>
          <mc:Choice Requires="wps">
            <w:drawing>
              <wp:inline distT="0" distB="2540" distL="0" distR="0" wp14:anchorId="7D50D010" wp14:editId="204AF591">
                <wp:extent cx="3224530" cy="365125"/>
                <wp:effectExtent l="0" t="0" r="0" b="2540"/>
                <wp:docPr id="19" name="Forma6"/>
                <wp:cNvGraphicFramePr/>
                <a:graphic xmlns:a="http://schemas.openxmlformats.org/drawingml/2006/main">
                  <a:graphicData uri="http://schemas.microsoft.com/office/word/2010/wordprocessingShape">
                    <wps:wsp>
                      <wps:cNvSpPr/>
                      <wps:spPr>
                        <a:xfrm>
                          <a:off x="0" y="0"/>
                          <a:ext cx="3223800"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66520471" w14:textId="77777777" w:rsidR="003614C1" w:rsidRDefault="003614C1">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 3. DA PARTICIPAÇÃO NA LICITAÇÃO</w:t>
                            </w:r>
                          </w:p>
                        </w:txbxContent>
                      </wps:txbx>
                      <wps:bodyPr anchor="ctr">
                        <a:noAutofit/>
                      </wps:bodyPr>
                    </wps:wsp>
                  </a:graphicData>
                </a:graphic>
              </wp:inline>
            </w:drawing>
          </mc:Choice>
          <mc:Fallback>
            <w:pict>
              <v:rect w14:anchorId="7D50D010" id="Forma6" o:spid="_x0000_s1032" style="width:253.9pt;height:28.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" fillcolor="#33608e" stroked="f" strokeweight="1pt">
                <v:textbox>
                  <w:txbxContent>
                    <w:p w14:paraId="66520471" w14:textId="77777777" w:rsidR="003614C1" w:rsidRDefault="003614C1">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 3. DA PARTICIPAÇÃO NA LICITAÇÃO</w:t>
                      </w:r>
                    </w:p>
                  </w:txbxContent>
                </v:textbox>
                <w10:anchorlock/>
              </v:rect>
            </w:pict>
          </mc:Fallback>
        </mc:AlternateContent>
      </w:r>
      <w:bookmarkStart w:id="9" w:name="_Hlk51594509"/>
      <w:bookmarkEnd w:id="9"/>
    </w:p>
    <w:p w14:paraId="16115212" w14:textId="77777777" w:rsidR="001741FF" w:rsidRPr="00C358A1" w:rsidRDefault="001741FF" w:rsidP="001741FF">
      <w:pPr>
        <w:spacing w:before="120" w:after="120" w:line="360" w:lineRule="auto"/>
        <w:ind w:left="-990" w:right="-1276"/>
        <w:jc w:val="both"/>
        <w:rPr>
          <w:rFonts w:ascii="Bahnschrift" w:hAnsi="Bahnschrift" w:cs="Calibri"/>
          <w:b/>
          <w:bCs/>
          <w:sz w:val="24"/>
          <w:szCs w:val="24"/>
        </w:rPr>
      </w:pPr>
      <w:bookmarkStart w:id="10" w:name="_Hlk128412690"/>
      <w:bookmarkStart w:id="11" w:name="_Hlk128412532"/>
      <w:r w:rsidRPr="00C358A1">
        <w:rPr>
          <w:rFonts w:ascii="Bahnschrift" w:hAnsi="Bahnschrift" w:cs="Calibri"/>
          <w:b/>
          <w:bCs/>
          <w:sz w:val="24"/>
          <w:szCs w:val="24"/>
        </w:rPr>
        <w:t>3.1.</w:t>
      </w:r>
      <w:r w:rsidRPr="00C358A1">
        <w:rPr>
          <w:rFonts w:ascii="Bahnschrift" w:hAnsi="Bahnschrift" w:cs="Calibri"/>
          <w:bCs/>
          <w:sz w:val="24"/>
          <w:szCs w:val="24"/>
        </w:rPr>
        <w:t xml:space="preserve"> Poderão participar deste Pregão os interessados que estiverem previamente credenciados no Sistema de Cadastramento Unificado de Fornecedores - SICAF e no Sistema de Compras do Governo Federal (www.gov.br/compras).</w:t>
      </w:r>
    </w:p>
    <w:p w14:paraId="31862B85" w14:textId="77777777" w:rsidR="001741FF" w:rsidRPr="00C358A1" w:rsidRDefault="001741FF" w:rsidP="001741FF">
      <w:pPr>
        <w:spacing w:before="120" w:after="120" w:line="360" w:lineRule="auto"/>
        <w:ind w:left="-426" w:right="-1276"/>
        <w:jc w:val="both"/>
        <w:rPr>
          <w:rFonts w:ascii="Bahnschrift" w:hAnsi="Bahnschrift" w:cs="Calibri"/>
          <w:b/>
          <w:bCs/>
          <w:sz w:val="24"/>
          <w:szCs w:val="24"/>
        </w:rPr>
      </w:pPr>
      <w:r w:rsidRPr="00C358A1">
        <w:rPr>
          <w:rFonts w:ascii="Bahnschrift" w:hAnsi="Bahnschrift" w:cs="Calibri"/>
          <w:b/>
          <w:bCs/>
          <w:sz w:val="24"/>
          <w:szCs w:val="24"/>
        </w:rPr>
        <w:t xml:space="preserve">3.1.1. </w:t>
      </w:r>
      <w:r w:rsidRPr="00C358A1">
        <w:rPr>
          <w:rFonts w:ascii="Bahnschrift" w:hAnsi="Bahnschrift" w:cs="Calibri"/>
          <w:bCs/>
          <w:sz w:val="24"/>
          <w:szCs w:val="24"/>
        </w:rPr>
        <w:t xml:space="preserve">Os interessados deverão atender às condições exigidas no cadastramento no </w:t>
      </w:r>
      <w:proofErr w:type="spellStart"/>
      <w:r w:rsidRPr="00C358A1">
        <w:rPr>
          <w:rFonts w:ascii="Bahnschrift" w:hAnsi="Bahnschrift" w:cs="Calibri"/>
          <w:bCs/>
          <w:sz w:val="24"/>
          <w:szCs w:val="24"/>
        </w:rPr>
        <w:t>Sicaf</w:t>
      </w:r>
      <w:proofErr w:type="spellEnd"/>
      <w:r w:rsidRPr="00C358A1">
        <w:rPr>
          <w:rFonts w:ascii="Bahnschrift" w:hAnsi="Bahnschrift" w:cs="Calibri"/>
          <w:bCs/>
          <w:sz w:val="24"/>
          <w:szCs w:val="24"/>
        </w:rPr>
        <w:t xml:space="preserve"> até o terceiro dia útil </w:t>
      </w:r>
      <w:r w:rsidRPr="00C358A1">
        <w:rPr>
          <w:rFonts w:ascii="Bahnschrift" w:hAnsi="Bahnschrift" w:cs="Calibri"/>
          <w:sz w:val="24"/>
          <w:szCs w:val="24"/>
        </w:rPr>
        <w:t>anterior</w:t>
      </w:r>
      <w:r w:rsidRPr="00C358A1">
        <w:rPr>
          <w:rFonts w:ascii="Bahnschrift" w:hAnsi="Bahnschrift" w:cs="Calibri"/>
          <w:bCs/>
          <w:sz w:val="24"/>
          <w:szCs w:val="24"/>
        </w:rPr>
        <w:t xml:space="preserve"> à data prevista para recebimento das propostas.</w:t>
      </w:r>
    </w:p>
    <w:p w14:paraId="034062E3" w14:textId="77777777" w:rsidR="001741FF" w:rsidRPr="00C358A1" w:rsidRDefault="001741FF" w:rsidP="001741FF">
      <w:pPr>
        <w:spacing w:before="120" w:after="120" w:line="360" w:lineRule="auto"/>
        <w:ind w:left="-426" w:right="-1276"/>
        <w:jc w:val="both"/>
        <w:rPr>
          <w:rFonts w:ascii="Bahnschrift" w:hAnsi="Bahnschrift" w:cs="Calibri"/>
          <w:b/>
          <w:bCs/>
          <w:sz w:val="24"/>
          <w:szCs w:val="24"/>
        </w:rPr>
      </w:pPr>
      <w:r w:rsidRPr="00C358A1">
        <w:rPr>
          <w:rFonts w:ascii="Bahnschrift" w:hAnsi="Bahnschrift" w:cs="Calibri"/>
          <w:b/>
          <w:bCs/>
          <w:sz w:val="24"/>
          <w:szCs w:val="24"/>
        </w:rPr>
        <w:t xml:space="preserve">3.1.2. </w:t>
      </w:r>
      <w:r w:rsidRPr="00C358A1">
        <w:rPr>
          <w:rFonts w:ascii="Bahnschrift" w:hAnsi="Bahnschrift" w:cs="Calibri"/>
          <w:bCs/>
          <w:sz w:val="24"/>
          <w:szCs w:val="24"/>
        </w:rPr>
        <w:t xml:space="preserve">O licitante responsabiliza-se exclusiva e formalmente pelas transações efetuadas em seu nome, assume </w:t>
      </w:r>
      <w:r w:rsidRPr="00C358A1">
        <w:rPr>
          <w:rFonts w:ascii="Bahnschrift" w:hAnsi="Bahnschrift" w:cs="Calibri"/>
          <w:sz w:val="24"/>
          <w:szCs w:val="24"/>
        </w:rPr>
        <w:t>como</w:t>
      </w:r>
      <w:r w:rsidRPr="00C358A1">
        <w:rPr>
          <w:rFonts w:ascii="Bahnschrift" w:hAnsi="Bahnschrift" w:cs="Calibri"/>
          <w:bCs/>
          <w:sz w:val="24"/>
          <w:szCs w:val="24"/>
        </w:rPr>
        <w:t xml:space="preserve">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81E6293" w14:textId="2145C444" w:rsidR="001741FF" w:rsidRPr="00C358A1" w:rsidRDefault="001741FF" w:rsidP="001741FF">
      <w:pPr>
        <w:spacing w:before="120" w:after="120" w:line="360" w:lineRule="auto"/>
        <w:ind w:left="-990" w:right="-1276"/>
        <w:jc w:val="both"/>
        <w:rPr>
          <w:rFonts w:ascii="Bahnschrift" w:hAnsi="Bahnschrift" w:cs="Calibri"/>
          <w:bCs/>
          <w:sz w:val="24"/>
          <w:szCs w:val="24"/>
        </w:rPr>
      </w:pPr>
      <w:r w:rsidRPr="00C358A1">
        <w:rPr>
          <w:rFonts w:ascii="Bahnschrift" w:hAnsi="Bahnschrift" w:cs="Calibri"/>
          <w:b/>
          <w:bCs/>
          <w:sz w:val="24"/>
          <w:szCs w:val="24"/>
        </w:rPr>
        <w:t xml:space="preserve">3.2. </w:t>
      </w:r>
      <w:r w:rsidRPr="00C358A1">
        <w:rPr>
          <w:rFonts w:ascii="Bahnschrift" w:hAnsi="Bahnschrift" w:cs="Calibri"/>
          <w:bCs/>
          <w:sz w:val="24"/>
          <w:szCs w:val="24"/>
        </w:rPr>
        <w:t>É obrigação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A não observância dessa obrigação poderá ensejar desclassificação no momento da habilitação.</w:t>
      </w:r>
    </w:p>
    <w:p w14:paraId="0C872359" w14:textId="369DE0AB" w:rsidR="00CD7377" w:rsidRPr="00C358A1" w:rsidRDefault="00CD7377" w:rsidP="00CD7377">
      <w:pPr>
        <w:spacing w:before="120" w:after="120" w:line="360" w:lineRule="auto"/>
        <w:ind w:left="-990" w:right="-1276"/>
        <w:jc w:val="both"/>
        <w:rPr>
          <w:rFonts w:ascii="Bahnschrift" w:hAnsi="Bahnschrift" w:cs="Calibri"/>
          <w:bCs/>
          <w:sz w:val="24"/>
          <w:szCs w:val="24"/>
        </w:rPr>
      </w:pPr>
      <w:r w:rsidRPr="00C358A1">
        <w:rPr>
          <w:rFonts w:ascii="Bahnschrift" w:hAnsi="Bahnschrift" w:cs="Calibri"/>
          <w:b/>
          <w:bCs/>
          <w:sz w:val="24"/>
          <w:szCs w:val="24"/>
        </w:rPr>
        <w:t>3.3</w:t>
      </w:r>
      <w:r w:rsidRPr="00C358A1">
        <w:rPr>
          <w:rFonts w:ascii="Bahnschrift" w:hAnsi="Bahnschrift" w:cs="Calibri"/>
          <w:bCs/>
          <w:sz w:val="24"/>
          <w:szCs w:val="24"/>
        </w:rPr>
        <w:t xml:space="preserve"> A participação no processo licitatório implica na aceitação, pelo licitante, do seu cadastro também no sistema PE-INTEGRADO, para fins de integração do compras.gov.br com os sistemas utilizados pelo Poder Executivo Estadual.</w:t>
      </w:r>
    </w:p>
    <w:p w14:paraId="691567B1" w14:textId="77777777" w:rsidR="001741FF" w:rsidRPr="002572F5" w:rsidRDefault="001741FF" w:rsidP="00CB6661"/>
    <w:p w14:paraId="58984A38" w14:textId="2EA90C36" w:rsidR="009636C4" w:rsidRPr="002572F5" w:rsidRDefault="009636C4" w:rsidP="001D0824">
      <w:pPr>
        <w:pStyle w:val="Standard"/>
        <w:spacing w:before="120" w:after="120" w:line="360" w:lineRule="auto"/>
        <w:ind w:left="-993" w:right="-1276"/>
        <w:jc w:val="both"/>
        <w:textAlignment w:val="baseline"/>
        <w:rPr>
          <w:rFonts w:ascii="Bahnschrift" w:hAnsi="Bahnschrift" w:cstheme="minorHAnsi"/>
          <w:sz w:val="24"/>
          <w:szCs w:val="24"/>
        </w:rPr>
      </w:pPr>
      <w:r w:rsidRPr="002572F5">
        <w:rPr>
          <w:rFonts w:ascii="Bahnschrift" w:hAnsi="Bahnschrift" w:cstheme="minorHAnsi"/>
          <w:b/>
          <w:bCs/>
          <w:sz w:val="24"/>
          <w:szCs w:val="24"/>
        </w:rPr>
        <w:lastRenderedPageBreak/>
        <w:t>3.3.</w:t>
      </w:r>
      <w:r w:rsidRPr="002572F5">
        <w:rPr>
          <w:rFonts w:ascii="Bahnschrift" w:hAnsi="Bahnschrift" w:cstheme="minorHAnsi"/>
          <w:sz w:val="24"/>
          <w:szCs w:val="24"/>
        </w:rPr>
        <w:t xml:space="preserve"> Não poderão participar desta licitação:</w:t>
      </w:r>
    </w:p>
    <w:p w14:paraId="5BE27BB4" w14:textId="2F1BD0C9" w:rsidR="009636C4" w:rsidRPr="002572F5" w:rsidRDefault="009636C4" w:rsidP="001D0824">
      <w:pPr>
        <w:pStyle w:val="PargrafodaLista"/>
        <w:spacing w:before="120" w:after="120" w:line="360" w:lineRule="auto"/>
        <w:ind w:left="-425" w:right="-1276"/>
        <w:jc w:val="both"/>
        <w:rPr>
          <w:rFonts w:ascii="Bahnschrift" w:hAnsi="Bahnschrift" w:cstheme="minorHAnsi"/>
          <w:sz w:val="24"/>
          <w:szCs w:val="24"/>
        </w:rPr>
      </w:pPr>
      <w:r w:rsidRPr="002572F5">
        <w:rPr>
          <w:rFonts w:ascii="Bahnschrift" w:hAnsi="Bahnschrift" w:cstheme="minorHAnsi"/>
          <w:b/>
          <w:bCs/>
          <w:sz w:val="24"/>
          <w:szCs w:val="24"/>
        </w:rPr>
        <w:t>3.3.1.</w:t>
      </w:r>
      <w:r w:rsidRPr="002572F5">
        <w:rPr>
          <w:rFonts w:ascii="Bahnschrift" w:hAnsi="Bahnschrift" w:cstheme="minorHAnsi"/>
          <w:sz w:val="24"/>
          <w:szCs w:val="24"/>
        </w:rPr>
        <w:t xml:space="preserve"> </w:t>
      </w:r>
      <w:r w:rsidR="000D7611" w:rsidRPr="002572F5">
        <w:rPr>
          <w:rFonts w:ascii="Bahnschrift" w:hAnsi="Bahnschrift" w:cstheme="minorHAnsi"/>
          <w:sz w:val="24"/>
          <w:szCs w:val="24"/>
        </w:rPr>
        <w:t>Pessoa física ou jurídica impedida de licitar e contratar com a Administração Direta e Indireta do Estado de Pernambuco, nos termos do art. 156, III e § 4º, da Lei nº 14.133/2021, e do art. 7º da Lei Federal nº 10.520, de 17 de julho de 2022, durante o prazo da sanção aplicada ou até que seja promovida sua reabilitação;</w:t>
      </w:r>
    </w:p>
    <w:p w14:paraId="592582B7" w14:textId="1642CD13" w:rsidR="000D7611" w:rsidRPr="002572F5" w:rsidRDefault="000D7611" w:rsidP="000D7611">
      <w:pPr>
        <w:spacing w:before="120" w:after="120" w:line="360" w:lineRule="auto"/>
        <w:ind w:left="-426" w:right="-1276"/>
        <w:jc w:val="both"/>
        <w:rPr>
          <w:rFonts w:ascii="Bahnschrift" w:eastAsia="Calibri" w:hAnsi="Bahnschrift" w:cs="Calibri"/>
          <w:sz w:val="24"/>
          <w:szCs w:val="24"/>
        </w:rPr>
      </w:pPr>
      <w:r w:rsidRPr="002572F5">
        <w:rPr>
          <w:rFonts w:ascii="Bahnschrift" w:eastAsia="Calibri" w:hAnsi="Bahnschrift" w:cs="Calibri"/>
          <w:b/>
          <w:sz w:val="24"/>
          <w:szCs w:val="24"/>
        </w:rPr>
        <w:t xml:space="preserve">3.3.2. </w:t>
      </w:r>
      <w:bookmarkStart w:id="12" w:name="_Hlk142408358"/>
      <w:r w:rsidRPr="002572F5">
        <w:rPr>
          <w:rFonts w:ascii="Bahnschrift" w:eastAsia="Calibri" w:hAnsi="Bahnschrift" w:cs="Calibri"/>
          <w:sz w:val="24"/>
          <w:szCs w:val="24"/>
        </w:rPr>
        <w:t>Pessoa</w:t>
      </w:r>
      <w:r w:rsidR="0004021E" w:rsidRPr="002572F5">
        <w:rPr>
          <w:rFonts w:ascii="Bahnschrift" w:eastAsia="Calibri" w:hAnsi="Bahnschrift" w:cs="Calibri"/>
          <w:sz w:val="24"/>
          <w:szCs w:val="24"/>
        </w:rPr>
        <w:t xml:space="preserve"> física ou</w:t>
      </w:r>
      <w:r w:rsidRPr="002572F5">
        <w:rPr>
          <w:rFonts w:ascii="Bahnschrift" w:eastAsia="Calibri" w:hAnsi="Bahnschrift" w:cs="Calibri"/>
          <w:sz w:val="24"/>
          <w:szCs w:val="24"/>
        </w:rPr>
        <w:t xml:space="preserve"> jurídica suspensa temporariamente de participar </w:t>
      </w:r>
      <w:r w:rsidRPr="002572F5">
        <w:rPr>
          <w:rFonts w:ascii="Bahnschrift" w:hAnsi="Bahnschrift" w:cs="Arial"/>
          <w:sz w:val="24"/>
          <w:szCs w:val="24"/>
          <w:shd w:val="clear" w:color="auto" w:fill="FFFFFF"/>
        </w:rPr>
        <w:t>em licitação e impedimento de contratar com a Administração, nos termos do art. 87, III, da Lei federal nº 8.666, de 1993;</w:t>
      </w:r>
      <w:bookmarkEnd w:id="12"/>
    </w:p>
    <w:p w14:paraId="03ED9BAA" w14:textId="276BC9AD" w:rsidR="009636C4" w:rsidRPr="002572F5" w:rsidRDefault="009636C4" w:rsidP="001D0824">
      <w:pPr>
        <w:pStyle w:val="Standard"/>
        <w:spacing w:before="120" w:after="120" w:line="360" w:lineRule="auto"/>
        <w:ind w:left="-425" w:right="-1276"/>
        <w:jc w:val="both"/>
        <w:rPr>
          <w:rFonts w:ascii="Bahnschrift" w:hAnsi="Bahnschrift" w:cstheme="minorHAnsi"/>
          <w:sz w:val="24"/>
          <w:szCs w:val="24"/>
        </w:rPr>
      </w:pPr>
      <w:r w:rsidRPr="002572F5">
        <w:rPr>
          <w:rFonts w:ascii="Bahnschrift" w:hAnsi="Bahnschrift" w:cstheme="minorHAnsi"/>
          <w:b/>
          <w:bCs/>
          <w:sz w:val="24"/>
          <w:szCs w:val="24"/>
        </w:rPr>
        <w:t>3.3.</w:t>
      </w:r>
      <w:r w:rsidR="000D7611" w:rsidRPr="002572F5">
        <w:rPr>
          <w:rFonts w:ascii="Bahnschrift" w:hAnsi="Bahnschrift" w:cstheme="minorHAnsi"/>
          <w:b/>
          <w:bCs/>
          <w:sz w:val="24"/>
          <w:szCs w:val="24"/>
        </w:rPr>
        <w:t>3</w:t>
      </w:r>
      <w:r w:rsidRPr="002572F5">
        <w:rPr>
          <w:rFonts w:ascii="Bahnschrift" w:hAnsi="Bahnschrift" w:cstheme="minorHAnsi"/>
          <w:b/>
          <w:bCs/>
          <w:sz w:val="24"/>
          <w:szCs w:val="24"/>
        </w:rPr>
        <w:t xml:space="preserve">. </w:t>
      </w:r>
      <w:r w:rsidR="000D7611" w:rsidRPr="002572F5">
        <w:rPr>
          <w:rFonts w:ascii="Bahnschrift" w:hAnsi="Bahnschrift" w:cstheme="minorHAnsi"/>
          <w:sz w:val="24"/>
          <w:szCs w:val="24"/>
        </w:rPr>
        <w:t xml:space="preserve">Pessoa física ou jurídica declarada inidônea para licitar ou contratar com toda a Administração Pública, nos termos do art. 156, IV e §5º, da Lei 14.133/2021, </w:t>
      </w:r>
      <w:r w:rsidR="000D7611" w:rsidRPr="002572F5">
        <w:rPr>
          <w:rFonts w:ascii="Bahnschrift" w:eastAsia="Calibri" w:hAnsi="Bahnschrift" w:cs="Calibri"/>
          <w:sz w:val="24"/>
          <w:szCs w:val="24"/>
        </w:rPr>
        <w:t xml:space="preserve">e </w:t>
      </w:r>
      <w:r w:rsidR="000D7611" w:rsidRPr="002572F5">
        <w:rPr>
          <w:rFonts w:ascii="Bahnschrift" w:hAnsi="Bahnschrift" w:cs="Arial"/>
          <w:sz w:val="24"/>
          <w:szCs w:val="24"/>
          <w:shd w:val="clear" w:color="auto" w:fill="FFFFFF"/>
        </w:rPr>
        <w:t xml:space="preserve">do art. 87, IV, da Lei Federal nº 8.666, de 1993, </w:t>
      </w:r>
      <w:r w:rsidR="000D7611" w:rsidRPr="002572F5">
        <w:rPr>
          <w:rFonts w:ascii="Bahnschrift" w:hAnsi="Bahnschrift" w:cstheme="minorHAnsi"/>
          <w:sz w:val="24"/>
          <w:szCs w:val="24"/>
        </w:rPr>
        <w:t>durante o prazo da sanção aplicada ou até que seja promovida sua reabilitação;</w:t>
      </w:r>
    </w:p>
    <w:p w14:paraId="49EA6C99" w14:textId="375C33F9" w:rsidR="009636C4" w:rsidRPr="002572F5" w:rsidRDefault="009636C4" w:rsidP="001D0824">
      <w:pPr>
        <w:pStyle w:val="Standard"/>
        <w:spacing w:before="120" w:after="120" w:line="360" w:lineRule="auto"/>
        <w:ind w:left="-425" w:right="-1276"/>
        <w:jc w:val="both"/>
        <w:rPr>
          <w:rFonts w:ascii="Bahnschrift" w:hAnsi="Bahnschrift" w:cstheme="minorHAnsi"/>
          <w:sz w:val="24"/>
          <w:szCs w:val="24"/>
        </w:rPr>
      </w:pPr>
      <w:r w:rsidRPr="002572F5">
        <w:rPr>
          <w:rFonts w:ascii="Bahnschrift" w:hAnsi="Bahnschrift" w:cstheme="minorHAnsi"/>
          <w:b/>
          <w:bCs/>
          <w:sz w:val="24"/>
          <w:szCs w:val="24"/>
        </w:rPr>
        <w:t>3.3.</w:t>
      </w:r>
      <w:r w:rsidR="000D7611" w:rsidRPr="002572F5">
        <w:rPr>
          <w:rFonts w:ascii="Bahnschrift" w:hAnsi="Bahnschrift" w:cstheme="minorHAnsi"/>
          <w:b/>
          <w:bCs/>
          <w:sz w:val="24"/>
          <w:szCs w:val="24"/>
        </w:rPr>
        <w:t>4</w:t>
      </w:r>
      <w:r w:rsidRPr="002572F5">
        <w:rPr>
          <w:rFonts w:ascii="Bahnschrift" w:hAnsi="Bahnschrift" w:cstheme="minorHAnsi"/>
          <w:b/>
          <w:bCs/>
          <w:sz w:val="24"/>
          <w:szCs w:val="24"/>
        </w:rPr>
        <w:t xml:space="preserve">. </w:t>
      </w:r>
      <w:r w:rsidRPr="002572F5">
        <w:rPr>
          <w:rFonts w:ascii="Bahnschrift" w:hAnsi="Bahnschrift" w:cstheme="minorHAnsi"/>
          <w:sz w:val="24"/>
          <w:szCs w:val="24"/>
        </w:rPr>
        <w:t>Pessoa física ou jurídica que tenha sido proibida de contratar com o Poder Público em razão de condenação por ato de improbidade administrativa, nos termos do artigo 12 da Lei Federal nº 8.429/1992;</w:t>
      </w:r>
    </w:p>
    <w:p w14:paraId="73579016" w14:textId="035690C5" w:rsidR="009636C4" w:rsidRPr="002572F5" w:rsidRDefault="009636C4" w:rsidP="001D0824">
      <w:pPr>
        <w:pStyle w:val="Standard"/>
        <w:spacing w:before="120" w:after="120" w:line="360" w:lineRule="auto"/>
        <w:ind w:left="-425" w:right="-1276"/>
        <w:jc w:val="both"/>
        <w:rPr>
          <w:rFonts w:ascii="Bahnschrift" w:hAnsi="Bahnschrift" w:cstheme="minorHAnsi"/>
          <w:sz w:val="24"/>
          <w:szCs w:val="24"/>
        </w:rPr>
      </w:pPr>
      <w:r w:rsidRPr="002572F5">
        <w:rPr>
          <w:rFonts w:ascii="Bahnschrift" w:hAnsi="Bahnschrift" w:cstheme="minorHAnsi"/>
          <w:b/>
          <w:bCs/>
          <w:sz w:val="24"/>
          <w:szCs w:val="24"/>
        </w:rPr>
        <w:t>3.3.</w:t>
      </w:r>
      <w:r w:rsidR="000D7611" w:rsidRPr="002572F5">
        <w:rPr>
          <w:rFonts w:ascii="Bahnschrift" w:hAnsi="Bahnschrift" w:cstheme="minorHAnsi"/>
          <w:b/>
          <w:bCs/>
          <w:sz w:val="24"/>
          <w:szCs w:val="24"/>
        </w:rPr>
        <w:t>5</w:t>
      </w:r>
      <w:r w:rsidRPr="002572F5">
        <w:rPr>
          <w:rFonts w:ascii="Bahnschrift" w:hAnsi="Bahnschrift" w:cstheme="minorHAnsi"/>
          <w:b/>
          <w:bCs/>
          <w:sz w:val="24"/>
          <w:szCs w:val="24"/>
        </w:rPr>
        <w:t>.</w:t>
      </w:r>
      <w:r w:rsidRPr="002572F5">
        <w:rPr>
          <w:rFonts w:ascii="Bahnschrift" w:hAnsi="Bahnschrift" w:cstheme="minorHAnsi"/>
          <w:sz w:val="24"/>
          <w:szCs w:val="24"/>
        </w:rPr>
        <w:t xml:space="preserve">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0C816F2" w14:textId="353EFB60" w:rsidR="009636C4" w:rsidRPr="002572F5" w:rsidRDefault="009636C4" w:rsidP="001D0824">
      <w:pPr>
        <w:pStyle w:val="Standard"/>
        <w:spacing w:before="120" w:after="120" w:line="360" w:lineRule="auto"/>
        <w:ind w:left="-425" w:right="-1276"/>
        <w:jc w:val="both"/>
        <w:rPr>
          <w:rFonts w:ascii="Bahnschrift" w:hAnsi="Bahnschrift" w:cstheme="minorHAnsi"/>
          <w:sz w:val="24"/>
          <w:szCs w:val="24"/>
        </w:rPr>
      </w:pPr>
      <w:r w:rsidRPr="002572F5">
        <w:rPr>
          <w:rFonts w:ascii="Bahnschrift" w:hAnsi="Bahnschrift" w:cstheme="minorHAnsi"/>
          <w:b/>
          <w:bCs/>
          <w:sz w:val="24"/>
          <w:szCs w:val="24"/>
        </w:rPr>
        <w:t>3.3.</w:t>
      </w:r>
      <w:r w:rsidR="000D7611" w:rsidRPr="002572F5">
        <w:rPr>
          <w:rFonts w:ascii="Bahnschrift" w:hAnsi="Bahnschrift" w:cstheme="minorHAnsi"/>
          <w:b/>
          <w:bCs/>
          <w:sz w:val="24"/>
          <w:szCs w:val="24"/>
        </w:rPr>
        <w:t>6</w:t>
      </w:r>
      <w:r w:rsidRPr="002572F5">
        <w:rPr>
          <w:rFonts w:ascii="Bahnschrift" w:hAnsi="Bahnschrift" w:cstheme="minorHAnsi"/>
          <w:b/>
          <w:bCs/>
          <w:sz w:val="24"/>
          <w:szCs w:val="24"/>
        </w:rPr>
        <w:t>.</w:t>
      </w:r>
      <w:r w:rsidRPr="002572F5">
        <w:rPr>
          <w:rFonts w:ascii="Bahnschrift" w:hAnsi="Bahnschrift" w:cstheme="minorHAnsi"/>
          <w:sz w:val="24"/>
          <w:szCs w:val="24"/>
        </w:rPr>
        <w:t xml:space="preserve"> Pessoa física ou jurídica enquadrada nas vedações previstas no art. 14 da Lei nº 14.133/21;</w:t>
      </w:r>
    </w:p>
    <w:p w14:paraId="00D56FC5" w14:textId="1138A2D9" w:rsidR="009636C4" w:rsidRPr="002572F5" w:rsidRDefault="009636C4" w:rsidP="001D0824">
      <w:pPr>
        <w:pStyle w:val="Standard"/>
        <w:spacing w:before="120" w:after="120" w:line="360" w:lineRule="auto"/>
        <w:ind w:left="-425" w:right="-1276"/>
        <w:jc w:val="both"/>
        <w:rPr>
          <w:rFonts w:ascii="Bahnschrift" w:hAnsi="Bahnschrift" w:cstheme="minorHAnsi"/>
          <w:sz w:val="24"/>
          <w:szCs w:val="24"/>
        </w:rPr>
      </w:pPr>
      <w:r w:rsidRPr="002572F5">
        <w:rPr>
          <w:rFonts w:ascii="Bahnschrift" w:hAnsi="Bahnschrift" w:cstheme="minorHAnsi"/>
          <w:b/>
          <w:bCs/>
          <w:sz w:val="24"/>
          <w:szCs w:val="24"/>
        </w:rPr>
        <w:t>3.3.</w:t>
      </w:r>
      <w:r w:rsidR="000D7611" w:rsidRPr="002572F5">
        <w:rPr>
          <w:rFonts w:ascii="Bahnschrift" w:hAnsi="Bahnschrift" w:cstheme="minorHAnsi"/>
          <w:b/>
          <w:bCs/>
          <w:sz w:val="24"/>
          <w:szCs w:val="24"/>
        </w:rPr>
        <w:t>7</w:t>
      </w:r>
      <w:r w:rsidRPr="002572F5">
        <w:rPr>
          <w:rFonts w:ascii="Bahnschrift" w:hAnsi="Bahnschrift" w:cstheme="minorHAnsi"/>
          <w:b/>
          <w:bCs/>
          <w:sz w:val="24"/>
          <w:szCs w:val="24"/>
        </w:rPr>
        <w:t>.</w:t>
      </w:r>
      <w:r w:rsidRPr="002572F5">
        <w:rPr>
          <w:rFonts w:ascii="Bahnschrift" w:hAnsi="Bahnschrift" w:cstheme="minorHAnsi"/>
          <w:sz w:val="24"/>
          <w:szCs w:val="24"/>
        </w:rPr>
        <w:t xml:space="preserve"> Pessoa jurídica cujo ramo de atividade previsto em estatuto ou contrato social não seja pertinente e compatível com o objeto desta licitação;</w:t>
      </w:r>
    </w:p>
    <w:p w14:paraId="1D2A82C8" w14:textId="62438540" w:rsidR="009636C4" w:rsidRPr="002572F5" w:rsidRDefault="009636C4" w:rsidP="001D0824">
      <w:pPr>
        <w:pStyle w:val="Standard"/>
        <w:spacing w:before="120" w:after="120" w:line="360" w:lineRule="auto"/>
        <w:ind w:left="-425" w:right="-1276"/>
        <w:jc w:val="both"/>
        <w:rPr>
          <w:rFonts w:ascii="Bahnschrift" w:hAnsi="Bahnschrift" w:cstheme="minorHAnsi"/>
          <w:sz w:val="24"/>
          <w:szCs w:val="24"/>
        </w:rPr>
      </w:pPr>
      <w:r w:rsidRPr="002572F5">
        <w:rPr>
          <w:rFonts w:ascii="Bahnschrift" w:hAnsi="Bahnschrift" w:cstheme="minorHAnsi"/>
          <w:b/>
          <w:bCs/>
          <w:sz w:val="24"/>
          <w:szCs w:val="24"/>
        </w:rPr>
        <w:t>3.3.</w:t>
      </w:r>
      <w:r w:rsidR="000D7611" w:rsidRPr="002572F5">
        <w:rPr>
          <w:rFonts w:ascii="Bahnschrift" w:hAnsi="Bahnschrift" w:cstheme="minorHAnsi"/>
          <w:b/>
          <w:bCs/>
          <w:sz w:val="24"/>
          <w:szCs w:val="24"/>
        </w:rPr>
        <w:t>8</w:t>
      </w:r>
      <w:r w:rsidRPr="002572F5">
        <w:rPr>
          <w:rFonts w:ascii="Bahnschrift" w:hAnsi="Bahnschrift" w:cstheme="minorHAnsi"/>
          <w:b/>
          <w:bCs/>
          <w:sz w:val="24"/>
          <w:szCs w:val="24"/>
        </w:rPr>
        <w:t>.</w:t>
      </w:r>
      <w:r w:rsidRPr="002572F5">
        <w:rPr>
          <w:rFonts w:ascii="Bahnschrift" w:hAnsi="Bahnschrift" w:cstheme="minorHAnsi"/>
          <w:sz w:val="24"/>
          <w:szCs w:val="24"/>
        </w:rPr>
        <w:t xml:space="preserve"> Agente público do órgão ou entidade licitante, devendo ser observadas as situações que possam configurar conflito de interesses no exercício ou após o exercício do cargo ou emprego, nos termos da legislação que disciplina a matéria, conforme </w:t>
      </w:r>
      <w:r w:rsidRPr="002572F5">
        <w:rPr>
          <w:rStyle w:val="LinkdaInternet"/>
          <w:rFonts w:ascii="Bahnschrift" w:hAnsi="Bahnschrift" w:cstheme="minorHAnsi"/>
          <w:color w:val="00000A"/>
          <w:sz w:val="24"/>
          <w:szCs w:val="24"/>
        </w:rPr>
        <w:t>§ 1º do art. 9º da Lei n.º 14.133, de 2021</w:t>
      </w:r>
      <w:r w:rsidRPr="002572F5">
        <w:rPr>
          <w:rFonts w:ascii="Bahnschrift" w:hAnsi="Bahnschrift" w:cstheme="minorHAnsi"/>
          <w:sz w:val="24"/>
          <w:szCs w:val="24"/>
        </w:rPr>
        <w:t>;</w:t>
      </w:r>
    </w:p>
    <w:bookmarkEnd w:id="10"/>
    <w:bookmarkEnd w:id="11"/>
    <w:p w14:paraId="3ABEC4AF" w14:textId="07A9511E" w:rsidR="001E05D4" w:rsidRDefault="006B7895" w:rsidP="001D0824">
      <w:pPr>
        <w:spacing w:before="360" w:after="120" w:line="360" w:lineRule="auto"/>
        <w:ind w:left="-1701" w:right="-1276"/>
        <w:jc w:val="both"/>
        <w:rPr>
          <w:rFonts w:ascii="Bahnschrift" w:hAnsi="Bahnschrift" w:cs="Calibri"/>
          <w:color w:val="3E4756"/>
          <w:sz w:val="24"/>
          <w:szCs w:val="24"/>
        </w:rPr>
      </w:pPr>
      <w:r w:rsidRPr="002572F5">
        <w:rPr>
          <w:noProof/>
        </w:rPr>
        <mc:AlternateContent>
          <mc:Choice Requires="wps">
            <w:drawing>
              <wp:inline distT="0" distB="2540" distL="0" distR="9525" wp14:anchorId="76BB89F9" wp14:editId="59736738">
                <wp:extent cx="1981200" cy="364320"/>
                <wp:effectExtent l="0" t="0" r="0" b="0"/>
                <wp:docPr id="20" name="Forma7"/>
                <wp:cNvGraphicFramePr/>
                <a:graphic xmlns:a="http://schemas.openxmlformats.org/drawingml/2006/main">
                  <a:graphicData uri="http://schemas.microsoft.com/office/word/2010/wordprocessingShape">
                    <wps:wsp>
                      <wps:cNvSpPr/>
                      <wps:spPr>
                        <a:xfrm>
                          <a:off x="0" y="0"/>
                          <a:ext cx="1981200"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4287EBCA" w14:textId="6E118AE5" w:rsidR="003614C1" w:rsidRPr="00DF3A4B" w:rsidRDefault="003614C1">
                            <w:pPr>
                              <w:pStyle w:val="Contedodoquadro"/>
                              <w:spacing w:after="0"/>
                              <w:ind w:left="567" w:right="283"/>
                              <w:rPr>
                                <w:rFonts w:ascii="Bahnschrift" w:hAnsi="Bahnschrift" w:cs="Arial"/>
                                <w:b/>
                                <w:bCs/>
                                <w:color w:val="FFFFFF" w:themeColor="background1"/>
                                <w:sz w:val="24"/>
                                <w:szCs w:val="24"/>
                              </w:rPr>
                            </w:pPr>
                            <w:r w:rsidRPr="00DF3A4B">
                              <w:rPr>
                                <w:rFonts w:ascii="Bahnschrift" w:hAnsi="Bahnschrift" w:cs="Arial"/>
                                <w:b/>
                                <w:bCs/>
                                <w:color w:val="FFFFFF" w:themeColor="background1"/>
                                <w:sz w:val="24"/>
                                <w:szCs w:val="24"/>
                              </w:rPr>
                              <w:t>4. DO CONSÓRCIO</w:t>
                            </w:r>
                          </w:p>
                        </w:txbxContent>
                      </wps:txbx>
                      <wps:bodyPr anchor="ctr">
                        <a:noAutofit/>
                      </wps:bodyPr>
                    </wps:wsp>
                  </a:graphicData>
                </a:graphic>
              </wp:inline>
            </w:drawing>
          </mc:Choice>
          <mc:Fallback>
            <w:pict>
              <v:rect w14:anchorId="76BB89F9" id="Forma7" o:spid="_x0000_s1033" style="width:156pt;height:28.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" fillcolor="#33608e" stroked="f" strokeweight="1pt">
                <v:textbox>
                  <w:txbxContent>
                    <w:p w14:paraId="4287EBCA" w14:textId="6E118AE5" w:rsidR="003614C1" w:rsidRPr="00DF3A4B" w:rsidRDefault="003614C1">
                      <w:pPr>
                        <w:pStyle w:val="Contedodoquadro"/>
                        <w:spacing w:after="0"/>
                        <w:ind w:left="567" w:right="283"/>
                        <w:rPr>
                          <w:rFonts w:ascii="Bahnschrift" w:hAnsi="Bahnschrift" w:cs="Arial"/>
                          <w:b/>
                          <w:bCs/>
                          <w:color w:val="FFFFFF" w:themeColor="background1"/>
                          <w:sz w:val="24"/>
                          <w:szCs w:val="24"/>
                        </w:rPr>
                      </w:pPr>
                      <w:r w:rsidRPr="00DF3A4B">
                        <w:rPr>
                          <w:rFonts w:ascii="Bahnschrift" w:hAnsi="Bahnschrift" w:cs="Arial"/>
                          <w:b/>
                          <w:bCs/>
                          <w:color w:val="FFFFFF" w:themeColor="background1"/>
                          <w:sz w:val="24"/>
                          <w:szCs w:val="24"/>
                        </w:rPr>
                        <w:t>4. DO CONSÓRCIO</w:t>
                      </w:r>
                    </w:p>
                  </w:txbxContent>
                </v:textbox>
                <w10:anchorlock/>
              </v:rect>
            </w:pict>
          </mc:Fallback>
        </mc:AlternateContent>
      </w:r>
    </w:p>
    <w:p w14:paraId="6033B409" w14:textId="1082C594" w:rsidR="00B95C7B" w:rsidRPr="00B95C7B" w:rsidRDefault="00B95C7B" w:rsidP="00B95C7B">
      <w:pPr>
        <w:pStyle w:val="Standard"/>
        <w:spacing w:before="120" w:after="120" w:line="360" w:lineRule="auto"/>
        <w:ind w:left="-425" w:right="-1276"/>
        <w:jc w:val="both"/>
        <w:rPr>
          <w:rFonts w:ascii="Bahnschrift" w:hAnsi="Bahnschrift" w:cstheme="minorHAnsi"/>
          <w:b/>
          <w:bCs/>
          <w:sz w:val="24"/>
          <w:szCs w:val="24"/>
        </w:rPr>
      </w:pPr>
      <w:r>
        <w:rPr>
          <w:rFonts w:ascii="Bahnschrift" w:hAnsi="Bahnschrift" w:cstheme="minorHAnsi"/>
          <w:b/>
          <w:bCs/>
          <w:sz w:val="24"/>
          <w:szCs w:val="24"/>
        </w:rPr>
        <w:lastRenderedPageBreak/>
        <w:t>4.1</w:t>
      </w:r>
      <w:r w:rsidRPr="00B95C7B">
        <w:rPr>
          <w:rFonts w:ascii="Bahnschrift" w:hAnsi="Bahnschrift" w:cstheme="minorHAnsi"/>
          <w:b/>
          <w:bCs/>
          <w:sz w:val="24"/>
          <w:szCs w:val="24"/>
        </w:rPr>
        <w:t xml:space="preserve"> </w:t>
      </w:r>
      <w:r w:rsidRPr="00B95C7B">
        <w:rPr>
          <w:rFonts w:ascii="Bahnschrift" w:hAnsi="Bahnschrift" w:cstheme="minorHAnsi"/>
          <w:sz w:val="24"/>
          <w:szCs w:val="24"/>
        </w:rPr>
        <w:t>De acordo com o art. 15 da Lei nº 14.133/2021, a participação de empresas reunidas em consórcio poderá ser vedada, segundo discricionariedade da Administração, com base em justificativa técnica que leve em consideração as peculiaridades do caso concreto.</w:t>
      </w:r>
    </w:p>
    <w:p w14:paraId="3A8EB3E2" w14:textId="312F7125" w:rsidR="00B95C7B" w:rsidRPr="00B95C7B" w:rsidRDefault="00B95C7B" w:rsidP="00B95C7B">
      <w:pPr>
        <w:pStyle w:val="Standard"/>
        <w:spacing w:before="120" w:after="120" w:line="360" w:lineRule="auto"/>
        <w:ind w:left="-425" w:right="-1276"/>
        <w:jc w:val="both"/>
        <w:rPr>
          <w:rFonts w:ascii="Bahnschrift" w:hAnsi="Bahnschrift" w:cstheme="minorHAnsi"/>
          <w:b/>
          <w:bCs/>
          <w:sz w:val="24"/>
          <w:szCs w:val="24"/>
        </w:rPr>
      </w:pPr>
      <w:r>
        <w:rPr>
          <w:rFonts w:ascii="Bahnschrift" w:hAnsi="Bahnschrift" w:cstheme="minorHAnsi"/>
          <w:b/>
          <w:bCs/>
          <w:sz w:val="24"/>
          <w:szCs w:val="24"/>
        </w:rPr>
        <w:t>4.2</w:t>
      </w:r>
      <w:r w:rsidRPr="00B95C7B">
        <w:rPr>
          <w:rFonts w:ascii="Bahnschrift" w:hAnsi="Bahnschrift" w:cstheme="minorHAnsi"/>
          <w:b/>
          <w:bCs/>
          <w:sz w:val="24"/>
          <w:szCs w:val="24"/>
        </w:rPr>
        <w:t xml:space="preserve"> </w:t>
      </w:r>
      <w:r w:rsidRPr="00B95C7B">
        <w:rPr>
          <w:rFonts w:ascii="Bahnschrift" w:hAnsi="Bahnschrift" w:cstheme="minorHAnsi"/>
          <w:sz w:val="24"/>
          <w:szCs w:val="24"/>
        </w:rPr>
        <w:t>Assim, não poderá participar desta licitação consórcio de empresa, qualquer que seja sua forma de constituição, visto que não se faz necessária a conjugação de esforços para a prestação do presente serviço contínuo.</w:t>
      </w:r>
    </w:p>
    <w:p w14:paraId="0F97AD30" w14:textId="445B3BDF" w:rsidR="00B95C7B" w:rsidRPr="00B95C7B" w:rsidRDefault="00B95C7B" w:rsidP="00B95C7B">
      <w:pPr>
        <w:pStyle w:val="Standard"/>
        <w:spacing w:before="120" w:after="120" w:line="360" w:lineRule="auto"/>
        <w:ind w:left="-425" w:right="-1276"/>
        <w:jc w:val="both"/>
        <w:rPr>
          <w:rFonts w:ascii="Bahnschrift" w:hAnsi="Bahnschrift" w:cstheme="minorHAnsi"/>
          <w:b/>
          <w:bCs/>
          <w:sz w:val="24"/>
          <w:szCs w:val="24"/>
        </w:rPr>
      </w:pPr>
      <w:r>
        <w:rPr>
          <w:rFonts w:ascii="Bahnschrift" w:hAnsi="Bahnschrift" w:cstheme="minorHAnsi"/>
          <w:b/>
          <w:bCs/>
          <w:sz w:val="24"/>
          <w:szCs w:val="24"/>
        </w:rPr>
        <w:t>4.3</w:t>
      </w:r>
      <w:r w:rsidRPr="00B95C7B">
        <w:rPr>
          <w:rFonts w:ascii="Bahnschrift" w:hAnsi="Bahnschrift" w:cstheme="minorHAnsi"/>
          <w:b/>
          <w:bCs/>
          <w:sz w:val="24"/>
          <w:szCs w:val="24"/>
        </w:rPr>
        <w:t xml:space="preserve"> </w:t>
      </w:r>
      <w:r w:rsidRPr="00B95C7B">
        <w:rPr>
          <w:rFonts w:ascii="Bahnschrift" w:hAnsi="Bahnschrift" w:cstheme="minorHAnsi"/>
          <w:sz w:val="24"/>
          <w:szCs w:val="24"/>
        </w:rPr>
        <w:t>Além disso, no caso vertente, não se faz presente a premissa da complexidade do objeto, uma vez que o serviço de locação de grupo gerador com manutenção é de baixa complexidade técnica e operacional, sendo amplamente disponível no mercado por empresas individuais.</w:t>
      </w:r>
    </w:p>
    <w:p w14:paraId="10238395" w14:textId="4600F597" w:rsidR="00B95C7B" w:rsidRPr="00B95C7B" w:rsidRDefault="00B95C7B" w:rsidP="00B95C7B">
      <w:pPr>
        <w:pStyle w:val="Standard"/>
        <w:spacing w:before="120" w:after="120" w:line="360" w:lineRule="auto"/>
        <w:ind w:left="-425" w:right="-1276"/>
        <w:jc w:val="both"/>
        <w:rPr>
          <w:rFonts w:ascii="Bahnschrift" w:hAnsi="Bahnschrift" w:cstheme="minorHAnsi"/>
          <w:b/>
          <w:bCs/>
          <w:sz w:val="24"/>
          <w:szCs w:val="24"/>
        </w:rPr>
      </w:pPr>
      <w:r>
        <w:rPr>
          <w:rFonts w:ascii="Bahnschrift" w:hAnsi="Bahnschrift" w:cstheme="minorHAnsi"/>
          <w:b/>
          <w:bCs/>
          <w:sz w:val="24"/>
          <w:szCs w:val="24"/>
        </w:rPr>
        <w:t>4.4</w:t>
      </w:r>
      <w:r w:rsidRPr="00B95C7B">
        <w:rPr>
          <w:rFonts w:ascii="Bahnschrift" w:hAnsi="Bahnschrift" w:cstheme="minorHAnsi"/>
          <w:b/>
          <w:bCs/>
          <w:sz w:val="24"/>
          <w:szCs w:val="24"/>
        </w:rPr>
        <w:t xml:space="preserve"> </w:t>
      </w:r>
      <w:r w:rsidRPr="00B95C7B">
        <w:rPr>
          <w:rFonts w:ascii="Bahnschrift" w:hAnsi="Bahnschrift" w:cstheme="minorHAnsi"/>
          <w:sz w:val="24"/>
          <w:szCs w:val="24"/>
        </w:rPr>
        <w:t>Por todo o exposto, conclui-se que a vedação da participação de empresas sob a forma de consórcio é a medida que melhor atende o interesse público, por prestigiar os princípios da competitividade, economicidade e moralidade.</w:t>
      </w:r>
    </w:p>
    <w:p w14:paraId="10133071" w14:textId="6C816433" w:rsidR="008F0BF3" w:rsidRPr="002572F5" w:rsidRDefault="008F0BF3" w:rsidP="001D0824">
      <w:pPr>
        <w:spacing w:before="360" w:after="120" w:line="360" w:lineRule="auto"/>
        <w:ind w:left="-1701" w:right="-1276"/>
        <w:jc w:val="both"/>
        <w:rPr>
          <w:rFonts w:ascii="Bahnschrift" w:hAnsi="Bahnschrift" w:cs="Calibri"/>
          <w:color w:val="000000"/>
          <w:sz w:val="24"/>
          <w:szCs w:val="24"/>
        </w:rPr>
      </w:pPr>
      <w:r w:rsidRPr="002572F5">
        <w:rPr>
          <w:noProof/>
        </w:rPr>
        <mc:AlternateContent>
          <mc:Choice Requires="wps">
            <w:drawing>
              <wp:inline distT="0" distB="2540" distL="0" distR="9525" wp14:anchorId="6300D72C" wp14:editId="7B1DAFC3">
                <wp:extent cx="2809875" cy="364320"/>
                <wp:effectExtent l="0" t="0" r="9525" b="0"/>
                <wp:docPr id="23" name="Forma8"/>
                <wp:cNvGraphicFramePr/>
                <a:graphic xmlns:a="http://schemas.openxmlformats.org/drawingml/2006/main">
                  <a:graphicData uri="http://schemas.microsoft.com/office/word/2010/wordprocessingShape">
                    <wps:wsp>
                      <wps:cNvSpPr/>
                      <wps:spPr>
                        <a:xfrm>
                          <a:off x="0" y="0"/>
                          <a:ext cx="2809875"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56A79431" w14:textId="622CF479" w:rsidR="003614C1" w:rsidRDefault="003614C1" w:rsidP="008F0BF3">
                            <w:pPr>
                              <w:pStyle w:val="Contedodoquadro"/>
                              <w:spacing w:after="0"/>
                              <w:ind w:left="567" w:right="283"/>
                              <w:rPr>
                                <w:rFonts w:ascii="Bahnschrift" w:hAnsi="Bahnschrift" w:cs="Arial"/>
                                <w:b/>
                                <w:bCs/>
                                <w:color w:val="FFFFFF" w:themeColor="background1"/>
                                <w:sz w:val="24"/>
                                <w:szCs w:val="24"/>
                              </w:rPr>
                            </w:pPr>
                            <w:r w:rsidRPr="00B95C7B">
                              <w:rPr>
                                <w:rFonts w:ascii="Bahnschrift" w:hAnsi="Bahnschrift" w:cs="Arial"/>
                                <w:b/>
                                <w:bCs/>
                                <w:color w:val="FFFFFF" w:themeColor="background1"/>
                                <w:sz w:val="24"/>
                                <w:szCs w:val="24"/>
                              </w:rPr>
                              <w:t xml:space="preserve">5. </w:t>
                            </w:r>
                            <w:r>
                              <w:rPr>
                                <w:rFonts w:ascii="Bahnschrift" w:hAnsi="Bahnschrift" w:cs="Arial"/>
                                <w:b/>
                                <w:bCs/>
                                <w:color w:val="FFFFFF" w:themeColor="background1"/>
                                <w:sz w:val="24"/>
                                <w:szCs w:val="24"/>
                              </w:rPr>
                              <w:t>DA REFERÊNCIA DE TEMPO</w:t>
                            </w:r>
                          </w:p>
                        </w:txbxContent>
                      </wps:txbx>
                      <wps:bodyPr anchor="ctr">
                        <a:noAutofit/>
                      </wps:bodyPr>
                    </wps:wsp>
                  </a:graphicData>
                </a:graphic>
              </wp:inline>
            </w:drawing>
          </mc:Choice>
          <mc:Fallback>
            <w:pict>
              <v:rect w14:anchorId="6300D72C" id="Forma8" o:spid="_x0000_s1034" style="width:221.25pt;height:28.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" fillcolor="#33608e" stroked="f" strokeweight="1pt">
                <v:textbox>
                  <w:txbxContent>
                    <w:p w14:paraId="56A79431" w14:textId="622CF479" w:rsidR="003614C1" w:rsidRDefault="003614C1" w:rsidP="008F0BF3">
                      <w:pPr>
                        <w:pStyle w:val="Contedodoquadro"/>
                        <w:spacing w:after="0"/>
                        <w:ind w:left="567" w:right="283"/>
                        <w:rPr>
                          <w:rFonts w:ascii="Bahnschrift" w:hAnsi="Bahnschrift" w:cs="Arial"/>
                          <w:b/>
                          <w:bCs/>
                          <w:color w:val="FFFFFF" w:themeColor="background1"/>
                          <w:sz w:val="24"/>
                          <w:szCs w:val="24"/>
                        </w:rPr>
                      </w:pPr>
                      <w:r w:rsidRPr="00B95C7B">
                        <w:rPr>
                          <w:rFonts w:ascii="Bahnschrift" w:hAnsi="Bahnschrift" w:cs="Arial"/>
                          <w:b/>
                          <w:bCs/>
                          <w:color w:val="FFFFFF" w:themeColor="background1"/>
                          <w:sz w:val="24"/>
                          <w:szCs w:val="24"/>
                        </w:rPr>
                        <w:t xml:space="preserve">5. </w:t>
                      </w:r>
                      <w:r>
                        <w:rPr>
                          <w:rFonts w:ascii="Bahnschrift" w:hAnsi="Bahnschrift" w:cs="Arial"/>
                          <w:b/>
                          <w:bCs/>
                          <w:color w:val="FFFFFF" w:themeColor="background1"/>
                          <w:sz w:val="24"/>
                          <w:szCs w:val="24"/>
                        </w:rPr>
                        <w:t>DA REFERÊNCIA DE TEMPO</w:t>
                      </w:r>
                    </w:p>
                  </w:txbxContent>
                </v:textbox>
                <w10:anchorlock/>
              </v:rect>
            </w:pict>
          </mc:Fallback>
        </mc:AlternateContent>
      </w:r>
    </w:p>
    <w:p w14:paraId="600E3D79" w14:textId="77777777" w:rsidR="00C25441" w:rsidRPr="00B95C7B" w:rsidRDefault="00C25441" w:rsidP="001D0824">
      <w:pPr>
        <w:tabs>
          <w:tab w:val="left" w:pos="284"/>
        </w:tabs>
        <w:suppressAutoHyphens w:val="0"/>
        <w:spacing w:before="120" w:after="120" w:line="360" w:lineRule="auto"/>
        <w:ind w:left="-993" w:right="-1276"/>
        <w:jc w:val="both"/>
        <w:rPr>
          <w:rFonts w:ascii="Bahnschrift" w:hAnsi="Bahnschrift" w:cstheme="minorHAnsi"/>
          <w:sz w:val="24"/>
          <w:szCs w:val="24"/>
        </w:rPr>
      </w:pPr>
      <w:r w:rsidRPr="00B95C7B">
        <w:rPr>
          <w:rFonts w:ascii="Bahnschrift" w:hAnsi="Bahnschrift" w:cstheme="minorHAnsi"/>
          <w:b/>
          <w:sz w:val="24"/>
          <w:szCs w:val="24"/>
        </w:rPr>
        <w:t>5.1</w:t>
      </w:r>
      <w:r w:rsidRPr="00B95C7B">
        <w:rPr>
          <w:rFonts w:ascii="Bahnschrift" w:hAnsi="Bahnschrift" w:cstheme="minorHAnsi"/>
          <w:sz w:val="24"/>
          <w:szCs w:val="24"/>
        </w:rPr>
        <w:t xml:space="preserve">. Todas as referências de tempo previstas neste Edital, no Aviso e durante a sessão pública observarão obrigatoriamente o horário de Brasília – DF. </w:t>
      </w:r>
    </w:p>
    <w:p w14:paraId="00E54C46" w14:textId="0ADD3B46" w:rsidR="00C25441" w:rsidRPr="00B95C7B" w:rsidRDefault="00C25441" w:rsidP="001D0824">
      <w:pPr>
        <w:pStyle w:val="PargrafodaLista"/>
        <w:tabs>
          <w:tab w:val="left" w:pos="7797"/>
        </w:tabs>
        <w:suppressAutoHyphens w:val="0"/>
        <w:spacing w:before="120" w:after="120" w:line="360" w:lineRule="auto"/>
        <w:ind w:left="-993" w:right="-1276"/>
        <w:jc w:val="both"/>
        <w:rPr>
          <w:rFonts w:ascii="Bahnschrift" w:hAnsi="Bahnschrift" w:cstheme="minorHAnsi"/>
          <w:sz w:val="24"/>
          <w:szCs w:val="24"/>
        </w:rPr>
      </w:pPr>
      <w:r w:rsidRPr="00B95C7B">
        <w:rPr>
          <w:rFonts w:ascii="Bahnschrift" w:hAnsi="Bahnschrift" w:cstheme="minorHAnsi"/>
          <w:b/>
          <w:bCs/>
          <w:sz w:val="24"/>
          <w:szCs w:val="24"/>
        </w:rPr>
        <w:t>5.2.</w:t>
      </w:r>
      <w:r w:rsidRPr="00B95C7B">
        <w:rPr>
          <w:rFonts w:ascii="Bahnschrift" w:hAnsi="Bahnschrift" w:cstheme="minorHAnsi"/>
          <w:sz w:val="24"/>
          <w:szCs w:val="24"/>
        </w:rPr>
        <w:t xml:space="preserve"> As sessões serão</w:t>
      </w:r>
      <w:r w:rsidR="00B75159" w:rsidRPr="00B95C7B">
        <w:rPr>
          <w:rFonts w:ascii="Bahnschrift" w:hAnsi="Bahnschrift" w:cstheme="minorHAnsi"/>
          <w:sz w:val="24"/>
          <w:szCs w:val="24"/>
        </w:rPr>
        <w:t xml:space="preserve"> iniciadas</w:t>
      </w:r>
      <w:r w:rsidRPr="00B95C7B">
        <w:rPr>
          <w:rFonts w:ascii="Bahnschrift" w:hAnsi="Bahnschrift" w:cstheme="minorHAnsi"/>
          <w:sz w:val="24"/>
          <w:szCs w:val="24"/>
        </w:rPr>
        <w:t xml:space="preserve"> em dias úteis</w:t>
      </w:r>
      <w:r w:rsidR="00B75159" w:rsidRPr="00B95C7B">
        <w:rPr>
          <w:rFonts w:ascii="Bahnschrift" w:hAnsi="Bahnschrift" w:cstheme="minorHAnsi"/>
          <w:sz w:val="24"/>
          <w:szCs w:val="24"/>
        </w:rPr>
        <w:t>.</w:t>
      </w:r>
    </w:p>
    <w:p w14:paraId="175635A2" w14:textId="098AE98F" w:rsidR="00C25441" w:rsidRPr="00B95C7B" w:rsidRDefault="008E0688" w:rsidP="001D0824">
      <w:pPr>
        <w:suppressAutoHyphens w:val="0"/>
        <w:spacing w:before="120" w:after="120" w:line="360" w:lineRule="auto"/>
        <w:ind w:left="-426" w:right="-1276"/>
        <w:jc w:val="both"/>
        <w:rPr>
          <w:rFonts w:ascii="Bahnschrift" w:hAnsi="Bahnschrift" w:cstheme="minorHAnsi"/>
          <w:sz w:val="24"/>
          <w:szCs w:val="24"/>
        </w:rPr>
      </w:pPr>
      <w:r w:rsidRPr="00B95C7B">
        <w:rPr>
          <w:rFonts w:ascii="Bahnschrift" w:hAnsi="Bahnschrift" w:cstheme="minorHAnsi"/>
          <w:b/>
          <w:bCs/>
          <w:sz w:val="24"/>
          <w:szCs w:val="24"/>
        </w:rPr>
        <w:t>5.2.1.</w:t>
      </w:r>
      <w:r w:rsidRPr="00B95C7B">
        <w:rPr>
          <w:rFonts w:ascii="Bahnschrift" w:hAnsi="Bahnschrift" w:cstheme="minorHAnsi"/>
          <w:sz w:val="24"/>
          <w:szCs w:val="24"/>
        </w:rPr>
        <w:t xml:space="preserve"> </w:t>
      </w:r>
      <w:r w:rsidR="00C25441" w:rsidRPr="00B95C7B">
        <w:rPr>
          <w:rFonts w:ascii="Bahnschrift" w:hAnsi="Bahnschrift" w:cstheme="minorHAnsi"/>
          <w:sz w:val="24"/>
          <w:szCs w:val="24"/>
        </w:rPr>
        <w:t>Serão considerados como dias não úteis os sábados, domingos, feriados nacionais, estaduais e demais feriados e pontos facultativos publicados em Diário Oficial que influam no horário de funcionamento do órgão licitante.</w:t>
      </w:r>
    </w:p>
    <w:p w14:paraId="7BDBA47D" w14:textId="5ADF5D08" w:rsidR="00C25441" w:rsidRPr="00B95C7B" w:rsidRDefault="008E0688" w:rsidP="001D0824">
      <w:pPr>
        <w:suppressAutoHyphens w:val="0"/>
        <w:spacing w:before="120" w:after="120" w:line="360" w:lineRule="auto"/>
        <w:ind w:left="-426" w:right="-1276"/>
        <w:jc w:val="both"/>
        <w:rPr>
          <w:rFonts w:ascii="Bahnschrift" w:hAnsi="Bahnschrift" w:cstheme="minorHAnsi"/>
          <w:sz w:val="24"/>
          <w:szCs w:val="24"/>
        </w:rPr>
      </w:pPr>
      <w:r w:rsidRPr="00B95C7B">
        <w:rPr>
          <w:rFonts w:ascii="Bahnschrift" w:hAnsi="Bahnschrift" w:cstheme="minorHAnsi"/>
          <w:b/>
          <w:bCs/>
          <w:sz w:val="24"/>
          <w:szCs w:val="24"/>
        </w:rPr>
        <w:t>5.2.2.</w:t>
      </w:r>
      <w:r w:rsidRPr="00B95C7B">
        <w:rPr>
          <w:rFonts w:ascii="Bahnschrift" w:hAnsi="Bahnschrift" w:cstheme="minorHAnsi"/>
          <w:sz w:val="24"/>
          <w:szCs w:val="24"/>
        </w:rPr>
        <w:t xml:space="preserve"> </w:t>
      </w:r>
      <w:r w:rsidR="00C25441" w:rsidRPr="00B95C7B">
        <w:rPr>
          <w:rFonts w:ascii="Bahnschrift" w:hAnsi="Bahnschrift" w:cstheme="minorHAnsi"/>
          <w:sz w:val="24"/>
          <w:szCs w:val="24"/>
        </w:rPr>
        <w:t>Sessões já iniciadas poderão ser suspensas, cabendo ao agente de contratação informar, através do Sistema, a data e horário para retomada do pregão</w:t>
      </w:r>
      <w:r w:rsidR="00B95C7B" w:rsidRPr="00B95C7B">
        <w:rPr>
          <w:rFonts w:ascii="Bahnschrift" w:hAnsi="Bahnschrift" w:cstheme="minorHAnsi"/>
          <w:sz w:val="24"/>
          <w:szCs w:val="24"/>
        </w:rPr>
        <w:t>.</w:t>
      </w:r>
    </w:p>
    <w:p w14:paraId="6E42D3CC" w14:textId="6DBB4A10" w:rsidR="00C25441" w:rsidRPr="00B95C7B" w:rsidRDefault="008E0688" w:rsidP="001D0824">
      <w:pPr>
        <w:suppressAutoHyphens w:val="0"/>
        <w:spacing w:before="120" w:after="120" w:line="360" w:lineRule="auto"/>
        <w:ind w:left="-426" w:right="-1276"/>
        <w:jc w:val="both"/>
        <w:rPr>
          <w:rFonts w:ascii="Bahnschrift" w:hAnsi="Bahnschrift" w:cstheme="minorHAnsi"/>
          <w:sz w:val="24"/>
          <w:szCs w:val="24"/>
        </w:rPr>
      </w:pPr>
      <w:r w:rsidRPr="00B95C7B">
        <w:rPr>
          <w:rFonts w:ascii="Bahnschrift" w:hAnsi="Bahnschrift" w:cstheme="minorHAnsi"/>
          <w:b/>
          <w:bCs/>
          <w:sz w:val="24"/>
          <w:szCs w:val="24"/>
        </w:rPr>
        <w:t>5.2.3.</w:t>
      </w:r>
      <w:r w:rsidRPr="00B95C7B">
        <w:rPr>
          <w:rFonts w:ascii="Bahnschrift" w:hAnsi="Bahnschrift" w:cstheme="minorHAnsi"/>
          <w:sz w:val="24"/>
          <w:szCs w:val="24"/>
        </w:rPr>
        <w:t xml:space="preserve"> </w:t>
      </w:r>
      <w:r w:rsidR="00C25441" w:rsidRPr="00B95C7B">
        <w:rPr>
          <w:rFonts w:ascii="Bahnschrift" w:hAnsi="Bahnschrift" w:cstheme="minorHAnsi"/>
          <w:sz w:val="24"/>
          <w:szCs w:val="24"/>
        </w:rPr>
        <w:t>Os prazos para encaminhamento da proposta e dos documentos de habilitação digitalizados serão computados em horas corridas.</w:t>
      </w:r>
    </w:p>
    <w:p w14:paraId="45DD6EFC" w14:textId="3CECCF57" w:rsidR="00C25441" w:rsidRPr="00B95C7B" w:rsidRDefault="008E0688" w:rsidP="001D0824">
      <w:pPr>
        <w:suppressAutoHyphens w:val="0"/>
        <w:spacing w:before="120" w:after="120" w:line="360" w:lineRule="auto"/>
        <w:ind w:left="-426" w:right="-1276"/>
        <w:jc w:val="both"/>
        <w:rPr>
          <w:rFonts w:ascii="Bahnschrift" w:hAnsi="Bahnschrift" w:cstheme="minorHAnsi"/>
          <w:sz w:val="24"/>
          <w:szCs w:val="24"/>
        </w:rPr>
      </w:pPr>
      <w:r w:rsidRPr="00B95C7B">
        <w:rPr>
          <w:rFonts w:ascii="Bahnschrift" w:hAnsi="Bahnschrift" w:cstheme="minorHAnsi"/>
          <w:b/>
          <w:bCs/>
          <w:sz w:val="24"/>
          <w:szCs w:val="24"/>
        </w:rPr>
        <w:t>5.2.4</w:t>
      </w:r>
      <w:r w:rsidR="0099455B" w:rsidRPr="00B95C7B">
        <w:rPr>
          <w:rFonts w:ascii="Bahnschrift" w:hAnsi="Bahnschrift" w:cstheme="minorHAnsi"/>
          <w:sz w:val="24"/>
          <w:szCs w:val="24"/>
        </w:rPr>
        <w:t>.</w:t>
      </w:r>
      <w:r w:rsidRPr="00B95C7B">
        <w:rPr>
          <w:rFonts w:ascii="Bahnschrift" w:hAnsi="Bahnschrift" w:cstheme="minorHAnsi"/>
          <w:sz w:val="24"/>
          <w:szCs w:val="24"/>
        </w:rPr>
        <w:t xml:space="preserve"> </w:t>
      </w:r>
      <w:r w:rsidR="00C25441" w:rsidRPr="00B95C7B">
        <w:rPr>
          <w:rFonts w:ascii="Bahnschrift" w:hAnsi="Bahnschrift" w:cstheme="minorHAnsi"/>
          <w:sz w:val="24"/>
          <w:szCs w:val="24"/>
        </w:rPr>
        <w:t>Em caso de suspensão, quando da retomada da sessão, os prazos concedidos serão restituídos por tempo igual ao que faltava para sua complementação.</w:t>
      </w:r>
    </w:p>
    <w:p w14:paraId="68C99885" w14:textId="0BB5CD9A" w:rsidR="00C25441" w:rsidRPr="00B95C7B" w:rsidRDefault="00C25441" w:rsidP="001D0824">
      <w:pPr>
        <w:pStyle w:val="PargrafodaLista"/>
        <w:tabs>
          <w:tab w:val="left" w:pos="284"/>
        </w:tabs>
        <w:suppressAutoHyphens w:val="0"/>
        <w:spacing w:before="120" w:after="120" w:line="360" w:lineRule="auto"/>
        <w:ind w:left="-993" w:right="-1276"/>
        <w:jc w:val="both"/>
        <w:rPr>
          <w:rFonts w:ascii="Bahnschrift" w:hAnsi="Bahnschrift" w:cstheme="minorHAnsi"/>
          <w:sz w:val="24"/>
          <w:szCs w:val="24"/>
        </w:rPr>
      </w:pPr>
      <w:r w:rsidRPr="00B95C7B">
        <w:rPr>
          <w:rFonts w:ascii="Bahnschrift" w:hAnsi="Bahnschrift" w:cstheme="minorHAnsi"/>
          <w:b/>
          <w:sz w:val="24"/>
          <w:szCs w:val="24"/>
        </w:rPr>
        <w:t>5.3.</w:t>
      </w:r>
      <w:r w:rsidRPr="00B95C7B">
        <w:rPr>
          <w:rFonts w:ascii="Bahnschrift" w:hAnsi="Bahnschrift" w:cstheme="minorHAnsi"/>
          <w:sz w:val="24"/>
          <w:szCs w:val="24"/>
        </w:rPr>
        <w:t xml:space="preserve"> Havendo calamidade pública, fato relevante devidamente justificado ou necessidade de adequação de horário por motivos de administração interna, os horários previstos no item 5.2 poderão </w:t>
      </w:r>
      <w:r w:rsidRPr="00B95C7B">
        <w:rPr>
          <w:rFonts w:ascii="Bahnschrift" w:hAnsi="Bahnschrift" w:cstheme="minorHAnsi"/>
          <w:sz w:val="24"/>
          <w:szCs w:val="24"/>
        </w:rPr>
        <w:lastRenderedPageBreak/>
        <w:t>ser alterados, cabendo ao agente de contratação informar previamente às licitantes a alteração e a nova data e horário para retomada do pregão</w:t>
      </w:r>
      <w:r w:rsidRPr="0001635A">
        <w:rPr>
          <w:rFonts w:ascii="Bahnschrift" w:hAnsi="Bahnschrift" w:cstheme="minorHAnsi"/>
          <w:sz w:val="24"/>
          <w:szCs w:val="24"/>
        </w:rPr>
        <w:t>, através do Sistema PE-INTEGRADO.</w:t>
      </w:r>
    </w:p>
    <w:p w14:paraId="6100BAD3" w14:textId="4914CDFB" w:rsidR="001741FF" w:rsidRPr="002572F5" w:rsidRDefault="006B7895" w:rsidP="003449BC">
      <w:pPr>
        <w:spacing w:before="360" w:after="120" w:line="360" w:lineRule="auto"/>
        <w:ind w:left="-1701" w:right="-1276"/>
        <w:jc w:val="both"/>
        <w:rPr>
          <w:rFonts w:ascii="Bahnschrift" w:hAnsi="Bahnschrift" w:cs="Calibri"/>
          <w:color w:val="3E4756"/>
          <w:sz w:val="24"/>
          <w:szCs w:val="24"/>
        </w:rPr>
      </w:pPr>
      <w:r w:rsidRPr="002572F5">
        <w:rPr>
          <w:noProof/>
        </w:rPr>
        <mc:AlternateContent>
          <mc:Choice Requires="wps">
            <w:drawing>
              <wp:inline distT="0" distB="2540" distL="0" distR="9525" wp14:anchorId="579FB25A" wp14:editId="248A07F4">
                <wp:extent cx="4777105" cy="365125"/>
                <wp:effectExtent l="0" t="0" r="9525" b="2540"/>
                <wp:docPr id="21" name="Forma8"/>
                <wp:cNvGraphicFramePr/>
                <a:graphic xmlns:a="http://schemas.openxmlformats.org/drawingml/2006/main">
                  <a:graphicData uri="http://schemas.microsoft.com/office/word/2010/wordprocessingShape">
                    <wps:wsp>
                      <wps:cNvSpPr/>
                      <wps:spPr>
                        <a:xfrm>
                          <a:off x="0" y="0"/>
                          <a:ext cx="4776480"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4B5F1911" w14:textId="0E0F1150" w:rsidR="003614C1" w:rsidRDefault="003614C1">
                            <w:pPr>
                              <w:pStyle w:val="Contedodoquadro"/>
                              <w:spacing w:after="0"/>
                              <w:ind w:left="567" w:right="283"/>
                              <w:rPr>
                                <w:rFonts w:ascii="Bahnschrift" w:hAnsi="Bahnschrift" w:cs="Arial"/>
                                <w:b/>
                                <w:bCs/>
                                <w:color w:val="FFFFFF" w:themeColor="background1"/>
                                <w:sz w:val="24"/>
                                <w:szCs w:val="24"/>
                              </w:rPr>
                            </w:pPr>
                            <w:r w:rsidRPr="00B95C7B">
                              <w:rPr>
                                <w:rFonts w:ascii="Bahnschrift" w:hAnsi="Bahnschrift" w:cs="Arial"/>
                                <w:b/>
                                <w:bCs/>
                                <w:color w:val="FFFFFF" w:themeColor="background1"/>
                                <w:sz w:val="24"/>
                                <w:szCs w:val="24"/>
                              </w:rPr>
                              <w:t xml:space="preserve">6. </w:t>
                            </w:r>
                            <w:r>
                              <w:rPr>
                                <w:rFonts w:ascii="Bahnschrift" w:hAnsi="Bahnschrift" w:cs="Arial"/>
                                <w:b/>
                                <w:bCs/>
                                <w:color w:val="FFFFFF" w:themeColor="background1"/>
                                <w:sz w:val="24"/>
                                <w:szCs w:val="24"/>
                              </w:rPr>
                              <w:t>DOS ESCLARECIMENTOS E DA IMPUGNAÇÃO AO EDITAL</w:t>
                            </w:r>
                          </w:p>
                        </w:txbxContent>
                      </wps:txbx>
                      <wps:bodyPr anchor="ctr">
                        <a:noAutofit/>
                      </wps:bodyPr>
                    </wps:wsp>
                  </a:graphicData>
                </a:graphic>
              </wp:inline>
            </w:drawing>
          </mc:Choice>
          <mc:Fallback>
            <w:pict>
              <v:rect w14:anchorId="579FB25A" id="_x0000_s1035" style="width:376.15pt;height:28.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" fillcolor="#33608e" stroked="f" strokeweight="1pt">
                <v:textbox>
                  <w:txbxContent>
                    <w:p w14:paraId="4B5F1911" w14:textId="0E0F1150" w:rsidR="003614C1" w:rsidRDefault="003614C1">
                      <w:pPr>
                        <w:pStyle w:val="Contedodoquadro"/>
                        <w:spacing w:after="0"/>
                        <w:ind w:left="567" w:right="283"/>
                        <w:rPr>
                          <w:rFonts w:ascii="Bahnschrift" w:hAnsi="Bahnschrift" w:cs="Arial"/>
                          <w:b/>
                          <w:bCs/>
                          <w:color w:val="FFFFFF" w:themeColor="background1"/>
                          <w:sz w:val="24"/>
                          <w:szCs w:val="24"/>
                        </w:rPr>
                      </w:pPr>
                      <w:r w:rsidRPr="00B95C7B">
                        <w:rPr>
                          <w:rFonts w:ascii="Bahnschrift" w:hAnsi="Bahnschrift" w:cs="Arial"/>
                          <w:b/>
                          <w:bCs/>
                          <w:color w:val="FFFFFF" w:themeColor="background1"/>
                          <w:sz w:val="24"/>
                          <w:szCs w:val="24"/>
                        </w:rPr>
                        <w:t xml:space="preserve">6. </w:t>
                      </w:r>
                      <w:r>
                        <w:rPr>
                          <w:rFonts w:ascii="Bahnschrift" w:hAnsi="Bahnschrift" w:cs="Arial"/>
                          <w:b/>
                          <w:bCs/>
                          <w:color w:val="FFFFFF" w:themeColor="background1"/>
                          <w:sz w:val="24"/>
                          <w:szCs w:val="24"/>
                        </w:rPr>
                        <w:t>DOS ESCLARECIMENTOS E DA IMPUGNAÇÃO AO EDITAL</w:t>
                      </w:r>
                    </w:p>
                  </w:txbxContent>
                </v:textbox>
                <w10:anchorlock/>
              </v:rect>
            </w:pict>
          </mc:Fallback>
        </mc:AlternateContent>
      </w:r>
    </w:p>
    <w:p w14:paraId="3E89D748" w14:textId="04876836" w:rsidR="001741FF" w:rsidRPr="00B95C7B" w:rsidRDefault="001741FF" w:rsidP="001741FF">
      <w:pPr>
        <w:spacing w:before="120" w:after="120" w:line="360" w:lineRule="auto"/>
        <w:ind w:left="-992" w:right="-1276"/>
        <w:jc w:val="both"/>
        <w:rPr>
          <w:rFonts w:ascii="Bahnschrift" w:hAnsi="Bahnschrift" w:cs="Calibri"/>
          <w:sz w:val="24"/>
          <w:szCs w:val="24"/>
        </w:rPr>
      </w:pPr>
      <w:r w:rsidRPr="00B95C7B">
        <w:rPr>
          <w:rFonts w:ascii="Bahnschrift" w:hAnsi="Bahnschrift" w:cs="Calibri"/>
          <w:b/>
          <w:sz w:val="24"/>
          <w:szCs w:val="24"/>
        </w:rPr>
        <w:t>6.1</w:t>
      </w:r>
      <w:r w:rsidRPr="00B95C7B">
        <w:rPr>
          <w:rFonts w:ascii="Bahnschrift" w:hAnsi="Bahnschrift" w:cs="Calibri"/>
          <w:sz w:val="24"/>
          <w:szCs w:val="24"/>
        </w:rPr>
        <w:t xml:space="preserve">. Qualquer pessoa é parte legítima para apresentar pedido de esclarecimento ou impugnar este Edital, devendo protocolar o pedido, por meio do e-mail indicado </w:t>
      </w:r>
      <w:r w:rsidRPr="00B95C7B">
        <w:rPr>
          <w:rFonts w:ascii="Bahnschrift" w:hAnsi="Bahnschrift" w:cs="Calibri"/>
          <w:sz w:val="24"/>
          <w:szCs w:val="24"/>
          <w:u w:val="single"/>
        </w:rPr>
        <w:t>no preâmbulo deste Edital</w:t>
      </w:r>
      <w:r w:rsidRPr="00B95C7B">
        <w:rPr>
          <w:rFonts w:ascii="Bahnschrift" w:hAnsi="Bahnschrift" w:cs="Calibri"/>
          <w:sz w:val="24"/>
          <w:szCs w:val="24"/>
        </w:rPr>
        <w:t>, em até 3 (três) dias úteis antes da data fixada para a abertura da sessão pública.</w:t>
      </w:r>
    </w:p>
    <w:p w14:paraId="00C30B82" w14:textId="77777777" w:rsidR="00290F94" w:rsidRPr="00B95C7B" w:rsidRDefault="00290F94" w:rsidP="001D0824">
      <w:pPr>
        <w:pStyle w:val="Standard"/>
        <w:tabs>
          <w:tab w:val="left" w:pos="0"/>
        </w:tabs>
        <w:spacing w:before="120" w:after="120" w:line="360" w:lineRule="auto"/>
        <w:ind w:left="-992" w:right="-1276"/>
        <w:jc w:val="both"/>
        <w:rPr>
          <w:rFonts w:ascii="Bahnschrift" w:hAnsi="Bahnschrift" w:cstheme="minorHAnsi"/>
          <w:sz w:val="24"/>
          <w:szCs w:val="24"/>
        </w:rPr>
      </w:pPr>
      <w:r w:rsidRPr="00B95C7B">
        <w:rPr>
          <w:rFonts w:ascii="Bahnschrift" w:hAnsi="Bahnschrift" w:cstheme="minorHAnsi"/>
          <w:b/>
          <w:bCs/>
          <w:sz w:val="24"/>
          <w:szCs w:val="24"/>
        </w:rPr>
        <w:t>6.2.</w:t>
      </w:r>
      <w:r w:rsidRPr="00B95C7B">
        <w:rPr>
          <w:rFonts w:ascii="Bahnschrift" w:hAnsi="Bahnschrift" w:cstheme="minorHAnsi"/>
          <w:sz w:val="24"/>
          <w:szCs w:val="24"/>
        </w:rPr>
        <w:t xml:space="preserve"> As respostas aos pedidos de esclarecimento ou às impugnações vincularão os participantes e a Administração e serão divulgadas no Sistema pelo agente de contratação no prazo de até 05 (cinco) dias úteis, limitado ao último dia útil anterior à data de abertura do certame. </w:t>
      </w:r>
    </w:p>
    <w:p w14:paraId="0A2E6139" w14:textId="77777777" w:rsidR="00290F94" w:rsidRPr="00B95C7B" w:rsidRDefault="00290F94" w:rsidP="001D0824">
      <w:pPr>
        <w:pStyle w:val="Standard"/>
        <w:tabs>
          <w:tab w:val="left" w:pos="0"/>
        </w:tabs>
        <w:spacing w:before="120" w:after="120" w:line="360" w:lineRule="auto"/>
        <w:ind w:left="-992" w:right="-1276"/>
        <w:jc w:val="both"/>
        <w:rPr>
          <w:rFonts w:ascii="Bahnschrift" w:hAnsi="Bahnschrift" w:cstheme="minorHAnsi"/>
          <w:sz w:val="24"/>
          <w:szCs w:val="24"/>
        </w:rPr>
      </w:pPr>
      <w:r w:rsidRPr="00B95C7B">
        <w:rPr>
          <w:rFonts w:ascii="Bahnschrift" w:hAnsi="Bahnschrift" w:cstheme="minorHAnsi"/>
          <w:b/>
          <w:bCs/>
          <w:sz w:val="24"/>
          <w:szCs w:val="24"/>
        </w:rPr>
        <w:t>6.3.</w:t>
      </w:r>
      <w:r w:rsidRPr="00B95C7B">
        <w:rPr>
          <w:rFonts w:ascii="Bahnschrift" w:hAnsi="Bahnschrift" w:cstheme="minorHAnsi"/>
          <w:sz w:val="24"/>
          <w:szCs w:val="24"/>
        </w:rPr>
        <w:t xml:space="preserve"> A impugnação não possui efeito suspensivo, exceto em situações excepcionais devidamente motivadas pelo agente de contratação.</w:t>
      </w:r>
    </w:p>
    <w:p w14:paraId="339670CA" w14:textId="77777777" w:rsidR="00290F94" w:rsidRPr="00B95C7B" w:rsidRDefault="00290F94" w:rsidP="001D0824">
      <w:pPr>
        <w:tabs>
          <w:tab w:val="left" w:pos="0"/>
        </w:tabs>
        <w:spacing w:before="120" w:after="120" w:line="360" w:lineRule="auto"/>
        <w:ind w:left="-992" w:right="-1276"/>
        <w:jc w:val="both"/>
        <w:rPr>
          <w:rFonts w:ascii="Bahnschrift" w:hAnsi="Bahnschrift" w:cstheme="minorHAnsi"/>
          <w:sz w:val="24"/>
          <w:szCs w:val="24"/>
        </w:rPr>
      </w:pPr>
      <w:r w:rsidRPr="00B95C7B">
        <w:rPr>
          <w:rFonts w:ascii="Bahnschrift" w:hAnsi="Bahnschrift" w:cstheme="minorHAnsi"/>
          <w:b/>
          <w:bCs/>
          <w:sz w:val="24"/>
          <w:szCs w:val="24"/>
          <w:lang w:eastAsia="pt-BR"/>
        </w:rPr>
        <w:t xml:space="preserve">6.4. </w:t>
      </w:r>
      <w:r w:rsidRPr="00B95C7B">
        <w:rPr>
          <w:rFonts w:ascii="Bahnschrift" w:hAnsi="Bahnschrift" w:cstheme="minorHAnsi"/>
          <w:sz w:val="24"/>
          <w:szCs w:val="24"/>
          <w:lang w:eastAsia="pt-BR"/>
        </w:rPr>
        <w:t>Acolhida a impugnação, será republicado o Edital com as mesmas formalidades de sua publicação original e, conforme o caso, será definida nova data para realização do certame.</w:t>
      </w:r>
    </w:p>
    <w:p w14:paraId="032D239D" w14:textId="77777777" w:rsidR="00290F94" w:rsidRPr="00B95C7B" w:rsidRDefault="00290F94" w:rsidP="001D0824">
      <w:pPr>
        <w:pStyle w:val="Standard"/>
        <w:tabs>
          <w:tab w:val="left" w:pos="0"/>
        </w:tabs>
        <w:spacing w:before="120" w:after="120" w:line="360" w:lineRule="auto"/>
        <w:ind w:left="-992" w:right="-1276"/>
        <w:jc w:val="both"/>
        <w:rPr>
          <w:rFonts w:ascii="Bahnschrift" w:hAnsi="Bahnschrift" w:cstheme="minorHAnsi"/>
          <w:sz w:val="24"/>
          <w:szCs w:val="24"/>
        </w:rPr>
      </w:pPr>
      <w:r w:rsidRPr="00B95C7B">
        <w:rPr>
          <w:rFonts w:ascii="Bahnschrift" w:hAnsi="Bahnschrift" w:cstheme="minorHAnsi"/>
          <w:b/>
          <w:bCs/>
          <w:sz w:val="24"/>
          <w:szCs w:val="24"/>
        </w:rPr>
        <w:t>6.5.</w:t>
      </w:r>
      <w:r w:rsidRPr="00B95C7B">
        <w:rPr>
          <w:rFonts w:ascii="Bahnschrift" w:hAnsi="Bahnschrift" w:cstheme="minorHAnsi"/>
          <w:sz w:val="24"/>
          <w:szCs w:val="24"/>
        </w:rPr>
        <w:t xml:space="preserve"> Não serão conhecidas impugnações apresentadas intempestivamente ou em desacordo com as regras estabelecidas neste Edital.</w:t>
      </w:r>
    </w:p>
    <w:p w14:paraId="7EAA8F5A" w14:textId="3D03684D" w:rsidR="00BC17CF" w:rsidRPr="002572F5" w:rsidRDefault="0035573E" w:rsidP="001D0824">
      <w:pPr>
        <w:spacing w:before="360" w:after="120" w:line="360" w:lineRule="auto"/>
        <w:ind w:left="-1701" w:right="-1276"/>
        <w:jc w:val="both"/>
        <w:rPr>
          <w:rFonts w:ascii="Bahnschrift" w:hAnsi="Bahnschrift" w:cs="Calibri"/>
          <w:b/>
          <w:color w:val="000000" w:themeColor="text1"/>
          <w:sz w:val="24"/>
          <w:szCs w:val="24"/>
        </w:rPr>
      </w:pPr>
      <w:r w:rsidRPr="002572F5">
        <w:rPr>
          <w:noProof/>
        </w:rPr>
        <mc:AlternateContent>
          <mc:Choice Requires="wps">
            <w:drawing>
              <wp:inline distT="0" distB="2540" distL="0" distR="9525" wp14:anchorId="35A93D76" wp14:editId="66DE4B75">
                <wp:extent cx="3888000" cy="360000"/>
                <wp:effectExtent l="0" t="0" r="0" b="2540"/>
                <wp:docPr id="6" name="Forma8"/>
                <wp:cNvGraphicFramePr/>
                <a:graphic xmlns:a="http://schemas.openxmlformats.org/drawingml/2006/main">
                  <a:graphicData uri="http://schemas.microsoft.com/office/word/2010/wordprocessingShape">
                    <wps:wsp>
                      <wps:cNvSpPr/>
                      <wps:spPr>
                        <a:xfrm>
                          <a:off x="0" y="0"/>
                          <a:ext cx="3888000" cy="36000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1C69BBFA" w14:textId="1547C9A4" w:rsidR="003614C1" w:rsidRPr="00B95C7B" w:rsidRDefault="003614C1" w:rsidP="0035573E">
                            <w:pPr>
                              <w:pStyle w:val="Contedodoquadro"/>
                              <w:spacing w:after="0"/>
                              <w:ind w:left="567" w:right="283"/>
                              <w:rPr>
                                <w:rFonts w:ascii="Bahnschrift" w:hAnsi="Bahnschrift" w:cs="Arial"/>
                                <w:b/>
                                <w:bCs/>
                                <w:color w:val="FFFFFF" w:themeColor="background1"/>
                                <w:sz w:val="24"/>
                                <w:szCs w:val="24"/>
                              </w:rPr>
                            </w:pPr>
                            <w:r w:rsidRPr="00B95C7B">
                              <w:rPr>
                                <w:rFonts w:ascii="Bahnschrift" w:hAnsi="Bahnschrift" w:cs="Arial"/>
                                <w:b/>
                                <w:bCs/>
                                <w:color w:val="FFFFFF" w:themeColor="background1"/>
                                <w:sz w:val="24"/>
                                <w:szCs w:val="24"/>
                              </w:rPr>
                              <w:t>7. DA APRESENTAÇÃO DA PROPOSTA INICIAL</w:t>
                            </w:r>
                          </w:p>
                        </w:txbxContent>
                      </wps:txbx>
                      <wps:bodyPr anchor="ctr">
                        <a:noAutofit/>
                      </wps:bodyPr>
                    </wps:wsp>
                  </a:graphicData>
                </a:graphic>
              </wp:inline>
            </w:drawing>
          </mc:Choice>
          <mc:Fallback>
            <w:pict>
              <v:rect w14:anchorId="35A93D76" id="_x0000_s1036" style="width:306.1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" fillcolor="#33608e" stroked="f" strokeweight="1pt">
                <v:textbox>
                  <w:txbxContent>
                    <w:p w14:paraId="1C69BBFA" w14:textId="1547C9A4" w:rsidR="003614C1" w:rsidRPr="00B95C7B" w:rsidRDefault="003614C1" w:rsidP="0035573E">
                      <w:pPr>
                        <w:pStyle w:val="Contedodoquadro"/>
                        <w:spacing w:after="0"/>
                        <w:ind w:left="567" w:right="283"/>
                        <w:rPr>
                          <w:rFonts w:ascii="Bahnschrift" w:hAnsi="Bahnschrift" w:cs="Arial"/>
                          <w:b/>
                          <w:bCs/>
                          <w:color w:val="FFFFFF" w:themeColor="background1"/>
                          <w:sz w:val="24"/>
                          <w:szCs w:val="24"/>
                        </w:rPr>
                      </w:pPr>
                      <w:r w:rsidRPr="00B95C7B">
                        <w:rPr>
                          <w:rFonts w:ascii="Bahnschrift" w:hAnsi="Bahnschrift" w:cs="Arial"/>
                          <w:b/>
                          <w:bCs/>
                          <w:color w:val="FFFFFF" w:themeColor="background1"/>
                          <w:sz w:val="24"/>
                          <w:szCs w:val="24"/>
                        </w:rPr>
                        <w:t>7. DA APRESENTAÇÃO DA PROPOSTA INICIAL</w:t>
                      </w:r>
                    </w:p>
                  </w:txbxContent>
                </v:textbox>
                <w10:anchorlock/>
              </v:rect>
            </w:pict>
          </mc:Fallback>
        </mc:AlternateContent>
      </w:r>
      <w:bookmarkStart w:id="13" w:name="_Hlk128559114"/>
    </w:p>
    <w:bookmarkEnd w:id="13"/>
    <w:p w14:paraId="7F49CF5D" w14:textId="77777777" w:rsidR="003449BC" w:rsidRPr="00B95C7B" w:rsidRDefault="003449BC" w:rsidP="003449BC">
      <w:pPr>
        <w:spacing w:before="120" w:after="120" w:line="360" w:lineRule="auto"/>
        <w:ind w:left="-992" w:right="-1276"/>
        <w:jc w:val="both"/>
        <w:rPr>
          <w:rFonts w:ascii="Bahnschrift" w:hAnsi="Bahnschrift" w:cs="Calibri"/>
          <w:sz w:val="24"/>
          <w:szCs w:val="24"/>
        </w:rPr>
      </w:pPr>
      <w:r w:rsidRPr="00B95C7B">
        <w:rPr>
          <w:rFonts w:ascii="Bahnschrift" w:hAnsi="Bahnschrift" w:cs="Calibri"/>
          <w:b/>
          <w:bCs/>
          <w:sz w:val="24"/>
          <w:szCs w:val="24"/>
        </w:rPr>
        <w:t>7.1.</w:t>
      </w:r>
      <w:r w:rsidRPr="00B95C7B">
        <w:rPr>
          <w:rFonts w:ascii="Bahnschrift" w:hAnsi="Bahnschrift" w:cs="Calibri"/>
          <w:sz w:val="24"/>
          <w:szCs w:val="24"/>
        </w:rPr>
        <w:t xml:space="preserve"> Os licitantes encaminharão, exclusivamente por meio do sistema eletrônico, a proposta com o preço ou o percentual de desconto, conforme o critério de julgamento adotado neste Edital, até a data e o horário estabelecidos para abertura da sessão pública.</w:t>
      </w:r>
    </w:p>
    <w:p w14:paraId="4DA524A3" w14:textId="77777777" w:rsidR="003449BC" w:rsidRPr="00B95C7B" w:rsidRDefault="003449BC" w:rsidP="003449BC">
      <w:pPr>
        <w:spacing w:before="120" w:after="120" w:line="360" w:lineRule="auto"/>
        <w:ind w:left="-992" w:right="-1276"/>
        <w:jc w:val="both"/>
        <w:rPr>
          <w:rFonts w:ascii="Bahnschrift" w:hAnsi="Bahnschrift" w:cs="Calibri"/>
          <w:sz w:val="24"/>
          <w:szCs w:val="24"/>
        </w:rPr>
      </w:pPr>
      <w:r w:rsidRPr="00B95C7B">
        <w:rPr>
          <w:rFonts w:ascii="Bahnschrift" w:hAnsi="Bahnschrift" w:cs="Calibri"/>
          <w:b/>
          <w:bCs/>
          <w:sz w:val="24"/>
          <w:szCs w:val="24"/>
        </w:rPr>
        <w:t>7.2.</w:t>
      </w:r>
      <w:r w:rsidRPr="00B95C7B">
        <w:rPr>
          <w:rFonts w:ascii="Bahnschrift" w:hAnsi="Bahnschrift" w:cs="Calibri"/>
          <w:sz w:val="24"/>
          <w:szCs w:val="24"/>
        </w:rPr>
        <w:t xml:space="preserve"> No cadastramento da proposta inicial, o licitante declarará, em campo próprio do sistema, que:</w:t>
      </w:r>
    </w:p>
    <w:p w14:paraId="537B52D0" w14:textId="77777777" w:rsidR="003449BC" w:rsidRPr="00B95C7B" w:rsidRDefault="003449BC" w:rsidP="003449BC">
      <w:pPr>
        <w:spacing w:before="120" w:after="120" w:line="360" w:lineRule="auto"/>
        <w:ind w:left="-426" w:right="-1276"/>
        <w:jc w:val="both"/>
        <w:rPr>
          <w:rFonts w:ascii="Bahnschrift" w:hAnsi="Bahnschrift" w:cs="Calibri"/>
          <w:sz w:val="24"/>
          <w:szCs w:val="24"/>
        </w:rPr>
      </w:pPr>
      <w:r w:rsidRPr="00B95C7B">
        <w:rPr>
          <w:rFonts w:ascii="Bahnschrift" w:hAnsi="Bahnschrift" w:cs="Calibri"/>
          <w:b/>
          <w:bCs/>
          <w:sz w:val="24"/>
          <w:szCs w:val="24"/>
        </w:rPr>
        <w:t>7.2.1.</w:t>
      </w:r>
      <w:r w:rsidRPr="00B95C7B">
        <w:rPr>
          <w:rFonts w:ascii="Bahnschrift" w:hAnsi="Bahnschrift" w:cs="Calibri"/>
          <w:sz w:val="24"/>
          <w:szCs w:val="24"/>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D24C7FC" w14:textId="77777777" w:rsidR="003449BC" w:rsidRPr="00B95C7B" w:rsidRDefault="003449BC" w:rsidP="003449BC">
      <w:pPr>
        <w:spacing w:before="120" w:after="120" w:line="360" w:lineRule="auto"/>
        <w:ind w:left="-426" w:right="-1276"/>
        <w:jc w:val="both"/>
        <w:rPr>
          <w:rFonts w:ascii="Bahnschrift" w:hAnsi="Bahnschrift" w:cs="Calibri"/>
          <w:sz w:val="24"/>
          <w:szCs w:val="24"/>
        </w:rPr>
      </w:pPr>
      <w:r w:rsidRPr="00B95C7B">
        <w:rPr>
          <w:rFonts w:ascii="Bahnschrift" w:hAnsi="Bahnschrift" w:cs="Calibri"/>
          <w:b/>
          <w:bCs/>
          <w:sz w:val="24"/>
          <w:szCs w:val="24"/>
        </w:rPr>
        <w:lastRenderedPageBreak/>
        <w:t>7.2.2</w:t>
      </w:r>
      <w:r w:rsidRPr="00B95C7B">
        <w:rPr>
          <w:rFonts w:ascii="Bahnschrift" w:hAnsi="Bahnschrift" w:cs="Calibri"/>
          <w:sz w:val="24"/>
          <w:szCs w:val="24"/>
        </w:rPr>
        <w:t>. não emprega menor de 18 anos em trabalho noturno, perigoso ou insalubre e não emprega menor de 16 anos, salvo menor, a partir de 14 anos, na condição de aprendiz, nos termos do artigo 7°, XXXIII, da Constituição;</w:t>
      </w:r>
    </w:p>
    <w:p w14:paraId="4718E0E5" w14:textId="77777777" w:rsidR="003449BC" w:rsidRPr="00B95C7B" w:rsidRDefault="003449BC" w:rsidP="003449BC">
      <w:pPr>
        <w:spacing w:before="120" w:after="120" w:line="360" w:lineRule="auto"/>
        <w:ind w:left="-426" w:right="-1276"/>
        <w:jc w:val="both"/>
        <w:rPr>
          <w:rFonts w:ascii="Bahnschrift" w:hAnsi="Bahnschrift" w:cs="Calibri"/>
          <w:sz w:val="24"/>
          <w:szCs w:val="24"/>
        </w:rPr>
      </w:pPr>
      <w:r w:rsidRPr="00B95C7B">
        <w:rPr>
          <w:rFonts w:ascii="Bahnschrift" w:hAnsi="Bahnschrift" w:cs="Calibri"/>
          <w:b/>
          <w:bCs/>
          <w:sz w:val="24"/>
          <w:szCs w:val="24"/>
        </w:rPr>
        <w:t xml:space="preserve">7.2.3. </w:t>
      </w:r>
      <w:r w:rsidRPr="00B95C7B">
        <w:rPr>
          <w:rFonts w:ascii="Bahnschrift" w:hAnsi="Bahnschrift" w:cs="Calibri"/>
          <w:sz w:val="24"/>
          <w:szCs w:val="24"/>
        </w:rPr>
        <w:t>não possui empregados executando trabalho degradante ou forçado, observando o disposto nos incisos III e IV do art. 1º e no inciso III do art. 5º da Constituição Federal;</w:t>
      </w:r>
    </w:p>
    <w:p w14:paraId="20787C92" w14:textId="77777777" w:rsidR="003449BC" w:rsidRPr="00B95C7B" w:rsidRDefault="003449BC" w:rsidP="003449BC">
      <w:pPr>
        <w:spacing w:before="120" w:after="120" w:line="360" w:lineRule="auto"/>
        <w:ind w:left="-426" w:right="-1276"/>
        <w:jc w:val="both"/>
        <w:rPr>
          <w:rFonts w:ascii="Bahnschrift" w:hAnsi="Bahnschrift" w:cs="Calibri"/>
          <w:sz w:val="24"/>
          <w:szCs w:val="24"/>
        </w:rPr>
      </w:pPr>
      <w:r w:rsidRPr="00B95C7B">
        <w:rPr>
          <w:rFonts w:ascii="Bahnschrift" w:hAnsi="Bahnschrift" w:cs="Calibri"/>
          <w:b/>
          <w:bCs/>
          <w:sz w:val="24"/>
          <w:szCs w:val="24"/>
        </w:rPr>
        <w:t xml:space="preserve">7.2.4. </w:t>
      </w:r>
      <w:r w:rsidRPr="00B95C7B">
        <w:rPr>
          <w:rFonts w:ascii="Bahnschrift" w:hAnsi="Bahnschrift" w:cs="Calibri"/>
          <w:sz w:val="24"/>
          <w:szCs w:val="24"/>
        </w:rPr>
        <w:t>cumpre as exigências de reserva de cargos para pessoa com deficiência e para reabilitado da Previdência Social, previstas em lei e em outras normas específicas.</w:t>
      </w:r>
    </w:p>
    <w:p w14:paraId="494FBC8A" w14:textId="77777777" w:rsidR="003449BC" w:rsidRPr="00B95C7B" w:rsidRDefault="003449BC" w:rsidP="003449BC">
      <w:pPr>
        <w:spacing w:before="120" w:after="120" w:line="360" w:lineRule="auto"/>
        <w:ind w:left="-992" w:right="-1276"/>
        <w:jc w:val="both"/>
        <w:rPr>
          <w:rFonts w:ascii="Bahnschrift" w:hAnsi="Bahnschrift" w:cs="Calibri"/>
          <w:sz w:val="24"/>
          <w:szCs w:val="24"/>
        </w:rPr>
      </w:pPr>
      <w:r w:rsidRPr="00B95C7B">
        <w:rPr>
          <w:rFonts w:ascii="Bahnschrift" w:hAnsi="Bahnschrift" w:cs="Calibri"/>
          <w:b/>
          <w:bCs/>
          <w:sz w:val="24"/>
          <w:szCs w:val="24"/>
        </w:rPr>
        <w:t>7.3.</w:t>
      </w:r>
      <w:r w:rsidRPr="00B95C7B">
        <w:rPr>
          <w:rFonts w:ascii="Bahnschrift" w:hAnsi="Bahnschrift" w:cs="Calibri"/>
          <w:sz w:val="24"/>
          <w:szCs w:val="24"/>
        </w:rPr>
        <w:t xml:space="preserve"> O licitante organizado em cooperativa deverá declarar, ainda, em campo próprio do sistema eletrônico, que cumpre os requisitos estabelecidos no artigo 16 da Lei nº 14.133, de 2021.</w:t>
      </w:r>
    </w:p>
    <w:p w14:paraId="1300C943" w14:textId="30D9A76E" w:rsidR="003449BC" w:rsidRPr="00B95C7B" w:rsidRDefault="003449BC" w:rsidP="003449BC">
      <w:pPr>
        <w:spacing w:before="120" w:after="120" w:line="360" w:lineRule="auto"/>
        <w:ind w:left="-992" w:right="-1276"/>
        <w:jc w:val="both"/>
        <w:rPr>
          <w:rFonts w:ascii="Bahnschrift" w:hAnsi="Bahnschrift" w:cs="Calibri"/>
          <w:sz w:val="24"/>
          <w:szCs w:val="24"/>
        </w:rPr>
      </w:pPr>
      <w:r w:rsidRPr="00B95C7B">
        <w:rPr>
          <w:rFonts w:ascii="Bahnschrift" w:hAnsi="Bahnschrift" w:cs="Calibri"/>
          <w:b/>
          <w:bCs/>
          <w:sz w:val="24"/>
          <w:szCs w:val="24"/>
        </w:rPr>
        <w:t>7.4.</w:t>
      </w:r>
      <w:r w:rsidR="00E00451" w:rsidRPr="00B95C7B">
        <w:rPr>
          <w:rFonts w:ascii="Bahnschrift" w:hAnsi="Bahnschrift" w:cs="Calibri"/>
          <w:sz w:val="24"/>
          <w:szCs w:val="24"/>
        </w:rPr>
        <w:t xml:space="preserve"> </w:t>
      </w:r>
      <w:bookmarkStart w:id="14" w:name="_Hlk181179572"/>
      <w:r w:rsidR="00E00451" w:rsidRPr="00B95C7B">
        <w:rPr>
          <w:rFonts w:ascii="Bahnschrift" w:hAnsi="Bahnschrift" w:cs="Calibri"/>
          <w:sz w:val="24"/>
          <w:szCs w:val="24"/>
        </w:rPr>
        <w:t xml:space="preserve">A licitante enquadrada Microempresa – ME, Empresa de Pequeno Porte - EPP Microempreendedor Individual (MEI) deverá declarar, ainda, em campo próprio do sistema eletrônico, que cumpre os requisitos estabelecidos nos artigos 3° e 18 -A da Lei Complementar nº 123, de 2006, e os requisitos de habilitação deste edital, mesmo que tenha restrição na documentação comprobatória da regularidade fiscal e trabalhista estando apto a usufruir do tratamento favorecido estabelecido em seus </w:t>
      </w:r>
      <w:proofErr w:type="spellStart"/>
      <w:r w:rsidR="00E00451" w:rsidRPr="00B95C7B">
        <w:rPr>
          <w:rFonts w:ascii="Bahnschrift" w:hAnsi="Bahnschrift" w:cs="Calibri"/>
          <w:sz w:val="24"/>
          <w:szCs w:val="24"/>
        </w:rPr>
        <w:t>arts</w:t>
      </w:r>
      <w:proofErr w:type="spellEnd"/>
      <w:r w:rsidR="00E00451" w:rsidRPr="00B95C7B">
        <w:rPr>
          <w:rFonts w:ascii="Bahnschrift" w:hAnsi="Bahnschrift" w:cs="Calibri"/>
          <w:sz w:val="24"/>
          <w:szCs w:val="24"/>
        </w:rPr>
        <w:t>. 42 a 49, observado o disposto nos §§ 1º ao 3º do art. 4º, da Lei n.º 14.133, de 2021</w:t>
      </w:r>
      <w:r w:rsidR="00E00451" w:rsidRPr="00B95C7B">
        <w:rPr>
          <w:rStyle w:val="Refdenotaderodap"/>
          <w:rFonts w:ascii="Bahnschrift" w:hAnsi="Bahnschrift" w:cs="Calibri"/>
          <w:sz w:val="24"/>
          <w:szCs w:val="24"/>
        </w:rPr>
        <w:footnoteReference w:id="1"/>
      </w:r>
      <w:r w:rsidR="00E00451" w:rsidRPr="00B95C7B">
        <w:rPr>
          <w:rFonts w:ascii="Bahnschrift" w:hAnsi="Bahnschrift" w:cs="Calibri"/>
          <w:sz w:val="24"/>
          <w:szCs w:val="24"/>
        </w:rPr>
        <w:t>.</w:t>
      </w:r>
      <w:bookmarkEnd w:id="14"/>
    </w:p>
    <w:p w14:paraId="2035BBA0" w14:textId="23851FDB" w:rsidR="003449BC" w:rsidRPr="00B95C7B" w:rsidRDefault="003449BC" w:rsidP="003449BC">
      <w:pPr>
        <w:spacing w:before="120" w:after="120" w:line="360" w:lineRule="auto"/>
        <w:ind w:left="-426" w:right="-1276"/>
        <w:jc w:val="both"/>
        <w:rPr>
          <w:rFonts w:ascii="Bahnschrift" w:hAnsi="Bahnschrift" w:cs="Calibri"/>
          <w:sz w:val="24"/>
          <w:szCs w:val="24"/>
        </w:rPr>
      </w:pPr>
      <w:r w:rsidRPr="00B95C7B">
        <w:rPr>
          <w:rFonts w:ascii="Bahnschrift" w:hAnsi="Bahnschrift" w:cs="Calibri"/>
          <w:b/>
          <w:bCs/>
          <w:sz w:val="24"/>
          <w:szCs w:val="24"/>
        </w:rPr>
        <w:t>7.4.1.</w:t>
      </w:r>
      <w:r w:rsidRPr="00B95C7B">
        <w:rPr>
          <w:rFonts w:ascii="Bahnschrift" w:hAnsi="Bahnschrift" w:cs="Calibri"/>
          <w:sz w:val="24"/>
          <w:szCs w:val="24"/>
        </w:rPr>
        <w:t>no</w:t>
      </w:r>
      <w:r w:rsidR="00E00451" w:rsidRPr="00B95C7B">
        <w:rPr>
          <w:rFonts w:ascii="Bahnschrift" w:hAnsi="Bahnschrift" w:cs="Calibri"/>
          <w:sz w:val="24"/>
          <w:szCs w:val="24"/>
        </w:rPr>
        <w:t>s</w:t>
      </w:r>
      <w:r w:rsidRPr="00B95C7B">
        <w:rPr>
          <w:rFonts w:ascii="Bahnschrift" w:hAnsi="Bahnschrift" w:cs="Calibri"/>
          <w:sz w:val="24"/>
          <w:szCs w:val="24"/>
        </w:rPr>
        <w:t xml:space="preserve"> ite</w:t>
      </w:r>
      <w:r w:rsidR="00E00451" w:rsidRPr="00B95C7B">
        <w:rPr>
          <w:rFonts w:ascii="Bahnschrift" w:hAnsi="Bahnschrift" w:cs="Calibri"/>
          <w:sz w:val="24"/>
          <w:szCs w:val="24"/>
        </w:rPr>
        <w:t>ns</w:t>
      </w:r>
      <w:r w:rsidRPr="00B95C7B">
        <w:rPr>
          <w:rFonts w:ascii="Bahnschrift" w:hAnsi="Bahnschrift" w:cs="Calibri"/>
          <w:sz w:val="24"/>
          <w:szCs w:val="24"/>
        </w:rPr>
        <w:t xml:space="preserve"> exclusivo</w:t>
      </w:r>
      <w:r w:rsidR="00E00451" w:rsidRPr="00B95C7B">
        <w:rPr>
          <w:rFonts w:ascii="Bahnschrift" w:hAnsi="Bahnschrift" w:cs="Calibri"/>
          <w:sz w:val="24"/>
          <w:szCs w:val="24"/>
        </w:rPr>
        <w:t>s</w:t>
      </w:r>
      <w:r w:rsidRPr="00B95C7B">
        <w:rPr>
          <w:rFonts w:ascii="Bahnschrift" w:hAnsi="Bahnschrift" w:cs="Calibri"/>
          <w:sz w:val="24"/>
          <w:szCs w:val="24"/>
        </w:rPr>
        <w:t xml:space="preserve"> </w:t>
      </w:r>
      <w:r w:rsidR="00E00451" w:rsidRPr="00B95C7B">
        <w:rPr>
          <w:rFonts w:ascii="Bahnschrift" w:hAnsi="Bahnschrift" w:cs="Calibri"/>
          <w:sz w:val="24"/>
          <w:szCs w:val="24"/>
        </w:rPr>
        <w:t xml:space="preserve">à </w:t>
      </w:r>
      <w:r w:rsidRPr="00B95C7B">
        <w:rPr>
          <w:rFonts w:ascii="Bahnschrift" w:hAnsi="Bahnschrift" w:cs="Calibri"/>
          <w:sz w:val="24"/>
          <w:szCs w:val="24"/>
        </w:rPr>
        <w:t>participação de microempresas e empresas de pequeno porte, a assinalação do campo “não” impedirá o prosseguimento no certame, para aquele item;</w:t>
      </w:r>
    </w:p>
    <w:p w14:paraId="486BAA03" w14:textId="77777777" w:rsidR="003449BC" w:rsidRPr="00B95C7B" w:rsidRDefault="003449BC" w:rsidP="003449BC">
      <w:pPr>
        <w:spacing w:before="120" w:after="120" w:line="360" w:lineRule="auto"/>
        <w:ind w:left="-426" w:right="-1276"/>
        <w:jc w:val="both"/>
        <w:rPr>
          <w:rFonts w:ascii="Bahnschrift" w:hAnsi="Bahnschrift" w:cs="Calibri"/>
          <w:sz w:val="24"/>
          <w:szCs w:val="24"/>
        </w:rPr>
      </w:pPr>
      <w:r w:rsidRPr="00B95C7B">
        <w:rPr>
          <w:rFonts w:ascii="Bahnschrift" w:hAnsi="Bahnschrift" w:cs="Calibri"/>
          <w:b/>
          <w:bCs/>
          <w:sz w:val="24"/>
          <w:szCs w:val="24"/>
        </w:rPr>
        <w:t>7.4.2</w:t>
      </w:r>
      <w:r w:rsidRPr="00B95C7B">
        <w:rPr>
          <w:rFonts w:ascii="Bahnschrift" w:hAnsi="Bahnschrift" w:cs="Calibri"/>
          <w:sz w:val="24"/>
          <w:szCs w:val="24"/>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65661A77" w14:textId="77777777" w:rsidR="003449BC" w:rsidRPr="00B95C7B" w:rsidRDefault="003449BC" w:rsidP="003449BC">
      <w:pPr>
        <w:spacing w:before="120" w:after="120" w:line="360" w:lineRule="auto"/>
        <w:ind w:left="-992" w:right="-1276"/>
        <w:jc w:val="both"/>
        <w:rPr>
          <w:rFonts w:ascii="Bahnschrift" w:hAnsi="Bahnschrift" w:cs="Calibri"/>
          <w:sz w:val="24"/>
          <w:szCs w:val="24"/>
        </w:rPr>
      </w:pPr>
      <w:r w:rsidRPr="00B95C7B">
        <w:rPr>
          <w:rFonts w:ascii="Bahnschrift" w:hAnsi="Bahnschrift" w:cs="Calibri"/>
          <w:b/>
          <w:bCs/>
          <w:sz w:val="24"/>
          <w:szCs w:val="24"/>
        </w:rPr>
        <w:t>7.5.</w:t>
      </w:r>
      <w:r w:rsidRPr="00B95C7B">
        <w:rPr>
          <w:rFonts w:ascii="Bahnschrift" w:hAnsi="Bahnschrift" w:cs="Calibri"/>
          <w:sz w:val="24"/>
          <w:szCs w:val="24"/>
        </w:rPr>
        <w:t xml:space="preserve"> A falsidade da declaração de que trata os itens 7.2 ou 7.4 sujeitará o licitante às sanções previstas na Lei nº 14.133, de 2021, e neste Edital.</w:t>
      </w:r>
    </w:p>
    <w:p w14:paraId="19123E38" w14:textId="77777777" w:rsidR="003449BC" w:rsidRPr="00B95C7B" w:rsidRDefault="003449BC" w:rsidP="003449BC">
      <w:pPr>
        <w:spacing w:before="120" w:after="120" w:line="360" w:lineRule="auto"/>
        <w:ind w:left="-992" w:right="-1276"/>
        <w:jc w:val="both"/>
        <w:rPr>
          <w:rFonts w:ascii="Bahnschrift" w:hAnsi="Bahnschrift" w:cs="Calibri"/>
          <w:sz w:val="24"/>
          <w:szCs w:val="24"/>
        </w:rPr>
      </w:pPr>
      <w:r w:rsidRPr="00B95C7B">
        <w:rPr>
          <w:rFonts w:ascii="Bahnschrift" w:hAnsi="Bahnschrift" w:cs="Calibri"/>
          <w:b/>
          <w:bCs/>
          <w:sz w:val="24"/>
          <w:szCs w:val="24"/>
        </w:rPr>
        <w:t>7.6.</w:t>
      </w:r>
      <w:r w:rsidRPr="00B95C7B">
        <w:rPr>
          <w:rFonts w:ascii="Bahnschrift" w:hAnsi="Bahnschrift" w:cs="Calibri"/>
          <w:sz w:val="24"/>
          <w:szCs w:val="24"/>
        </w:rPr>
        <w:t xml:space="preserve"> Os licitantes poderão retirar ou substituir a proposta anteriormente inseridos no sistema, até a abertura da sessão pública.</w:t>
      </w:r>
    </w:p>
    <w:p w14:paraId="6BE9AEE7" w14:textId="77777777" w:rsidR="003449BC" w:rsidRPr="00B95C7B" w:rsidRDefault="003449BC" w:rsidP="003449BC">
      <w:pPr>
        <w:spacing w:before="120" w:after="120" w:line="360" w:lineRule="auto"/>
        <w:ind w:left="-992" w:right="-1276"/>
        <w:jc w:val="both"/>
        <w:rPr>
          <w:rFonts w:ascii="Bahnschrift" w:hAnsi="Bahnschrift" w:cs="Calibri"/>
          <w:sz w:val="24"/>
          <w:szCs w:val="24"/>
        </w:rPr>
      </w:pPr>
      <w:r w:rsidRPr="00B95C7B">
        <w:rPr>
          <w:rFonts w:ascii="Bahnschrift" w:hAnsi="Bahnschrift" w:cs="Calibri"/>
          <w:b/>
          <w:bCs/>
          <w:sz w:val="24"/>
          <w:szCs w:val="24"/>
        </w:rPr>
        <w:lastRenderedPageBreak/>
        <w:t>7.7.</w:t>
      </w:r>
      <w:r w:rsidRPr="00B95C7B">
        <w:rPr>
          <w:rFonts w:ascii="Bahnschrift" w:hAnsi="Bahnschrift" w:cs="Calibri"/>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7EE7B579" w14:textId="77777777" w:rsidR="003449BC" w:rsidRPr="00B95C7B" w:rsidRDefault="003449BC" w:rsidP="003449BC">
      <w:pPr>
        <w:spacing w:before="120" w:after="120" w:line="360" w:lineRule="auto"/>
        <w:ind w:left="-992" w:right="-1276"/>
        <w:jc w:val="both"/>
        <w:rPr>
          <w:rFonts w:ascii="Bahnschrift" w:hAnsi="Bahnschrift" w:cs="Calibri"/>
          <w:sz w:val="24"/>
          <w:szCs w:val="24"/>
        </w:rPr>
      </w:pPr>
      <w:r w:rsidRPr="00B95C7B">
        <w:rPr>
          <w:rFonts w:ascii="Bahnschrift" w:hAnsi="Bahnschrift" w:cs="Calibri"/>
          <w:b/>
          <w:bCs/>
          <w:sz w:val="24"/>
          <w:szCs w:val="24"/>
        </w:rPr>
        <w:t>7.8.</w:t>
      </w:r>
      <w:r w:rsidRPr="00B95C7B">
        <w:rPr>
          <w:rFonts w:ascii="Bahnschrift" w:hAnsi="Bahnschrift" w:cs="Calibri"/>
          <w:sz w:val="24"/>
          <w:szCs w:val="24"/>
        </w:rPr>
        <w:t xml:space="preserve"> Serão disponibilizados para acesso público os documentos que compõem a proposta dos licitantes convocados para apresentação de propostas, após a fase de envio de lances.</w:t>
      </w:r>
    </w:p>
    <w:p w14:paraId="1A29CFFB" w14:textId="77777777" w:rsidR="003449BC" w:rsidRPr="00B95C7B" w:rsidRDefault="003449BC" w:rsidP="003449BC">
      <w:pPr>
        <w:spacing w:before="120" w:after="120" w:line="360" w:lineRule="auto"/>
        <w:ind w:left="-992" w:right="-1276"/>
        <w:jc w:val="both"/>
        <w:rPr>
          <w:rFonts w:ascii="Bahnschrift" w:hAnsi="Bahnschrift" w:cs="Calibri"/>
          <w:sz w:val="24"/>
          <w:szCs w:val="24"/>
        </w:rPr>
      </w:pPr>
      <w:r w:rsidRPr="00B95C7B">
        <w:rPr>
          <w:rFonts w:ascii="Bahnschrift" w:hAnsi="Bahnschrift" w:cs="Calibri"/>
          <w:b/>
          <w:bCs/>
          <w:sz w:val="24"/>
          <w:szCs w:val="24"/>
        </w:rPr>
        <w:t>7.9.</w:t>
      </w:r>
      <w:r w:rsidRPr="00B95C7B">
        <w:rPr>
          <w:rFonts w:ascii="Bahnschrift" w:hAnsi="Bahnschrift" w:cs="Calibri"/>
          <w:sz w:val="24"/>
          <w:szCs w:val="24"/>
        </w:rPr>
        <w:t xml:space="preserve"> Desde que disponibilizada a funcionalidade no sistema, o licitante poderá parametrizar o seu valor final mínimo ou o seu percentual de desconto máximo quando do cadastramento da proposta e obedecerá às seguintes regras:</w:t>
      </w:r>
    </w:p>
    <w:p w14:paraId="511C8EBF" w14:textId="77777777" w:rsidR="003449BC" w:rsidRPr="00B95C7B" w:rsidRDefault="003449BC" w:rsidP="003449BC">
      <w:pPr>
        <w:spacing w:before="120" w:after="120" w:line="360" w:lineRule="auto"/>
        <w:ind w:left="-426" w:right="-1276"/>
        <w:jc w:val="both"/>
        <w:rPr>
          <w:rFonts w:ascii="Bahnschrift" w:hAnsi="Bahnschrift" w:cs="Calibri"/>
          <w:sz w:val="24"/>
          <w:szCs w:val="24"/>
        </w:rPr>
      </w:pPr>
      <w:r w:rsidRPr="00B95C7B">
        <w:rPr>
          <w:rFonts w:ascii="Bahnschrift" w:hAnsi="Bahnschrift" w:cs="Calibri"/>
          <w:b/>
          <w:bCs/>
          <w:sz w:val="24"/>
          <w:szCs w:val="24"/>
        </w:rPr>
        <w:t>7.9.1.</w:t>
      </w:r>
      <w:r w:rsidRPr="00B95C7B">
        <w:rPr>
          <w:rFonts w:ascii="Bahnschrift" w:hAnsi="Bahnschrift" w:cs="Calibri"/>
          <w:sz w:val="24"/>
          <w:szCs w:val="24"/>
        </w:rPr>
        <w:t xml:space="preserve"> a aplicação do intervalo mínimo de diferença de valores ou de percentuais entre os lances, que incidirá tanto em relação aos lances intermediários quanto em relação ao lance que cobrir a melhor oferta; e</w:t>
      </w:r>
    </w:p>
    <w:p w14:paraId="4F9D28ED" w14:textId="77777777" w:rsidR="003449BC" w:rsidRPr="00B95C7B" w:rsidRDefault="003449BC" w:rsidP="003449BC">
      <w:pPr>
        <w:spacing w:before="120" w:after="120" w:line="360" w:lineRule="auto"/>
        <w:ind w:left="-426" w:right="-1276"/>
        <w:jc w:val="both"/>
        <w:rPr>
          <w:rFonts w:ascii="Bahnschrift" w:hAnsi="Bahnschrift" w:cs="Calibri"/>
          <w:sz w:val="24"/>
          <w:szCs w:val="24"/>
        </w:rPr>
      </w:pPr>
      <w:r w:rsidRPr="00B95C7B">
        <w:rPr>
          <w:rFonts w:ascii="Bahnschrift" w:hAnsi="Bahnschrift" w:cs="Calibri"/>
          <w:b/>
          <w:bCs/>
          <w:sz w:val="24"/>
          <w:szCs w:val="24"/>
        </w:rPr>
        <w:t>7.9.2.</w:t>
      </w:r>
      <w:r w:rsidRPr="00B95C7B">
        <w:rPr>
          <w:rFonts w:ascii="Bahnschrift" w:hAnsi="Bahnschrift" w:cs="Calibri"/>
          <w:sz w:val="24"/>
          <w:szCs w:val="24"/>
        </w:rPr>
        <w:t xml:space="preserve"> os lances serão de envio automático pelo sistema, respeitado o valor final mínimo, caso estabelecido, e o intervalo de que trata o subitem acima.</w:t>
      </w:r>
    </w:p>
    <w:p w14:paraId="5B37E962" w14:textId="77777777" w:rsidR="003449BC" w:rsidRPr="00B95C7B" w:rsidRDefault="003449BC" w:rsidP="003449BC">
      <w:pPr>
        <w:spacing w:before="120" w:after="120" w:line="360" w:lineRule="auto"/>
        <w:ind w:left="-992" w:right="-1276"/>
        <w:jc w:val="both"/>
        <w:rPr>
          <w:rFonts w:ascii="Bahnschrift" w:hAnsi="Bahnschrift" w:cs="Calibri"/>
          <w:sz w:val="24"/>
          <w:szCs w:val="24"/>
        </w:rPr>
      </w:pPr>
      <w:r w:rsidRPr="00B95C7B">
        <w:rPr>
          <w:rFonts w:ascii="Bahnschrift" w:hAnsi="Bahnschrift" w:cs="Calibri"/>
          <w:b/>
          <w:bCs/>
          <w:sz w:val="24"/>
          <w:szCs w:val="24"/>
        </w:rPr>
        <w:t>7.10.</w:t>
      </w:r>
      <w:r w:rsidRPr="00B95C7B">
        <w:rPr>
          <w:rFonts w:ascii="Bahnschrift" w:hAnsi="Bahnschrift" w:cs="Calibri"/>
          <w:sz w:val="24"/>
          <w:szCs w:val="24"/>
        </w:rPr>
        <w:t xml:space="preserve"> O valor final mínimo ou o percentual de desconto final máximo parametrizado no sistema poderá ser alterado pelo fornecedor durante a fase de disputa, sendo vedado:</w:t>
      </w:r>
    </w:p>
    <w:p w14:paraId="0B0133EA" w14:textId="77777777" w:rsidR="003449BC" w:rsidRPr="00B95C7B" w:rsidRDefault="003449BC" w:rsidP="003449BC">
      <w:pPr>
        <w:spacing w:before="120" w:after="120" w:line="360" w:lineRule="auto"/>
        <w:ind w:left="-426" w:right="-1276"/>
        <w:jc w:val="both"/>
        <w:rPr>
          <w:rFonts w:ascii="Bahnschrift" w:hAnsi="Bahnschrift" w:cs="Calibri"/>
          <w:sz w:val="24"/>
          <w:szCs w:val="24"/>
        </w:rPr>
      </w:pPr>
      <w:r w:rsidRPr="00B95C7B">
        <w:rPr>
          <w:rFonts w:ascii="Bahnschrift" w:hAnsi="Bahnschrift" w:cs="Calibri"/>
          <w:b/>
          <w:bCs/>
          <w:sz w:val="24"/>
          <w:szCs w:val="24"/>
        </w:rPr>
        <w:t>7.10.1.</w:t>
      </w:r>
      <w:r w:rsidRPr="00B95C7B">
        <w:rPr>
          <w:rFonts w:ascii="Bahnschrift" w:hAnsi="Bahnschrift" w:cs="Calibri"/>
          <w:sz w:val="24"/>
          <w:szCs w:val="24"/>
        </w:rPr>
        <w:t xml:space="preserve"> valor superior a lance já registrado pelo fornecedor no sistema, quando adotado o critério de julgamento por menor preço; e</w:t>
      </w:r>
    </w:p>
    <w:p w14:paraId="48314D48" w14:textId="77777777" w:rsidR="003449BC" w:rsidRPr="00B95C7B" w:rsidRDefault="003449BC" w:rsidP="003449BC">
      <w:pPr>
        <w:spacing w:before="120" w:after="120" w:line="360" w:lineRule="auto"/>
        <w:ind w:left="-426" w:right="-1276"/>
        <w:jc w:val="both"/>
        <w:rPr>
          <w:rFonts w:ascii="Bahnschrift" w:hAnsi="Bahnschrift" w:cs="Calibri"/>
          <w:sz w:val="24"/>
          <w:szCs w:val="24"/>
        </w:rPr>
      </w:pPr>
      <w:r w:rsidRPr="00B95C7B">
        <w:rPr>
          <w:rFonts w:ascii="Bahnschrift" w:hAnsi="Bahnschrift" w:cs="Calibri"/>
          <w:b/>
          <w:bCs/>
          <w:sz w:val="24"/>
          <w:szCs w:val="24"/>
        </w:rPr>
        <w:t>7.10.2.</w:t>
      </w:r>
      <w:r w:rsidRPr="00B95C7B">
        <w:rPr>
          <w:rFonts w:ascii="Bahnschrift" w:hAnsi="Bahnschrift" w:cs="Calibri"/>
          <w:sz w:val="24"/>
          <w:szCs w:val="24"/>
        </w:rPr>
        <w:t xml:space="preserve"> percentual de desconto inferior a lance já registrado pelo fornecedor no sistema, quando adotado o critério de julgamento por maior desconto.</w:t>
      </w:r>
    </w:p>
    <w:p w14:paraId="266EA29E" w14:textId="0B07160C" w:rsidR="003449BC" w:rsidRPr="00B95C7B" w:rsidRDefault="003449BC" w:rsidP="003449BC">
      <w:pPr>
        <w:spacing w:before="120" w:after="120" w:line="360" w:lineRule="auto"/>
        <w:ind w:left="-992" w:right="-1276"/>
        <w:jc w:val="both"/>
        <w:rPr>
          <w:rFonts w:ascii="Bahnschrift" w:hAnsi="Bahnschrift" w:cs="Calibri"/>
          <w:sz w:val="24"/>
          <w:szCs w:val="24"/>
        </w:rPr>
      </w:pPr>
      <w:r w:rsidRPr="00B95C7B">
        <w:rPr>
          <w:rFonts w:ascii="Bahnschrift" w:hAnsi="Bahnschrift" w:cs="Calibri"/>
          <w:b/>
          <w:bCs/>
          <w:sz w:val="24"/>
          <w:szCs w:val="24"/>
        </w:rPr>
        <w:t>7.11.</w:t>
      </w:r>
      <w:r w:rsidRPr="00B95C7B">
        <w:rPr>
          <w:rFonts w:ascii="Bahnschrift" w:hAnsi="Bahnschrift" w:cs="Calibri"/>
          <w:sz w:val="24"/>
          <w:szCs w:val="24"/>
        </w:rPr>
        <w:t xml:space="preserve"> O valor final mínimo ou o percentual de desconto final máximo parametrizado na forma do item 7.1</w:t>
      </w:r>
      <w:r w:rsidR="00113875" w:rsidRPr="00B95C7B">
        <w:rPr>
          <w:rFonts w:ascii="Bahnschrift" w:hAnsi="Bahnschrift" w:cs="Calibri"/>
          <w:sz w:val="24"/>
          <w:szCs w:val="24"/>
        </w:rPr>
        <w:t>0</w:t>
      </w:r>
      <w:r w:rsidRPr="00B95C7B">
        <w:rPr>
          <w:rFonts w:ascii="Bahnschrift" w:hAnsi="Bahnschrift" w:cs="Calibri"/>
          <w:sz w:val="24"/>
          <w:szCs w:val="24"/>
        </w:rPr>
        <w:t xml:space="preserve"> possuirá caráter sigiloso para os demais fornecedores e para o órgão ou entidade promotora da licitação, podendo ser disponibilizado estrita e permanentemente aos órgãos de controle externo e interno.</w:t>
      </w:r>
    </w:p>
    <w:p w14:paraId="7D614A9B" w14:textId="77777777" w:rsidR="003449BC" w:rsidRPr="00B95C7B" w:rsidRDefault="003449BC" w:rsidP="003449BC">
      <w:pPr>
        <w:spacing w:before="120" w:after="120" w:line="360" w:lineRule="auto"/>
        <w:ind w:left="-992" w:right="-1276"/>
        <w:jc w:val="both"/>
        <w:rPr>
          <w:rFonts w:ascii="Bahnschrift" w:hAnsi="Bahnschrift" w:cs="Calibri"/>
          <w:sz w:val="24"/>
          <w:szCs w:val="24"/>
        </w:rPr>
      </w:pPr>
      <w:r w:rsidRPr="00B95C7B">
        <w:rPr>
          <w:rFonts w:ascii="Bahnschrift" w:hAnsi="Bahnschrift" w:cs="Calibri"/>
          <w:b/>
          <w:bCs/>
          <w:sz w:val="24"/>
          <w:szCs w:val="24"/>
        </w:rPr>
        <w:t>7.12.</w:t>
      </w:r>
      <w:r w:rsidRPr="00B95C7B">
        <w:rPr>
          <w:rFonts w:ascii="Bahnschrift" w:hAnsi="Bahnschrift" w:cs="Calibri"/>
          <w:sz w:val="24"/>
          <w:szCs w:val="24"/>
        </w:rPr>
        <w:t xml:space="preserve">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A20708B" w14:textId="2BBBBEE1" w:rsidR="003449BC" w:rsidRPr="00B95C7B" w:rsidRDefault="003449BC" w:rsidP="00B95C7B">
      <w:pPr>
        <w:spacing w:before="120" w:after="120" w:line="360" w:lineRule="auto"/>
        <w:ind w:left="-992" w:right="-1276"/>
        <w:jc w:val="both"/>
        <w:rPr>
          <w:rFonts w:ascii="Bahnschrift" w:hAnsi="Bahnschrift" w:cs="Calibri"/>
          <w:sz w:val="24"/>
          <w:szCs w:val="24"/>
        </w:rPr>
      </w:pPr>
      <w:r w:rsidRPr="00B95C7B">
        <w:rPr>
          <w:rFonts w:ascii="Bahnschrift" w:hAnsi="Bahnschrift" w:cs="Calibri"/>
          <w:b/>
          <w:bCs/>
          <w:sz w:val="24"/>
          <w:szCs w:val="24"/>
        </w:rPr>
        <w:t>7.13.</w:t>
      </w:r>
      <w:r w:rsidRPr="00B95C7B">
        <w:rPr>
          <w:rFonts w:ascii="Bahnschrift" w:hAnsi="Bahnschrift" w:cs="Calibri"/>
          <w:sz w:val="24"/>
          <w:szCs w:val="24"/>
        </w:rPr>
        <w:t xml:space="preserve"> O licitante deverá comunicar imediatamente ao provedor do sistema qualquer acontecimento que possa comprometer o sigilo ou a segurança, para imediato bloqueio de acesso.</w:t>
      </w:r>
    </w:p>
    <w:p w14:paraId="386F0467" w14:textId="77777777" w:rsidR="001E05D4" w:rsidRPr="002572F5" w:rsidRDefault="006B7895" w:rsidP="001D0824">
      <w:pPr>
        <w:spacing w:before="360" w:after="120" w:line="360" w:lineRule="auto"/>
        <w:ind w:left="-1701" w:right="-1276"/>
        <w:jc w:val="both"/>
        <w:rPr>
          <w:rFonts w:ascii="Bahnschrift" w:hAnsi="Bahnschrift" w:cs="Calibri"/>
          <w:color w:val="3E4756"/>
          <w:sz w:val="24"/>
          <w:szCs w:val="24"/>
        </w:rPr>
      </w:pPr>
      <w:r w:rsidRPr="002572F5">
        <w:rPr>
          <w:noProof/>
        </w:rPr>
        <w:lastRenderedPageBreak/>
        <mc:AlternateContent>
          <mc:Choice Requires="wps">
            <w:drawing>
              <wp:inline distT="0" distB="2540" distL="0" distR="0" wp14:anchorId="00B84A5B" wp14:editId="794A0AE5">
                <wp:extent cx="4572000" cy="364320"/>
                <wp:effectExtent l="0" t="0" r="0" b="0"/>
                <wp:docPr id="24" name="Forma11"/>
                <wp:cNvGraphicFramePr/>
                <a:graphic xmlns:a="http://schemas.openxmlformats.org/drawingml/2006/main">
                  <a:graphicData uri="http://schemas.microsoft.com/office/word/2010/wordprocessingShape">
                    <wps:wsp>
                      <wps:cNvSpPr/>
                      <wps:spPr>
                        <a:xfrm>
                          <a:off x="0" y="0"/>
                          <a:ext cx="4572000"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49851D71" w14:textId="55B2D57F" w:rsidR="003614C1" w:rsidRDefault="003614C1">
                            <w:pPr>
                              <w:pStyle w:val="Contedodoquadro"/>
                              <w:spacing w:after="0"/>
                              <w:ind w:left="567" w:right="283"/>
                              <w:rPr>
                                <w:rFonts w:ascii="Bahnschrift" w:hAnsi="Bahnschrift" w:cs="Arial"/>
                                <w:b/>
                                <w:bCs/>
                                <w:color w:val="FFFFFF" w:themeColor="background1"/>
                                <w:sz w:val="24"/>
                                <w:szCs w:val="24"/>
                              </w:rPr>
                            </w:pPr>
                            <w:r w:rsidRPr="007407B0">
                              <w:rPr>
                                <w:rFonts w:ascii="Bahnschrift" w:hAnsi="Bahnschrift" w:cs="Arial"/>
                                <w:b/>
                                <w:bCs/>
                                <w:color w:val="FFFFFF" w:themeColor="background1"/>
                                <w:sz w:val="24"/>
                                <w:szCs w:val="24"/>
                              </w:rPr>
                              <w:t>8.</w:t>
                            </w:r>
                            <w:r w:rsidRPr="007C6F91">
                              <w:rPr>
                                <w:rFonts w:ascii="Bahnschrift" w:hAnsi="Bahnschrift" w:cs="Arial"/>
                                <w:b/>
                                <w:bCs/>
                                <w:color w:val="00B0F0"/>
                                <w:sz w:val="24"/>
                                <w:szCs w:val="24"/>
                              </w:rPr>
                              <w:t xml:space="preserve"> </w:t>
                            </w:r>
                            <w:r>
                              <w:rPr>
                                <w:rFonts w:ascii="Bahnschrift" w:hAnsi="Bahnschrift" w:cs="Arial"/>
                                <w:b/>
                                <w:bCs/>
                                <w:color w:val="FFFFFF" w:themeColor="background1"/>
                                <w:sz w:val="24"/>
                                <w:szCs w:val="24"/>
                              </w:rPr>
                              <w:t>DA ABERTURA E DO PROCESSAMENTO DA LICITAÇÃO</w:t>
                            </w:r>
                          </w:p>
                        </w:txbxContent>
                      </wps:txbx>
                      <wps:bodyPr anchor="ctr">
                        <a:noAutofit/>
                      </wps:bodyPr>
                    </wps:wsp>
                  </a:graphicData>
                </a:graphic>
              </wp:inline>
            </w:drawing>
          </mc:Choice>
          <mc:Fallback>
            <w:pict>
              <v:rect w14:anchorId="00B84A5B" id="Forma11" o:spid="_x0000_s1037" style="width:5in;height:28.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" fillcolor="#33608e" stroked="f" strokeweight="1pt">
                <v:textbox>
                  <w:txbxContent>
                    <w:p w14:paraId="49851D71" w14:textId="55B2D57F" w:rsidR="003614C1" w:rsidRDefault="003614C1">
                      <w:pPr>
                        <w:pStyle w:val="Contedodoquadro"/>
                        <w:spacing w:after="0"/>
                        <w:ind w:left="567" w:right="283"/>
                        <w:rPr>
                          <w:rFonts w:ascii="Bahnschrift" w:hAnsi="Bahnschrift" w:cs="Arial"/>
                          <w:b/>
                          <w:bCs/>
                          <w:color w:val="FFFFFF" w:themeColor="background1"/>
                          <w:sz w:val="24"/>
                          <w:szCs w:val="24"/>
                        </w:rPr>
                      </w:pPr>
                      <w:r w:rsidRPr="007407B0">
                        <w:rPr>
                          <w:rFonts w:ascii="Bahnschrift" w:hAnsi="Bahnschrift" w:cs="Arial"/>
                          <w:b/>
                          <w:bCs/>
                          <w:color w:val="FFFFFF" w:themeColor="background1"/>
                          <w:sz w:val="24"/>
                          <w:szCs w:val="24"/>
                        </w:rPr>
                        <w:t>8.</w:t>
                      </w:r>
                      <w:r w:rsidRPr="007C6F91">
                        <w:rPr>
                          <w:rFonts w:ascii="Bahnschrift" w:hAnsi="Bahnschrift" w:cs="Arial"/>
                          <w:b/>
                          <w:bCs/>
                          <w:color w:val="00B0F0"/>
                          <w:sz w:val="24"/>
                          <w:szCs w:val="24"/>
                        </w:rPr>
                        <w:t xml:space="preserve"> </w:t>
                      </w:r>
                      <w:r>
                        <w:rPr>
                          <w:rFonts w:ascii="Bahnschrift" w:hAnsi="Bahnschrift" w:cs="Arial"/>
                          <w:b/>
                          <w:bCs/>
                          <w:color w:val="FFFFFF" w:themeColor="background1"/>
                          <w:sz w:val="24"/>
                          <w:szCs w:val="24"/>
                        </w:rPr>
                        <w:t>DA ABERTURA E DO PROCESSAMENTO DA LICITAÇÃO</w:t>
                      </w:r>
                    </w:p>
                  </w:txbxContent>
                </v:textbox>
                <w10:anchorlock/>
              </v:rect>
            </w:pict>
          </mc:Fallback>
        </mc:AlternateContent>
      </w:r>
    </w:p>
    <w:p w14:paraId="198CB7AE" w14:textId="234E0A9C" w:rsidR="001F6A1A" w:rsidRPr="00B95C7B" w:rsidRDefault="001F6A1A" w:rsidP="001D0824">
      <w:pPr>
        <w:spacing w:before="120" w:after="120" w:line="360" w:lineRule="auto"/>
        <w:ind w:left="-993" w:right="-1276"/>
        <w:jc w:val="both"/>
        <w:rPr>
          <w:rFonts w:ascii="Bahnschrift" w:hAnsi="Bahnschrift" w:cs="Calibri"/>
          <w:bCs/>
          <w:sz w:val="24"/>
          <w:szCs w:val="24"/>
        </w:rPr>
      </w:pPr>
      <w:r w:rsidRPr="00B95C7B">
        <w:rPr>
          <w:rFonts w:ascii="Bahnschrift" w:hAnsi="Bahnschrift" w:cs="Calibri"/>
          <w:b/>
          <w:bCs/>
          <w:sz w:val="24"/>
          <w:szCs w:val="24"/>
        </w:rPr>
        <w:t xml:space="preserve">8.1. </w:t>
      </w:r>
      <w:r w:rsidRPr="00B95C7B">
        <w:rPr>
          <w:rFonts w:ascii="Bahnschrift" w:hAnsi="Bahnschrift" w:cs="Calibri"/>
          <w:bCs/>
          <w:sz w:val="24"/>
          <w:szCs w:val="24"/>
        </w:rPr>
        <w:t>A licitação será realizada em sessão pública, por meio da Internet, mediante condições de segurança, criptografia e autenticação, em todas as suas fases.</w:t>
      </w:r>
    </w:p>
    <w:p w14:paraId="37FDCEAB" w14:textId="5AC7E6CF" w:rsidR="001F6A1A" w:rsidRPr="00B95C7B" w:rsidRDefault="001F6A1A" w:rsidP="001D0824">
      <w:pPr>
        <w:spacing w:before="120" w:after="120" w:line="360" w:lineRule="auto"/>
        <w:ind w:left="-992" w:right="-1276"/>
        <w:jc w:val="both"/>
        <w:rPr>
          <w:rFonts w:ascii="Bahnschrift" w:hAnsi="Bahnschrift" w:cs="Calibri"/>
          <w:bCs/>
          <w:sz w:val="24"/>
          <w:szCs w:val="24"/>
        </w:rPr>
      </w:pPr>
      <w:r w:rsidRPr="00B95C7B">
        <w:rPr>
          <w:rFonts w:ascii="Bahnschrift" w:hAnsi="Bahnschrift" w:cs="Calibri"/>
          <w:b/>
          <w:bCs/>
          <w:sz w:val="24"/>
          <w:szCs w:val="24"/>
        </w:rPr>
        <w:t xml:space="preserve">8.2. </w:t>
      </w:r>
      <w:r w:rsidRPr="00B95C7B">
        <w:rPr>
          <w:rFonts w:ascii="Bahnschrift" w:hAnsi="Bahnschrift" w:cs="Calibri"/>
          <w:bCs/>
          <w:sz w:val="24"/>
          <w:szCs w:val="24"/>
        </w:rPr>
        <w:t>Durante a sessão pública, a comunicação entre o agente de contratação e as licitantes ocorrerá exclusivamente mediante troca de mensagens, em campo próprio do sistema eletrônico.</w:t>
      </w:r>
    </w:p>
    <w:p w14:paraId="345C661F" w14:textId="41EE7F3F" w:rsidR="001F6A1A" w:rsidRPr="00B95C7B" w:rsidRDefault="001F6A1A" w:rsidP="001D0824">
      <w:pPr>
        <w:spacing w:before="120" w:after="120" w:line="360" w:lineRule="auto"/>
        <w:ind w:left="-992" w:right="-1276"/>
        <w:jc w:val="both"/>
        <w:rPr>
          <w:rFonts w:ascii="Bahnschrift" w:hAnsi="Bahnschrift" w:cs="Calibri"/>
          <w:bCs/>
          <w:sz w:val="24"/>
          <w:szCs w:val="24"/>
        </w:rPr>
      </w:pPr>
      <w:r w:rsidRPr="00B95C7B">
        <w:rPr>
          <w:rFonts w:ascii="Bahnschrift" w:hAnsi="Bahnschrift" w:cs="Calibri"/>
          <w:b/>
          <w:bCs/>
          <w:sz w:val="24"/>
          <w:szCs w:val="24"/>
        </w:rPr>
        <w:t>8.3</w:t>
      </w:r>
      <w:r w:rsidRPr="00B95C7B">
        <w:rPr>
          <w:rFonts w:ascii="Bahnschrift" w:hAnsi="Bahnschrift" w:cs="Calibri"/>
          <w:bCs/>
          <w:sz w:val="24"/>
          <w:szCs w:val="24"/>
        </w:rPr>
        <w:t>. Cabe à licitante acompanhar as operações no sistema eletrônico durante a sessão pública da licitação, ficando responsável por eventuais ônus decorrentes da perda de negócios causada pela inobservância de qualquer mensagem emitida pelo sistema ou por motivo de desconexão.</w:t>
      </w:r>
    </w:p>
    <w:p w14:paraId="76E392D4" w14:textId="5C96903C" w:rsidR="001F6A1A" w:rsidRPr="00B95C7B" w:rsidRDefault="001F6A1A" w:rsidP="001D0824">
      <w:pPr>
        <w:spacing w:before="120" w:after="120" w:line="360" w:lineRule="auto"/>
        <w:ind w:left="-992" w:right="-1276"/>
        <w:jc w:val="both"/>
        <w:rPr>
          <w:rFonts w:ascii="Bahnschrift" w:hAnsi="Bahnschrift" w:cs="Calibri"/>
          <w:bCs/>
          <w:sz w:val="24"/>
          <w:szCs w:val="24"/>
        </w:rPr>
      </w:pPr>
      <w:r w:rsidRPr="00B95C7B">
        <w:rPr>
          <w:rFonts w:ascii="Bahnschrift" w:hAnsi="Bahnschrift" w:cs="Calibri"/>
          <w:b/>
          <w:bCs/>
          <w:sz w:val="24"/>
          <w:szCs w:val="24"/>
        </w:rPr>
        <w:t>8.4.</w:t>
      </w:r>
      <w:r w:rsidRPr="00B95C7B">
        <w:rPr>
          <w:rFonts w:ascii="Bahnschrift" w:hAnsi="Bahnschrift" w:cs="Calibri"/>
          <w:bCs/>
          <w:sz w:val="24"/>
          <w:szCs w:val="24"/>
        </w:rPr>
        <w:t xml:space="preserve"> A abertura da sessão pública ocorrerá na data e horário indicados no preâmbulo deste Edital, com a divulgação das propostas de preços recebidas, na forma prevista neste instrumento convocatório.</w:t>
      </w:r>
    </w:p>
    <w:p w14:paraId="6A75B8D9" w14:textId="36B2DA7F" w:rsidR="001F6A1A" w:rsidRPr="00B95C7B" w:rsidRDefault="001F6A1A" w:rsidP="001D0824">
      <w:pPr>
        <w:spacing w:before="120" w:after="120" w:line="360" w:lineRule="auto"/>
        <w:ind w:left="-992" w:right="-1276"/>
        <w:jc w:val="both"/>
        <w:rPr>
          <w:rFonts w:ascii="Bahnschrift" w:hAnsi="Bahnschrift" w:cs="Calibri"/>
          <w:bCs/>
          <w:sz w:val="24"/>
          <w:szCs w:val="24"/>
        </w:rPr>
      </w:pPr>
      <w:r w:rsidRPr="00B95C7B">
        <w:rPr>
          <w:rFonts w:ascii="Bahnschrift" w:hAnsi="Bahnschrift" w:cs="Calibri"/>
          <w:b/>
          <w:bCs/>
          <w:sz w:val="24"/>
          <w:szCs w:val="24"/>
        </w:rPr>
        <w:t>8.5.</w:t>
      </w:r>
      <w:r w:rsidRPr="00B95C7B">
        <w:rPr>
          <w:rFonts w:ascii="Bahnschrift" w:hAnsi="Bahnschrift" w:cs="Calibri"/>
          <w:bCs/>
          <w:sz w:val="24"/>
          <w:szCs w:val="24"/>
        </w:rPr>
        <w:t xml:space="preserve"> O agente de contratação verificará as propostas apresentadas e desclassificará, motivadamente, aquelas que não estejam em conformidade com os requisitos estabelecidos neste Edital.</w:t>
      </w:r>
    </w:p>
    <w:p w14:paraId="06750EF6" w14:textId="4499177D" w:rsidR="00D42062" w:rsidRPr="00B95C7B" w:rsidRDefault="00D42062" w:rsidP="00D42062">
      <w:pPr>
        <w:spacing w:before="120" w:after="120" w:line="360" w:lineRule="auto"/>
        <w:ind w:left="-425" w:right="-1276"/>
        <w:jc w:val="both"/>
        <w:rPr>
          <w:rFonts w:ascii="Bahnschrift" w:hAnsi="Bahnschrift" w:cs="Calibri"/>
          <w:sz w:val="24"/>
          <w:szCs w:val="24"/>
        </w:rPr>
      </w:pPr>
      <w:r w:rsidRPr="00B95C7B">
        <w:rPr>
          <w:rFonts w:ascii="Bahnschrift" w:hAnsi="Bahnschrift" w:cs="Calibri"/>
          <w:b/>
          <w:bCs/>
          <w:sz w:val="24"/>
          <w:szCs w:val="24"/>
        </w:rPr>
        <w:t>8.</w:t>
      </w:r>
      <w:r w:rsidRPr="00B95C7B">
        <w:rPr>
          <w:rFonts w:ascii="Bahnschrift" w:hAnsi="Bahnschrift" w:cs="Calibri"/>
          <w:b/>
          <w:sz w:val="24"/>
          <w:szCs w:val="24"/>
        </w:rPr>
        <w:t>5.1.</w:t>
      </w:r>
      <w:r w:rsidRPr="00B95C7B">
        <w:rPr>
          <w:rFonts w:ascii="Bahnschrift" w:hAnsi="Bahnschrift" w:cs="Calibri"/>
          <w:sz w:val="24"/>
          <w:szCs w:val="24"/>
        </w:rPr>
        <w:t xml:space="preserve"> </w:t>
      </w:r>
      <w:r w:rsidRPr="00B95C7B">
        <w:rPr>
          <w:rFonts w:ascii="Bahnschrift" w:hAnsi="Bahnschrift" w:cstheme="minorHAnsi"/>
          <w:bCs/>
          <w:sz w:val="24"/>
          <w:szCs w:val="24"/>
        </w:rPr>
        <w:t>O Agente de Contratação poderá suspender a sessão pública para a análise dos documentos relativos às garantias de proposta apresentadas pelas licitantes.</w:t>
      </w:r>
    </w:p>
    <w:p w14:paraId="0114310B" w14:textId="529BFE6E" w:rsidR="001F6A1A" w:rsidRPr="00B95C7B" w:rsidRDefault="001F6A1A" w:rsidP="001D0824">
      <w:pPr>
        <w:spacing w:before="120" w:after="120" w:line="360" w:lineRule="auto"/>
        <w:ind w:left="-992" w:right="-1276"/>
        <w:jc w:val="both"/>
        <w:rPr>
          <w:rFonts w:ascii="Bahnschrift" w:hAnsi="Bahnschrift" w:cs="Calibri"/>
          <w:bCs/>
          <w:sz w:val="24"/>
          <w:szCs w:val="24"/>
        </w:rPr>
      </w:pPr>
      <w:r w:rsidRPr="00B95C7B">
        <w:rPr>
          <w:rFonts w:ascii="Bahnschrift" w:hAnsi="Bahnschrift" w:cs="Calibri"/>
          <w:b/>
          <w:bCs/>
          <w:sz w:val="24"/>
          <w:szCs w:val="24"/>
        </w:rPr>
        <w:t>8.6.</w:t>
      </w:r>
      <w:r w:rsidRPr="00B95C7B">
        <w:rPr>
          <w:rFonts w:ascii="Bahnschrift" w:hAnsi="Bahnschrift" w:cs="Calibri"/>
          <w:bCs/>
          <w:sz w:val="24"/>
          <w:szCs w:val="24"/>
        </w:rPr>
        <w:t xml:space="preserve"> Será desclassificada a proposta que contenha elementos que permitam a sua identificação.</w:t>
      </w:r>
    </w:p>
    <w:p w14:paraId="617B9727" w14:textId="2858E606" w:rsidR="001F6A1A" w:rsidRPr="00B95C7B" w:rsidRDefault="001F6A1A" w:rsidP="001D0824">
      <w:pPr>
        <w:spacing w:before="120" w:after="120" w:line="360" w:lineRule="auto"/>
        <w:ind w:left="-992" w:right="-1276"/>
        <w:jc w:val="both"/>
        <w:rPr>
          <w:rFonts w:ascii="Bahnschrift" w:hAnsi="Bahnschrift" w:cs="Calibri"/>
          <w:bCs/>
          <w:sz w:val="24"/>
          <w:szCs w:val="24"/>
        </w:rPr>
      </w:pPr>
      <w:r w:rsidRPr="00B95C7B">
        <w:rPr>
          <w:rFonts w:ascii="Bahnschrift" w:hAnsi="Bahnschrift" w:cs="Calibri"/>
          <w:b/>
          <w:bCs/>
          <w:sz w:val="24"/>
          <w:szCs w:val="24"/>
        </w:rPr>
        <w:t>8.7.</w:t>
      </w:r>
      <w:r w:rsidRPr="00B95C7B">
        <w:rPr>
          <w:rFonts w:ascii="Bahnschrift" w:hAnsi="Bahnschrift" w:cs="Calibri"/>
          <w:bCs/>
          <w:sz w:val="24"/>
          <w:szCs w:val="24"/>
        </w:rPr>
        <w:t xml:space="preserve"> A desclassificação será sempre fundamentada e registrada no sistema, com acompanhamento em tempo real por todos os participantes.</w:t>
      </w:r>
      <w:bookmarkStart w:id="15" w:name="_Hlk128562668"/>
      <w:bookmarkEnd w:id="15"/>
    </w:p>
    <w:p w14:paraId="5D62A3A2" w14:textId="757D4480" w:rsidR="001F6A1A" w:rsidRPr="00B95C7B" w:rsidRDefault="001F6A1A" w:rsidP="001D0824">
      <w:pPr>
        <w:spacing w:before="120" w:after="120" w:line="360" w:lineRule="auto"/>
        <w:ind w:left="-992" w:right="-1276"/>
        <w:jc w:val="both"/>
        <w:rPr>
          <w:rFonts w:ascii="Bahnschrift" w:hAnsi="Bahnschrift" w:cs="Calibri"/>
          <w:bCs/>
          <w:sz w:val="24"/>
          <w:szCs w:val="24"/>
        </w:rPr>
      </w:pPr>
      <w:r w:rsidRPr="00B95C7B">
        <w:rPr>
          <w:rFonts w:ascii="Bahnschrift" w:hAnsi="Bahnschrift" w:cs="Calibri"/>
          <w:b/>
          <w:bCs/>
          <w:sz w:val="24"/>
          <w:szCs w:val="24"/>
        </w:rPr>
        <w:t>8.8.</w:t>
      </w:r>
      <w:r w:rsidRPr="00B95C7B">
        <w:rPr>
          <w:rFonts w:ascii="Bahnschrift" w:hAnsi="Bahnschrift" w:cs="Calibri"/>
          <w:bCs/>
          <w:sz w:val="24"/>
          <w:szCs w:val="24"/>
        </w:rPr>
        <w:t xml:space="preserve"> Somente as licitantes com propostas classificadas participarão da fase de lances.</w:t>
      </w:r>
    </w:p>
    <w:p w14:paraId="19DDEC3C" w14:textId="77777777" w:rsidR="001E05D4" w:rsidRPr="002572F5" w:rsidRDefault="006B7895" w:rsidP="001D0824">
      <w:pPr>
        <w:spacing w:before="360" w:after="120" w:line="360" w:lineRule="auto"/>
        <w:ind w:left="-1701" w:right="-1276"/>
        <w:jc w:val="both"/>
        <w:rPr>
          <w:rFonts w:ascii="Bahnschrift" w:hAnsi="Bahnschrift" w:cs="Calibri"/>
          <w:color w:val="3E4756"/>
          <w:sz w:val="24"/>
          <w:szCs w:val="24"/>
        </w:rPr>
      </w:pPr>
      <w:r w:rsidRPr="002572F5">
        <w:rPr>
          <w:noProof/>
        </w:rPr>
        <mc:AlternateContent>
          <mc:Choice Requires="wps">
            <w:drawing>
              <wp:inline distT="0" distB="2540" distL="0" distR="0" wp14:anchorId="2F2CEF94" wp14:editId="290BEA39">
                <wp:extent cx="2352675" cy="364320"/>
                <wp:effectExtent l="0" t="0" r="9525" b="0"/>
                <wp:docPr id="25" name="Forma12"/>
                <wp:cNvGraphicFramePr/>
                <a:graphic xmlns:a="http://schemas.openxmlformats.org/drawingml/2006/main">
                  <a:graphicData uri="http://schemas.microsoft.com/office/word/2010/wordprocessingShape">
                    <wps:wsp>
                      <wps:cNvSpPr/>
                      <wps:spPr>
                        <a:xfrm>
                          <a:off x="0" y="0"/>
                          <a:ext cx="2352675"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0694475D" w14:textId="5A37FA53" w:rsidR="003614C1" w:rsidRDefault="003614C1">
                            <w:pPr>
                              <w:pStyle w:val="Contedodoquadro"/>
                              <w:spacing w:after="0"/>
                              <w:ind w:left="567" w:right="283"/>
                              <w:rPr>
                                <w:rFonts w:ascii="Bahnschrift" w:hAnsi="Bahnschrift" w:cs="Arial"/>
                                <w:b/>
                                <w:bCs/>
                                <w:color w:val="FFFFFF" w:themeColor="background1"/>
                                <w:sz w:val="24"/>
                                <w:szCs w:val="24"/>
                              </w:rPr>
                            </w:pPr>
                            <w:r w:rsidRPr="007407B0">
                              <w:rPr>
                                <w:rFonts w:ascii="Bahnschrift" w:hAnsi="Bahnschrift" w:cs="Arial"/>
                                <w:b/>
                                <w:bCs/>
                                <w:color w:val="FFFFFF" w:themeColor="background1"/>
                                <w:sz w:val="24"/>
                                <w:szCs w:val="24"/>
                              </w:rPr>
                              <w:t xml:space="preserve">9. </w:t>
                            </w:r>
                            <w:r>
                              <w:rPr>
                                <w:rFonts w:ascii="Bahnschrift" w:hAnsi="Bahnschrift" w:cs="Arial"/>
                                <w:b/>
                                <w:bCs/>
                                <w:color w:val="FFFFFF" w:themeColor="background1"/>
                                <w:sz w:val="24"/>
                                <w:szCs w:val="24"/>
                              </w:rPr>
                              <w:t>DA FASE DE LANCES</w:t>
                            </w:r>
                          </w:p>
                        </w:txbxContent>
                      </wps:txbx>
                      <wps:bodyPr anchor="ctr">
                        <a:noAutofit/>
                      </wps:bodyPr>
                    </wps:wsp>
                  </a:graphicData>
                </a:graphic>
              </wp:inline>
            </w:drawing>
          </mc:Choice>
          <mc:Fallback>
            <w:pict>
              <v:rect w14:anchorId="2F2CEF94" id="Forma12" o:spid="_x0000_s1038" style="width:185.25pt;height:28.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" fillcolor="#33608e" stroked="f" strokeweight="1pt">
                <v:textbox>
                  <w:txbxContent>
                    <w:p w14:paraId="0694475D" w14:textId="5A37FA53" w:rsidR="003614C1" w:rsidRDefault="003614C1">
                      <w:pPr>
                        <w:pStyle w:val="Contedodoquadro"/>
                        <w:spacing w:after="0"/>
                        <w:ind w:left="567" w:right="283"/>
                        <w:rPr>
                          <w:rFonts w:ascii="Bahnschrift" w:hAnsi="Bahnschrift" w:cs="Arial"/>
                          <w:b/>
                          <w:bCs/>
                          <w:color w:val="FFFFFF" w:themeColor="background1"/>
                          <w:sz w:val="24"/>
                          <w:szCs w:val="24"/>
                        </w:rPr>
                      </w:pPr>
                      <w:r w:rsidRPr="007407B0">
                        <w:rPr>
                          <w:rFonts w:ascii="Bahnschrift" w:hAnsi="Bahnschrift" w:cs="Arial"/>
                          <w:b/>
                          <w:bCs/>
                          <w:color w:val="FFFFFF" w:themeColor="background1"/>
                          <w:sz w:val="24"/>
                          <w:szCs w:val="24"/>
                        </w:rPr>
                        <w:t xml:space="preserve">9. </w:t>
                      </w:r>
                      <w:r>
                        <w:rPr>
                          <w:rFonts w:ascii="Bahnschrift" w:hAnsi="Bahnschrift" w:cs="Arial"/>
                          <w:b/>
                          <w:bCs/>
                          <w:color w:val="FFFFFF" w:themeColor="background1"/>
                          <w:sz w:val="24"/>
                          <w:szCs w:val="24"/>
                        </w:rPr>
                        <w:t>DA FASE DE LANCES</w:t>
                      </w:r>
                    </w:p>
                  </w:txbxContent>
                </v:textbox>
                <w10:anchorlock/>
              </v:rect>
            </w:pict>
          </mc:Fallback>
        </mc:AlternateContent>
      </w:r>
    </w:p>
    <w:p w14:paraId="6FBA010B" w14:textId="4E2BC32B" w:rsidR="001E78F2" w:rsidRPr="007407B0" w:rsidRDefault="001E78F2" w:rsidP="001D0824">
      <w:pPr>
        <w:spacing w:before="120" w:after="120" w:line="360" w:lineRule="auto"/>
        <w:ind w:left="-992" w:right="-1276"/>
        <w:jc w:val="both"/>
        <w:rPr>
          <w:rFonts w:ascii="Bahnschrift" w:hAnsi="Bahnschrift" w:cs="Calibri"/>
          <w:sz w:val="24"/>
          <w:szCs w:val="24"/>
        </w:rPr>
      </w:pPr>
      <w:bookmarkStart w:id="16" w:name="_Hlk128563068"/>
      <w:r w:rsidRPr="007407B0">
        <w:rPr>
          <w:rFonts w:ascii="Bahnschrift" w:hAnsi="Bahnschrift" w:cs="Calibri"/>
          <w:b/>
          <w:bCs/>
          <w:sz w:val="24"/>
          <w:szCs w:val="24"/>
        </w:rPr>
        <w:t>9.1.</w:t>
      </w:r>
      <w:r w:rsidRPr="007407B0">
        <w:rPr>
          <w:rFonts w:ascii="Bahnschrift" w:hAnsi="Bahnschrift" w:cs="Calibri"/>
          <w:sz w:val="24"/>
          <w:szCs w:val="24"/>
        </w:rPr>
        <w:t xml:space="preserve"> Aberta a etapa competitiva, os representantes das licitantes classificadas deverão estar conectados ao sistema eletrônico e poderão encaminhar lances sucessivos, exclusivamente por meio do sistema eletrônico.</w:t>
      </w:r>
    </w:p>
    <w:p w14:paraId="33B5662C" w14:textId="77777777" w:rsidR="003449BC" w:rsidRPr="007407B0" w:rsidRDefault="003449BC" w:rsidP="003449BC">
      <w:pPr>
        <w:spacing w:before="120" w:after="120" w:line="360" w:lineRule="auto"/>
        <w:ind w:left="-425" w:right="-1276"/>
        <w:jc w:val="both"/>
        <w:rPr>
          <w:rFonts w:ascii="Bahnschrift" w:hAnsi="Bahnschrift" w:cs="Calibri"/>
          <w:bCs/>
          <w:sz w:val="24"/>
          <w:szCs w:val="24"/>
        </w:rPr>
      </w:pPr>
      <w:r w:rsidRPr="007407B0">
        <w:rPr>
          <w:rFonts w:ascii="Bahnschrift" w:hAnsi="Bahnschrift" w:cs="Calibri"/>
          <w:b/>
          <w:bCs/>
          <w:sz w:val="24"/>
          <w:szCs w:val="24"/>
        </w:rPr>
        <w:t>9.1.1.</w:t>
      </w:r>
      <w:r w:rsidRPr="007407B0">
        <w:rPr>
          <w:rFonts w:ascii="Bahnschrift" w:hAnsi="Bahnschrift" w:cs="Calibri"/>
          <w:bCs/>
          <w:sz w:val="24"/>
          <w:szCs w:val="24"/>
        </w:rPr>
        <w:t xml:space="preserve"> O lance deverá ser </w:t>
      </w:r>
      <w:r w:rsidRPr="007407B0">
        <w:rPr>
          <w:rFonts w:ascii="Bahnschrift" w:hAnsi="Bahnschrift" w:cstheme="minorHAnsi"/>
          <w:bCs/>
          <w:sz w:val="24"/>
          <w:szCs w:val="24"/>
        </w:rPr>
        <w:t>ofertado</w:t>
      </w:r>
      <w:r w:rsidRPr="007407B0">
        <w:rPr>
          <w:rFonts w:ascii="Bahnschrift" w:hAnsi="Bahnschrift" w:cs="Calibri"/>
          <w:bCs/>
          <w:sz w:val="24"/>
          <w:szCs w:val="24"/>
        </w:rPr>
        <w:t xml:space="preserve"> pelo valor unitário do item. </w:t>
      </w:r>
    </w:p>
    <w:p w14:paraId="511D7735" w14:textId="77777777" w:rsidR="003449BC" w:rsidRPr="007407B0" w:rsidRDefault="003449BC" w:rsidP="003449BC">
      <w:pPr>
        <w:spacing w:before="120" w:after="120" w:line="360" w:lineRule="auto"/>
        <w:ind w:left="-425" w:right="-1276"/>
        <w:jc w:val="both"/>
        <w:rPr>
          <w:rFonts w:ascii="Bahnschrift" w:hAnsi="Bahnschrift" w:cs="Calibri"/>
          <w:bCs/>
          <w:sz w:val="24"/>
          <w:szCs w:val="24"/>
        </w:rPr>
      </w:pPr>
      <w:r w:rsidRPr="007407B0">
        <w:rPr>
          <w:rFonts w:ascii="Bahnschrift" w:hAnsi="Bahnschrift" w:cs="Calibri"/>
          <w:b/>
          <w:bCs/>
          <w:sz w:val="24"/>
          <w:szCs w:val="24"/>
        </w:rPr>
        <w:t>9.1.2.</w:t>
      </w:r>
      <w:r w:rsidRPr="007407B0">
        <w:rPr>
          <w:rFonts w:ascii="Bahnschrift" w:hAnsi="Bahnschrift" w:cs="Calibri"/>
          <w:bCs/>
          <w:sz w:val="24"/>
          <w:szCs w:val="24"/>
        </w:rPr>
        <w:t xml:space="preserve"> Os licitantes poderão oferecer lances sucessivos, observando o horário fixado para abertura da sessão e as regras estabelecidas no Edital. </w:t>
      </w:r>
    </w:p>
    <w:p w14:paraId="72730232" w14:textId="3B99E699" w:rsidR="003449BC" w:rsidRPr="007407B0" w:rsidRDefault="003449BC" w:rsidP="003449BC">
      <w:pPr>
        <w:spacing w:before="120" w:after="120" w:line="360" w:lineRule="auto"/>
        <w:ind w:left="-425" w:right="-1276"/>
        <w:jc w:val="both"/>
        <w:rPr>
          <w:rFonts w:ascii="Bahnschrift" w:hAnsi="Bahnschrift" w:cs="Calibri"/>
          <w:bCs/>
          <w:sz w:val="24"/>
          <w:szCs w:val="24"/>
        </w:rPr>
      </w:pPr>
      <w:r w:rsidRPr="007407B0">
        <w:rPr>
          <w:rFonts w:ascii="Bahnschrift" w:hAnsi="Bahnschrift" w:cs="Calibri"/>
          <w:b/>
          <w:bCs/>
          <w:sz w:val="24"/>
          <w:szCs w:val="24"/>
        </w:rPr>
        <w:lastRenderedPageBreak/>
        <w:t>9.1.3.</w:t>
      </w:r>
      <w:r w:rsidRPr="007407B0">
        <w:rPr>
          <w:rFonts w:ascii="Bahnschrift" w:hAnsi="Bahnschrift" w:cs="Calibri"/>
          <w:bCs/>
          <w:sz w:val="24"/>
          <w:szCs w:val="24"/>
        </w:rPr>
        <w:t xml:space="preserve"> </w:t>
      </w:r>
      <w:r w:rsidR="007407B0" w:rsidRPr="007407B0">
        <w:rPr>
          <w:rFonts w:ascii="Bahnschrift" w:hAnsi="Bahnschrift" w:cs="Calibri"/>
          <w:bCs/>
          <w:sz w:val="24"/>
          <w:szCs w:val="24"/>
        </w:rPr>
        <w:t>intervalo mínimo de diferença de valores ou percentuais entre os lances, que incidirá tanto em relação aos lances intermediários quanto em relação à proposta que cobrir a melhor oferta deverá ser de 0,01% (zero vírgula zero um por cento).</w:t>
      </w:r>
    </w:p>
    <w:p w14:paraId="7FEB2202" w14:textId="09C1B577" w:rsidR="003449BC" w:rsidRPr="007407B0" w:rsidRDefault="003449BC" w:rsidP="002572F5">
      <w:pPr>
        <w:spacing w:before="120" w:after="120" w:line="360" w:lineRule="auto"/>
        <w:ind w:left="-425" w:right="-1276"/>
        <w:jc w:val="both"/>
        <w:rPr>
          <w:rFonts w:ascii="Bahnschrift" w:hAnsi="Bahnschrift" w:cs="Calibri"/>
          <w:bCs/>
          <w:sz w:val="24"/>
          <w:szCs w:val="24"/>
        </w:rPr>
      </w:pPr>
      <w:r w:rsidRPr="007407B0">
        <w:rPr>
          <w:rFonts w:ascii="Bahnschrift" w:hAnsi="Bahnschrift" w:cs="Calibri"/>
          <w:b/>
          <w:bCs/>
          <w:sz w:val="24"/>
          <w:szCs w:val="24"/>
        </w:rPr>
        <w:t>9.1.4</w:t>
      </w:r>
      <w:r w:rsidRPr="007407B0">
        <w:rPr>
          <w:rFonts w:ascii="Bahnschrift" w:hAnsi="Bahnschrift" w:cs="Calibri"/>
          <w:bCs/>
          <w:sz w:val="24"/>
          <w:szCs w:val="24"/>
        </w:rPr>
        <w:t xml:space="preserve"> O licitante poderá, uma única vez, excluir seu último lance ofertado, no intervalo de quinze segundos após o registro no sistema, na hipótese de lance inconsistente ou inexequível.</w:t>
      </w:r>
    </w:p>
    <w:p w14:paraId="64AD85E6" w14:textId="64F88739" w:rsidR="001E78F2" w:rsidRPr="007407B0" w:rsidRDefault="001E78F2" w:rsidP="001D0824">
      <w:pPr>
        <w:spacing w:before="120" w:after="120" w:line="360" w:lineRule="auto"/>
        <w:ind w:left="-992" w:right="-1276"/>
        <w:jc w:val="both"/>
        <w:rPr>
          <w:rFonts w:ascii="Bahnschrift" w:hAnsi="Bahnschrift" w:cs="Calibri"/>
          <w:sz w:val="24"/>
          <w:szCs w:val="24"/>
        </w:rPr>
      </w:pPr>
      <w:r w:rsidRPr="007407B0">
        <w:rPr>
          <w:rFonts w:ascii="Bahnschrift" w:hAnsi="Bahnschrift" w:cs="Calibri"/>
          <w:b/>
          <w:bCs/>
          <w:sz w:val="24"/>
          <w:szCs w:val="24"/>
        </w:rPr>
        <w:t>9.2.</w:t>
      </w:r>
      <w:r w:rsidRPr="007407B0">
        <w:rPr>
          <w:rFonts w:ascii="Bahnschrift" w:hAnsi="Bahnschrift" w:cs="Calibri"/>
          <w:sz w:val="24"/>
          <w:szCs w:val="24"/>
        </w:rPr>
        <w:t xml:space="preserve"> Caso </w:t>
      </w:r>
      <w:r w:rsidR="00F1221A" w:rsidRPr="007407B0">
        <w:rPr>
          <w:rFonts w:ascii="Bahnschrift" w:hAnsi="Bahnschrift" w:cs="Calibri"/>
          <w:sz w:val="24"/>
          <w:szCs w:val="24"/>
        </w:rPr>
        <w:t>a</w:t>
      </w:r>
      <w:r w:rsidRPr="007407B0">
        <w:rPr>
          <w:rFonts w:ascii="Bahnschrift" w:hAnsi="Bahnschrift" w:cs="Calibri"/>
          <w:sz w:val="24"/>
          <w:szCs w:val="24"/>
        </w:rPr>
        <w:t xml:space="preserve"> licitante não apresente lances, concorrerá com o valor de sua proposta.</w:t>
      </w:r>
    </w:p>
    <w:p w14:paraId="62DBF902" w14:textId="77777777" w:rsidR="0071082A" w:rsidRPr="007407B0" w:rsidRDefault="001E78F2" w:rsidP="001D0824">
      <w:pPr>
        <w:spacing w:before="120" w:after="120" w:line="360" w:lineRule="auto"/>
        <w:ind w:left="-992" w:right="-1276"/>
        <w:jc w:val="both"/>
        <w:rPr>
          <w:rFonts w:ascii="Bahnschrift" w:hAnsi="Bahnschrift" w:cs="Calibri"/>
          <w:sz w:val="24"/>
          <w:szCs w:val="24"/>
        </w:rPr>
      </w:pPr>
      <w:r w:rsidRPr="007407B0">
        <w:rPr>
          <w:rFonts w:ascii="Bahnschrift" w:hAnsi="Bahnschrift" w:cs="Calibri"/>
          <w:b/>
          <w:bCs/>
          <w:sz w:val="24"/>
          <w:szCs w:val="24"/>
        </w:rPr>
        <w:t>9.3.</w:t>
      </w:r>
      <w:r w:rsidRPr="007407B0">
        <w:rPr>
          <w:rFonts w:ascii="Bahnschrift" w:hAnsi="Bahnschrift" w:cs="Calibri"/>
          <w:sz w:val="24"/>
          <w:szCs w:val="24"/>
        </w:rPr>
        <w:t xml:space="preserve"> O sistema eletrônico não identificará o autor dos lances aos demais participantes.</w:t>
      </w:r>
    </w:p>
    <w:p w14:paraId="205453F6" w14:textId="57AD638F" w:rsidR="001E78F2" w:rsidRPr="007407B0" w:rsidRDefault="001E78F2" w:rsidP="001D0824">
      <w:pPr>
        <w:spacing w:before="120" w:after="120" w:line="360" w:lineRule="auto"/>
        <w:ind w:left="-992" w:right="-1276"/>
        <w:jc w:val="both"/>
        <w:rPr>
          <w:rFonts w:ascii="Bahnschrift" w:hAnsi="Bahnschrift" w:cs="Calibri"/>
          <w:sz w:val="24"/>
          <w:szCs w:val="24"/>
        </w:rPr>
      </w:pPr>
      <w:r w:rsidRPr="007407B0">
        <w:rPr>
          <w:rFonts w:ascii="Bahnschrift" w:hAnsi="Bahnschrift" w:cs="Calibri"/>
          <w:b/>
          <w:bCs/>
          <w:sz w:val="24"/>
          <w:szCs w:val="24"/>
        </w:rPr>
        <w:t>9.4.</w:t>
      </w:r>
      <w:r w:rsidRPr="007407B0">
        <w:rPr>
          <w:rFonts w:ascii="Bahnschrift" w:hAnsi="Bahnschrift" w:cs="Calibri"/>
          <w:sz w:val="24"/>
          <w:szCs w:val="24"/>
        </w:rPr>
        <w:t xml:space="preserve"> A licitante somente poderá oferecer </w:t>
      </w:r>
      <w:r w:rsidR="00387B55" w:rsidRPr="007407B0">
        <w:rPr>
          <w:rFonts w:ascii="Bahnschrift" w:hAnsi="Bahnschrift" w:cs="Calibri"/>
          <w:sz w:val="24"/>
          <w:szCs w:val="24"/>
        </w:rPr>
        <w:t xml:space="preserve">lance de valor inferior </w:t>
      </w:r>
      <w:r w:rsidRPr="007407B0">
        <w:rPr>
          <w:rFonts w:ascii="Bahnschrift" w:hAnsi="Bahnschrift" w:cs="Calibri"/>
          <w:sz w:val="24"/>
          <w:szCs w:val="24"/>
        </w:rPr>
        <w:t>ao último por ela ofertado e registrado no sistema.</w:t>
      </w:r>
    </w:p>
    <w:p w14:paraId="3C362684" w14:textId="62EF528D" w:rsidR="001E78F2" w:rsidRPr="007407B0" w:rsidRDefault="001E78F2" w:rsidP="001D0824">
      <w:pPr>
        <w:spacing w:before="120" w:after="120" w:line="360" w:lineRule="auto"/>
        <w:ind w:left="-992" w:right="-1276"/>
        <w:jc w:val="both"/>
        <w:rPr>
          <w:rFonts w:ascii="Bahnschrift" w:hAnsi="Bahnschrift" w:cs="Calibri"/>
          <w:sz w:val="24"/>
          <w:szCs w:val="24"/>
        </w:rPr>
      </w:pPr>
      <w:r w:rsidRPr="007407B0">
        <w:rPr>
          <w:rFonts w:ascii="Bahnschrift" w:hAnsi="Bahnschrift" w:cs="Calibri"/>
          <w:b/>
          <w:bCs/>
          <w:sz w:val="24"/>
          <w:szCs w:val="24"/>
        </w:rPr>
        <w:t>9.5.</w:t>
      </w:r>
      <w:r w:rsidRPr="007407B0">
        <w:rPr>
          <w:rFonts w:ascii="Bahnschrift" w:hAnsi="Bahnschrift" w:cs="Calibri"/>
          <w:sz w:val="24"/>
          <w:szCs w:val="24"/>
        </w:rPr>
        <w:t xml:space="preserve"> Durante o transcurso da sessão, as licitantes serão informadas, em tempo real, do valor do menor lance registrado.</w:t>
      </w:r>
    </w:p>
    <w:p w14:paraId="684B8C11" w14:textId="2BECAE13" w:rsidR="001E78F2" w:rsidRPr="007407B0" w:rsidRDefault="001E78F2" w:rsidP="001D0824">
      <w:pPr>
        <w:spacing w:before="120" w:after="120" w:line="360" w:lineRule="auto"/>
        <w:ind w:left="-992" w:right="-1276"/>
        <w:jc w:val="both"/>
        <w:rPr>
          <w:rFonts w:ascii="Bahnschrift" w:hAnsi="Bahnschrift" w:cs="Calibri"/>
          <w:sz w:val="24"/>
          <w:szCs w:val="24"/>
        </w:rPr>
      </w:pPr>
      <w:r w:rsidRPr="007407B0">
        <w:rPr>
          <w:rFonts w:ascii="Bahnschrift" w:hAnsi="Bahnschrift" w:cs="Calibri"/>
          <w:b/>
          <w:bCs/>
          <w:sz w:val="24"/>
          <w:szCs w:val="24"/>
        </w:rPr>
        <w:t>9.6.</w:t>
      </w:r>
      <w:r w:rsidRPr="007407B0">
        <w:rPr>
          <w:rFonts w:ascii="Bahnschrift" w:hAnsi="Bahnschrift" w:cs="Calibri"/>
          <w:sz w:val="24"/>
          <w:szCs w:val="24"/>
        </w:rPr>
        <w:t xml:space="preserve"> Não serão aceitos, durante a fase da disputa aberta, dois ou mais lances iguais provenientes de licitantes distintas, prevalecendo aquele que for recebido e registrado primeiro.</w:t>
      </w:r>
    </w:p>
    <w:p w14:paraId="3549569F" w14:textId="7F28AC56" w:rsidR="001E78F2" w:rsidRPr="007407B0" w:rsidRDefault="001E78F2" w:rsidP="001D0824">
      <w:pPr>
        <w:spacing w:before="120" w:after="120" w:line="360" w:lineRule="auto"/>
        <w:ind w:left="-992" w:right="-1276"/>
        <w:jc w:val="both"/>
        <w:rPr>
          <w:rFonts w:ascii="Bahnschrift" w:hAnsi="Bahnschrift" w:cs="Calibri"/>
          <w:sz w:val="24"/>
          <w:szCs w:val="24"/>
        </w:rPr>
      </w:pPr>
      <w:r w:rsidRPr="007407B0">
        <w:rPr>
          <w:rFonts w:ascii="Bahnschrift" w:hAnsi="Bahnschrift" w:cs="Calibri"/>
          <w:b/>
          <w:bCs/>
          <w:sz w:val="24"/>
          <w:szCs w:val="24"/>
        </w:rPr>
        <w:t>9.7.</w:t>
      </w:r>
      <w:r w:rsidRPr="007407B0">
        <w:rPr>
          <w:rFonts w:ascii="Bahnschrift" w:hAnsi="Bahnschrift" w:cs="Calibri"/>
          <w:sz w:val="24"/>
          <w:szCs w:val="24"/>
        </w:rPr>
        <w:t xml:space="preserve"> Salvo se houver evidente erro material, não poderá haver desistência dos lances ofertados, sujeitando-se a licitante desistente às penalidades estabelecidas neste Edital.</w:t>
      </w:r>
    </w:p>
    <w:p w14:paraId="0CB615F3" w14:textId="5A59A933" w:rsidR="001E78F2" w:rsidRPr="007407B0" w:rsidRDefault="001E78F2" w:rsidP="001D0824">
      <w:pPr>
        <w:spacing w:before="120" w:after="120" w:line="360" w:lineRule="auto"/>
        <w:ind w:left="-992" w:right="-1276"/>
        <w:jc w:val="both"/>
        <w:rPr>
          <w:rFonts w:ascii="Bahnschrift" w:hAnsi="Bahnschrift" w:cs="Calibri"/>
          <w:sz w:val="24"/>
          <w:szCs w:val="24"/>
        </w:rPr>
      </w:pPr>
      <w:r w:rsidRPr="007407B0">
        <w:rPr>
          <w:rFonts w:ascii="Bahnschrift" w:hAnsi="Bahnschrift" w:cs="Calibri"/>
          <w:b/>
          <w:bCs/>
          <w:sz w:val="24"/>
          <w:szCs w:val="24"/>
        </w:rPr>
        <w:t>9.8.</w:t>
      </w:r>
      <w:r w:rsidRPr="007407B0">
        <w:rPr>
          <w:rFonts w:ascii="Bahnschrift" w:hAnsi="Bahnschrift" w:cs="Calibri"/>
          <w:sz w:val="24"/>
          <w:szCs w:val="24"/>
        </w:rPr>
        <w:t xml:space="preserve"> Durante a fase de lances, o Agente de Contratação poderá, justificadamente e mediante comunicação via sistema, excluir lance oriundo de evidente erro material alegado pela respectiva licitante ou lance que possa comprometer, restringir ou frustrar o caráter competitivo do certame, implicando, nesta última hipótese, exclusão da licitante da disputa.</w:t>
      </w:r>
    </w:p>
    <w:p w14:paraId="5BFA2A70" w14:textId="38E0B6FD" w:rsidR="001E78F2" w:rsidRPr="007407B0" w:rsidRDefault="001E78F2" w:rsidP="001D0824">
      <w:pPr>
        <w:spacing w:before="120" w:after="120" w:line="360" w:lineRule="auto"/>
        <w:ind w:left="-992" w:right="-1276"/>
        <w:jc w:val="both"/>
        <w:rPr>
          <w:rFonts w:ascii="Bahnschrift" w:hAnsi="Bahnschrift" w:cs="Calibri"/>
          <w:sz w:val="24"/>
          <w:szCs w:val="24"/>
        </w:rPr>
      </w:pPr>
      <w:r w:rsidRPr="007407B0">
        <w:rPr>
          <w:rFonts w:ascii="Bahnschrift" w:hAnsi="Bahnschrift" w:cs="Calibri"/>
          <w:b/>
          <w:bCs/>
          <w:sz w:val="24"/>
          <w:szCs w:val="24"/>
        </w:rPr>
        <w:t>9.9.</w:t>
      </w:r>
      <w:r w:rsidRPr="007407B0">
        <w:rPr>
          <w:rFonts w:ascii="Bahnschrift" w:hAnsi="Bahnschrift" w:cs="Calibri"/>
          <w:sz w:val="24"/>
          <w:szCs w:val="24"/>
        </w:rPr>
        <w:t xml:space="preserve"> Se ocorrer a desconexão do Agente de Contratação no decorrer da etapa de lances, e o sistema eletrônico permanecer acessível às licitantes, os lances continuarão sendo recebidos, sem prejuízo dos atos realizados.</w:t>
      </w:r>
    </w:p>
    <w:p w14:paraId="1C9AEC2E" w14:textId="026E8258" w:rsidR="00B75159" w:rsidRPr="007407B0" w:rsidRDefault="001E78F2" w:rsidP="00B75159">
      <w:pPr>
        <w:spacing w:before="120" w:after="120" w:line="360" w:lineRule="auto"/>
        <w:ind w:left="-992" w:right="-1276"/>
        <w:jc w:val="both"/>
        <w:rPr>
          <w:rFonts w:ascii="Bahnschrift" w:hAnsi="Bahnschrift" w:cs="Calibri"/>
          <w:sz w:val="24"/>
          <w:szCs w:val="24"/>
          <w:u w:val="single"/>
        </w:rPr>
      </w:pPr>
      <w:r w:rsidRPr="007407B0">
        <w:rPr>
          <w:rFonts w:ascii="Bahnschrift" w:hAnsi="Bahnschrift" w:cs="Calibri"/>
          <w:b/>
          <w:bCs/>
          <w:sz w:val="24"/>
          <w:szCs w:val="24"/>
        </w:rPr>
        <w:t>9.10.</w:t>
      </w:r>
      <w:r w:rsidRPr="007407B0">
        <w:rPr>
          <w:rFonts w:ascii="Bahnschrift" w:hAnsi="Bahnschrift" w:cs="Calibri"/>
          <w:sz w:val="24"/>
          <w:szCs w:val="24"/>
        </w:rPr>
        <w:t xml:space="preserve"> No caso de a desconexão do Agente de Contratação persistir por tempo superior a </w:t>
      </w:r>
      <w:r w:rsidR="00531671" w:rsidRPr="007407B0">
        <w:rPr>
          <w:rFonts w:ascii="Bahnschrift" w:hAnsi="Bahnschrift" w:cs="Calibri"/>
          <w:sz w:val="24"/>
          <w:szCs w:val="24"/>
        </w:rPr>
        <w:t>10 (dez</w:t>
      </w:r>
      <w:r w:rsidR="00E04B9C" w:rsidRPr="007407B0">
        <w:rPr>
          <w:rFonts w:ascii="Bahnschrift" w:hAnsi="Bahnschrift" w:cs="Calibri"/>
          <w:sz w:val="24"/>
          <w:szCs w:val="24"/>
        </w:rPr>
        <w:t xml:space="preserve">) </w:t>
      </w:r>
      <w:r w:rsidRPr="007407B0">
        <w:rPr>
          <w:rFonts w:ascii="Bahnschrift" w:hAnsi="Bahnschrift" w:cs="Calibri"/>
          <w:sz w:val="24"/>
          <w:szCs w:val="24"/>
        </w:rPr>
        <w:t>minutos</w:t>
      </w:r>
      <w:r w:rsidR="00B95C7B" w:rsidRPr="007407B0">
        <w:rPr>
          <w:rFonts w:ascii="Bahnschrift" w:hAnsi="Bahnschrift" w:cs="Calibri"/>
          <w:sz w:val="24"/>
          <w:szCs w:val="24"/>
        </w:rPr>
        <w:t>,</w:t>
      </w:r>
      <w:r w:rsidR="00531671" w:rsidRPr="007407B0">
        <w:rPr>
          <w:rFonts w:ascii="Bahnschrift" w:hAnsi="Bahnschrift" w:cs="Calibri"/>
          <w:sz w:val="24"/>
          <w:szCs w:val="24"/>
        </w:rPr>
        <w:t xml:space="preserve"> </w:t>
      </w:r>
      <w:r w:rsidRPr="007407B0">
        <w:rPr>
          <w:rFonts w:ascii="Bahnschrift" w:hAnsi="Bahnschrift" w:cs="Calibri"/>
          <w:sz w:val="24"/>
          <w:szCs w:val="24"/>
        </w:rPr>
        <w:t xml:space="preserve">a sessão </w:t>
      </w:r>
      <w:r w:rsidR="00387B55" w:rsidRPr="007407B0">
        <w:rPr>
          <w:rFonts w:ascii="Bahnschrift" w:hAnsi="Bahnschrift" w:cs="Calibri"/>
          <w:sz w:val="24"/>
          <w:szCs w:val="24"/>
        </w:rPr>
        <w:t xml:space="preserve">do Pregão </w:t>
      </w:r>
      <w:r w:rsidRPr="007407B0">
        <w:rPr>
          <w:rFonts w:ascii="Bahnschrift" w:hAnsi="Bahnschrift" w:cs="Calibri"/>
          <w:sz w:val="24"/>
          <w:szCs w:val="24"/>
        </w:rPr>
        <w:t xml:space="preserve">será suspensa e terá reinício somente após comunicação expressa aos participantes no endereço </w:t>
      </w:r>
      <w:hyperlink r:id="rId8" w:history="1">
        <w:r w:rsidR="00B75159" w:rsidRPr="007407B0">
          <w:rPr>
            <w:rStyle w:val="Hyperlink"/>
            <w:rFonts w:ascii="Bahnschrift" w:hAnsi="Bahnschrift" w:cs="Calibri"/>
            <w:color w:val="auto"/>
            <w:sz w:val="24"/>
            <w:szCs w:val="24"/>
          </w:rPr>
          <w:t>www.gov.br/compras</w:t>
        </w:r>
      </w:hyperlink>
      <w:r w:rsidR="00B75159" w:rsidRPr="007407B0">
        <w:rPr>
          <w:rStyle w:val="Hyperlink"/>
          <w:rFonts w:ascii="Bahnschrift" w:hAnsi="Bahnschrift" w:cs="Calibri"/>
          <w:color w:val="auto"/>
          <w:sz w:val="24"/>
          <w:szCs w:val="24"/>
        </w:rPr>
        <w:t>,</w:t>
      </w:r>
      <w:r w:rsidR="00B75159" w:rsidRPr="007407B0">
        <w:rPr>
          <w:rStyle w:val="Hyperlink"/>
          <w:rFonts w:ascii="Bahnschrift" w:hAnsi="Bahnschrift" w:cs="Calibri"/>
          <w:color w:val="auto"/>
          <w:sz w:val="24"/>
          <w:szCs w:val="24"/>
          <w:u w:val="none"/>
        </w:rPr>
        <w:t xml:space="preserve"> salvo na situação prevista no item 9.9.</w:t>
      </w:r>
    </w:p>
    <w:p w14:paraId="6D85DC48" w14:textId="3521768F" w:rsidR="001E78F2" w:rsidRPr="007407B0" w:rsidRDefault="001E78F2" w:rsidP="001D0824">
      <w:pPr>
        <w:spacing w:before="120" w:after="120" w:line="360" w:lineRule="auto"/>
        <w:ind w:left="-426" w:right="-1276"/>
        <w:jc w:val="both"/>
        <w:rPr>
          <w:rFonts w:ascii="Bahnschrift" w:hAnsi="Bahnschrift" w:cs="Calibri"/>
          <w:sz w:val="24"/>
          <w:szCs w:val="24"/>
        </w:rPr>
      </w:pPr>
      <w:r w:rsidRPr="007407B0">
        <w:rPr>
          <w:rFonts w:ascii="Bahnschrift" w:hAnsi="Bahnschrift" w:cs="Calibri"/>
          <w:b/>
          <w:bCs/>
          <w:sz w:val="24"/>
          <w:szCs w:val="24"/>
        </w:rPr>
        <w:t>9.10.1.</w:t>
      </w:r>
      <w:r w:rsidRPr="007407B0">
        <w:rPr>
          <w:rFonts w:ascii="Bahnschrift" w:hAnsi="Bahnschrift" w:cs="Calibri"/>
          <w:sz w:val="24"/>
          <w:szCs w:val="24"/>
        </w:rPr>
        <w:t xml:space="preserve"> Na situação acima, o reinício deve acontecer no turno seguinte ao da sessão suspensa, salvo em caso de impossibilidade, hipótese na qual a comunicação aos participantes deve ocorrer com antecedência mínima de 24 (vinte e quatro) horas.</w:t>
      </w:r>
    </w:p>
    <w:p w14:paraId="1D897953" w14:textId="37436EB5" w:rsidR="001E78F2" w:rsidRPr="007407B0" w:rsidRDefault="001E78F2" w:rsidP="001D0824">
      <w:pPr>
        <w:spacing w:before="120" w:after="120" w:line="360" w:lineRule="auto"/>
        <w:ind w:left="-993" w:right="-1276"/>
        <w:jc w:val="both"/>
        <w:rPr>
          <w:rFonts w:ascii="Bahnschrift" w:hAnsi="Bahnschrift" w:cs="Calibri"/>
          <w:sz w:val="24"/>
          <w:szCs w:val="24"/>
        </w:rPr>
      </w:pPr>
      <w:r w:rsidRPr="007407B0">
        <w:rPr>
          <w:rFonts w:ascii="Bahnschrift" w:hAnsi="Bahnschrift" w:cs="Calibri"/>
          <w:b/>
          <w:bCs/>
          <w:sz w:val="24"/>
          <w:szCs w:val="24"/>
        </w:rPr>
        <w:lastRenderedPageBreak/>
        <w:t>9.11.</w:t>
      </w:r>
      <w:r w:rsidR="00E40570" w:rsidRPr="007407B0">
        <w:rPr>
          <w:rFonts w:ascii="Bahnschrift" w:hAnsi="Bahnschrift" w:cs="Calibri"/>
          <w:sz w:val="24"/>
          <w:szCs w:val="24"/>
        </w:rPr>
        <w:t xml:space="preserve"> </w:t>
      </w:r>
      <w:r w:rsidRPr="007407B0">
        <w:rPr>
          <w:rFonts w:ascii="Bahnschrift" w:hAnsi="Bahnschrift" w:cs="Calibri"/>
          <w:sz w:val="24"/>
          <w:szCs w:val="24"/>
        </w:rPr>
        <w:t>O procedimento da etapa de lances seguirá de acordo com o modo de disputa aberto-fechado</w:t>
      </w:r>
      <w:r w:rsidR="00B95C7B" w:rsidRPr="007407B0">
        <w:rPr>
          <w:rFonts w:ascii="Bahnschrift" w:hAnsi="Bahnschrift" w:cs="Calibri"/>
          <w:sz w:val="24"/>
          <w:szCs w:val="24"/>
        </w:rPr>
        <w:t xml:space="preserve">, </w:t>
      </w:r>
      <w:r w:rsidRPr="007407B0">
        <w:rPr>
          <w:rFonts w:ascii="Bahnschrift" w:hAnsi="Bahnschrift" w:cs="Calibri"/>
          <w:sz w:val="24"/>
          <w:szCs w:val="24"/>
        </w:rPr>
        <w:t>conforme Termo de Referência</w:t>
      </w:r>
      <w:r w:rsidR="00B95C7B" w:rsidRPr="007407B0">
        <w:rPr>
          <w:rFonts w:ascii="Bahnschrift" w:hAnsi="Bahnschrift" w:cs="Calibri"/>
          <w:sz w:val="24"/>
          <w:szCs w:val="24"/>
        </w:rPr>
        <w:t>.</w:t>
      </w:r>
    </w:p>
    <w:bookmarkEnd w:id="16"/>
    <w:p w14:paraId="642245AF" w14:textId="04D8FBE8" w:rsidR="00E73D21" w:rsidRPr="002572F5" w:rsidRDefault="006B7895" w:rsidP="001D0824">
      <w:pPr>
        <w:spacing w:before="360" w:after="120" w:line="360" w:lineRule="auto"/>
        <w:ind w:left="-1701" w:right="-1276"/>
        <w:jc w:val="both"/>
        <w:rPr>
          <w:rFonts w:ascii="Bahnschrift" w:hAnsi="Bahnschrift" w:cs="Calibri"/>
          <w:sz w:val="24"/>
          <w:szCs w:val="24"/>
        </w:rPr>
      </w:pPr>
      <w:r w:rsidRPr="002572F5">
        <w:rPr>
          <w:noProof/>
        </w:rPr>
        <mc:AlternateContent>
          <mc:Choice Requires="wps">
            <w:drawing>
              <wp:inline distT="0" distB="2540" distL="0" distR="0" wp14:anchorId="2DB42B3F" wp14:editId="690344E5">
                <wp:extent cx="3240000" cy="364320"/>
                <wp:effectExtent l="0" t="0" r="0" b="0"/>
                <wp:docPr id="26" name="Forma13"/>
                <wp:cNvGraphicFramePr/>
                <a:graphic xmlns:a="http://schemas.openxmlformats.org/drawingml/2006/main">
                  <a:graphicData uri="http://schemas.microsoft.com/office/word/2010/wordprocessingShape">
                    <wps:wsp>
                      <wps:cNvSpPr/>
                      <wps:spPr>
                        <a:xfrm>
                          <a:off x="0" y="0"/>
                          <a:ext cx="3240000"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01AAAA96" w14:textId="4B87F627" w:rsidR="003614C1" w:rsidRDefault="003614C1">
                            <w:pPr>
                              <w:pStyle w:val="Contedodoquadro"/>
                              <w:spacing w:after="0"/>
                              <w:ind w:left="567" w:right="283"/>
                              <w:rPr>
                                <w:rFonts w:ascii="Bahnschrift" w:hAnsi="Bahnschrift" w:cs="Arial"/>
                                <w:b/>
                                <w:bCs/>
                                <w:color w:val="FFFFFF" w:themeColor="background1"/>
                                <w:sz w:val="24"/>
                                <w:szCs w:val="24"/>
                              </w:rPr>
                            </w:pPr>
                            <w:r w:rsidRPr="007407B0">
                              <w:rPr>
                                <w:rFonts w:ascii="Bahnschrift" w:hAnsi="Bahnschrift" w:cs="Arial"/>
                                <w:b/>
                                <w:bCs/>
                                <w:color w:val="FFFFFF" w:themeColor="background1"/>
                                <w:sz w:val="24"/>
                                <w:szCs w:val="24"/>
                              </w:rPr>
                              <w:t xml:space="preserve">10. </w:t>
                            </w:r>
                            <w:r>
                              <w:rPr>
                                <w:rFonts w:ascii="Bahnschrift" w:hAnsi="Bahnschrift" w:cs="Arial"/>
                                <w:b/>
                                <w:bCs/>
                                <w:color w:val="FFFFFF" w:themeColor="background1"/>
                                <w:sz w:val="24"/>
                                <w:szCs w:val="24"/>
                              </w:rPr>
                              <w:t>DOS CRITÉRIOS DE DESEMPATE</w:t>
                            </w:r>
                          </w:p>
                        </w:txbxContent>
                      </wps:txbx>
                      <wps:bodyPr anchor="ctr">
                        <a:noAutofit/>
                      </wps:bodyPr>
                    </wps:wsp>
                  </a:graphicData>
                </a:graphic>
              </wp:inline>
            </w:drawing>
          </mc:Choice>
          <mc:Fallback>
            <w:pict>
              <v:rect w14:anchorId="2DB42B3F" id="Forma13" o:spid="_x0000_s1039" style="width:255.1pt;height:28.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" fillcolor="#33608e" stroked="f" strokeweight="1pt">
                <v:textbox>
                  <w:txbxContent>
                    <w:p w14:paraId="01AAAA96" w14:textId="4B87F627" w:rsidR="003614C1" w:rsidRDefault="003614C1">
                      <w:pPr>
                        <w:pStyle w:val="Contedodoquadro"/>
                        <w:spacing w:after="0"/>
                        <w:ind w:left="567" w:right="283"/>
                        <w:rPr>
                          <w:rFonts w:ascii="Bahnschrift" w:hAnsi="Bahnschrift" w:cs="Arial"/>
                          <w:b/>
                          <w:bCs/>
                          <w:color w:val="FFFFFF" w:themeColor="background1"/>
                          <w:sz w:val="24"/>
                          <w:szCs w:val="24"/>
                        </w:rPr>
                      </w:pPr>
                      <w:r w:rsidRPr="007407B0">
                        <w:rPr>
                          <w:rFonts w:ascii="Bahnschrift" w:hAnsi="Bahnschrift" w:cs="Arial"/>
                          <w:b/>
                          <w:bCs/>
                          <w:color w:val="FFFFFF" w:themeColor="background1"/>
                          <w:sz w:val="24"/>
                          <w:szCs w:val="24"/>
                        </w:rPr>
                        <w:t xml:space="preserve">10. </w:t>
                      </w:r>
                      <w:r>
                        <w:rPr>
                          <w:rFonts w:ascii="Bahnschrift" w:hAnsi="Bahnschrift" w:cs="Arial"/>
                          <w:b/>
                          <w:bCs/>
                          <w:color w:val="FFFFFF" w:themeColor="background1"/>
                          <w:sz w:val="24"/>
                          <w:szCs w:val="24"/>
                        </w:rPr>
                        <w:t>DOS CRITÉRIOS DE DESEMPATE</w:t>
                      </w:r>
                    </w:p>
                  </w:txbxContent>
                </v:textbox>
                <w10:anchorlock/>
              </v:rect>
            </w:pict>
          </mc:Fallback>
        </mc:AlternateContent>
      </w:r>
    </w:p>
    <w:p w14:paraId="6955A926" w14:textId="3536B989" w:rsidR="00531671" w:rsidRPr="007407B0" w:rsidRDefault="00531671" w:rsidP="00531671">
      <w:pPr>
        <w:spacing w:before="120" w:after="120" w:line="360" w:lineRule="auto"/>
        <w:ind w:left="-992" w:right="-1276"/>
        <w:jc w:val="both"/>
        <w:rPr>
          <w:rFonts w:ascii="Bahnschrift" w:hAnsi="Bahnschrift" w:cs="Calibri"/>
          <w:sz w:val="24"/>
          <w:szCs w:val="24"/>
        </w:rPr>
      </w:pPr>
      <w:r w:rsidRPr="007407B0">
        <w:rPr>
          <w:rFonts w:ascii="Bahnschrift" w:hAnsi="Bahnschrift" w:cs="Calibri"/>
          <w:b/>
          <w:sz w:val="24"/>
          <w:szCs w:val="24"/>
        </w:rPr>
        <w:t>10.1.</w:t>
      </w:r>
      <w:r w:rsidRPr="007407B0">
        <w:rPr>
          <w:rFonts w:ascii="Bahnschrift" w:hAnsi="Bahnschrift" w:cs="Calibri"/>
          <w:sz w:val="24"/>
          <w:szCs w:val="24"/>
        </w:rPr>
        <w:t xml:space="preserve">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w:t>
      </w:r>
      <w:r w:rsidR="00D23B87" w:rsidRPr="007407B0">
        <w:rPr>
          <w:rFonts w:ascii="Bahnschrift" w:hAnsi="Bahnschrift" w:cs="Calibri"/>
          <w:sz w:val="24"/>
          <w:szCs w:val="24"/>
        </w:rPr>
        <w:t xml:space="preserve">se houver, </w:t>
      </w:r>
      <w:r w:rsidRPr="007407B0">
        <w:rPr>
          <w:rFonts w:ascii="Bahnschrift" w:hAnsi="Bahnschrift" w:cs="Calibri"/>
          <w:sz w:val="24"/>
          <w:szCs w:val="24"/>
        </w:rPr>
        <w:t xml:space="preserve">procedendo à comparação com os valores da primeira colocada, se esta for empresa de maior porte, assim como das demais classificadas, para o fim de aplicar-se o disposto nos </w:t>
      </w:r>
      <w:proofErr w:type="spellStart"/>
      <w:r w:rsidRPr="007407B0">
        <w:rPr>
          <w:rFonts w:ascii="Bahnschrift" w:hAnsi="Bahnschrift" w:cs="Calibri"/>
          <w:sz w:val="24"/>
          <w:szCs w:val="24"/>
        </w:rPr>
        <w:t>arts</w:t>
      </w:r>
      <w:proofErr w:type="spellEnd"/>
      <w:r w:rsidRPr="007407B0">
        <w:rPr>
          <w:rFonts w:ascii="Bahnschrift" w:hAnsi="Bahnschrift" w:cs="Calibri"/>
          <w:sz w:val="24"/>
          <w:szCs w:val="24"/>
        </w:rPr>
        <w:t>. 44 e 45 da Lei Complementar nº 123, de 2006, regulamentada pelo Decreto nº 8.538, de 2015.</w:t>
      </w:r>
    </w:p>
    <w:p w14:paraId="1646FD16" w14:textId="77777777" w:rsidR="00531671" w:rsidRPr="007407B0" w:rsidRDefault="00531671" w:rsidP="00531671">
      <w:pPr>
        <w:spacing w:before="120" w:after="120" w:line="360" w:lineRule="auto"/>
        <w:ind w:left="-426" w:right="-1276"/>
        <w:jc w:val="both"/>
        <w:rPr>
          <w:rFonts w:ascii="Bahnschrift" w:hAnsi="Bahnschrift" w:cs="Calibri"/>
          <w:sz w:val="24"/>
          <w:szCs w:val="24"/>
        </w:rPr>
      </w:pPr>
      <w:r w:rsidRPr="007407B0">
        <w:rPr>
          <w:rFonts w:ascii="Bahnschrift" w:hAnsi="Bahnschrift" w:cs="Calibri"/>
          <w:b/>
          <w:sz w:val="24"/>
          <w:szCs w:val="24"/>
        </w:rPr>
        <w:t>10.1.1.</w:t>
      </w:r>
      <w:r w:rsidRPr="007407B0">
        <w:rPr>
          <w:rFonts w:ascii="Bahnschrift" w:hAnsi="Bahnschrift" w:cs="Calibri"/>
          <w:sz w:val="24"/>
          <w:szCs w:val="24"/>
        </w:rPr>
        <w:t xml:space="preserve"> Nessas condições, as propostas de microempresas e empresas de pequeno porte que se encontrarem na faixa de até 5% (cinco por cento) acima da melhor proposta ou melhor lance serão consideradas empatadas com a primeira colocada.</w:t>
      </w:r>
    </w:p>
    <w:p w14:paraId="3C67E625" w14:textId="77777777" w:rsidR="00531671" w:rsidRPr="007407B0" w:rsidRDefault="00531671" w:rsidP="00531671">
      <w:pPr>
        <w:spacing w:before="120" w:after="120" w:line="360" w:lineRule="auto"/>
        <w:ind w:left="-426" w:right="-1276"/>
        <w:jc w:val="both"/>
        <w:rPr>
          <w:rFonts w:ascii="Bahnschrift" w:hAnsi="Bahnschrift" w:cs="Calibri"/>
          <w:sz w:val="24"/>
          <w:szCs w:val="24"/>
        </w:rPr>
      </w:pPr>
      <w:r w:rsidRPr="007407B0">
        <w:rPr>
          <w:rFonts w:ascii="Bahnschrift" w:hAnsi="Bahnschrift" w:cs="Calibri"/>
          <w:b/>
          <w:sz w:val="24"/>
          <w:szCs w:val="24"/>
        </w:rPr>
        <w:t>10.1.2.</w:t>
      </w:r>
      <w:r w:rsidRPr="007407B0">
        <w:rPr>
          <w:rFonts w:ascii="Bahnschrift" w:hAnsi="Bahnschrift" w:cs="Calibri"/>
          <w:sz w:val="24"/>
          <w:szCs w:val="24"/>
        </w:rPr>
        <w:t xml:space="preserve">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8F4F946" w14:textId="77777777" w:rsidR="00531671" w:rsidRPr="007407B0" w:rsidRDefault="00531671" w:rsidP="00531671">
      <w:pPr>
        <w:spacing w:before="120" w:after="120" w:line="360" w:lineRule="auto"/>
        <w:ind w:left="-426" w:right="-1276"/>
        <w:jc w:val="both"/>
        <w:rPr>
          <w:rFonts w:ascii="Bahnschrift" w:hAnsi="Bahnschrift" w:cs="Calibri"/>
          <w:sz w:val="24"/>
          <w:szCs w:val="24"/>
        </w:rPr>
      </w:pPr>
      <w:r w:rsidRPr="007407B0">
        <w:rPr>
          <w:rFonts w:ascii="Bahnschrift" w:hAnsi="Bahnschrift" w:cs="Calibri"/>
          <w:b/>
          <w:sz w:val="24"/>
          <w:szCs w:val="24"/>
        </w:rPr>
        <w:t xml:space="preserve">10.1.3. </w:t>
      </w:r>
      <w:r w:rsidRPr="007407B0">
        <w:rPr>
          <w:rFonts w:ascii="Bahnschrift" w:hAnsi="Bahnschrift" w:cs="Calibri"/>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690BD87B" w14:textId="77777777" w:rsidR="00531671" w:rsidRPr="007407B0" w:rsidRDefault="00531671" w:rsidP="00531671">
      <w:pPr>
        <w:spacing w:before="120" w:after="120" w:line="360" w:lineRule="auto"/>
        <w:ind w:left="-426" w:right="-1276"/>
        <w:jc w:val="both"/>
        <w:rPr>
          <w:rFonts w:ascii="Bahnschrift" w:hAnsi="Bahnschrift" w:cs="Calibri"/>
          <w:sz w:val="24"/>
          <w:szCs w:val="24"/>
        </w:rPr>
      </w:pPr>
      <w:r w:rsidRPr="007407B0">
        <w:rPr>
          <w:rFonts w:ascii="Bahnschrift" w:hAnsi="Bahnschrift" w:cs="Calibri"/>
          <w:b/>
          <w:sz w:val="24"/>
          <w:szCs w:val="24"/>
        </w:rPr>
        <w:t>10.1.4.</w:t>
      </w:r>
      <w:r w:rsidRPr="007407B0">
        <w:rPr>
          <w:rFonts w:ascii="Bahnschrift" w:hAnsi="Bahnschrift" w:cs="Calibri"/>
          <w:sz w:val="24"/>
          <w:szCs w:val="24"/>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67CCFD0" w14:textId="77777777" w:rsidR="00531671" w:rsidRPr="007407B0" w:rsidRDefault="00531671" w:rsidP="00531671">
      <w:pPr>
        <w:spacing w:before="120" w:after="120" w:line="360" w:lineRule="auto"/>
        <w:ind w:left="-992" w:right="-1276"/>
        <w:jc w:val="both"/>
        <w:rPr>
          <w:rFonts w:ascii="Bahnschrift" w:hAnsi="Bahnschrift" w:cs="Calibri"/>
          <w:sz w:val="24"/>
          <w:szCs w:val="24"/>
        </w:rPr>
      </w:pPr>
      <w:r w:rsidRPr="007407B0">
        <w:rPr>
          <w:rFonts w:ascii="Bahnschrift" w:hAnsi="Bahnschrift" w:cs="Calibri"/>
          <w:sz w:val="24"/>
          <w:szCs w:val="24"/>
        </w:rPr>
        <w:t xml:space="preserve">10.2. Só poderá haver empate entre propostas iguais (não seguidas de lances), ou entre lances finais da fase fechada do modo de disputa aberto e fechado. </w:t>
      </w:r>
    </w:p>
    <w:p w14:paraId="7D3D0BF7" w14:textId="77777777" w:rsidR="00531671" w:rsidRPr="007407B0" w:rsidRDefault="00531671" w:rsidP="00531671">
      <w:pPr>
        <w:spacing w:before="120" w:after="120" w:line="360" w:lineRule="auto"/>
        <w:ind w:left="-426" w:right="-1276"/>
        <w:jc w:val="both"/>
        <w:rPr>
          <w:rFonts w:ascii="Bahnschrift" w:hAnsi="Bahnschrift" w:cs="Calibri"/>
          <w:sz w:val="24"/>
          <w:szCs w:val="24"/>
        </w:rPr>
      </w:pPr>
      <w:r w:rsidRPr="007407B0">
        <w:rPr>
          <w:rFonts w:ascii="Bahnschrift" w:hAnsi="Bahnschrift" w:cs="Calibri"/>
          <w:b/>
          <w:sz w:val="24"/>
          <w:szCs w:val="24"/>
        </w:rPr>
        <w:lastRenderedPageBreak/>
        <w:t>10.2.1.</w:t>
      </w:r>
      <w:r w:rsidRPr="007407B0">
        <w:rPr>
          <w:rFonts w:ascii="Bahnschrift" w:hAnsi="Bahnschrift" w:cs="Calibri"/>
          <w:sz w:val="24"/>
          <w:szCs w:val="24"/>
        </w:rPr>
        <w:t xml:space="preserve"> Havendo eventual empate entre propostas ou lances, o critério de desempate será aquele previsto no art. 60 da Lei nº 14.133, de 2021, nesta ordem:</w:t>
      </w:r>
    </w:p>
    <w:p w14:paraId="2A0105C8" w14:textId="77777777" w:rsidR="00531671" w:rsidRPr="007407B0" w:rsidRDefault="00531671" w:rsidP="00531671">
      <w:pPr>
        <w:spacing w:before="120" w:after="120" w:line="360" w:lineRule="auto"/>
        <w:ind w:left="284" w:right="-1276"/>
        <w:jc w:val="both"/>
        <w:rPr>
          <w:rFonts w:ascii="Bahnschrift" w:hAnsi="Bahnschrift" w:cs="Calibri"/>
          <w:sz w:val="24"/>
          <w:szCs w:val="24"/>
        </w:rPr>
      </w:pPr>
      <w:r w:rsidRPr="007407B0">
        <w:rPr>
          <w:rFonts w:ascii="Bahnschrift" w:hAnsi="Bahnschrift" w:cs="Calibri"/>
          <w:b/>
          <w:sz w:val="24"/>
          <w:szCs w:val="24"/>
        </w:rPr>
        <w:t>10.2.1.1.</w:t>
      </w:r>
      <w:r w:rsidRPr="007407B0">
        <w:rPr>
          <w:rFonts w:ascii="Bahnschrift" w:hAnsi="Bahnschrift" w:cs="Calibri"/>
          <w:sz w:val="24"/>
          <w:szCs w:val="24"/>
        </w:rPr>
        <w:t xml:space="preserve"> disputa final, hipótese em que os licitantes empatados poderão apresentar nova proposta em ato contínuo à classificação;</w:t>
      </w:r>
    </w:p>
    <w:p w14:paraId="4991E53E" w14:textId="75189FCC" w:rsidR="00531671" w:rsidRPr="007407B0" w:rsidRDefault="00531671" w:rsidP="007407B0">
      <w:pPr>
        <w:spacing w:before="120" w:after="120" w:line="360" w:lineRule="auto"/>
        <w:ind w:left="284" w:right="-1276"/>
        <w:jc w:val="both"/>
        <w:rPr>
          <w:rFonts w:ascii="Bahnschrift" w:hAnsi="Bahnschrift" w:cs="Calibri"/>
          <w:sz w:val="24"/>
          <w:szCs w:val="24"/>
        </w:rPr>
      </w:pPr>
      <w:r w:rsidRPr="007407B0">
        <w:rPr>
          <w:rFonts w:ascii="Bahnschrift" w:hAnsi="Bahnschrift" w:cs="Calibri"/>
          <w:b/>
          <w:sz w:val="24"/>
          <w:szCs w:val="24"/>
        </w:rPr>
        <w:t>10.2.1.2.</w:t>
      </w:r>
      <w:r w:rsidRPr="007407B0">
        <w:rPr>
          <w:rFonts w:ascii="Bahnschrift" w:hAnsi="Bahnschrift" w:cs="Calibri"/>
          <w:sz w:val="24"/>
          <w:szCs w:val="24"/>
        </w:rPr>
        <w:t xml:space="preserve"> avaliação do desempenho contratual prévio dos licitantes, para a qual deverão preferencialmente ser utilizados registros cadastrais para efeito de atesto de cumprimento de obrigações previstos nesta Lei, conforme regulamento;</w:t>
      </w:r>
    </w:p>
    <w:p w14:paraId="7D1453DC" w14:textId="77777777" w:rsidR="00531671" w:rsidRPr="007407B0" w:rsidRDefault="00531671" w:rsidP="00531671">
      <w:pPr>
        <w:spacing w:before="120" w:after="120" w:line="360" w:lineRule="auto"/>
        <w:ind w:left="284" w:right="-1276"/>
        <w:jc w:val="both"/>
        <w:rPr>
          <w:rFonts w:ascii="Bahnschrift" w:hAnsi="Bahnschrift" w:cs="Calibri"/>
          <w:sz w:val="24"/>
          <w:szCs w:val="24"/>
        </w:rPr>
      </w:pPr>
      <w:r w:rsidRPr="007407B0">
        <w:rPr>
          <w:rFonts w:ascii="Bahnschrift" w:hAnsi="Bahnschrift" w:cs="Calibri"/>
          <w:b/>
          <w:sz w:val="24"/>
          <w:szCs w:val="24"/>
        </w:rPr>
        <w:t>10.2.1.3.</w:t>
      </w:r>
      <w:r w:rsidRPr="007407B0">
        <w:rPr>
          <w:rFonts w:ascii="Bahnschrift" w:hAnsi="Bahnschrift" w:cs="Calibri"/>
          <w:sz w:val="24"/>
          <w:szCs w:val="24"/>
        </w:rPr>
        <w:t xml:space="preserve"> desenvolvimento pelo licitante de ações de equidade entre homens e mulheres no ambiente de trabalho, conforme regulamento;</w:t>
      </w:r>
    </w:p>
    <w:p w14:paraId="0FE2250C" w14:textId="77777777" w:rsidR="00531671" w:rsidRPr="007407B0" w:rsidRDefault="00531671" w:rsidP="00531671">
      <w:pPr>
        <w:spacing w:before="120" w:after="120" w:line="360" w:lineRule="auto"/>
        <w:ind w:left="284" w:right="-1276"/>
        <w:jc w:val="both"/>
        <w:rPr>
          <w:rFonts w:ascii="Bahnschrift" w:hAnsi="Bahnschrift" w:cs="Calibri"/>
          <w:sz w:val="24"/>
          <w:szCs w:val="24"/>
        </w:rPr>
      </w:pPr>
      <w:r w:rsidRPr="007407B0">
        <w:rPr>
          <w:rFonts w:ascii="Bahnschrift" w:hAnsi="Bahnschrift" w:cs="Calibri"/>
          <w:b/>
          <w:sz w:val="24"/>
          <w:szCs w:val="24"/>
        </w:rPr>
        <w:t>10.2.1.4.</w:t>
      </w:r>
      <w:r w:rsidRPr="007407B0">
        <w:rPr>
          <w:rFonts w:ascii="Bahnschrift" w:hAnsi="Bahnschrift" w:cs="Calibri"/>
          <w:sz w:val="24"/>
          <w:szCs w:val="24"/>
        </w:rPr>
        <w:t xml:space="preserve"> desenvolvimento pelo licitante de programa de integridade, conforme orientações dos órgãos de controle.</w:t>
      </w:r>
    </w:p>
    <w:p w14:paraId="71B3F63A" w14:textId="77777777" w:rsidR="00531671" w:rsidRPr="007407B0" w:rsidRDefault="00531671" w:rsidP="00531671">
      <w:pPr>
        <w:spacing w:before="120" w:after="120" w:line="360" w:lineRule="auto"/>
        <w:ind w:left="-426" w:right="-1276"/>
        <w:jc w:val="both"/>
        <w:rPr>
          <w:rFonts w:ascii="Bahnschrift" w:hAnsi="Bahnschrift" w:cs="Calibri"/>
          <w:sz w:val="24"/>
          <w:szCs w:val="24"/>
        </w:rPr>
      </w:pPr>
      <w:r w:rsidRPr="007407B0">
        <w:rPr>
          <w:rFonts w:ascii="Bahnschrift" w:hAnsi="Bahnschrift" w:cs="Calibri"/>
          <w:b/>
          <w:sz w:val="24"/>
          <w:szCs w:val="24"/>
        </w:rPr>
        <w:t>10.2.2.</w:t>
      </w:r>
      <w:r w:rsidRPr="007407B0">
        <w:rPr>
          <w:rFonts w:ascii="Bahnschrift" w:hAnsi="Bahnschrift" w:cs="Calibri"/>
          <w:sz w:val="24"/>
          <w:szCs w:val="24"/>
        </w:rPr>
        <w:t xml:space="preserve"> Persistindo o empate, será assegurada preferência, sucessivamente, aos bens e serviços produzidos ou prestados por:</w:t>
      </w:r>
    </w:p>
    <w:p w14:paraId="1FFA0A1B" w14:textId="77777777" w:rsidR="00531671" w:rsidRPr="007407B0" w:rsidRDefault="00531671" w:rsidP="00531671">
      <w:pPr>
        <w:spacing w:before="120" w:after="120" w:line="360" w:lineRule="auto"/>
        <w:ind w:left="284" w:right="-1276"/>
        <w:jc w:val="both"/>
        <w:rPr>
          <w:rFonts w:ascii="Bahnschrift" w:hAnsi="Bahnschrift" w:cs="Calibri"/>
          <w:sz w:val="24"/>
          <w:szCs w:val="24"/>
        </w:rPr>
      </w:pPr>
      <w:r w:rsidRPr="007407B0">
        <w:rPr>
          <w:rFonts w:ascii="Bahnschrift" w:hAnsi="Bahnschrift" w:cs="Calibri"/>
          <w:sz w:val="24"/>
          <w:szCs w:val="24"/>
        </w:rPr>
        <w:t>10.2.2.1. empresas estabelecidas no território do Estado de Pernambuco;</w:t>
      </w:r>
    </w:p>
    <w:p w14:paraId="56626B2C" w14:textId="77777777" w:rsidR="00531671" w:rsidRPr="007407B0" w:rsidRDefault="00531671" w:rsidP="00531671">
      <w:pPr>
        <w:spacing w:before="120" w:after="120" w:line="360" w:lineRule="auto"/>
        <w:ind w:left="284" w:right="-1276"/>
        <w:jc w:val="both"/>
        <w:rPr>
          <w:rFonts w:ascii="Bahnschrift" w:hAnsi="Bahnschrift" w:cs="Calibri"/>
          <w:sz w:val="24"/>
          <w:szCs w:val="24"/>
        </w:rPr>
      </w:pPr>
      <w:r w:rsidRPr="007407B0">
        <w:rPr>
          <w:rFonts w:ascii="Bahnschrift" w:hAnsi="Bahnschrift" w:cs="Calibri"/>
          <w:sz w:val="24"/>
          <w:szCs w:val="24"/>
        </w:rPr>
        <w:t>10.2.2.2. empresas brasileiras;</w:t>
      </w:r>
    </w:p>
    <w:p w14:paraId="18B66E20" w14:textId="77777777" w:rsidR="00531671" w:rsidRPr="007407B0" w:rsidRDefault="00531671" w:rsidP="00531671">
      <w:pPr>
        <w:spacing w:before="120" w:after="120" w:line="360" w:lineRule="auto"/>
        <w:ind w:left="284" w:right="-1276"/>
        <w:jc w:val="both"/>
        <w:rPr>
          <w:rFonts w:ascii="Bahnschrift" w:hAnsi="Bahnschrift" w:cs="Calibri"/>
          <w:sz w:val="24"/>
          <w:szCs w:val="24"/>
        </w:rPr>
      </w:pPr>
      <w:r w:rsidRPr="007407B0">
        <w:rPr>
          <w:rFonts w:ascii="Bahnschrift" w:hAnsi="Bahnschrift" w:cs="Calibri"/>
          <w:sz w:val="24"/>
          <w:szCs w:val="24"/>
        </w:rPr>
        <w:t>10.2.2.3. empresas que invistam em pesquisa e no desenvolvimento de tecnologia no País;</w:t>
      </w:r>
    </w:p>
    <w:p w14:paraId="29AB6DC2" w14:textId="77777777" w:rsidR="00531671" w:rsidRPr="007407B0" w:rsidRDefault="00531671" w:rsidP="00531671">
      <w:pPr>
        <w:spacing w:before="120" w:after="120" w:line="360" w:lineRule="auto"/>
        <w:ind w:left="284" w:right="-1276"/>
        <w:jc w:val="both"/>
        <w:rPr>
          <w:rFonts w:ascii="Bahnschrift" w:hAnsi="Bahnschrift" w:cs="Calibri"/>
          <w:sz w:val="24"/>
          <w:szCs w:val="24"/>
        </w:rPr>
      </w:pPr>
      <w:r w:rsidRPr="007407B0">
        <w:rPr>
          <w:rFonts w:ascii="Bahnschrift" w:hAnsi="Bahnschrift" w:cs="Calibri"/>
          <w:sz w:val="24"/>
          <w:szCs w:val="24"/>
        </w:rPr>
        <w:t>10.2.2.4. empresas que comprovem a prática de mitigação, nos termos da Lei nº 12.187, de 29 de dezembro de 2009.</w:t>
      </w:r>
    </w:p>
    <w:p w14:paraId="1C074658" w14:textId="133A213D" w:rsidR="00531671" w:rsidRPr="007407B0" w:rsidRDefault="00531671" w:rsidP="00CB6661">
      <w:pPr>
        <w:spacing w:before="120" w:after="120" w:line="360" w:lineRule="auto"/>
        <w:ind w:left="-426" w:right="-1276"/>
        <w:jc w:val="both"/>
        <w:rPr>
          <w:rFonts w:ascii="Bahnschrift" w:hAnsi="Bahnschrift" w:cs="Calibri"/>
          <w:szCs w:val="24"/>
        </w:rPr>
      </w:pPr>
      <w:r w:rsidRPr="007407B0">
        <w:rPr>
          <w:rFonts w:ascii="Bahnschrift" w:hAnsi="Bahnschrift" w:cs="Calibri"/>
          <w:b/>
          <w:sz w:val="24"/>
          <w:szCs w:val="24"/>
        </w:rPr>
        <w:t>10.2.3.</w:t>
      </w:r>
      <w:r w:rsidRPr="007407B0">
        <w:rPr>
          <w:rFonts w:ascii="Bahnschrift" w:hAnsi="Bahnschrift" w:cs="Calibri"/>
          <w:sz w:val="24"/>
          <w:szCs w:val="24"/>
        </w:rPr>
        <w:t xml:space="preserve"> Persistindo o empate, caso as regras previstas nos itens acima não solucionem o desempate, será realizado sorteio em sessão pública.</w:t>
      </w:r>
    </w:p>
    <w:p w14:paraId="6FE5C93B" w14:textId="77777777" w:rsidR="001E6402" w:rsidRPr="002572F5" w:rsidRDefault="00CC51B9" w:rsidP="001D0824">
      <w:pPr>
        <w:spacing w:before="360" w:after="120" w:line="360" w:lineRule="auto"/>
        <w:ind w:left="-1701" w:right="-1276"/>
        <w:jc w:val="both"/>
        <w:rPr>
          <w:rFonts w:ascii="Bahnschrift" w:hAnsi="Bahnschrift" w:cs="Arial"/>
          <w:b/>
          <w:bCs/>
          <w:sz w:val="24"/>
          <w:szCs w:val="24"/>
        </w:rPr>
      </w:pPr>
      <w:r w:rsidRPr="002572F5">
        <w:rPr>
          <w:noProof/>
        </w:rPr>
        <mc:AlternateContent>
          <mc:Choice Requires="wps">
            <w:drawing>
              <wp:inline distT="0" distB="2540" distL="0" distR="0" wp14:anchorId="566AEE64" wp14:editId="61A7FEB9">
                <wp:extent cx="2160000" cy="364320"/>
                <wp:effectExtent l="0" t="0" r="0" b="0"/>
                <wp:docPr id="11" name="Forma13"/>
                <wp:cNvGraphicFramePr/>
                <a:graphic xmlns:a="http://schemas.openxmlformats.org/drawingml/2006/main">
                  <a:graphicData uri="http://schemas.microsoft.com/office/word/2010/wordprocessingShape">
                    <wps:wsp>
                      <wps:cNvSpPr/>
                      <wps:spPr>
                        <a:xfrm>
                          <a:off x="0" y="0"/>
                          <a:ext cx="2160000"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6E202435" w14:textId="3C90AC3C" w:rsidR="003614C1" w:rsidRDefault="003614C1" w:rsidP="00CC51B9">
                            <w:pPr>
                              <w:pStyle w:val="Contedodoquadro"/>
                              <w:spacing w:after="0"/>
                              <w:ind w:left="567" w:right="283"/>
                              <w:rPr>
                                <w:rFonts w:ascii="Bahnschrift" w:hAnsi="Bahnschrift" w:cs="Arial"/>
                                <w:b/>
                                <w:bCs/>
                                <w:color w:val="FFFFFF" w:themeColor="background1"/>
                                <w:sz w:val="24"/>
                                <w:szCs w:val="24"/>
                              </w:rPr>
                            </w:pPr>
                            <w:r w:rsidRPr="007407B0">
                              <w:rPr>
                                <w:rFonts w:ascii="Bahnschrift" w:hAnsi="Bahnschrift" w:cs="Arial"/>
                                <w:b/>
                                <w:bCs/>
                                <w:color w:val="FFFFFF" w:themeColor="background1"/>
                                <w:sz w:val="24"/>
                                <w:szCs w:val="24"/>
                              </w:rPr>
                              <w:t xml:space="preserve">11. </w:t>
                            </w:r>
                            <w:r>
                              <w:rPr>
                                <w:rFonts w:ascii="Bahnschrift" w:hAnsi="Bahnschrift" w:cs="Arial"/>
                                <w:b/>
                                <w:bCs/>
                                <w:color w:val="FFFFFF" w:themeColor="background1"/>
                                <w:sz w:val="24"/>
                                <w:szCs w:val="24"/>
                              </w:rPr>
                              <w:t>DA NEGOCIAÇÃO</w:t>
                            </w:r>
                          </w:p>
                        </w:txbxContent>
                      </wps:txbx>
                      <wps:bodyPr anchor="ctr">
                        <a:noAutofit/>
                      </wps:bodyPr>
                    </wps:wsp>
                  </a:graphicData>
                </a:graphic>
              </wp:inline>
            </w:drawing>
          </mc:Choice>
          <mc:Fallback>
            <w:pict>
              <v:rect w14:anchorId="566AEE64" id="_x0000_s1040" style="width:170.1pt;height:28.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" fillcolor="#33608e" stroked="f" strokeweight="1pt">
                <v:textbox>
                  <w:txbxContent>
                    <w:p w14:paraId="6E202435" w14:textId="3C90AC3C" w:rsidR="003614C1" w:rsidRDefault="003614C1" w:rsidP="00CC51B9">
                      <w:pPr>
                        <w:pStyle w:val="Contedodoquadro"/>
                        <w:spacing w:after="0"/>
                        <w:ind w:left="567" w:right="283"/>
                        <w:rPr>
                          <w:rFonts w:ascii="Bahnschrift" w:hAnsi="Bahnschrift" w:cs="Arial"/>
                          <w:b/>
                          <w:bCs/>
                          <w:color w:val="FFFFFF" w:themeColor="background1"/>
                          <w:sz w:val="24"/>
                          <w:szCs w:val="24"/>
                        </w:rPr>
                      </w:pPr>
                      <w:r w:rsidRPr="007407B0">
                        <w:rPr>
                          <w:rFonts w:ascii="Bahnschrift" w:hAnsi="Bahnschrift" w:cs="Arial"/>
                          <w:b/>
                          <w:bCs/>
                          <w:color w:val="FFFFFF" w:themeColor="background1"/>
                          <w:sz w:val="24"/>
                          <w:szCs w:val="24"/>
                        </w:rPr>
                        <w:t xml:space="preserve">11. </w:t>
                      </w:r>
                      <w:r>
                        <w:rPr>
                          <w:rFonts w:ascii="Bahnschrift" w:hAnsi="Bahnschrift" w:cs="Arial"/>
                          <w:b/>
                          <w:bCs/>
                          <w:color w:val="FFFFFF" w:themeColor="background1"/>
                          <w:sz w:val="24"/>
                          <w:szCs w:val="24"/>
                        </w:rPr>
                        <w:t>DA NEGOCIAÇÃO</w:t>
                      </w:r>
                    </w:p>
                  </w:txbxContent>
                </v:textbox>
                <w10:anchorlock/>
              </v:rect>
            </w:pict>
          </mc:Fallback>
        </mc:AlternateContent>
      </w:r>
      <w:bookmarkStart w:id="17" w:name="_Hlk128565658"/>
    </w:p>
    <w:p w14:paraId="171A5275" w14:textId="77777777" w:rsidR="001E6402" w:rsidRPr="007407B0" w:rsidRDefault="001E6402" w:rsidP="001D0824">
      <w:pPr>
        <w:spacing w:before="120" w:after="120" w:line="360" w:lineRule="auto"/>
        <w:ind w:left="-993" w:right="-1276"/>
        <w:jc w:val="both"/>
        <w:rPr>
          <w:rFonts w:ascii="Bahnschrift" w:hAnsi="Bahnschrift" w:cs="Arial"/>
          <w:sz w:val="24"/>
          <w:szCs w:val="24"/>
        </w:rPr>
      </w:pPr>
      <w:r w:rsidRPr="007407B0">
        <w:rPr>
          <w:rFonts w:ascii="Bahnschrift" w:hAnsi="Bahnschrift" w:cs="Arial"/>
          <w:b/>
          <w:bCs/>
          <w:sz w:val="24"/>
          <w:szCs w:val="24"/>
        </w:rPr>
        <w:t>11.1.</w:t>
      </w:r>
      <w:r w:rsidRPr="007407B0">
        <w:rPr>
          <w:rFonts w:ascii="Bahnschrift" w:hAnsi="Bahnschrift" w:cs="Arial"/>
          <w:sz w:val="24"/>
          <w:szCs w:val="24"/>
        </w:rPr>
        <w:t xml:space="preserve"> </w:t>
      </w:r>
      <w:r w:rsidR="00E54F58" w:rsidRPr="007407B0">
        <w:rPr>
          <w:rFonts w:ascii="Bahnschrift" w:hAnsi="Bahnschrift" w:cs="Arial"/>
          <w:sz w:val="24"/>
          <w:szCs w:val="24"/>
        </w:rPr>
        <w:t>Após o encerramento da fase de disputa, o Agente de Contratação deverá negociar os preços apresentados pelas licitantes, podendo encaminhar contraproposta diretamente àquela que tenha apresentado o lance mais vantajoso, observado o critério de julgamento e o valor máximo estimado para a contratação.</w:t>
      </w:r>
    </w:p>
    <w:p w14:paraId="768D6281" w14:textId="77777777" w:rsidR="001E6402" w:rsidRPr="007407B0" w:rsidRDefault="001E6402" w:rsidP="001D0824">
      <w:pPr>
        <w:spacing w:before="120" w:after="120" w:line="360" w:lineRule="auto"/>
        <w:ind w:left="-993" w:right="-1276"/>
        <w:jc w:val="both"/>
        <w:rPr>
          <w:rFonts w:ascii="Bahnschrift" w:hAnsi="Bahnschrift" w:cs="Arial"/>
          <w:sz w:val="24"/>
          <w:szCs w:val="24"/>
        </w:rPr>
      </w:pPr>
      <w:r w:rsidRPr="007407B0">
        <w:rPr>
          <w:rFonts w:ascii="Bahnschrift" w:hAnsi="Bahnschrift" w:cs="Arial"/>
          <w:b/>
          <w:bCs/>
          <w:sz w:val="24"/>
          <w:szCs w:val="24"/>
        </w:rPr>
        <w:lastRenderedPageBreak/>
        <w:t>11.2.</w:t>
      </w:r>
      <w:r w:rsidRPr="007407B0">
        <w:rPr>
          <w:rFonts w:ascii="Bahnschrift" w:hAnsi="Bahnschrift" w:cs="Arial"/>
          <w:sz w:val="24"/>
          <w:szCs w:val="24"/>
        </w:rPr>
        <w:t xml:space="preserve"> </w:t>
      </w:r>
      <w:r w:rsidR="00E54F58" w:rsidRPr="007407B0">
        <w:rPr>
          <w:rFonts w:ascii="Bahnschrift" w:hAnsi="Bahnschrift" w:cs="Arial"/>
          <w:sz w:val="24"/>
          <w:szCs w:val="24"/>
        </w:rPr>
        <w:t>A negociação será realizada por meio do sistema eletrônico, podendo ser acompanhada pelas demais licitantes.</w:t>
      </w:r>
      <w:bookmarkStart w:id="18" w:name="_Hlk128565304"/>
    </w:p>
    <w:p w14:paraId="2FB47528" w14:textId="77777777" w:rsidR="001E6402" w:rsidRPr="007407B0" w:rsidRDefault="001E6402" w:rsidP="001D0824">
      <w:pPr>
        <w:spacing w:before="120" w:after="120" w:line="360" w:lineRule="auto"/>
        <w:ind w:left="-426" w:right="-1276"/>
        <w:jc w:val="both"/>
        <w:rPr>
          <w:rFonts w:ascii="Bahnschrift" w:hAnsi="Bahnschrift" w:cs="Calibri"/>
          <w:sz w:val="24"/>
          <w:szCs w:val="24"/>
        </w:rPr>
      </w:pPr>
      <w:r w:rsidRPr="007407B0">
        <w:rPr>
          <w:rFonts w:ascii="Bahnschrift" w:hAnsi="Bahnschrift" w:cs="Arial"/>
          <w:b/>
          <w:bCs/>
          <w:sz w:val="24"/>
          <w:szCs w:val="24"/>
        </w:rPr>
        <w:t>11.</w:t>
      </w:r>
      <w:r w:rsidRPr="007407B0">
        <w:rPr>
          <w:rFonts w:ascii="Bahnschrift" w:hAnsi="Bahnschrift"/>
          <w:b/>
          <w:bCs/>
          <w:sz w:val="24"/>
          <w:szCs w:val="24"/>
        </w:rPr>
        <w:t>2.</w:t>
      </w:r>
      <w:r w:rsidRPr="007407B0">
        <w:rPr>
          <w:rFonts w:ascii="Bahnschrift" w:hAnsi="Bahnschrift" w:cs="Arial"/>
          <w:b/>
          <w:bCs/>
          <w:sz w:val="24"/>
          <w:szCs w:val="24"/>
        </w:rPr>
        <w:t>1.</w:t>
      </w:r>
      <w:r w:rsidRPr="007407B0">
        <w:rPr>
          <w:rFonts w:ascii="Bahnschrift" w:hAnsi="Bahnschrift" w:cs="Arial"/>
          <w:sz w:val="24"/>
          <w:szCs w:val="24"/>
        </w:rPr>
        <w:t xml:space="preserve"> </w:t>
      </w:r>
      <w:r w:rsidR="00E54F58" w:rsidRPr="007407B0">
        <w:rPr>
          <w:rFonts w:ascii="Bahnschrift" w:eastAsia="Times New Roman" w:hAnsi="Bahnschrift"/>
          <w:sz w:val="24"/>
          <w:szCs w:val="24"/>
        </w:rPr>
        <w:t>O resultado da negociação será registrado na ata da sessão pública e divulgado a todos os licitantes.</w:t>
      </w:r>
    </w:p>
    <w:p w14:paraId="75F97143" w14:textId="77777777" w:rsidR="001E6402" w:rsidRPr="007407B0" w:rsidRDefault="001E6402" w:rsidP="001D0824">
      <w:pPr>
        <w:spacing w:before="120" w:after="120" w:line="360" w:lineRule="auto"/>
        <w:ind w:left="-993" w:right="-1276"/>
        <w:jc w:val="both"/>
        <w:rPr>
          <w:rFonts w:ascii="Bahnschrift" w:hAnsi="Bahnschrift" w:cs="Calibri"/>
          <w:sz w:val="24"/>
          <w:szCs w:val="24"/>
        </w:rPr>
      </w:pPr>
      <w:r w:rsidRPr="007407B0">
        <w:rPr>
          <w:rFonts w:ascii="Bahnschrift" w:hAnsi="Bahnschrift" w:cs="Arial"/>
          <w:b/>
          <w:bCs/>
          <w:sz w:val="24"/>
          <w:szCs w:val="24"/>
        </w:rPr>
        <w:t>11.3.</w:t>
      </w:r>
      <w:r w:rsidRPr="007407B0">
        <w:rPr>
          <w:rFonts w:ascii="Bahnschrift" w:hAnsi="Bahnschrift" w:cs="Arial"/>
          <w:sz w:val="24"/>
          <w:szCs w:val="24"/>
        </w:rPr>
        <w:t xml:space="preserve"> </w:t>
      </w:r>
      <w:r w:rsidR="00E54F58" w:rsidRPr="007407B0">
        <w:rPr>
          <w:rFonts w:ascii="Bahnschrift" w:hAnsi="Bahnschrift" w:cs="Arial"/>
          <w:sz w:val="24"/>
          <w:szCs w:val="24"/>
        </w:rPr>
        <w:t>Se, após a negociação, a licitante classificada provisoriamente em primeiro lugar não oferecer proposta compatível com o valor máximo do orçamento estimado, será desclassificada da licitação, sem prejuízo da aplicação da penalidade cabível.</w:t>
      </w:r>
      <w:bookmarkEnd w:id="18"/>
    </w:p>
    <w:p w14:paraId="04E435C1" w14:textId="5F937E99" w:rsidR="001E6402" w:rsidRPr="007407B0" w:rsidRDefault="001E6402" w:rsidP="001D0824">
      <w:pPr>
        <w:spacing w:before="120" w:after="120" w:line="360" w:lineRule="auto"/>
        <w:ind w:left="-993" w:right="-1276"/>
        <w:jc w:val="both"/>
        <w:rPr>
          <w:rFonts w:ascii="Bahnschrift" w:hAnsi="Bahnschrift" w:cs="Calibri"/>
          <w:sz w:val="24"/>
          <w:szCs w:val="24"/>
        </w:rPr>
      </w:pPr>
      <w:r w:rsidRPr="007407B0">
        <w:rPr>
          <w:rFonts w:ascii="Bahnschrift" w:eastAsia="Calibri" w:hAnsi="Bahnschrift" w:cs="Arial"/>
          <w:b/>
          <w:bCs/>
          <w:sz w:val="24"/>
          <w:szCs w:val="24"/>
        </w:rPr>
        <w:t>11.4.</w:t>
      </w:r>
      <w:r w:rsidRPr="007407B0">
        <w:rPr>
          <w:rFonts w:ascii="Bahnschrift" w:eastAsia="Calibri" w:hAnsi="Bahnschrift" w:cs="Arial"/>
          <w:sz w:val="24"/>
          <w:szCs w:val="24"/>
        </w:rPr>
        <w:t xml:space="preserve"> </w:t>
      </w:r>
      <w:r w:rsidR="00E54F58" w:rsidRPr="007407B0">
        <w:rPr>
          <w:rFonts w:ascii="Bahnschrift" w:eastAsia="Calibri" w:hAnsi="Bahnschrift" w:cs="Arial"/>
          <w:sz w:val="24"/>
          <w:szCs w:val="24"/>
        </w:rPr>
        <w:t xml:space="preserve">Os preços </w:t>
      </w:r>
      <w:r w:rsidR="00470268" w:rsidRPr="007407B0">
        <w:rPr>
          <w:rFonts w:ascii="Arial" w:eastAsia="Calibri" w:hAnsi="Arial" w:cs="Arial"/>
          <w:sz w:val="24"/>
          <w:szCs w:val="24"/>
        </w:rPr>
        <w:t>fi</w:t>
      </w:r>
      <w:r w:rsidR="00E54F58" w:rsidRPr="007407B0">
        <w:rPr>
          <w:rFonts w:ascii="Bahnschrift" w:eastAsia="Calibri" w:hAnsi="Bahnschrift" w:cs="Arial"/>
          <w:sz w:val="24"/>
          <w:szCs w:val="24"/>
        </w:rPr>
        <w:t xml:space="preserve">nais, unitários e totais, propostos pelos licitantes não poderão ultrapassar o preço unitário e global estimado pela Administração, sob pena de </w:t>
      </w:r>
      <w:proofErr w:type="spellStart"/>
      <w:r w:rsidR="00E54F58" w:rsidRPr="007407B0">
        <w:rPr>
          <w:rFonts w:ascii="Bahnschrift" w:eastAsia="Calibri" w:hAnsi="Bahnschrift" w:cs="Arial"/>
          <w:sz w:val="24"/>
          <w:szCs w:val="24"/>
        </w:rPr>
        <w:t>desclassi</w:t>
      </w:r>
      <w:r w:rsidR="00E54F58" w:rsidRPr="007407B0">
        <w:rPr>
          <w:rFonts w:ascii="Arial" w:eastAsia="Calibri" w:hAnsi="Arial" w:cs="Arial"/>
          <w:sz w:val="24"/>
          <w:szCs w:val="24"/>
        </w:rPr>
        <w:t>ﬁ</w:t>
      </w:r>
      <w:r w:rsidR="00E54F58" w:rsidRPr="007407B0">
        <w:rPr>
          <w:rFonts w:ascii="Bahnschrift" w:eastAsia="Calibri" w:hAnsi="Bahnschrift" w:cs="Arial"/>
          <w:sz w:val="24"/>
          <w:szCs w:val="24"/>
        </w:rPr>
        <w:t>ca</w:t>
      </w:r>
      <w:r w:rsidR="00E54F58" w:rsidRPr="007407B0">
        <w:rPr>
          <w:rFonts w:ascii="Bahnschrift" w:eastAsia="Calibri" w:hAnsi="Bahnschrift" w:cs="Bahnschrift"/>
          <w:sz w:val="24"/>
          <w:szCs w:val="24"/>
        </w:rPr>
        <w:t>çã</w:t>
      </w:r>
      <w:r w:rsidR="00E54F58" w:rsidRPr="007407B0">
        <w:rPr>
          <w:rFonts w:ascii="Bahnschrift" w:eastAsia="Calibri" w:hAnsi="Bahnschrift" w:cs="Arial"/>
          <w:sz w:val="24"/>
          <w:szCs w:val="24"/>
        </w:rPr>
        <w:t>o</w:t>
      </w:r>
      <w:proofErr w:type="spellEnd"/>
      <w:r w:rsidR="00E54F58" w:rsidRPr="007407B0">
        <w:rPr>
          <w:rFonts w:ascii="Bahnschrift" w:eastAsia="Calibri" w:hAnsi="Bahnschrift" w:cs="Arial"/>
          <w:sz w:val="24"/>
          <w:szCs w:val="24"/>
        </w:rPr>
        <w:t xml:space="preserve"> da proposta.</w:t>
      </w:r>
    </w:p>
    <w:p w14:paraId="26AF48A1" w14:textId="77777777" w:rsidR="001E6402" w:rsidRPr="007407B0" w:rsidRDefault="001E6402" w:rsidP="001D0824">
      <w:pPr>
        <w:spacing w:before="120" w:after="120" w:line="360" w:lineRule="auto"/>
        <w:ind w:left="-426" w:right="-1276"/>
        <w:jc w:val="both"/>
        <w:rPr>
          <w:rFonts w:ascii="Bahnschrift" w:hAnsi="Bahnschrift" w:cs="Calibri"/>
          <w:sz w:val="24"/>
          <w:szCs w:val="24"/>
        </w:rPr>
      </w:pPr>
      <w:r w:rsidRPr="007407B0">
        <w:rPr>
          <w:rFonts w:ascii="Bahnschrift" w:eastAsia="Calibri" w:hAnsi="Bahnschrift" w:cs="Arial"/>
          <w:b/>
          <w:bCs/>
          <w:sz w:val="24"/>
          <w:szCs w:val="24"/>
        </w:rPr>
        <w:t>11.</w:t>
      </w:r>
      <w:r w:rsidRPr="007407B0">
        <w:rPr>
          <w:rFonts w:ascii="Bahnschrift" w:hAnsi="Bahnschrift" w:cs="Arial"/>
          <w:b/>
          <w:bCs/>
          <w:sz w:val="24"/>
          <w:szCs w:val="24"/>
        </w:rPr>
        <w:t>4.1.</w:t>
      </w:r>
      <w:r w:rsidRPr="007407B0">
        <w:rPr>
          <w:rFonts w:ascii="Bahnschrift" w:hAnsi="Bahnschrift" w:cs="Arial"/>
          <w:sz w:val="24"/>
          <w:szCs w:val="24"/>
        </w:rPr>
        <w:t xml:space="preserve"> </w:t>
      </w:r>
      <w:r w:rsidR="00E54F58" w:rsidRPr="007407B0">
        <w:rPr>
          <w:rFonts w:ascii="Bahnschrift" w:hAnsi="Bahnschrift" w:cs="Arial"/>
          <w:sz w:val="24"/>
          <w:szCs w:val="24"/>
        </w:rPr>
        <w:t>No critério de julgamento pelo maior desconto, o preço já decorrente da aplicação do desconto ofertado deverá respeitar o valor máximo do orçamento estimado.</w:t>
      </w:r>
    </w:p>
    <w:p w14:paraId="13E3A231" w14:textId="77777777" w:rsidR="001E6402" w:rsidRPr="007407B0" w:rsidRDefault="001E6402" w:rsidP="001D0824">
      <w:pPr>
        <w:spacing w:before="120" w:after="120" w:line="360" w:lineRule="auto"/>
        <w:ind w:left="-993" w:right="-1276"/>
        <w:jc w:val="both"/>
        <w:rPr>
          <w:rFonts w:ascii="Bahnschrift" w:hAnsi="Bahnschrift" w:cs="Arial"/>
          <w:sz w:val="24"/>
          <w:szCs w:val="24"/>
        </w:rPr>
      </w:pPr>
      <w:r w:rsidRPr="007407B0">
        <w:rPr>
          <w:rFonts w:ascii="Bahnschrift" w:hAnsi="Bahnschrift" w:cs="Arial"/>
          <w:b/>
          <w:bCs/>
          <w:sz w:val="24"/>
          <w:szCs w:val="24"/>
        </w:rPr>
        <w:t>11.5.</w:t>
      </w:r>
      <w:r w:rsidRPr="007407B0">
        <w:rPr>
          <w:rFonts w:ascii="Bahnschrift" w:hAnsi="Bahnschrift" w:cs="Arial"/>
          <w:sz w:val="24"/>
          <w:szCs w:val="24"/>
        </w:rPr>
        <w:t xml:space="preserve"> </w:t>
      </w:r>
      <w:r w:rsidR="00E54F58" w:rsidRPr="007407B0">
        <w:rPr>
          <w:rFonts w:ascii="Bahnschrift" w:hAnsi="Bahnschrift" w:cs="Arial"/>
          <w:sz w:val="24"/>
          <w:szCs w:val="24"/>
        </w:rPr>
        <w:t>No caso previsto no item 11.3, o Agente de Contratação buscará negociar com as licitantes subsequentes, na ordem de classificação, buscando obter proposta com valor, no mínimo, igual ao previsto no orçamento estimado.</w:t>
      </w:r>
    </w:p>
    <w:p w14:paraId="7B57C270" w14:textId="33E5D9DC" w:rsidR="00E54F58" w:rsidRPr="007407B0" w:rsidRDefault="001E6402" w:rsidP="001D0824">
      <w:pPr>
        <w:spacing w:before="120" w:after="120" w:line="360" w:lineRule="auto"/>
        <w:ind w:left="-993" w:right="-1276"/>
        <w:jc w:val="both"/>
        <w:rPr>
          <w:rFonts w:ascii="Bahnschrift" w:hAnsi="Bahnschrift" w:cs="Calibri"/>
          <w:sz w:val="24"/>
          <w:szCs w:val="24"/>
        </w:rPr>
      </w:pPr>
      <w:r w:rsidRPr="007407B0">
        <w:rPr>
          <w:rFonts w:ascii="Bahnschrift" w:hAnsi="Bahnschrift" w:cs="Arial"/>
          <w:b/>
          <w:bCs/>
          <w:sz w:val="24"/>
          <w:szCs w:val="24"/>
        </w:rPr>
        <w:t>11.6.</w:t>
      </w:r>
      <w:r w:rsidRPr="007407B0">
        <w:rPr>
          <w:rFonts w:ascii="Bahnschrift" w:hAnsi="Bahnschrift" w:cs="Arial"/>
          <w:sz w:val="24"/>
          <w:szCs w:val="24"/>
        </w:rPr>
        <w:t xml:space="preserve"> </w:t>
      </w:r>
      <w:r w:rsidR="00E54F58" w:rsidRPr="007407B0">
        <w:rPr>
          <w:rFonts w:ascii="Bahnschrift" w:hAnsi="Bahnschrift" w:cs="Arial"/>
          <w:sz w:val="24"/>
          <w:szCs w:val="24"/>
        </w:rPr>
        <w:t>O sistema eletrônico informará a proposta de menor preço ou maior desconto imediatamente após o encerramento da etapa de lances ou, quando for o caso, após negociação promovida pelo Agente de Contratação.</w:t>
      </w:r>
    </w:p>
    <w:bookmarkEnd w:id="17"/>
    <w:p w14:paraId="11F5F10E" w14:textId="77777777" w:rsidR="001E05D4" w:rsidRPr="002572F5" w:rsidRDefault="006B7895" w:rsidP="001D0824">
      <w:pPr>
        <w:spacing w:before="360" w:after="120" w:line="360" w:lineRule="auto"/>
        <w:ind w:left="-1701" w:right="-1276"/>
        <w:jc w:val="both"/>
        <w:rPr>
          <w:rFonts w:ascii="Bahnschrift" w:hAnsi="Bahnschrift" w:cs="Calibri"/>
          <w:color w:val="3E4756"/>
          <w:sz w:val="24"/>
          <w:szCs w:val="24"/>
        </w:rPr>
      </w:pPr>
      <w:r w:rsidRPr="002572F5">
        <w:rPr>
          <w:noProof/>
        </w:rPr>
        <mc:AlternateContent>
          <mc:Choice Requires="wps">
            <w:drawing>
              <wp:inline distT="0" distB="2540" distL="0" distR="9525" wp14:anchorId="3A10F1A9" wp14:editId="3713B13E">
                <wp:extent cx="7210425" cy="364320"/>
                <wp:effectExtent l="0" t="0" r="9525" b="0"/>
                <wp:docPr id="27" name="Forma14"/>
                <wp:cNvGraphicFramePr/>
                <a:graphic xmlns:a="http://schemas.openxmlformats.org/drawingml/2006/main">
                  <a:graphicData uri="http://schemas.microsoft.com/office/word/2010/wordprocessingShape">
                    <wps:wsp>
                      <wps:cNvSpPr/>
                      <wps:spPr>
                        <a:xfrm>
                          <a:off x="0" y="0"/>
                          <a:ext cx="7210425"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56733FE2" w14:textId="2CBE369D" w:rsidR="003614C1" w:rsidRDefault="003614C1">
                            <w:pPr>
                              <w:pStyle w:val="Contedodoquadro"/>
                              <w:spacing w:after="0"/>
                              <w:ind w:left="567" w:right="283"/>
                              <w:rPr>
                                <w:rFonts w:ascii="Bahnschrift" w:hAnsi="Bahnschrift" w:cs="Arial"/>
                                <w:b/>
                                <w:bCs/>
                                <w:color w:val="FFFFFF" w:themeColor="background1"/>
                                <w:sz w:val="24"/>
                                <w:szCs w:val="24"/>
                              </w:rPr>
                            </w:pPr>
                            <w:r w:rsidRPr="007407B0">
                              <w:rPr>
                                <w:rFonts w:ascii="Bahnschrift" w:hAnsi="Bahnschrift" w:cs="Arial"/>
                                <w:b/>
                                <w:bCs/>
                                <w:color w:val="FFFFFF" w:themeColor="background1"/>
                                <w:sz w:val="24"/>
                                <w:szCs w:val="24"/>
                              </w:rPr>
                              <w:t>12.</w:t>
                            </w:r>
                            <w:r w:rsidRPr="007C6F91">
                              <w:rPr>
                                <w:rFonts w:ascii="Bahnschrift" w:hAnsi="Bahnschrift" w:cs="Arial"/>
                                <w:b/>
                                <w:bCs/>
                                <w:color w:val="00B0F0"/>
                                <w:sz w:val="24"/>
                                <w:szCs w:val="24"/>
                              </w:rPr>
                              <w:t xml:space="preserve"> </w:t>
                            </w:r>
                            <w:r>
                              <w:rPr>
                                <w:rFonts w:ascii="Bahnschrift" w:hAnsi="Bahnschrift" w:cs="Arial"/>
                                <w:b/>
                                <w:bCs/>
                                <w:color w:val="FFFFFF" w:themeColor="background1"/>
                                <w:sz w:val="24"/>
                                <w:szCs w:val="24"/>
                              </w:rPr>
                              <w:t>DA CONVOCAÇÃO DA LICITANTE CLASSIFICADA PROVISORIAMENTE EM PRIMEIRO LUGAR</w:t>
                            </w:r>
                          </w:p>
                        </w:txbxContent>
                      </wps:txbx>
                      <wps:bodyPr anchor="ctr">
                        <a:noAutofit/>
                      </wps:bodyPr>
                    </wps:wsp>
                  </a:graphicData>
                </a:graphic>
              </wp:inline>
            </w:drawing>
          </mc:Choice>
          <mc:Fallback>
            <w:pict>
              <v:rect w14:anchorId="3A10F1A9" id="Forma14" o:spid="_x0000_s1041" style="width:567.75pt;height:28.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" fillcolor="#33608e" stroked="f" strokeweight="1pt">
                <v:textbox>
                  <w:txbxContent>
                    <w:p w14:paraId="56733FE2" w14:textId="2CBE369D" w:rsidR="003614C1" w:rsidRDefault="003614C1">
                      <w:pPr>
                        <w:pStyle w:val="Contedodoquadro"/>
                        <w:spacing w:after="0"/>
                        <w:ind w:left="567" w:right="283"/>
                        <w:rPr>
                          <w:rFonts w:ascii="Bahnschrift" w:hAnsi="Bahnschrift" w:cs="Arial"/>
                          <w:b/>
                          <w:bCs/>
                          <w:color w:val="FFFFFF" w:themeColor="background1"/>
                          <w:sz w:val="24"/>
                          <w:szCs w:val="24"/>
                        </w:rPr>
                      </w:pPr>
                      <w:r w:rsidRPr="007407B0">
                        <w:rPr>
                          <w:rFonts w:ascii="Bahnschrift" w:hAnsi="Bahnschrift" w:cs="Arial"/>
                          <w:b/>
                          <w:bCs/>
                          <w:color w:val="FFFFFF" w:themeColor="background1"/>
                          <w:sz w:val="24"/>
                          <w:szCs w:val="24"/>
                        </w:rPr>
                        <w:t>12.</w:t>
                      </w:r>
                      <w:r w:rsidRPr="007C6F91">
                        <w:rPr>
                          <w:rFonts w:ascii="Bahnschrift" w:hAnsi="Bahnschrift" w:cs="Arial"/>
                          <w:b/>
                          <w:bCs/>
                          <w:color w:val="00B0F0"/>
                          <w:sz w:val="24"/>
                          <w:szCs w:val="24"/>
                        </w:rPr>
                        <w:t xml:space="preserve"> </w:t>
                      </w:r>
                      <w:r>
                        <w:rPr>
                          <w:rFonts w:ascii="Bahnschrift" w:hAnsi="Bahnschrift" w:cs="Arial"/>
                          <w:b/>
                          <w:bCs/>
                          <w:color w:val="FFFFFF" w:themeColor="background1"/>
                          <w:sz w:val="24"/>
                          <w:szCs w:val="24"/>
                        </w:rPr>
                        <w:t>DA CONVOCAÇÃO DA LICITANTE CLASSIFICADA PROVISORIAMENTE EM PRIMEIRO LUGAR</w:t>
                      </w:r>
                    </w:p>
                  </w:txbxContent>
                </v:textbox>
                <w10:anchorlock/>
              </v:rect>
            </w:pict>
          </mc:Fallback>
        </mc:AlternateContent>
      </w:r>
    </w:p>
    <w:p w14:paraId="5B42E804" w14:textId="5CA611A3" w:rsidR="001E6402" w:rsidRPr="007407B0" w:rsidRDefault="00AA45FA" w:rsidP="001D0824">
      <w:pPr>
        <w:spacing w:before="120" w:after="120" w:line="360" w:lineRule="auto"/>
        <w:ind w:left="-992" w:right="-1276"/>
        <w:jc w:val="both"/>
        <w:rPr>
          <w:rFonts w:ascii="Bahnschrift" w:hAnsi="Bahnschrift" w:cs="Calibri"/>
          <w:sz w:val="24"/>
          <w:szCs w:val="24"/>
        </w:rPr>
      </w:pPr>
      <w:bookmarkStart w:id="19" w:name="_Hlk51594860"/>
      <w:bookmarkStart w:id="20" w:name="_Hlk128566585"/>
      <w:r w:rsidRPr="007407B0">
        <w:rPr>
          <w:rFonts w:ascii="Bahnschrift" w:hAnsi="Bahnschrift" w:cs="Calibri"/>
          <w:b/>
          <w:bCs/>
          <w:sz w:val="24"/>
          <w:szCs w:val="24"/>
        </w:rPr>
        <w:t>12.1.</w:t>
      </w:r>
      <w:r w:rsidRPr="007407B0">
        <w:rPr>
          <w:rFonts w:ascii="Bahnschrift" w:hAnsi="Bahnschrift" w:cs="Calibri"/>
          <w:sz w:val="24"/>
          <w:szCs w:val="24"/>
        </w:rPr>
        <w:t xml:space="preserve">  </w:t>
      </w:r>
      <w:r w:rsidR="00F259D1" w:rsidRPr="007407B0">
        <w:rPr>
          <w:rFonts w:ascii="Bahnschrift" w:eastAsia="Calibri" w:hAnsi="Bahnschrift" w:cs="Calibri"/>
          <w:sz w:val="24"/>
          <w:szCs w:val="24"/>
        </w:rPr>
        <w:t xml:space="preserve">Após a negociação e antes da convocação da licitante para apresentar a proposta adequada ao último lance, o Agente de Contratação verificará se ela se enquadra em uma das vedações previstas no item 3.3 deste Edital, especialmente quanto à existência de sanção que impeça a participação no certamente, mediante consulta ao e-fisco, PE-Integrado, </w:t>
      </w:r>
      <w:proofErr w:type="gramStart"/>
      <w:r w:rsidR="00531671" w:rsidRPr="007407B0">
        <w:rPr>
          <w:rFonts w:ascii="Bahnschrift" w:eastAsia="Calibri" w:hAnsi="Bahnschrift" w:cs="Calibri"/>
          <w:sz w:val="24"/>
          <w:szCs w:val="24"/>
        </w:rPr>
        <w:t>Compras.Gov.Br</w:t>
      </w:r>
      <w:proofErr w:type="gramEnd"/>
      <w:r w:rsidR="00531671" w:rsidRPr="007407B0">
        <w:rPr>
          <w:rFonts w:ascii="Bahnschrift" w:eastAsia="Calibri" w:hAnsi="Bahnschrift" w:cs="Calibri"/>
          <w:sz w:val="24"/>
          <w:szCs w:val="24"/>
        </w:rPr>
        <w:t>,</w:t>
      </w:r>
      <w:r w:rsidR="00F259D1" w:rsidRPr="007407B0">
        <w:rPr>
          <w:rFonts w:ascii="Bahnschrift" w:eastAsia="Calibri" w:hAnsi="Bahnschrift" w:cs="Calibri"/>
          <w:sz w:val="24"/>
          <w:szCs w:val="24"/>
        </w:rPr>
        <w:t xml:space="preserve"> Cadastro Nacional de Empresas Inidôneas e Suspensas (CEIS) </w:t>
      </w:r>
      <w:proofErr w:type="gramStart"/>
      <w:r w:rsidR="00F259D1" w:rsidRPr="007407B0">
        <w:rPr>
          <w:rFonts w:ascii="Bahnschrift" w:eastAsia="Calibri" w:hAnsi="Bahnschrift" w:cs="Calibri"/>
          <w:sz w:val="24"/>
          <w:szCs w:val="24"/>
        </w:rPr>
        <w:t>e  Cadastro</w:t>
      </w:r>
      <w:proofErr w:type="gramEnd"/>
      <w:r w:rsidR="00F259D1" w:rsidRPr="007407B0">
        <w:rPr>
          <w:rFonts w:ascii="Bahnschrift" w:eastAsia="Calibri" w:hAnsi="Bahnschrift" w:cs="Calibri"/>
          <w:sz w:val="24"/>
          <w:szCs w:val="24"/>
        </w:rPr>
        <w:t xml:space="preserve"> Nacional de Empresas Punidas (CNEP).</w:t>
      </w:r>
    </w:p>
    <w:p w14:paraId="5990BAF2" w14:textId="7E674805" w:rsidR="00AA45FA" w:rsidRPr="007407B0" w:rsidRDefault="00AA45FA" w:rsidP="001D0824">
      <w:pPr>
        <w:spacing w:before="120" w:after="120" w:line="360" w:lineRule="auto"/>
        <w:ind w:left="-426" w:right="-1276"/>
        <w:jc w:val="both"/>
        <w:rPr>
          <w:rFonts w:ascii="Bahnschrift" w:hAnsi="Bahnschrift" w:cs="Calibri"/>
          <w:sz w:val="24"/>
          <w:szCs w:val="24"/>
        </w:rPr>
      </w:pPr>
      <w:r w:rsidRPr="007407B0">
        <w:rPr>
          <w:rFonts w:ascii="Bahnschrift" w:hAnsi="Bahnschrift" w:cs="Calibri"/>
          <w:b/>
          <w:bCs/>
          <w:sz w:val="24"/>
          <w:szCs w:val="24"/>
        </w:rPr>
        <w:t xml:space="preserve">12.1.1. </w:t>
      </w:r>
      <w:r w:rsidRPr="007407B0">
        <w:rPr>
          <w:rFonts w:ascii="Bahnschrift" w:hAnsi="Bahnschrift" w:cs="Calibri"/>
          <w:sz w:val="24"/>
          <w:szCs w:val="24"/>
        </w:rPr>
        <w:t>A inscrição da licitante no Cadastro Nacional de Empresas Inidôneas e Suspensas - CEIS e no Cadastro Nacional de Empresas Punidas - CNEP será impeditiva apenas nos casos em que o efeito da sanção apontada no referido cadastro representar óbice à participação em licitações e contratações do Estado de Pernambuco.</w:t>
      </w:r>
    </w:p>
    <w:p w14:paraId="37C7B659" w14:textId="77777777" w:rsidR="00AA45FA" w:rsidRPr="007407B0" w:rsidRDefault="00AA45FA" w:rsidP="001D0824">
      <w:pPr>
        <w:spacing w:before="120" w:after="120" w:line="360" w:lineRule="auto"/>
        <w:ind w:left="-426" w:right="-1276"/>
        <w:jc w:val="both"/>
        <w:rPr>
          <w:rFonts w:ascii="Bahnschrift" w:hAnsi="Bahnschrift" w:cs="Calibri"/>
          <w:sz w:val="24"/>
          <w:szCs w:val="24"/>
        </w:rPr>
      </w:pPr>
      <w:r w:rsidRPr="007407B0">
        <w:rPr>
          <w:rFonts w:ascii="Bahnschrift" w:hAnsi="Bahnschrift" w:cs="Calibri"/>
          <w:b/>
          <w:bCs/>
          <w:sz w:val="24"/>
          <w:szCs w:val="24"/>
        </w:rPr>
        <w:lastRenderedPageBreak/>
        <w:t>12.1.2.</w:t>
      </w:r>
      <w:r w:rsidRPr="007407B0">
        <w:rPr>
          <w:rFonts w:ascii="Bahnschrift" w:hAnsi="Bahnschrift" w:cs="Calibri"/>
          <w:sz w:val="24"/>
          <w:szCs w:val="24"/>
        </w:rPr>
        <w:t xml:space="preserve"> A consulta aos cadastros será realizada em nome da empresa licitante e também de seu sócio majoritário, nos termos do art.12 da Lei nº 8.429, de 1992.</w:t>
      </w:r>
    </w:p>
    <w:p w14:paraId="03AB3F1D" w14:textId="77777777" w:rsidR="00AA45FA" w:rsidRPr="007407B0" w:rsidRDefault="00AA45FA" w:rsidP="001D0824">
      <w:pPr>
        <w:spacing w:before="120" w:after="120" w:line="360" w:lineRule="auto"/>
        <w:ind w:left="-426" w:right="-1276"/>
        <w:jc w:val="both"/>
        <w:rPr>
          <w:rFonts w:ascii="Bahnschrift" w:hAnsi="Bahnschrift" w:cs="Calibri"/>
          <w:sz w:val="24"/>
          <w:szCs w:val="24"/>
        </w:rPr>
      </w:pPr>
      <w:r w:rsidRPr="007407B0">
        <w:rPr>
          <w:rFonts w:ascii="Bahnschrift" w:hAnsi="Bahnschrift" w:cs="Calibri"/>
          <w:b/>
          <w:bCs/>
          <w:sz w:val="24"/>
          <w:szCs w:val="24"/>
        </w:rPr>
        <w:t>12.1.3.</w:t>
      </w:r>
      <w:r w:rsidRPr="007407B0">
        <w:rPr>
          <w:rFonts w:ascii="Bahnschrift" w:hAnsi="Bahnschrift" w:cs="Calibri"/>
          <w:sz w:val="24"/>
          <w:szCs w:val="24"/>
        </w:rPr>
        <w:t xml:space="preserve"> Caso reste configurada a ocorrência de alguma das vedações elencadas no item 3.3 deste edital, será declarado o impedimento de sua participação na presente licitação, devendo o Agente de Contratação repetir este procedimento, convocando as licitantes subsequentes, de acordo com a ordem de classificação.</w:t>
      </w:r>
    </w:p>
    <w:p w14:paraId="49964566" w14:textId="77777777" w:rsidR="00AA45FA" w:rsidRPr="007407B0" w:rsidRDefault="00AA45FA" w:rsidP="001D0824">
      <w:pPr>
        <w:spacing w:before="120" w:after="120" w:line="360" w:lineRule="auto"/>
        <w:ind w:left="-992" w:right="-1276"/>
        <w:jc w:val="both"/>
        <w:rPr>
          <w:rFonts w:ascii="Bahnschrift" w:hAnsi="Bahnschrift" w:cs="Calibri"/>
          <w:sz w:val="24"/>
          <w:szCs w:val="24"/>
        </w:rPr>
      </w:pPr>
      <w:r w:rsidRPr="007407B0">
        <w:rPr>
          <w:rFonts w:ascii="Bahnschrift" w:hAnsi="Bahnschrift" w:cs="Calibri"/>
          <w:b/>
          <w:bCs/>
          <w:sz w:val="24"/>
          <w:szCs w:val="24"/>
        </w:rPr>
        <w:t>12.2.</w:t>
      </w:r>
      <w:r w:rsidRPr="007407B0">
        <w:rPr>
          <w:rFonts w:ascii="Bahnschrift" w:hAnsi="Bahnschrift" w:cs="Calibri"/>
          <w:sz w:val="24"/>
          <w:szCs w:val="24"/>
        </w:rPr>
        <w:t xml:space="preserve"> A licitante classificada provisoriamente em primeiro lugar será convocada para apresentar a PROPOSTA DE PREÇO ADEQUADA AO ÚLTIMO LANCE, devidamente preenchida na forma do Modelo de Proposta de Preços (Anexo I do TR), bem como os DOCUMENTOS EXIGIDOS PARA A HABILITAÇÃO DIGITALIZADOS, para fins de exame de aceitabilidade do preço e de sua habilitação.</w:t>
      </w:r>
    </w:p>
    <w:p w14:paraId="52D9BB73" w14:textId="77777777" w:rsidR="00AA45FA" w:rsidRPr="007407B0" w:rsidRDefault="00AA45FA" w:rsidP="001D0824">
      <w:pPr>
        <w:spacing w:before="120" w:after="120" w:line="360" w:lineRule="auto"/>
        <w:ind w:left="-992" w:right="-1276"/>
        <w:jc w:val="both"/>
        <w:rPr>
          <w:rFonts w:ascii="Bahnschrift" w:hAnsi="Bahnschrift" w:cs="Calibri"/>
          <w:sz w:val="24"/>
          <w:szCs w:val="24"/>
        </w:rPr>
      </w:pPr>
      <w:r w:rsidRPr="007407B0">
        <w:rPr>
          <w:rFonts w:ascii="Bahnschrift" w:hAnsi="Bahnschrift" w:cs="Calibri"/>
          <w:b/>
          <w:sz w:val="24"/>
          <w:szCs w:val="24"/>
        </w:rPr>
        <w:t>12.3</w:t>
      </w:r>
      <w:r w:rsidRPr="007407B0">
        <w:rPr>
          <w:rFonts w:ascii="Bahnschrift" w:hAnsi="Bahnschrift" w:cs="Calibri"/>
          <w:sz w:val="24"/>
          <w:szCs w:val="24"/>
        </w:rPr>
        <w:t>. Os documentos deverão ser incluídos no Sistema no prazo de 02 (duas) horas corridas, contado a partir da convocação do Agente de Contratação.</w:t>
      </w:r>
    </w:p>
    <w:p w14:paraId="0FE93CA7" w14:textId="17FF42DD" w:rsidR="00AA45FA" w:rsidRPr="007407B0" w:rsidRDefault="00AA45FA" w:rsidP="001D0824">
      <w:pPr>
        <w:spacing w:before="120" w:after="120" w:line="360" w:lineRule="auto"/>
        <w:ind w:left="-992" w:right="-1276"/>
        <w:jc w:val="both"/>
        <w:rPr>
          <w:rFonts w:ascii="Bahnschrift" w:hAnsi="Bahnschrift" w:cs="Calibri"/>
          <w:sz w:val="24"/>
          <w:szCs w:val="24"/>
        </w:rPr>
      </w:pPr>
      <w:r w:rsidRPr="007407B0">
        <w:rPr>
          <w:rFonts w:ascii="Bahnschrift" w:hAnsi="Bahnschrift" w:cs="Calibri"/>
          <w:b/>
          <w:sz w:val="24"/>
          <w:szCs w:val="24"/>
        </w:rPr>
        <w:t>12.4.</w:t>
      </w:r>
      <w:r w:rsidRPr="007407B0">
        <w:rPr>
          <w:rFonts w:ascii="Bahnschrift" w:hAnsi="Bahnschrift" w:cs="Calibri"/>
          <w:sz w:val="24"/>
          <w:szCs w:val="24"/>
        </w:rPr>
        <w:t xml:space="preserve"> O prazo de que trata o item 12.</w:t>
      </w:r>
      <w:r w:rsidR="00075DBF" w:rsidRPr="007407B0">
        <w:rPr>
          <w:rFonts w:ascii="Bahnschrift" w:hAnsi="Bahnschrift" w:cs="Calibri"/>
          <w:sz w:val="24"/>
          <w:szCs w:val="24"/>
        </w:rPr>
        <w:t>3</w:t>
      </w:r>
      <w:r w:rsidRPr="007407B0">
        <w:rPr>
          <w:rFonts w:ascii="Bahnschrift" w:hAnsi="Bahnschrift" w:cs="Calibri"/>
          <w:sz w:val="24"/>
          <w:szCs w:val="24"/>
        </w:rPr>
        <w:t xml:space="preserve"> poderá ser prorrogado por igual período, antes do término do prazo originalmente previsto, mediante solicitação da licitante ou de ofício, a critério do Agente de Contratação. </w:t>
      </w:r>
    </w:p>
    <w:p w14:paraId="2777E64C" w14:textId="77777777" w:rsidR="00AA45FA" w:rsidRPr="007407B0" w:rsidRDefault="00AA45FA" w:rsidP="001D0824">
      <w:pPr>
        <w:spacing w:before="120" w:after="120" w:line="360" w:lineRule="auto"/>
        <w:ind w:left="-992" w:right="-1276"/>
        <w:jc w:val="both"/>
        <w:rPr>
          <w:rFonts w:ascii="Bahnschrift" w:hAnsi="Bahnschrift" w:cs="Calibri"/>
          <w:sz w:val="24"/>
          <w:szCs w:val="24"/>
        </w:rPr>
      </w:pPr>
      <w:r w:rsidRPr="007407B0">
        <w:rPr>
          <w:rFonts w:ascii="Bahnschrift" w:hAnsi="Bahnschrift" w:cs="Calibri"/>
          <w:b/>
          <w:bCs/>
          <w:sz w:val="24"/>
          <w:szCs w:val="24"/>
        </w:rPr>
        <w:t xml:space="preserve">12.5. </w:t>
      </w:r>
      <w:r w:rsidRPr="007407B0">
        <w:rPr>
          <w:rFonts w:ascii="Bahnschrift" w:hAnsi="Bahnschrift" w:cs="Calibri"/>
          <w:sz w:val="24"/>
          <w:szCs w:val="24"/>
        </w:rPr>
        <w:t>Recomenda-se que as licitantes iniciem a sessão de abertura da licitação com todos os documentos necessários à classificação/habilitação previamente digitalizados.</w:t>
      </w:r>
    </w:p>
    <w:p w14:paraId="22E29674" w14:textId="77777777" w:rsidR="00AA45FA" w:rsidRPr="007407B0" w:rsidRDefault="00AA45FA" w:rsidP="001D0824">
      <w:pPr>
        <w:spacing w:before="120" w:after="120" w:line="360" w:lineRule="auto"/>
        <w:ind w:left="-992" w:right="-1276"/>
        <w:jc w:val="both"/>
        <w:rPr>
          <w:rFonts w:ascii="Bahnschrift" w:hAnsi="Bahnschrift" w:cs="Calibri"/>
          <w:sz w:val="24"/>
          <w:szCs w:val="24"/>
        </w:rPr>
      </w:pPr>
      <w:r w:rsidRPr="007407B0">
        <w:rPr>
          <w:rFonts w:ascii="Bahnschrift" w:hAnsi="Bahnschrift" w:cs="Calibri"/>
          <w:b/>
          <w:bCs/>
          <w:sz w:val="24"/>
          <w:szCs w:val="24"/>
        </w:rPr>
        <w:t>12.6.</w:t>
      </w:r>
      <w:r w:rsidRPr="007407B0">
        <w:rPr>
          <w:rFonts w:ascii="Bahnschrift" w:hAnsi="Bahnschrift" w:cs="Calibri"/>
          <w:sz w:val="24"/>
          <w:szCs w:val="24"/>
        </w:rPr>
        <w:t xml:space="preserve"> A licitante responsabilizar-se-á pela documentação encaminhada, assumindo como verdadeiras suas propostas, declarações e atestados.</w:t>
      </w:r>
    </w:p>
    <w:p w14:paraId="06AA19F9" w14:textId="77777777" w:rsidR="00AA45FA" w:rsidRPr="007407B0" w:rsidRDefault="00AA45FA" w:rsidP="001D0824">
      <w:pPr>
        <w:spacing w:before="120" w:after="120" w:line="360" w:lineRule="auto"/>
        <w:ind w:left="-992" w:right="-1276"/>
        <w:jc w:val="both"/>
        <w:rPr>
          <w:rFonts w:ascii="Bahnschrift" w:hAnsi="Bahnschrift" w:cs="Calibri"/>
          <w:sz w:val="24"/>
          <w:szCs w:val="24"/>
        </w:rPr>
      </w:pPr>
      <w:r w:rsidRPr="007407B0">
        <w:rPr>
          <w:rFonts w:ascii="Bahnschrift" w:hAnsi="Bahnschrift" w:cs="Calibri"/>
          <w:b/>
          <w:bCs/>
          <w:sz w:val="24"/>
          <w:szCs w:val="24"/>
        </w:rPr>
        <w:t>12.7.</w:t>
      </w:r>
      <w:r w:rsidRPr="007407B0">
        <w:rPr>
          <w:rFonts w:ascii="Bahnschrift" w:hAnsi="Bahnschrift" w:cs="Calibri"/>
          <w:sz w:val="24"/>
          <w:szCs w:val="24"/>
        </w:rPr>
        <w:t xml:space="preserve"> Os arquivos encaminhados deverão estar legíveis.</w:t>
      </w:r>
    </w:p>
    <w:p w14:paraId="61DE62D4" w14:textId="77777777" w:rsidR="00AA45FA" w:rsidRPr="007407B0" w:rsidRDefault="00AA45FA" w:rsidP="001D0824">
      <w:pPr>
        <w:spacing w:before="120" w:after="120" w:line="360" w:lineRule="auto"/>
        <w:ind w:left="-992" w:right="-1276"/>
        <w:jc w:val="both"/>
        <w:rPr>
          <w:rFonts w:ascii="Bahnschrift" w:hAnsi="Bahnschrift" w:cs="Calibri"/>
          <w:sz w:val="24"/>
          <w:szCs w:val="24"/>
        </w:rPr>
      </w:pPr>
      <w:r w:rsidRPr="007407B0">
        <w:rPr>
          <w:rFonts w:ascii="Bahnschrift" w:hAnsi="Bahnschrift" w:cs="Calibri"/>
          <w:b/>
          <w:bCs/>
          <w:sz w:val="24"/>
          <w:szCs w:val="24"/>
        </w:rPr>
        <w:t>12.8.</w:t>
      </w:r>
      <w:r w:rsidRPr="007407B0">
        <w:rPr>
          <w:rFonts w:ascii="Bahnschrift" w:hAnsi="Bahnschrift" w:cs="Calibri"/>
          <w:sz w:val="24"/>
          <w:szCs w:val="24"/>
        </w:rPr>
        <w:t xml:space="preserve"> Caberá à licitante confirmar o recebimento pelo Agente de Contratação dos documentos encaminhados pelo sistema, responsabilizando-se pelo ônus decorrente da perda de negócios causada pela inobservância de quaisquer mensagens emitidas pelo Agente de Contratação no sistema.</w:t>
      </w:r>
    </w:p>
    <w:p w14:paraId="3FB1C560" w14:textId="59DCF560" w:rsidR="00AA45FA" w:rsidRPr="007407B0" w:rsidRDefault="00AA45FA" w:rsidP="001D0824">
      <w:pPr>
        <w:spacing w:before="120" w:after="120" w:line="360" w:lineRule="auto"/>
        <w:ind w:left="-992" w:right="-1276"/>
        <w:jc w:val="both"/>
        <w:rPr>
          <w:rFonts w:ascii="Bahnschrift" w:hAnsi="Bahnschrift" w:cs="Calibri"/>
          <w:sz w:val="24"/>
          <w:szCs w:val="24"/>
        </w:rPr>
      </w:pPr>
      <w:r w:rsidRPr="007407B0">
        <w:rPr>
          <w:rFonts w:ascii="Bahnschrift" w:hAnsi="Bahnschrift" w:cs="Calibri"/>
          <w:b/>
          <w:bCs/>
          <w:sz w:val="24"/>
          <w:szCs w:val="24"/>
        </w:rPr>
        <w:t>12.9.</w:t>
      </w:r>
      <w:r w:rsidRPr="007407B0">
        <w:rPr>
          <w:rFonts w:ascii="Bahnschrift" w:hAnsi="Bahnschrift" w:cs="Calibri"/>
          <w:sz w:val="24"/>
          <w:szCs w:val="24"/>
        </w:rPr>
        <w:t xml:space="preserve"> A licitante que abandonar o certame, deixando de encaminhar a proposta e/ou documentos de habilitação DIGITALIZADOS, no todo ou em parte, no prazo previsto no item 12.</w:t>
      </w:r>
      <w:r w:rsidR="00F259D1" w:rsidRPr="007407B0">
        <w:rPr>
          <w:rFonts w:ascii="Bahnschrift" w:hAnsi="Bahnschrift" w:cs="Calibri"/>
          <w:sz w:val="24"/>
          <w:szCs w:val="24"/>
        </w:rPr>
        <w:t>3</w:t>
      </w:r>
      <w:r w:rsidRPr="007407B0">
        <w:rPr>
          <w:rFonts w:ascii="Bahnschrift" w:hAnsi="Bahnschrift" w:cs="Calibri"/>
          <w:sz w:val="24"/>
          <w:szCs w:val="24"/>
        </w:rPr>
        <w:t>, será desclassificada ou inabilitada do certame, conforme o caso, e sujeitar-se-á às sanções previstas neste Edital.</w:t>
      </w:r>
    </w:p>
    <w:p w14:paraId="3A056225" w14:textId="77777777" w:rsidR="00AA45FA" w:rsidRPr="007407B0" w:rsidRDefault="00AA45FA" w:rsidP="001D0824">
      <w:pPr>
        <w:spacing w:before="120" w:after="120" w:line="360" w:lineRule="auto"/>
        <w:ind w:left="-992" w:right="-1276"/>
        <w:jc w:val="both"/>
        <w:rPr>
          <w:rFonts w:ascii="Bahnschrift" w:hAnsi="Bahnschrift" w:cs="Calibri"/>
          <w:sz w:val="24"/>
          <w:szCs w:val="24"/>
        </w:rPr>
      </w:pPr>
      <w:r w:rsidRPr="007407B0">
        <w:rPr>
          <w:rFonts w:ascii="Bahnschrift" w:hAnsi="Bahnschrift" w:cs="Calibri"/>
          <w:b/>
          <w:bCs/>
          <w:sz w:val="24"/>
          <w:szCs w:val="24"/>
        </w:rPr>
        <w:lastRenderedPageBreak/>
        <w:t>12.10.</w:t>
      </w:r>
      <w:r w:rsidRPr="007407B0">
        <w:rPr>
          <w:rFonts w:ascii="Bahnschrift" w:hAnsi="Bahnschrift" w:cs="Calibri"/>
          <w:sz w:val="24"/>
          <w:szCs w:val="24"/>
        </w:rPr>
        <w:t xml:space="preserve"> A sessão será suspensa para aguardo da proposta de preços e dos documentos de habilitação, cabendo ao Agente de Contratação informar, através do sistema eletrônico, a data e o horário para retomada da licitação e divulgação da aceitabilidade da proposta e do resultado da habilitação.</w:t>
      </w:r>
    </w:p>
    <w:bookmarkEnd w:id="19"/>
    <w:bookmarkEnd w:id="20"/>
    <w:p w14:paraId="375D72E7" w14:textId="27ECC283" w:rsidR="001E05D4" w:rsidRPr="002572F5" w:rsidRDefault="006B7895" w:rsidP="001D0824">
      <w:pPr>
        <w:spacing w:before="360" w:after="120" w:line="360" w:lineRule="auto"/>
        <w:ind w:left="-1701" w:right="-1276"/>
        <w:jc w:val="both"/>
        <w:rPr>
          <w:rFonts w:ascii="Bahnschrift" w:hAnsi="Bahnschrift" w:cs="Calibri"/>
          <w:sz w:val="24"/>
          <w:szCs w:val="24"/>
        </w:rPr>
      </w:pPr>
      <w:r w:rsidRPr="002572F5">
        <w:rPr>
          <w:noProof/>
        </w:rPr>
        <mc:AlternateContent>
          <mc:Choice Requires="wps">
            <w:drawing>
              <wp:inline distT="0" distB="2540" distL="0" distR="9525" wp14:anchorId="098370FE" wp14:editId="633FD289">
                <wp:extent cx="2990850" cy="364320"/>
                <wp:effectExtent l="0" t="0" r="0" b="0"/>
                <wp:docPr id="28" name="Forma15"/>
                <wp:cNvGraphicFramePr/>
                <a:graphic xmlns:a="http://schemas.openxmlformats.org/drawingml/2006/main">
                  <a:graphicData uri="http://schemas.microsoft.com/office/word/2010/wordprocessingShape">
                    <wps:wsp>
                      <wps:cNvSpPr/>
                      <wps:spPr>
                        <a:xfrm>
                          <a:off x="0" y="0"/>
                          <a:ext cx="2990850"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607FF6B3" w14:textId="3CDD8E72" w:rsidR="003614C1" w:rsidRDefault="003614C1">
                            <w:pPr>
                              <w:pStyle w:val="Contedodoquadro"/>
                              <w:spacing w:after="0"/>
                              <w:ind w:left="567" w:right="283"/>
                              <w:rPr>
                                <w:rFonts w:ascii="Bahnschrift" w:hAnsi="Bahnschrift" w:cs="Arial"/>
                                <w:b/>
                                <w:bCs/>
                                <w:color w:val="FFFFFF" w:themeColor="background1"/>
                                <w:sz w:val="24"/>
                                <w:szCs w:val="24"/>
                              </w:rPr>
                            </w:pPr>
                            <w:r w:rsidRPr="007407B0">
                              <w:rPr>
                                <w:rFonts w:ascii="Bahnschrift" w:hAnsi="Bahnschrift" w:cs="Arial"/>
                                <w:b/>
                                <w:bCs/>
                                <w:color w:val="FFFFFF" w:themeColor="background1"/>
                                <w:sz w:val="24"/>
                                <w:szCs w:val="24"/>
                              </w:rPr>
                              <w:t xml:space="preserve">13. </w:t>
                            </w:r>
                            <w:r>
                              <w:rPr>
                                <w:rFonts w:ascii="Bahnschrift" w:hAnsi="Bahnschrift" w:cs="Arial"/>
                                <w:b/>
                                <w:bCs/>
                                <w:color w:val="FFFFFF" w:themeColor="background1"/>
                                <w:sz w:val="24"/>
                                <w:szCs w:val="24"/>
                              </w:rPr>
                              <w:t>DA ANÁLISE DA PROPOSTA</w:t>
                            </w:r>
                          </w:p>
                        </w:txbxContent>
                      </wps:txbx>
                      <wps:bodyPr anchor="ctr">
                        <a:noAutofit/>
                      </wps:bodyPr>
                    </wps:wsp>
                  </a:graphicData>
                </a:graphic>
              </wp:inline>
            </w:drawing>
          </mc:Choice>
          <mc:Fallback>
            <w:pict>
              <v:rect w14:anchorId="098370FE" id="Forma15" o:spid="_x0000_s1042" style="width:235.5pt;height:28.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" fillcolor="#33608e" stroked="f" strokeweight="1pt">
                <v:textbox>
                  <w:txbxContent>
                    <w:p w14:paraId="607FF6B3" w14:textId="3CDD8E72" w:rsidR="003614C1" w:rsidRDefault="003614C1">
                      <w:pPr>
                        <w:pStyle w:val="Contedodoquadro"/>
                        <w:spacing w:after="0"/>
                        <w:ind w:left="567" w:right="283"/>
                        <w:rPr>
                          <w:rFonts w:ascii="Bahnschrift" w:hAnsi="Bahnschrift" w:cs="Arial"/>
                          <w:b/>
                          <w:bCs/>
                          <w:color w:val="FFFFFF" w:themeColor="background1"/>
                          <w:sz w:val="24"/>
                          <w:szCs w:val="24"/>
                        </w:rPr>
                      </w:pPr>
                      <w:r w:rsidRPr="007407B0">
                        <w:rPr>
                          <w:rFonts w:ascii="Bahnschrift" w:hAnsi="Bahnschrift" w:cs="Arial"/>
                          <w:b/>
                          <w:bCs/>
                          <w:color w:val="FFFFFF" w:themeColor="background1"/>
                          <w:sz w:val="24"/>
                          <w:szCs w:val="24"/>
                        </w:rPr>
                        <w:t xml:space="preserve">13. </w:t>
                      </w:r>
                      <w:r>
                        <w:rPr>
                          <w:rFonts w:ascii="Bahnschrift" w:hAnsi="Bahnschrift" w:cs="Arial"/>
                          <w:b/>
                          <w:bCs/>
                          <w:color w:val="FFFFFF" w:themeColor="background1"/>
                          <w:sz w:val="24"/>
                          <w:szCs w:val="24"/>
                        </w:rPr>
                        <w:t>DA ANÁLISE DA PROPOSTA</w:t>
                      </w:r>
                    </w:p>
                  </w:txbxContent>
                </v:textbox>
                <w10:anchorlock/>
              </v:rect>
            </w:pict>
          </mc:Fallback>
        </mc:AlternateContent>
      </w:r>
    </w:p>
    <w:p w14:paraId="1276FD36" w14:textId="00465A1E" w:rsidR="00B1035D" w:rsidRPr="007407B0" w:rsidRDefault="00B1035D" w:rsidP="001D0824">
      <w:pPr>
        <w:pStyle w:val="Standard"/>
        <w:spacing w:before="120" w:after="120" w:line="360" w:lineRule="auto"/>
        <w:ind w:left="-993" w:right="-1276"/>
        <w:jc w:val="both"/>
        <w:rPr>
          <w:rFonts w:ascii="Bahnschrift" w:eastAsia="Times New Roman" w:hAnsi="Bahnschrift" w:cstheme="minorHAnsi"/>
          <w:sz w:val="24"/>
          <w:szCs w:val="24"/>
        </w:rPr>
      </w:pPr>
      <w:r w:rsidRPr="007407B0">
        <w:rPr>
          <w:rFonts w:ascii="Bahnschrift" w:eastAsia="Times New Roman" w:hAnsi="Bahnschrift" w:cstheme="minorHAnsi"/>
          <w:b/>
          <w:bCs/>
          <w:sz w:val="24"/>
          <w:szCs w:val="24"/>
        </w:rPr>
        <w:t xml:space="preserve">13.1. </w:t>
      </w:r>
      <w:r w:rsidRPr="007407B0">
        <w:rPr>
          <w:rFonts w:ascii="Bahnschrift" w:eastAsia="Times New Roman" w:hAnsi="Bahnschrift" w:cstheme="minorHAnsi"/>
          <w:sz w:val="24"/>
          <w:szCs w:val="24"/>
        </w:rPr>
        <w:t>O Agente de Contratação examinará a proposta mais bem classificada quanto à compatibilidade do preço ofertado com o valor estimado e à compatibilidade do objeto com as especificações técnicas do edital.</w:t>
      </w:r>
    </w:p>
    <w:p w14:paraId="77B31230" w14:textId="0A059879" w:rsidR="00B1035D" w:rsidRPr="007407B0" w:rsidRDefault="00B1035D" w:rsidP="001D0824">
      <w:pPr>
        <w:tabs>
          <w:tab w:val="left" w:pos="0"/>
          <w:tab w:val="left" w:pos="7655"/>
        </w:tabs>
        <w:spacing w:before="120" w:after="120" w:line="360" w:lineRule="auto"/>
        <w:ind w:left="-426" w:right="-1276"/>
        <w:jc w:val="both"/>
        <w:textAlignment w:val="baseline"/>
        <w:rPr>
          <w:rFonts w:ascii="Bahnschrift" w:eastAsia="Times New Roman" w:hAnsi="Bahnschrift" w:cstheme="minorHAnsi"/>
          <w:sz w:val="24"/>
          <w:szCs w:val="24"/>
          <w:lang w:eastAsia="zh-CN"/>
        </w:rPr>
      </w:pPr>
      <w:r w:rsidRPr="007407B0">
        <w:rPr>
          <w:rFonts w:ascii="Bahnschrift" w:eastAsia="Times New Roman" w:hAnsi="Bahnschrift" w:cstheme="minorHAnsi"/>
          <w:b/>
          <w:bCs/>
          <w:sz w:val="24"/>
          <w:szCs w:val="24"/>
          <w:lang w:eastAsia="zh-CN"/>
        </w:rPr>
        <w:t xml:space="preserve">13.1.1. </w:t>
      </w:r>
      <w:r w:rsidRPr="007407B0">
        <w:rPr>
          <w:rFonts w:ascii="Bahnschrift" w:eastAsia="Times New Roman" w:hAnsi="Bahnschrift" w:cstheme="minorHAnsi"/>
          <w:sz w:val="24"/>
          <w:szCs w:val="24"/>
          <w:lang w:eastAsia="zh-CN"/>
        </w:rPr>
        <w:t>O Agente de Contratação poderá solicitar parecer de técnicos pertencentes ao quadro de pessoal do Estado de Pernambuco ou de pessoas físicas ou jurídicas com a expertise necessária, contratados para este fim</w:t>
      </w:r>
      <w:r w:rsidR="001E6402" w:rsidRPr="007407B0">
        <w:rPr>
          <w:rFonts w:ascii="Bahnschrift" w:eastAsia="Times New Roman" w:hAnsi="Bahnschrift" w:cstheme="minorHAnsi"/>
          <w:sz w:val="24"/>
          <w:szCs w:val="24"/>
          <w:lang w:eastAsia="zh-CN"/>
        </w:rPr>
        <w:t>.</w:t>
      </w:r>
    </w:p>
    <w:p w14:paraId="2BCDBE44" w14:textId="77777777" w:rsidR="00B1035D" w:rsidRPr="007407B0" w:rsidRDefault="00B1035D" w:rsidP="001D0824">
      <w:pPr>
        <w:tabs>
          <w:tab w:val="left" w:pos="1135"/>
          <w:tab w:val="center" w:pos="4252"/>
          <w:tab w:val="right" w:pos="8504"/>
        </w:tabs>
        <w:suppressAutoHyphens w:val="0"/>
        <w:spacing w:before="120" w:after="120" w:line="360" w:lineRule="auto"/>
        <w:ind w:left="-993" w:right="-1276"/>
        <w:jc w:val="both"/>
        <w:rPr>
          <w:rFonts w:ascii="Bahnschrift" w:eastAsia="SimSun" w:hAnsi="Bahnschrift" w:cstheme="minorHAnsi"/>
          <w:sz w:val="24"/>
          <w:szCs w:val="24"/>
          <w:lang w:eastAsia="zh-CN"/>
        </w:rPr>
      </w:pPr>
      <w:r w:rsidRPr="007407B0">
        <w:rPr>
          <w:rFonts w:ascii="Bahnschrift" w:eastAsia="SimSun" w:hAnsi="Bahnschrift" w:cstheme="minorHAnsi"/>
          <w:b/>
          <w:bCs/>
          <w:sz w:val="24"/>
          <w:szCs w:val="24"/>
          <w:lang w:eastAsia="zh-CN"/>
        </w:rPr>
        <w:t>13.2.</w:t>
      </w:r>
      <w:bookmarkStart w:id="21" w:name="_Hlk128572243"/>
      <w:r w:rsidRPr="007407B0">
        <w:rPr>
          <w:rFonts w:ascii="Bahnschrift" w:eastAsia="SimSun" w:hAnsi="Bahnschrift" w:cstheme="minorHAnsi"/>
          <w:b/>
          <w:bCs/>
          <w:sz w:val="24"/>
          <w:szCs w:val="24"/>
          <w:lang w:eastAsia="zh-CN"/>
        </w:rPr>
        <w:t xml:space="preserve"> </w:t>
      </w:r>
      <w:r w:rsidRPr="007407B0">
        <w:rPr>
          <w:rFonts w:ascii="Bahnschrift" w:eastAsia="SimSun" w:hAnsi="Bahnschrift" w:cstheme="minorHAnsi"/>
          <w:sz w:val="24"/>
          <w:szCs w:val="24"/>
          <w:lang w:eastAsia="zh-CN"/>
        </w:rPr>
        <w:t>Eventuais falhas formais ou materiais da proposta, como erros no preenchimento da planilha ou outros que não impedem a caracterização do objeto e a prestação dos serviços nos termos desta licitação, não constituem motivo para a desclassificação da proposta e deverão ser corrigidos pela licitante.</w:t>
      </w:r>
    </w:p>
    <w:p w14:paraId="64E72E8D" w14:textId="77777777" w:rsidR="00B1035D" w:rsidRPr="007407B0" w:rsidRDefault="00B1035D" w:rsidP="001D0824">
      <w:pPr>
        <w:tabs>
          <w:tab w:val="left" w:pos="1135"/>
          <w:tab w:val="center" w:pos="4252"/>
          <w:tab w:val="right" w:pos="8504"/>
        </w:tabs>
        <w:suppressAutoHyphens w:val="0"/>
        <w:spacing w:before="120" w:after="120" w:line="360" w:lineRule="auto"/>
        <w:ind w:left="-426" w:right="-1276"/>
        <w:jc w:val="both"/>
        <w:rPr>
          <w:rFonts w:ascii="Bahnschrift" w:eastAsia="SimSun" w:hAnsi="Bahnschrift" w:cstheme="minorHAnsi"/>
          <w:sz w:val="24"/>
          <w:szCs w:val="24"/>
          <w:lang w:eastAsia="zh-CN"/>
        </w:rPr>
      </w:pPr>
      <w:r w:rsidRPr="007407B0">
        <w:rPr>
          <w:rFonts w:ascii="Bahnschrift" w:eastAsia="SimSun" w:hAnsi="Bahnschrift" w:cstheme="minorHAnsi"/>
          <w:b/>
          <w:bCs/>
          <w:sz w:val="24"/>
          <w:szCs w:val="24"/>
          <w:lang w:eastAsia="zh-CN"/>
        </w:rPr>
        <w:t>13.2.1.</w:t>
      </w:r>
      <w:r w:rsidRPr="007407B0">
        <w:rPr>
          <w:rFonts w:ascii="Bahnschrift" w:eastAsia="SimSun" w:hAnsi="Bahnschrift" w:cstheme="minorHAnsi"/>
          <w:sz w:val="24"/>
          <w:szCs w:val="24"/>
          <w:lang w:eastAsia="zh-CN"/>
        </w:rPr>
        <w:t xml:space="preserve"> Os ajustes da proposta não poderão implicar alteração de sua substância nem aumento do seu valor global.</w:t>
      </w:r>
    </w:p>
    <w:p w14:paraId="3EDF8DE9" w14:textId="77777777" w:rsidR="00B1035D" w:rsidRPr="007407B0" w:rsidRDefault="00B1035D" w:rsidP="001D0824">
      <w:pPr>
        <w:tabs>
          <w:tab w:val="center" w:pos="4252"/>
          <w:tab w:val="right" w:pos="8504"/>
        </w:tabs>
        <w:suppressAutoHyphens w:val="0"/>
        <w:spacing w:before="120" w:after="120" w:line="360" w:lineRule="auto"/>
        <w:ind w:left="-426" w:right="-1276"/>
        <w:jc w:val="both"/>
        <w:rPr>
          <w:rFonts w:ascii="Bahnschrift" w:eastAsia="SimSun" w:hAnsi="Bahnschrift" w:cstheme="minorHAnsi"/>
          <w:sz w:val="24"/>
          <w:szCs w:val="24"/>
          <w:lang w:eastAsia="zh-CN"/>
        </w:rPr>
      </w:pPr>
      <w:r w:rsidRPr="007407B0">
        <w:rPr>
          <w:rFonts w:ascii="Bahnschrift" w:eastAsia="SimSun" w:hAnsi="Bahnschrift" w:cstheme="minorHAnsi"/>
          <w:b/>
          <w:bCs/>
          <w:sz w:val="24"/>
          <w:szCs w:val="24"/>
          <w:lang w:eastAsia="zh-CN"/>
        </w:rPr>
        <w:t xml:space="preserve">13.2.2. </w:t>
      </w:r>
      <w:r w:rsidRPr="007407B0">
        <w:rPr>
          <w:rFonts w:ascii="Bahnschrift" w:eastAsia="SimSun" w:hAnsi="Bahnschrift" w:cstheme="minorHAnsi"/>
          <w:sz w:val="24"/>
          <w:szCs w:val="24"/>
          <w:lang w:eastAsia="zh-CN"/>
        </w:rPr>
        <w:t>Considera-se erro no preenchimento da planilha passível de correção a indicação de recolhimento de impostos e contribuições na forma do Simples Nacional, quando não cabível esse regime.</w:t>
      </w:r>
    </w:p>
    <w:p w14:paraId="2C36667B" w14:textId="1DED4717" w:rsidR="00B1035D" w:rsidRPr="007407B0" w:rsidRDefault="00B1035D" w:rsidP="001D0824">
      <w:pPr>
        <w:tabs>
          <w:tab w:val="center" w:pos="4252"/>
          <w:tab w:val="right" w:pos="8504"/>
        </w:tabs>
        <w:suppressAutoHyphens w:val="0"/>
        <w:spacing w:before="120" w:after="120" w:line="360" w:lineRule="auto"/>
        <w:ind w:left="-426" w:right="-1276"/>
        <w:jc w:val="both"/>
        <w:rPr>
          <w:rFonts w:ascii="Bahnschrift" w:eastAsia="SimSun" w:hAnsi="Bahnschrift" w:cstheme="minorHAnsi"/>
          <w:sz w:val="24"/>
          <w:szCs w:val="24"/>
          <w:lang w:eastAsia="zh-CN"/>
        </w:rPr>
      </w:pPr>
      <w:r w:rsidRPr="007407B0">
        <w:rPr>
          <w:rFonts w:ascii="Bahnschrift" w:eastAsia="SimSun" w:hAnsi="Bahnschrift" w:cstheme="minorHAnsi"/>
          <w:b/>
          <w:bCs/>
          <w:sz w:val="24"/>
          <w:szCs w:val="24"/>
          <w:lang w:eastAsia="zh-CN"/>
        </w:rPr>
        <w:t xml:space="preserve">13.2.3. </w:t>
      </w:r>
      <w:r w:rsidRPr="007407B0">
        <w:rPr>
          <w:rFonts w:ascii="Bahnschrift" w:eastAsia="SimSun" w:hAnsi="Bahnschrift" w:cstheme="minorHAnsi"/>
          <w:sz w:val="24"/>
          <w:szCs w:val="24"/>
          <w:lang w:eastAsia="zh-CN"/>
        </w:rPr>
        <w:t>O Agente de Contratação poderá fixar prazo para o reenvio do anexo contendo a proposta ajustada quando o preço total ofertado for aceitável, mas os preços unitários que o compõem necessitarem de ajustes para adequação aos valores estimados.</w:t>
      </w:r>
    </w:p>
    <w:p w14:paraId="62D933E0" w14:textId="77777777" w:rsidR="009B09CE" w:rsidRPr="007407B0" w:rsidRDefault="009B09CE" w:rsidP="009B09CE">
      <w:pPr>
        <w:spacing w:before="120" w:after="120" w:line="360" w:lineRule="auto"/>
        <w:ind w:left="-426" w:right="-1276"/>
        <w:jc w:val="both"/>
        <w:rPr>
          <w:rFonts w:ascii="Bahnschrift" w:hAnsi="Bahnschrift" w:cstheme="minorHAnsi"/>
          <w:sz w:val="24"/>
          <w:szCs w:val="24"/>
        </w:rPr>
      </w:pPr>
      <w:bookmarkStart w:id="22" w:name="_Hlk132641700"/>
      <w:r w:rsidRPr="007407B0">
        <w:rPr>
          <w:rFonts w:ascii="Bahnschrift" w:hAnsi="Bahnschrift" w:cs="Calibri"/>
          <w:b/>
          <w:bCs/>
          <w:iCs/>
          <w:sz w:val="24"/>
          <w:szCs w:val="24"/>
        </w:rPr>
        <w:t>13.</w:t>
      </w:r>
      <w:r w:rsidRPr="007407B0">
        <w:rPr>
          <w:rFonts w:ascii="Bahnschrift" w:hAnsi="Bahnschrift" w:cs="Calibri"/>
          <w:b/>
          <w:iCs/>
          <w:sz w:val="24"/>
          <w:szCs w:val="24"/>
        </w:rPr>
        <w:t>2.4.</w:t>
      </w:r>
      <w:r w:rsidRPr="007407B0">
        <w:rPr>
          <w:rFonts w:ascii="Bahnschrift" w:hAnsi="Bahnschrift" w:cs="Calibri"/>
          <w:iCs/>
          <w:sz w:val="24"/>
          <w:szCs w:val="24"/>
        </w:rPr>
        <w:t xml:space="preserve"> </w:t>
      </w:r>
      <w:r w:rsidRPr="007407B0">
        <w:rPr>
          <w:rFonts w:ascii="Bahnschrift" w:hAnsi="Bahnschrift" w:cstheme="minorHAnsi"/>
          <w:sz w:val="24"/>
          <w:szCs w:val="24"/>
        </w:rPr>
        <w:t>No caso de discrepância entre valores grafados em algarismos e por extenso, prevalecerá o valor por extenso</w:t>
      </w:r>
    </w:p>
    <w:p w14:paraId="41A7F2E3" w14:textId="77777777" w:rsidR="009B09CE" w:rsidRPr="007407B0" w:rsidRDefault="009B09CE" w:rsidP="009B09CE">
      <w:pPr>
        <w:spacing w:before="120" w:after="120" w:line="360" w:lineRule="auto"/>
        <w:ind w:left="-426" w:right="-1276"/>
        <w:jc w:val="both"/>
        <w:rPr>
          <w:rFonts w:ascii="Bahnschrift" w:hAnsi="Bahnschrift" w:cstheme="minorHAnsi"/>
          <w:sz w:val="24"/>
          <w:szCs w:val="24"/>
        </w:rPr>
      </w:pPr>
      <w:r w:rsidRPr="007407B0">
        <w:rPr>
          <w:rFonts w:ascii="Bahnschrift" w:hAnsi="Bahnschrift" w:cs="Calibri"/>
          <w:b/>
          <w:iCs/>
          <w:sz w:val="24"/>
          <w:szCs w:val="24"/>
        </w:rPr>
        <w:t>13.2.5</w:t>
      </w:r>
      <w:r w:rsidRPr="007407B0">
        <w:rPr>
          <w:rFonts w:ascii="Bahnschrift" w:hAnsi="Bahnschrift" w:cs="Calibri"/>
          <w:iCs/>
          <w:sz w:val="24"/>
          <w:szCs w:val="24"/>
        </w:rPr>
        <w:t xml:space="preserve">. </w:t>
      </w:r>
      <w:r w:rsidRPr="007407B0">
        <w:rPr>
          <w:rFonts w:ascii="Bahnschrift" w:hAnsi="Bahnschrift" w:cstheme="minorHAnsi"/>
          <w:sz w:val="24"/>
          <w:szCs w:val="24"/>
        </w:rPr>
        <w:t>No caso de erro de multiplicação do preço unitário pela quantidade correspondente, o produto será retificado, mantendo-se inalterados o preço unitário e a quantidade.</w:t>
      </w:r>
    </w:p>
    <w:p w14:paraId="631DD87D" w14:textId="77777777" w:rsidR="009B09CE" w:rsidRPr="007407B0" w:rsidRDefault="009B09CE" w:rsidP="009B09CE">
      <w:pPr>
        <w:spacing w:before="120" w:after="120" w:line="360" w:lineRule="auto"/>
        <w:ind w:left="-426" w:right="-1276"/>
        <w:jc w:val="both"/>
        <w:rPr>
          <w:rFonts w:ascii="Bahnschrift" w:hAnsi="Bahnschrift" w:cstheme="minorHAnsi"/>
          <w:sz w:val="24"/>
          <w:szCs w:val="24"/>
        </w:rPr>
      </w:pPr>
      <w:r w:rsidRPr="007407B0">
        <w:rPr>
          <w:rFonts w:ascii="Bahnschrift" w:hAnsi="Bahnschrift" w:cstheme="minorHAnsi"/>
          <w:b/>
          <w:sz w:val="24"/>
          <w:szCs w:val="24"/>
        </w:rPr>
        <w:lastRenderedPageBreak/>
        <w:t>13.2.6.</w:t>
      </w:r>
      <w:r w:rsidRPr="007407B0">
        <w:rPr>
          <w:rFonts w:ascii="Bahnschrift" w:hAnsi="Bahnschrift" w:cstheme="minorHAnsi"/>
          <w:sz w:val="24"/>
          <w:szCs w:val="24"/>
        </w:rPr>
        <w:t xml:space="preserve"> No caso de erro de somatório, a adição será retificada, mantendo-se inalteradas as parcelas.</w:t>
      </w:r>
    </w:p>
    <w:p w14:paraId="32CD0BCE" w14:textId="76267ECE" w:rsidR="009B09CE" w:rsidRPr="007407B0" w:rsidRDefault="009B09CE" w:rsidP="009B09CE">
      <w:pPr>
        <w:spacing w:before="120" w:after="120" w:line="360" w:lineRule="auto"/>
        <w:ind w:left="-426" w:right="-1276"/>
        <w:jc w:val="both"/>
        <w:rPr>
          <w:rFonts w:ascii="Bahnschrift" w:hAnsi="Bahnschrift" w:cstheme="minorHAnsi"/>
          <w:sz w:val="24"/>
          <w:szCs w:val="24"/>
        </w:rPr>
      </w:pPr>
      <w:r w:rsidRPr="007407B0">
        <w:rPr>
          <w:rFonts w:ascii="Bahnschrift" w:hAnsi="Bahnschrift" w:cstheme="minorHAnsi"/>
          <w:b/>
          <w:bCs/>
          <w:sz w:val="24"/>
          <w:szCs w:val="24"/>
        </w:rPr>
        <w:t xml:space="preserve">13.2.7. </w:t>
      </w:r>
      <w:r w:rsidRPr="007407B0">
        <w:rPr>
          <w:rFonts w:ascii="Bahnschrift" w:hAnsi="Bahnschrift" w:cstheme="minorHAnsi"/>
          <w:sz w:val="24"/>
          <w:szCs w:val="24"/>
        </w:rPr>
        <w:t>No caso de erros de transcrição das quantidades previstas para os serviços, o produto será corrigido devidamente, mantendo-se o preço unitário e se corrigindo a quantidade e o preço total.</w:t>
      </w:r>
      <w:bookmarkEnd w:id="22"/>
    </w:p>
    <w:bookmarkEnd w:id="21"/>
    <w:p w14:paraId="1FCF13FE" w14:textId="77777777" w:rsidR="00B1035D" w:rsidRPr="007407B0" w:rsidRDefault="00B1035D" w:rsidP="001D0824">
      <w:pPr>
        <w:tabs>
          <w:tab w:val="left" w:pos="851"/>
          <w:tab w:val="left" w:pos="1277"/>
        </w:tabs>
        <w:spacing w:before="120" w:after="120" w:line="360" w:lineRule="auto"/>
        <w:ind w:left="-993" w:right="-1276"/>
        <w:jc w:val="both"/>
        <w:textAlignment w:val="baseline"/>
        <w:rPr>
          <w:rFonts w:ascii="Bahnschrift" w:eastAsia="Times New Roman" w:hAnsi="Bahnschrift" w:cstheme="minorHAnsi"/>
          <w:sz w:val="24"/>
          <w:szCs w:val="24"/>
          <w:lang w:eastAsia="zh-CN"/>
        </w:rPr>
      </w:pPr>
      <w:r w:rsidRPr="007407B0">
        <w:rPr>
          <w:rFonts w:ascii="Bahnschrift" w:eastAsia="Times New Roman" w:hAnsi="Bahnschrift" w:cstheme="minorHAnsi"/>
          <w:b/>
          <w:bCs/>
          <w:sz w:val="24"/>
          <w:szCs w:val="24"/>
          <w:lang w:eastAsia="zh-CN"/>
        </w:rPr>
        <w:t>13.3.</w:t>
      </w:r>
      <w:r w:rsidRPr="007407B0">
        <w:rPr>
          <w:rFonts w:ascii="Bahnschrift" w:eastAsia="Times New Roman" w:hAnsi="Bahnschrift" w:cstheme="minorHAnsi"/>
          <w:sz w:val="24"/>
          <w:szCs w:val="24"/>
          <w:lang w:eastAsia="zh-CN"/>
        </w:rPr>
        <w:t xml:space="preserve"> Na análise da proposta não se considerará qualquer oferta de vantagem não prevista neste Edital, inclusive financiamentos subsidiados ou a fundo perdido.</w:t>
      </w:r>
    </w:p>
    <w:p w14:paraId="1C4B2348" w14:textId="77777777" w:rsidR="001E6402" w:rsidRPr="007407B0" w:rsidRDefault="00B1035D" w:rsidP="001D0824">
      <w:pPr>
        <w:tabs>
          <w:tab w:val="left" w:pos="851"/>
          <w:tab w:val="left" w:pos="1277"/>
        </w:tabs>
        <w:spacing w:before="120" w:after="120" w:line="360" w:lineRule="auto"/>
        <w:ind w:left="-993" w:right="-1276"/>
        <w:jc w:val="both"/>
        <w:textAlignment w:val="baseline"/>
        <w:rPr>
          <w:rFonts w:ascii="Bahnschrift" w:eastAsia="Times New Roman" w:hAnsi="Bahnschrift" w:cstheme="minorHAnsi"/>
          <w:sz w:val="24"/>
          <w:szCs w:val="24"/>
          <w:lang w:eastAsia="zh-CN"/>
        </w:rPr>
      </w:pPr>
      <w:r w:rsidRPr="007407B0">
        <w:rPr>
          <w:rFonts w:ascii="Bahnschrift" w:eastAsia="Times New Roman" w:hAnsi="Bahnschrift" w:cstheme="minorHAnsi"/>
          <w:b/>
          <w:sz w:val="24"/>
          <w:szCs w:val="24"/>
          <w:lang w:eastAsia="zh-CN"/>
        </w:rPr>
        <w:t>13.4</w:t>
      </w:r>
      <w:r w:rsidRPr="007407B0">
        <w:rPr>
          <w:rFonts w:ascii="Bahnschrift" w:eastAsia="Times New Roman" w:hAnsi="Bahnschrift" w:cstheme="minorHAnsi"/>
          <w:sz w:val="24"/>
          <w:szCs w:val="24"/>
          <w:lang w:eastAsia="zh-CN"/>
        </w:rPr>
        <w:t>. Serão desclassificadas as propostas que:</w:t>
      </w:r>
    </w:p>
    <w:p w14:paraId="6818B442" w14:textId="77777777" w:rsidR="001E6402" w:rsidRPr="007407B0" w:rsidRDefault="001E6402" w:rsidP="001D0824">
      <w:pPr>
        <w:tabs>
          <w:tab w:val="left" w:pos="851"/>
          <w:tab w:val="left" w:pos="1277"/>
        </w:tabs>
        <w:spacing w:before="120" w:after="120" w:line="360" w:lineRule="auto"/>
        <w:ind w:left="-426" w:right="-1276"/>
        <w:jc w:val="both"/>
        <w:textAlignment w:val="baseline"/>
        <w:rPr>
          <w:rFonts w:ascii="Bahnschrift" w:eastAsia="Times New Roman" w:hAnsi="Bahnschrift" w:cstheme="minorHAnsi"/>
          <w:sz w:val="24"/>
          <w:szCs w:val="24"/>
          <w:lang w:eastAsia="zh-CN"/>
        </w:rPr>
      </w:pPr>
      <w:r w:rsidRPr="007407B0">
        <w:rPr>
          <w:rFonts w:ascii="Bahnschrift" w:eastAsia="Times New Roman" w:hAnsi="Bahnschrift" w:cstheme="minorHAnsi"/>
          <w:b/>
          <w:sz w:val="24"/>
          <w:szCs w:val="24"/>
          <w:lang w:eastAsia="zh-CN"/>
        </w:rPr>
        <w:t xml:space="preserve">a) </w:t>
      </w:r>
      <w:r w:rsidR="0046699E" w:rsidRPr="007407B0">
        <w:rPr>
          <w:rFonts w:ascii="Bahnschrift" w:eastAsia="Bookman Old Style" w:hAnsi="Bahnschrift" w:cstheme="minorHAnsi"/>
          <w:sz w:val="24"/>
          <w:szCs w:val="24"/>
          <w:lang w:eastAsia="zh-CN"/>
        </w:rPr>
        <w:t>não obedeçam às especificações técnicas previstas neste Edital;</w:t>
      </w:r>
    </w:p>
    <w:p w14:paraId="27321572" w14:textId="166B130C" w:rsidR="0046699E" w:rsidRPr="007407B0" w:rsidRDefault="001E6402" w:rsidP="00951D6D">
      <w:pPr>
        <w:tabs>
          <w:tab w:val="left" w:pos="851"/>
          <w:tab w:val="left" w:pos="1277"/>
        </w:tabs>
        <w:spacing w:before="120" w:after="120" w:line="360" w:lineRule="auto"/>
        <w:ind w:left="-426" w:right="-1276"/>
        <w:jc w:val="both"/>
        <w:textAlignment w:val="baseline"/>
        <w:rPr>
          <w:rFonts w:ascii="Bahnschrift" w:eastAsia="Times New Roman" w:hAnsi="Bahnschrift" w:cstheme="minorHAnsi"/>
          <w:sz w:val="24"/>
          <w:szCs w:val="24"/>
          <w:lang w:eastAsia="zh-CN"/>
        </w:rPr>
      </w:pPr>
      <w:r w:rsidRPr="007407B0">
        <w:rPr>
          <w:rFonts w:ascii="Bahnschrift" w:eastAsia="Times New Roman" w:hAnsi="Bahnschrift" w:cstheme="minorHAnsi"/>
          <w:b/>
          <w:sz w:val="24"/>
          <w:szCs w:val="24"/>
          <w:lang w:eastAsia="zh-CN"/>
        </w:rPr>
        <w:t xml:space="preserve">b) </w:t>
      </w:r>
      <w:r w:rsidR="0046699E" w:rsidRPr="007407B0">
        <w:rPr>
          <w:rFonts w:ascii="Bahnschrift" w:eastAsia="Bookman Old Style" w:hAnsi="Bahnschrift" w:cstheme="minorHAnsi"/>
          <w:sz w:val="24"/>
          <w:szCs w:val="24"/>
          <w:lang w:eastAsia="zh-CN"/>
        </w:rPr>
        <w:t xml:space="preserve">permaneçam com </w:t>
      </w:r>
      <w:r w:rsidR="0046699E" w:rsidRPr="007407B0">
        <w:rPr>
          <w:rFonts w:ascii="Bahnschrift" w:eastAsia="SimSun" w:hAnsi="Bahnschrift" w:cstheme="minorHAnsi"/>
          <w:sz w:val="24"/>
          <w:szCs w:val="24"/>
          <w:lang w:eastAsia="zh-CN"/>
        </w:rPr>
        <w:t>valores unitários ou global superiores aos estimados</w:t>
      </w:r>
      <w:r w:rsidR="0046699E" w:rsidRPr="007407B0">
        <w:rPr>
          <w:rFonts w:ascii="Bahnschrift" w:eastAsia="Bookman Old Style" w:hAnsi="Bahnschrift" w:cstheme="minorHAnsi"/>
          <w:sz w:val="24"/>
          <w:szCs w:val="24"/>
          <w:lang w:eastAsia="zh-CN"/>
        </w:rPr>
        <w:t>, após a negociação de que trata o item 11;</w:t>
      </w:r>
    </w:p>
    <w:p w14:paraId="476D7A00" w14:textId="278BC757" w:rsidR="0046699E" w:rsidRPr="007407B0" w:rsidRDefault="0046699E" w:rsidP="001D0824">
      <w:pPr>
        <w:widowControl w:val="0"/>
        <w:tabs>
          <w:tab w:val="left" w:pos="0"/>
        </w:tabs>
        <w:spacing w:before="120" w:after="120" w:line="360" w:lineRule="auto"/>
        <w:ind w:left="-426" w:right="-1276"/>
        <w:jc w:val="both"/>
        <w:textAlignment w:val="baseline"/>
        <w:rPr>
          <w:rFonts w:ascii="Bahnschrift" w:eastAsia="SimSun" w:hAnsi="Bahnschrift" w:cstheme="minorHAnsi"/>
          <w:sz w:val="24"/>
          <w:szCs w:val="24"/>
          <w:lang w:eastAsia="zh-CN" w:bidi="hi-IN"/>
        </w:rPr>
      </w:pPr>
      <w:r w:rsidRPr="007407B0">
        <w:rPr>
          <w:rFonts w:ascii="Bahnschrift" w:eastAsia="SimSun" w:hAnsi="Bahnschrift" w:cstheme="minorHAnsi"/>
          <w:b/>
          <w:bCs/>
          <w:sz w:val="24"/>
          <w:szCs w:val="24"/>
          <w:lang w:eastAsia="zh-CN" w:bidi="hi-IN"/>
        </w:rPr>
        <w:t>c</w:t>
      </w:r>
      <w:r w:rsidR="001E6402" w:rsidRPr="007407B0">
        <w:rPr>
          <w:rFonts w:ascii="Bahnschrift" w:eastAsia="SimSun" w:hAnsi="Bahnschrift" w:cstheme="minorHAnsi"/>
          <w:b/>
          <w:bCs/>
          <w:sz w:val="24"/>
          <w:szCs w:val="24"/>
          <w:lang w:eastAsia="zh-CN" w:bidi="hi-IN"/>
        </w:rPr>
        <w:t>)</w:t>
      </w:r>
      <w:r w:rsidR="001E6402" w:rsidRPr="007407B0">
        <w:rPr>
          <w:rFonts w:ascii="Bahnschrift" w:eastAsia="SimSun" w:hAnsi="Bahnschrift" w:cstheme="minorHAnsi"/>
          <w:sz w:val="24"/>
          <w:szCs w:val="24"/>
          <w:lang w:eastAsia="zh-CN" w:bidi="hi-IN"/>
        </w:rPr>
        <w:t xml:space="preserve"> </w:t>
      </w:r>
      <w:r w:rsidRPr="007407B0">
        <w:rPr>
          <w:rFonts w:ascii="Bahnschrift" w:eastAsia="SimSun" w:hAnsi="Bahnschrift" w:cstheme="minorHAnsi"/>
          <w:sz w:val="24"/>
          <w:szCs w:val="24"/>
          <w:lang w:eastAsia="zh-CN" w:bidi="hi-IN"/>
        </w:rPr>
        <w:t>contenham preços manifestamente inexequíveis ou não tenham sua exequibilidade demonstrada, quando exigido pela Administração;</w:t>
      </w:r>
    </w:p>
    <w:p w14:paraId="4DEE25B2" w14:textId="7509FFE0" w:rsidR="0046699E" w:rsidRPr="007407B0" w:rsidRDefault="00B24916" w:rsidP="001D0824">
      <w:pPr>
        <w:widowControl w:val="0"/>
        <w:tabs>
          <w:tab w:val="left" w:pos="-142"/>
          <w:tab w:val="left" w:pos="0"/>
        </w:tabs>
        <w:spacing w:before="120" w:after="120" w:line="360" w:lineRule="auto"/>
        <w:ind w:left="-426" w:right="-1276"/>
        <w:jc w:val="both"/>
        <w:textAlignment w:val="baseline"/>
        <w:rPr>
          <w:rFonts w:ascii="Bahnschrift" w:eastAsia="SimSun" w:hAnsi="Bahnschrift" w:cstheme="minorHAnsi"/>
          <w:sz w:val="24"/>
          <w:szCs w:val="24"/>
          <w:lang w:eastAsia="zh-CN" w:bidi="hi-IN"/>
        </w:rPr>
      </w:pPr>
      <w:r w:rsidRPr="007407B0">
        <w:rPr>
          <w:rFonts w:ascii="Bahnschrift" w:eastAsia="Bookman Old Style" w:hAnsi="Bahnschrift" w:cstheme="minorHAnsi"/>
          <w:b/>
          <w:bCs/>
          <w:sz w:val="24"/>
          <w:szCs w:val="24"/>
          <w:lang w:eastAsia="zh-CN" w:bidi="hi-IN"/>
        </w:rPr>
        <w:t>d)</w:t>
      </w:r>
      <w:r w:rsidRPr="007407B0">
        <w:rPr>
          <w:rFonts w:ascii="Bahnschrift" w:eastAsia="Bookman Old Style" w:hAnsi="Bahnschrift" w:cstheme="minorHAnsi"/>
          <w:sz w:val="24"/>
          <w:szCs w:val="24"/>
          <w:lang w:eastAsia="zh-CN" w:bidi="hi-IN"/>
        </w:rPr>
        <w:t xml:space="preserve"> </w:t>
      </w:r>
      <w:r w:rsidR="0046699E" w:rsidRPr="007407B0">
        <w:rPr>
          <w:rFonts w:ascii="Bahnschrift" w:eastAsia="Bookman Old Style" w:hAnsi="Bahnschrift" w:cstheme="minorHAnsi"/>
          <w:sz w:val="24"/>
          <w:szCs w:val="24"/>
          <w:lang w:eastAsia="zh-CN" w:bidi="hi-IN"/>
        </w:rPr>
        <w:t>apresentem vício ou desconformidade insanável com quaisquer outras exigências deste Edital;</w:t>
      </w:r>
    </w:p>
    <w:p w14:paraId="4428F362" w14:textId="579BED06" w:rsidR="0046699E" w:rsidRPr="007407B0" w:rsidRDefault="001E6402" w:rsidP="001D0824">
      <w:pPr>
        <w:widowControl w:val="0"/>
        <w:tabs>
          <w:tab w:val="left" w:pos="-142"/>
          <w:tab w:val="left" w:pos="0"/>
        </w:tabs>
        <w:spacing w:before="120" w:after="120" w:line="360" w:lineRule="auto"/>
        <w:ind w:left="-426" w:right="-1276"/>
        <w:jc w:val="both"/>
        <w:textAlignment w:val="baseline"/>
        <w:rPr>
          <w:rFonts w:ascii="Bahnschrift" w:eastAsia="SimSun" w:hAnsi="Bahnschrift" w:cstheme="minorHAnsi"/>
          <w:sz w:val="24"/>
          <w:szCs w:val="24"/>
          <w:lang w:eastAsia="zh-CN" w:bidi="hi-IN"/>
        </w:rPr>
      </w:pPr>
      <w:r w:rsidRPr="007407B0">
        <w:rPr>
          <w:rFonts w:ascii="Bahnschrift" w:eastAsia="SimSun" w:hAnsi="Bahnschrift" w:cstheme="minorHAnsi"/>
          <w:b/>
          <w:bCs/>
          <w:sz w:val="24"/>
          <w:szCs w:val="24"/>
          <w:lang w:eastAsia="zh-CN" w:bidi="hi-IN"/>
        </w:rPr>
        <w:t>e)</w:t>
      </w:r>
      <w:r w:rsidRPr="007407B0">
        <w:rPr>
          <w:rFonts w:ascii="Bahnschrift" w:eastAsia="SimSun" w:hAnsi="Bahnschrift" w:cstheme="minorHAnsi"/>
          <w:sz w:val="24"/>
          <w:szCs w:val="24"/>
          <w:lang w:eastAsia="zh-CN" w:bidi="hi-IN"/>
        </w:rPr>
        <w:t xml:space="preserve"> </w:t>
      </w:r>
      <w:r w:rsidR="0046699E" w:rsidRPr="007407B0">
        <w:rPr>
          <w:rFonts w:ascii="Bahnschrift" w:eastAsia="SimSun" w:hAnsi="Bahnschrift" w:cstheme="minorHAnsi"/>
          <w:sz w:val="24"/>
          <w:szCs w:val="24"/>
          <w:lang w:eastAsia="zh-CN" w:bidi="hi-IN"/>
        </w:rPr>
        <w:t>contenham falhas, apontadas pelo agente de Contratação, não corrigidas nem justificadas, mesmo após a oportunidade de saneamento de que trata o item 16 deste Edital;</w:t>
      </w:r>
    </w:p>
    <w:p w14:paraId="1202A17F" w14:textId="3564C959" w:rsidR="0046699E" w:rsidRPr="007407B0" w:rsidRDefault="00053350" w:rsidP="001D0824">
      <w:pPr>
        <w:widowControl w:val="0"/>
        <w:spacing w:before="120" w:after="120" w:line="360" w:lineRule="auto"/>
        <w:ind w:left="-426" w:right="-1276"/>
        <w:jc w:val="both"/>
        <w:textAlignment w:val="baseline"/>
        <w:rPr>
          <w:rFonts w:eastAsia="SimSun" w:cstheme="minorHAnsi"/>
          <w:lang w:eastAsia="zh-CN" w:bidi="hi-IN"/>
        </w:rPr>
      </w:pPr>
      <w:r w:rsidRPr="007407B0">
        <w:rPr>
          <w:rFonts w:ascii="Bahnschrift" w:eastAsia="SimSun" w:hAnsi="Bahnschrift" w:cstheme="minorHAnsi"/>
          <w:b/>
          <w:bCs/>
          <w:sz w:val="24"/>
          <w:szCs w:val="24"/>
          <w:lang w:eastAsia="zh-CN" w:bidi="hi-IN"/>
        </w:rPr>
        <w:t>f</w:t>
      </w:r>
      <w:r w:rsidR="001E6402" w:rsidRPr="007407B0">
        <w:rPr>
          <w:rFonts w:ascii="Bahnschrift" w:eastAsia="SimSun" w:hAnsi="Bahnschrift" w:cstheme="minorHAnsi"/>
          <w:b/>
          <w:bCs/>
          <w:sz w:val="24"/>
          <w:szCs w:val="24"/>
          <w:lang w:eastAsia="zh-CN" w:bidi="hi-IN"/>
        </w:rPr>
        <w:t>)</w:t>
      </w:r>
      <w:r w:rsidR="001E6402" w:rsidRPr="007407B0">
        <w:rPr>
          <w:rFonts w:ascii="Bahnschrift" w:eastAsia="SimSun" w:hAnsi="Bahnschrift" w:cstheme="minorHAnsi"/>
          <w:sz w:val="24"/>
          <w:szCs w:val="24"/>
          <w:lang w:eastAsia="zh-CN" w:bidi="hi-IN"/>
        </w:rPr>
        <w:t xml:space="preserve"> </w:t>
      </w:r>
      <w:r w:rsidR="0046699E" w:rsidRPr="007407B0">
        <w:rPr>
          <w:rFonts w:ascii="Bahnschrift" w:eastAsia="SimSun" w:hAnsi="Bahnschrift" w:cstheme="minorHAnsi"/>
          <w:sz w:val="24"/>
          <w:szCs w:val="24"/>
          <w:lang w:eastAsia="zh-CN" w:bidi="hi-IN"/>
        </w:rPr>
        <w:t>apresentem valores simbólicos, irrisórios ou de valor zero, incompatíveis com os preços de mercado, exceto quando se referirem a materiais e instalações de propriedade da licitante, para os quais ela renuncie à parcela ou à totalidade de remuneração.</w:t>
      </w:r>
    </w:p>
    <w:p w14:paraId="1E2EB1DC" w14:textId="77777777" w:rsidR="003D4EA7" w:rsidRPr="007407B0" w:rsidRDefault="003D4EA7" w:rsidP="001D0824">
      <w:pPr>
        <w:pStyle w:val="Cabealho1"/>
        <w:spacing w:before="120" w:after="120" w:line="360" w:lineRule="auto"/>
        <w:ind w:left="-993" w:right="-1276"/>
        <w:rPr>
          <w:rFonts w:ascii="Bahnschrift" w:hAnsi="Bahnschrift" w:cstheme="minorHAnsi"/>
          <w:color w:val="auto"/>
          <w:szCs w:val="24"/>
        </w:rPr>
      </w:pPr>
      <w:r w:rsidRPr="007407B0">
        <w:rPr>
          <w:rFonts w:ascii="Bahnschrift" w:hAnsi="Bahnschrift" w:cstheme="minorHAnsi"/>
          <w:b/>
          <w:bCs/>
          <w:color w:val="auto"/>
          <w:szCs w:val="24"/>
        </w:rPr>
        <w:t>13.5.</w:t>
      </w:r>
      <w:r w:rsidRPr="007407B0">
        <w:rPr>
          <w:rFonts w:ascii="Bahnschrift" w:hAnsi="Bahnschrift" w:cstheme="minorHAnsi"/>
          <w:color w:val="auto"/>
          <w:szCs w:val="24"/>
        </w:rPr>
        <w:t xml:space="preserve"> Considerar-se-á indício de inexequibilidade de proposta valores inferiores a 50% do valor estimado para contratação.</w:t>
      </w:r>
    </w:p>
    <w:p w14:paraId="7E177F74" w14:textId="77777777" w:rsidR="003D4EA7" w:rsidRPr="007407B0" w:rsidRDefault="003D4EA7" w:rsidP="001D0824">
      <w:pPr>
        <w:pStyle w:val="Cabealho1"/>
        <w:spacing w:before="120" w:after="120" w:line="360" w:lineRule="auto"/>
        <w:ind w:left="-426" w:right="-1276"/>
        <w:rPr>
          <w:rFonts w:ascii="Bahnschrift" w:hAnsi="Bahnschrift" w:cstheme="minorHAnsi"/>
          <w:color w:val="auto"/>
          <w:szCs w:val="24"/>
        </w:rPr>
      </w:pPr>
      <w:r w:rsidRPr="007407B0">
        <w:rPr>
          <w:rFonts w:ascii="Bahnschrift" w:hAnsi="Bahnschrift" w:cstheme="minorHAnsi"/>
          <w:b/>
          <w:bCs/>
          <w:color w:val="auto"/>
          <w:szCs w:val="24"/>
        </w:rPr>
        <w:t>13.5.1.</w:t>
      </w:r>
      <w:r w:rsidRPr="007407B0">
        <w:rPr>
          <w:rFonts w:ascii="Bahnschrift" w:hAnsi="Bahnschrift" w:cstheme="minorHAnsi"/>
          <w:color w:val="auto"/>
          <w:szCs w:val="24"/>
        </w:rPr>
        <w:t xml:space="preserve"> Se houver indícios de inexequibilidade da proposta de preço, ou em caso da necessidade de esclarecimentos complementares, o Agente de Contratação deverá, por meio de diligência, conferir à licitante a oportunidade de demonstrar a exequibilidade da sua proposta.</w:t>
      </w:r>
    </w:p>
    <w:p w14:paraId="11CB8232" w14:textId="77777777" w:rsidR="003D4EA7" w:rsidRPr="007407B0" w:rsidRDefault="003D4EA7" w:rsidP="001D0824">
      <w:pPr>
        <w:spacing w:before="120" w:after="120" w:line="360" w:lineRule="auto"/>
        <w:ind w:left="-426" w:right="-1276"/>
        <w:jc w:val="both"/>
        <w:rPr>
          <w:rFonts w:ascii="Bahnschrift" w:hAnsi="Bahnschrift" w:cstheme="minorHAnsi"/>
          <w:sz w:val="24"/>
          <w:szCs w:val="24"/>
        </w:rPr>
      </w:pPr>
      <w:r w:rsidRPr="007407B0">
        <w:rPr>
          <w:rFonts w:ascii="Bahnschrift" w:eastAsia="Bookman Old Style" w:hAnsi="Bahnschrift" w:cstheme="minorHAnsi"/>
          <w:b/>
          <w:bCs/>
          <w:sz w:val="24"/>
          <w:szCs w:val="24"/>
        </w:rPr>
        <w:t>13.5.2.</w:t>
      </w:r>
      <w:r w:rsidRPr="007407B0">
        <w:rPr>
          <w:rFonts w:ascii="Bahnschrift" w:eastAsia="Bookman Old Style" w:hAnsi="Bahnschrift" w:cstheme="minorHAnsi"/>
          <w:sz w:val="24"/>
          <w:szCs w:val="24"/>
        </w:rPr>
        <w:t xml:space="preserve"> A inexequibilidade só ficará comprovada quando, cumulativamente, o custo da licitante ultrapassar o valor da proposta e inexistirem custos de oportunidade capazes de justificar o valor proposto.</w:t>
      </w:r>
    </w:p>
    <w:p w14:paraId="474E651F" w14:textId="77777777" w:rsidR="003D4EA7" w:rsidRPr="007407B0" w:rsidRDefault="003D4EA7" w:rsidP="001D0824">
      <w:pPr>
        <w:spacing w:before="120" w:after="120" w:line="360" w:lineRule="auto"/>
        <w:ind w:left="-426" w:right="-1276"/>
        <w:jc w:val="both"/>
        <w:rPr>
          <w:rFonts w:ascii="Bahnschrift" w:hAnsi="Bahnschrift" w:cstheme="minorHAnsi"/>
          <w:sz w:val="24"/>
          <w:szCs w:val="24"/>
        </w:rPr>
      </w:pPr>
      <w:r w:rsidRPr="007407B0">
        <w:rPr>
          <w:rFonts w:ascii="Bahnschrift" w:eastAsia="Bookman Old Style" w:hAnsi="Bahnschrift" w:cstheme="minorHAnsi"/>
          <w:b/>
          <w:bCs/>
          <w:sz w:val="24"/>
          <w:szCs w:val="24"/>
        </w:rPr>
        <w:lastRenderedPageBreak/>
        <w:t>13.5.3.</w:t>
      </w:r>
      <w:r w:rsidRPr="007407B0">
        <w:rPr>
          <w:rFonts w:ascii="Bahnschrift" w:eastAsia="Bookman Old Style" w:hAnsi="Bahnschrift" w:cstheme="minorHAnsi"/>
          <w:sz w:val="24"/>
          <w:szCs w:val="24"/>
        </w:rPr>
        <w:t xml:space="preserve"> A análise de exequibilidade da proposta não considerará materiais e instalações a serem fornecidos pela licitante em relação aos quais conste da proposta renúncia expressa à parcela ou à totalidade da remuneração.</w:t>
      </w:r>
    </w:p>
    <w:p w14:paraId="480A342A" w14:textId="1B8E90C3" w:rsidR="003D4EA7" w:rsidRPr="007407B0" w:rsidRDefault="003D4EA7" w:rsidP="001D0824">
      <w:pPr>
        <w:spacing w:before="120" w:after="120" w:line="360" w:lineRule="auto"/>
        <w:ind w:left="-993" w:right="-1276"/>
        <w:jc w:val="both"/>
        <w:rPr>
          <w:rFonts w:ascii="Bahnschrift" w:hAnsi="Bahnschrift" w:cstheme="minorHAnsi"/>
          <w:sz w:val="24"/>
          <w:szCs w:val="24"/>
        </w:rPr>
      </w:pPr>
      <w:r w:rsidRPr="007407B0">
        <w:rPr>
          <w:rFonts w:ascii="Bahnschrift" w:hAnsi="Bahnschrift" w:cstheme="minorHAnsi"/>
          <w:b/>
          <w:bCs/>
          <w:sz w:val="24"/>
          <w:szCs w:val="24"/>
        </w:rPr>
        <w:t>13.</w:t>
      </w:r>
      <w:r w:rsidR="00EC19F2" w:rsidRPr="007407B0">
        <w:rPr>
          <w:rFonts w:ascii="Bahnschrift" w:hAnsi="Bahnschrift" w:cstheme="minorHAnsi"/>
          <w:b/>
          <w:bCs/>
          <w:sz w:val="24"/>
          <w:szCs w:val="24"/>
        </w:rPr>
        <w:t>6</w:t>
      </w:r>
      <w:r w:rsidRPr="007407B0">
        <w:rPr>
          <w:rFonts w:ascii="Bahnschrift" w:hAnsi="Bahnschrift" w:cstheme="minorHAnsi"/>
          <w:b/>
          <w:bCs/>
          <w:sz w:val="24"/>
          <w:szCs w:val="24"/>
        </w:rPr>
        <w:t xml:space="preserve">. </w:t>
      </w:r>
      <w:r w:rsidRPr="007407B0">
        <w:rPr>
          <w:rFonts w:ascii="Bahnschrift" w:hAnsi="Bahnschrift" w:cstheme="minorHAnsi"/>
          <w:sz w:val="24"/>
          <w:szCs w:val="24"/>
        </w:rPr>
        <w:t>Não se admitirá proposta que não observe a desoneração do ICMS quando se tratar de hipótese enquadrada na isenção prevista no Decreto Estadual nº 44.650/17 (Convênio ICMS 73/04).</w:t>
      </w:r>
    </w:p>
    <w:p w14:paraId="7919FE42" w14:textId="09D3907A" w:rsidR="006A369C" w:rsidRPr="007407B0" w:rsidRDefault="006A369C" w:rsidP="001D0824">
      <w:pPr>
        <w:spacing w:before="120" w:after="120" w:line="360" w:lineRule="auto"/>
        <w:ind w:left="-993" w:right="-1276"/>
        <w:jc w:val="both"/>
        <w:rPr>
          <w:rFonts w:ascii="Bahnschrift" w:hAnsi="Bahnschrift" w:cstheme="minorHAnsi"/>
          <w:sz w:val="24"/>
          <w:szCs w:val="24"/>
        </w:rPr>
      </w:pPr>
      <w:bookmarkStart w:id="23" w:name="_Hlk132645016"/>
      <w:r w:rsidRPr="007407B0">
        <w:rPr>
          <w:rFonts w:ascii="Bahnschrift" w:hAnsi="Bahnschrift" w:cstheme="minorHAnsi"/>
          <w:b/>
          <w:bCs/>
          <w:sz w:val="24"/>
          <w:szCs w:val="24"/>
        </w:rPr>
        <w:t>13.</w:t>
      </w:r>
      <w:r w:rsidR="00EC19F2" w:rsidRPr="007407B0">
        <w:rPr>
          <w:rFonts w:ascii="Bahnschrift" w:hAnsi="Bahnschrift" w:cstheme="minorHAnsi"/>
          <w:sz w:val="24"/>
          <w:szCs w:val="24"/>
        </w:rPr>
        <w:t>7</w:t>
      </w:r>
      <w:r w:rsidRPr="007407B0">
        <w:rPr>
          <w:rFonts w:ascii="Bahnschrift" w:hAnsi="Bahnschrift" w:cstheme="minorHAnsi"/>
          <w:sz w:val="24"/>
          <w:szCs w:val="24"/>
        </w:rPr>
        <w:t>. Na proposta, não poderão ser incluídos pagamentos antecipados de quaisquer etapas ou serviços.</w:t>
      </w:r>
    </w:p>
    <w:bookmarkEnd w:id="23"/>
    <w:p w14:paraId="762A125C" w14:textId="28E38CD1" w:rsidR="003D4EA7" w:rsidRPr="007407B0" w:rsidRDefault="003D4EA7" w:rsidP="001D0824">
      <w:pPr>
        <w:spacing w:before="120" w:after="120" w:line="360" w:lineRule="auto"/>
        <w:ind w:left="-993" w:right="-1276"/>
        <w:jc w:val="both"/>
        <w:rPr>
          <w:rFonts w:ascii="Bahnschrift" w:hAnsi="Bahnschrift" w:cstheme="minorHAnsi"/>
          <w:sz w:val="24"/>
          <w:szCs w:val="24"/>
        </w:rPr>
      </w:pPr>
      <w:r w:rsidRPr="007407B0">
        <w:rPr>
          <w:rFonts w:ascii="Bahnschrift" w:hAnsi="Bahnschrift" w:cstheme="minorHAnsi"/>
          <w:b/>
          <w:sz w:val="24"/>
          <w:szCs w:val="24"/>
        </w:rPr>
        <w:t>13.</w:t>
      </w:r>
      <w:r w:rsidR="00EC19F2" w:rsidRPr="007407B0">
        <w:rPr>
          <w:rFonts w:ascii="Bahnschrift" w:hAnsi="Bahnschrift" w:cstheme="minorHAnsi"/>
          <w:b/>
          <w:sz w:val="24"/>
          <w:szCs w:val="24"/>
        </w:rPr>
        <w:t>8</w:t>
      </w:r>
      <w:r w:rsidRPr="007407B0">
        <w:rPr>
          <w:rFonts w:ascii="Bahnschrift" w:hAnsi="Bahnschrift" w:cstheme="minorHAnsi"/>
          <w:b/>
          <w:sz w:val="24"/>
          <w:szCs w:val="24"/>
        </w:rPr>
        <w:t>.</w:t>
      </w:r>
      <w:r w:rsidRPr="007407B0">
        <w:rPr>
          <w:rFonts w:ascii="Bahnschrift" w:hAnsi="Bahnschrift" w:cstheme="minorHAnsi"/>
          <w:sz w:val="24"/>
          <w:szCs w:val="24"/>
        </w:rPr>
        <w:t xml:space="preserve"> </w:t>
      </w:r>
      <w:r w:rsidRPr="007407B0">
        <w:rPr>
          <w:rFonts w:ascii="Bahnschrift" w:hAnsi="Bahnschrift" w:cstheme="minorHAnsi"/>
          <w:b/>
          <w:bCs/>
          <w:sz w:val="24"/>
          <w:szCs w:val="24"/>
        </w:rPr>
        <w:t xml:space="preserve"> </w:t>
      </w:r>
      <w:bookmarkStart w:id="24" w:name="_Hlk128576760"/>
      <w:r w:rsidRPr="007407B0">
        <w:rPr>
          <w:rFonts w:ascii="Bahnschrift" w:hAnsi="Bahnschrift" w:cstheme="minorHAnsi"/>
          <w:sz w:val="24"/>
          <w:szCs w:val="24"/>
        </w:rPr>
        <w:t>Se a proposta da licitante provisoriamente classificada em primeiro lugar não for aceita, o Agente de Contratação retomará a sessão pública para convocar as licitantes subsequentes, obedecida a ordem de classificação, a fim de apresentarem proposta de preços e documentos de habilitação, no mesmo prazo e condições do item 12.3, e realizarem a negociação de que trata o item 11, até a apuração de uma que atenda às condições editalícias.</w:t>
      </w:r>
    </w:p>
    <w:p w14:paraId="2E2B1F5C" w14:textId="6C838F59" w:rsidR="003D4EA7" w:rsidRPr="007407B0" w:rsidRDefault="003D4EA7" w:rsidP="001D0824">
      <w:pPr>
        <w:spacing w:before="120" w:after="120" w:line="360" w:lineRule="auto"/>
        <w:ind w:left="-993" w:right="-1276"/>
        <w:jc w:val="both"/>
        <w:rPr>
          <w:rFonts w:ascii="Bahnschrift" w:hAnsi="Bahnschrift" w:cstheme="minorHAnsi"/>
          <w:sz w:val="24"/>
          <w:szCs w:val="24"/>
        </w:rPr>
      </w:pPr>
      <w:r w:rsidRPr="007407B0">
        <w:rPr>
          <w:rFonts w:ascii="Bahnschrift" w:hAnsi="Bahnschrift" w:cstheme="minorHAnsi"/>
          <w:b/>
          <w:bCs/>
          <w:sz w:val="24"/>
          <w:szCs w:val="24"/>
        </w:rPr>
        <w:t>13.</w:t>
      </w:r>
      <w:r w:rsidR="00EC19F2" w:rsidRPr="007407B0">
        <w:rPr>
          <w:rFonts w:ascii="Bahnschrift" w:hAnsi="Bahnschrift" w:cstheme="minorHAnsi"/>
          <w:b/>
          <w:bCs/>
          <w:sz w:val="24"/>
          <w:szCs w:val="24"/>
        </w:rPr>
        <w:t>9</w:t>
      </w:r>
      <w:r w:rsidRPr="007407B0">
        <w:rPr>
          <w:rFonts w:ascii="Bahnschrift" w:hAnsi="Bahnschrift" w:cstheme="minorHAnsi"/>
          <w:b/>
          <w:bCs/>
          <w:sz w:val="24"/>
          <w:szCs w:val="24"/>
        </w:rPr>
        <w:t>.</w:t>
      </w:r>
      <w:r w:rsidRPr="007407B0">
        <w:rPr>
          <w:rFonts w:ascii="Bahnschrift" w:hAnsi="Bahnschrift" w:cstheme="minorHAnsi"/>
          <w:sz w:val="24"/>
          <w:szCs w:val="24"/>
        </w:rPr>
        <w:t xml:space="preserve"> Quando todas as licitantes forem desclassificadas, o Agente de Contratação poderá fixar o prazo de 8 (oito) dias úteis para a apresentação de novas propostas escoimadas das causas de desclassificação.</w:t>
      </w:r>
      <w:bookmarkEnd w:id="24"/>
    </w:p>
    <w:p w14:paraId="7704CC22" w14:textId="5DF3A584" w:rsidR="003D4EA7" w:rsidRPr="007407B0" w:rsidRDefault="003D4EA7" w:rsidP="001D0824">
      <w:pPr>
        <w:spacing w:before="120" w:after="120" w:line="360" w:lineRule="auto"/>
        <w:ind w:left="-993" w:right="-1276"/>
        <w:jc w:val="both"/>
        <w:rPr>
          <w:rFonts w:ascii="Bahnschrift" w:hAnsi="Bahnschrift" w:cstheme="minorHAnsi"/>
          <w:sz w:val="24"/>
          <w:szCs w:val="24"/>
        </w:rPr>
      </w:pPr>
      <w:r w:rsidRPr="007407B0">
        <w:rPr>
          <w:rFonts w:ascii="Bahnschrift" w:hAnsi="Bahnschrift" w:cstheme="minorHAnsi"/>
          <w:b/>
          <w:bCs/>
          <w:sz w:val="24"/>
          <w:szCs w:val="24"/>
        </w:rPr>
        <w:t>13.1</w:t>
      </w:r>
      <w:r w:rsidR="00EC19F2" w:rsidRPr="007407B0">
        <w:rPr>
          <w:rFonts w:ascii="Bahnschrift" w:hAnsi="Bahnschrift" w:cstheme="minorHAnsi"/>
          <w:b/>
          <w:bCs/>
          <w:sz w:val="24"/>
          <w:szCs w:val="24"/>
        </w:rPr>
        <w:t>0</w:t>
      </w:r>
      <w:r w:rsidRPr="007407B0">
        <w:rPr>
          <w:rFonts w:ascii="Bahnschrift" w:hAnsi="Bahnschrift" w:cstheme="minorHAnsi"/>
          <w:b/>
          <w:bCs/>
          <w:sz w:val="24"/>
          <w:szCs w:val="24"/>
        </w:rPr>
        <w:t>.</w:t>
      </w:r>
      <w:r w:rsidRPr="007407B0">
        <w:rPr>
          <w:rFonts w:ascii="Bahnschrift" w:hAnsi="Bahnschrift" w:cstheme="minorHAnsi"/>
          <w:sz w:val="24"/>
          <w:szCs w:val="24"/>
        </w:rPr>
        <w:t xml:space="preserve"> Classificada a proposta, o Agente de Contratação dará início à fase de habilitação da licitante classificada em primeiro lugar, mediante a verificação da documentação exigida neste Edital.</w:t>
      </w:r>
    </w:p>
    <w:p w14:paraId="170DCE0E" w14:textId="77777777" w:rsidR="00CC0B4D" w:rsidRPr="002572F5" w:rsidRDefault="00CC0B4D" w:rsidP="001D0824">
      <w:pPr>
        <w:tabs>
          <w:tab w:val="left" w:pos="851"/>
          <w:tab w:val="left" w:pos="1277"/>
        </w:tabs>
        <w:spacing w:before="360" w:after="120" w:line="360" w:lineRule="auto"/>
        <w:ind w:left="-1701" w:right="-1276"/>
        <w:jc w:val="both"/>
        <w:rPr>
          <w:rFonts w:ascii="Bahnschrift" w:hAnsi="Bahnschrift" w:cs="Calibri"/>
          <w:b/>
          <w:bCs/>
          <w:color w:val="C9211E"/>
          <w:sz w:val="24"/>
          <w:szCs w:val="24"/>
        </w:rPr>
      </w:pPr>
      <w:r w:rsidRPr="002572F5">
        <w:rPr>
          <w:noProof/>
        </w:rPr>
        <mc:AlternateContent>
          <mc:Choice Requires="wps">
            <w:drawing>
              <wp:inline distT="0" distB="2540" distL="0" distR="9525" wp14:anchorId="16BD2671" wp14:editId="1EACD26C">
                <wp:extent cx="3533775" cy="364320"/>
                <wp:effectExtent l="0" t="0" r="9525" b="0"/>
                <wp:docPr id="22" name="Forma15"/>
                <wp:cNvGraphicFramePr/>
                <a:graphic xmlns:a="http://schemas.openxmlformats.org/drawingml/2006/main">
                  <a:graphicData uri="http://schemas.microsoft.com/office/word/2010/wordprocessingShape">
                    <wps:wsp>
                      <wps:cNvSpPr/>
                      <wps:spPr>
                        <a:xfrm>
                          <a:off x="0" y="0"/>
                          <a:ext cx="3533775"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28154032" w14:textId="1116D040" w:rsidR="003614C1" w:rsidRDefault="003614C1" w:rsidP="00CC0B4D">
                            <w:pPr>
                              <w:pStyle w:val="Contedodoquadro"/>
                              <w:spacing w:after="0"/>
                              <w:ind w:left="567" w:right="283"/>
                              <w:rPr>
                                <w:rFonts w:ascii="Bahnschrift" w:hAnsi="Bahnschrift" w:cs="Arial"/>
                                <w:b/>
                                <w:bCs/>
                                <w:color w:val="FFFFFF" w:themeColor="background1"/>
                                <w:sz w:val="24"/>
                                <w:szCs w:val="24"/>
                              </w:rPr>
                            </w:pPr>
                            <w:r w:rsidRPr="007407B0">
                              <w:rPr>
                                <w:rFonts w:ascii="Bahnschrift" w:hAnsi="Bahnschrift" w:cs="Arial"/>
                                <w:b/>
                                <w:bCs/>
                                <w:color w:val="FFFFFF" w:themeColor="background1"/>
                                <w:sz w:val="24"/>
                                <w:szCs w:val="24"/>
                              </w:rPr>
                              <w:t>14.</w:t>
                            </w:r>
                            <w:r w:rsidRPr="007C6F91">
                              <w:rPr>
                                <w:rFonts w:ascii="Bahnschrift" w:hAnsi="Bahnschrift" w:cs="Arial"/>
                                <w:b/>
                                <w:bCs/>
                                <w:color w:val="00B0F0"/>
                                <w:sz w:val="24"/>
                                <w:szCs w:val="24"/>
                              </w:rPr>
                              <w:t xml:space="preserve"> </w:t>
                            </w:r>
                            <w:r>
                              <w:rPr>
                                <w:rFonts w:ascii="Bahnschrift" w:hAnsi="Bahnschrift" w:cs="Arial"/>
                                <w:b/>
                                <w:bCs/>
                                <w:color w:val="FFFFFF" w:themeColor="background1"/>
                                <w:sz w:val="24"/>
                                <w:szCs w:val="24"/>
                              </w:rPr>
                              <w:t>DOS DOCUMENTOS DE HABILITAÇÃO</w:t>
                            </w:r>
                          </w:p>
                        </w:txbxContent>
                      </wps:txbx>
                      <wps:bodyPr anchor="ctr">
                        <a:noAutofit/>
                      </wps:bodyPr>
                    </wps:wsp>
                  </a:graphicData>
                </a:graphic>
              </wp:inline>
            </w:drawing>
          </mc:Choice>
          <mc:Fallback>
            <w:pict>
              <v:rect w14:anchorId="16BD2671" id="_x0000_s1043" style="width:278.25pt;height:28.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" fillcolor="#33608e" stroked="f" strokeweight="1pt">
                <v:textbox>
                  <w:txbxContent>
                    <w:p w14:paraId="28154032" w14:textId="1116D040" w:rsidR="003614C1" w:rsidRDefault="003614C1" w:rsidP="00CC0B4D">
                      <w:pPr>
                        <w:pStyle w:val="Contedodoquadro"/>
                        <w:spacing w:after="0"/>
                        <w:ind w:left="567" w:right="283"/>
                        <w:rPr>
                          <w:rFonts w:ascii="Bahnschrift" w:hAnsi="Bahnschrift" w:cs="Arial"/>
                          <w:b/>
                          <w:bCs/>
                          <w:color w:val="FFFFFF" w:themeColor="background1"/>
                          <w:sz w:val="24"/>
                          <w:szCs w:val="24"/>
                        </w:rPr>
                      </w:pPr>
                      <w:r w:rsidRPr="007407B0">
                        <w:rPr>
                          <w:rFonts w:ascii="Bahnschrift" w:hAnsi="Bahnschrift" w:cs="Arial"/>
                          <w:b/>
                          <w:bCs/>
                          <w:color w:val="FFFFFF" w:themeColor="background1"/>
                          <w:sz w:val="24"/>
                          <w:szCs w:val="24"/>
                        </w:rPr>
                        <w:t>14.</w:t>
                      </w:r>
                      <w:r w:rsidRPr="007C6F91">
                        <w:rPr>
                          <w:rFonts w:ascii="Bahnschrift" w:hAnsi="Bahnschrift" w:cs="Arial"/>
                          <w:b/>
                          <w:bCs/>
                          <w:color w:val="00B0F0"/>
                          <w:sz w:val="24"/>
                          <w:szCs w:val="24"/>
                        </w:rPr>
                        <w:t xml:space="preserve"> </w:t>
                      </w:r>
                      <w:r>
                        <w:rPr>
                          <w:rFonts w:ascii="Bahnschrift" w:hAnsi="Bahnschrift" w:cs="Arial"/>
                          <w:b/>
                          <w:bCs/>
                          <w:color w:val="FFFFFF" w:themeColor="background1"/>
                          <w:sz w:val="24"/>
                          <w:szCs w:val="24"/>
                        </w:rPr>
                        <w:t>DOS DOCUMENTOS DE HABILITAÇÃO</w:t>
                      </w:r>
                    </w:p>
                  </w:txbxContent>
                </v:textbox>
                <w10:anchorlock/>
              </v:rect>
            </w:pict>
          </mc:Fallback>
        </mc:AlternateContent>
      </w:r>
    </w:p>
    <w:p w14:paraId="3D7CE0B3" w14:textId="77777777" w:rsidR="00A21A31" w:rsidRPr="00A25859" w:rsidRDefault="00A21A31" w:rsidP="001D0824">
      <w:pPr>
        <w:pStyle w:val="Cabealho1"/>
        <w:tabs>
          <w:tab w:val="left" w:pos="567"/>
        </w:tabs>
        <w:spacing w:before="120" w:after="120" w:line="360" w:lineRule="auto"/>
        <w:ind w:left="-993" w:right="-1276"/>
        <w:rPr>
          <w:rFonts w:ascii="Bahnschrift" w:hAnsi="Bahnschrift" w:cstheme="minorHAnsi"/>
          <w:color w:val="auto"/>
          <w:szCs w:val="24"/>
        </w:rPr>
      </w:pPr>
      <w:bookmarkStart w:id="25" w:name="_Hlk128577507"/>
      <w:bookmarkStart w:id="26" w:name="_Hlk131035368"/>
      <w:r w:rsidRPr="00A25859">
        <w:rPr>
          <w:rFonts w:ascii="Bahnschrift" w:hAnsi="Bahnschrift" w:cstheme="minorHAnsi"/>
          <w:b/>
          <w:bCs/>
          <w:color w:val="auto"/>
          <w:szCs w:val="24"/>
        </w:rPr>
        <w:t>14.1.</w:t>
      </w:r>
      <w:r w:rsidRPr="00A25859">
        <w:rPr>
          <w:rFonts w:ascii="Bahnschrift" w:hAnsi="Bahnschrift" w:cstheme="minorHAnsi"/>
          <w:color w:val="auto"/>
          <w:szCs w:val="24"/>
        </w:rPr>
        <w:t xml:space="preserve"> A licitante classificada provisoriamente em primeiro lugar deverá apresentar os seguintes documentos, nos termos e prazo previstos neste Edital:</w:t>
      </w:r>
    </w:p>
    <w:p w14:paraId="73A747D8" w14:textId="77777777" w:rsidR="00A21A31" w:rsidRPr="00A25859" w:rsidRDefault="00A21A31" w:rsidP="001D0824">
      <w:pPr>
        <w:pStyle w:val="Cabealho1"/>
        <w:spacing w:before="120" w:after="120" w:line="360" w:lineRule="auto"/>
        <w:ind w:left="-993" w:right="-1276"/>
        <w:rPr>
          <w:rFonts w:ascii="Bahnschrift" w:hAnsi="Bahnschrift" w:cstheme="minorHAnsi"/>
          <w:b/>
          <w:color w:val="auto"/>
          <w:szCs w:val="24"/>
        </w:rPr>
      </w:pPr>
      <w:r w:rsidRPr="00A25859">
        <w:rPr>
          <w:rFonts w:ascii="Bahnschrift" w:hAnsi="Bahnschrift" w:cstheme="minorHAnsi"/>
          <w:b/>
          <w:color w:val="auto"/>
          <w:szCs w:val="24"/>
        </w:rPr>
        <w:t>14.2. Habilitação Jurídica:</w:t>
      </w:r>
    </w:p>
    <w:bookmarkEnd w:id="25"/>
    <w:p w14:paraId="112E6EF0" w14:textId="04721F4C" w:rsidR="00A21A31" w:rsidRPr="00A25859" w:rsidRDefault="00A21A31" w:rsidP="001D0824">
      <w:pPr>
        <w:pStyle w:val="Nivel2"/>
        <w:spacing w:line="360" w:lineRule="auto"/>
        <w:ind w:left="-426" w:right="-1276" w:firstLine="0"/>
        <w:rPr>
          <w:rFonts w:ascii="Bahnschrift" w:hAnsi="Bahnschrift" w:cstheme="minorHAnsi"/>
          <w:color w:val="auto"/>
          <w:sz w:val="24"/>
          <w:szCs w:val="24"/>
        </w:rPr>
      </w:pPr>
      <w:r w:rsidRPr="00A25859">
        <w:rPr>
          <w:rFonts w:ascii="Bahnschrift" w:hAnsi="Bahnschrift" w:cstheme="minorHAnsi"/>
          <w:b/>
          <w:bCs/>
          <w:color w:val="auto"/>
          <w:sz w:val="24"/>
          <w:szCs w:val="24"/>
        </w:rPr>
        <w:t>14.2.2</w:t>
      </w:r>
      <w:r w:rsidR="00C62EA3" w:rsidRPr="00A25859">
        <w:rPr>
          <w:rFonts w:ascii="Bahnschrift" w:hAnsi="Bahnschrift" w:cstheme="minorHAnsi"/>
          <w:b/>
          <w:bCs/>
          <w:color w:val="auto"/>
          <w:sz w:val="24"/>
          <w:szCs w:val="24"/>
        </w:rPr>
        <w:t>.</w:t>
      </w:r>
      <w:r w:rsidRPr="00A25859">
        <w:rPr>
          <w:rFonts w:ascii="Bahnschrift" w:hAnsi="Bahnschrift" w:cstheme="minorHAnsi"/>
          <w:b/>
          <w:bCs/>
          <w:color w:val="auto"/>
          <w:sz w:val="24"/>
          <w:szCs w:val="24"/>
        </w:rPr>
        <w:t xml:space="preserve"> </w:t>
      </w:r>
      <w:r w:rsidRPr="00A25859">
        <w:rPr>
          <w:rFonts w:ascii="Bahnschrift" w:hAnsi="Bahnschrift" w:cstheme="minorHAnsi"/>
          <w:color w:val="auto"/>
          <w:sz w:val="24"/>
          <w:szCs w:val="24"/>
        </w:rPr>
        <w:t>Empresário individual: inscrição no Registro Público de Empresas Mercantis, a cargo da Junta Comercial da respectiva sede</w:t>
      </w:r>
      <w:r w:rsidR="00CD3AD5" w:rsidRPr="00A25859">
        <w:rPr>
          <w:rFonts w:ascii="Bahnschrift" w:hAnsi="Bahnschrift" w:cstheme="minorHAnsi"/>
          <w:color w:val="auto"/>
          <w:sz w:val="24"/>
          <w:szCs w:val="24"/>
        </w:rPr>
        <w:t>.</w:t>
      </w:r>
    </w:p>
    <w:p w14:paraId="4AC62571" w14:textId="772CCD21" w:rsidR="001E26E9" w:rsidRPr="00A25859" w:rsidRDefault="001E26E9" w:rsidP="001D0824">
      <w:pPr>
        <w:pStyle w:val="Nivel2"/>
        <w:spacing w:line="360" w:lineRule="auto"/>
        <w:ind w:left="-426" w:right="-1276" w:firstLine="0"/>
        <w:rPr>
          <w:rFonts w:ascii="Bahnschrift" w:hAnsi="Bahnschrift" w:cstheme="minorHAnsi"/>
          <w:color w:val="auto"/>
          <w:sz w:val="24"/>
          <w:szCs w:val="24"/>
        </w:rPr>
      </w:pPr>
      <w:r w:rsidRPr="00A25859">
        <w:rPr>
          <w:rFonts w:ascii="Bahnschrift" w:hAnsi="Bahnschrift" w:cstheme="minorHAnsi"/>
          <w:b/>
          <w:bCs/>
          <w:color w:val="auto"/>
          <w:sz w:val="24"/>
          <w:szCs w:val="24"/>
        </w:rPr>
        <w:t xml:space="preserve">14.2.3. </w:t>
      </w:r>
      <w:r w:rsidRPr="00A25859">
        <w:rPr>
          <w:rFonts w:ascii="Bahnschrift" w:hAnsi="Bahnschrift" w:cstheme="minorHAnsi"/>
          <w:color w:val="auto"/>
          <w:sz w:val="24"/>
          <w:szCs w:val="24"/>
        </w:rPr>
        <w:t xml:space="preserve">Microempreendedor Individual - MEI: Certificado da Condição de Microempreendedor Individual - CCMEI, cuja aceitação ficará condicionada à verificação da autenticidade no sítio </w:t>
      </w:r>
      <w:r w:rsidRPr="00A25859">
        <w:rPr>
          <w:rStyle w:val="LinkdaInternet"/>
          <w:rFonts w:ascii="Bahnschrift" w:hAnsi="Bahnschrift" w:cstheme="minorHAnsi"/>
          <w:color w:val="auto"/>
          <w:sz w:val="24"/>
          <w:szCs w:val="24"/>
        </w:rPr>
        <w:t>https://www.gov.br/empresas-e-negocios/pt-br/empreendedor</w:t>
      </w:r>
      <w:r w:rsidR="00CD3AD5" w:rsidRPr="00A25859">
        <w:rPr>
          <w:rFonts w:ascii="Bahnschrift" w:hAnsi="Bahnschrift" w:cstheme="minorHAnsi"/>
          <w:color w:val="auto"/>
          <w:sz w:val="24"/>
          <w:szCs w:val="24"/>
        </w:rPr>
        <w:t>.</w:t>
      </w:r>
    </w:p>
    <w:p w14:paraId="2E973519" w14:textId="30CC226A" w:rsidR="001E26E9" w:rsidRPr="00A25859" w:rsidRDefault="001E26E9" w:rsidP="001D0824">
      <w:pPr>
        <w:pStyle w:val="Nivel2"/>
        <w:spacing w:line="360" w:lineRule="auto"/>
        <w:ind w:left="-426" w:right="-1276" w:firstLine="0"/>
        <w:rPr>
          <w:rFonts w:ascii="Bahnschrift" w:hAnsi="Bahnschrift" w:cstheme="minorHAnsi"/>
          <w:color w:val="auto"/>
          <w:sz w:val="24"/>
          <w:szCs w:val="24"/>
        </w:rPr>
      </w:pPr>
      <w:r w:rsidRPr="00A25859">
        <w:rPr>
          <w:rFonts w:ascii="Bahnschrift" w:hAnsi="Bahnschrift" w:cstheme="minorHAnsi"/>
          <w:b/>
          <w:bCs/>
          <w:color w:val="auto"/>
          <w:sz w:val="24"/>
          <w:szCs w:val="24"/>
        </w:rPr>
        <w:lastRenderedPageBreak/>
        <w:t>14.2.4.</w:t>
      </w:r>
      <w:r w:rsidRPr="00A25859">
        <w:rPr>
          <w:rFonts w:ascii="Bahnschrift" w:hAnsi="Bahnschrift" w:cstheme="minorHAnsi"/>
          <w:color w:val="auto"/>
          <w:sz w:val="24"/>
          <w:szCs w:val="24"/>
        </w:rPr>
        <w:t xml:space="preserve"> Sociedade empresária, sociedade limitada unipessoal – SLU ou sociedade identificada como empresa individual de responsabilidade limitada - EI</w:t>
      </w:r>
      <w:r w:rsidR="00356F33" w:rsidRPr="00A25859">
        <w:rPr>
          <w:rFonts w:ascii="Bahnschrift" w:hAnsi="Bahnschrift" w:cstheme="minorHAnsi"/>
          <w:color w:val="auto"/>
          <w:sz w:val="24"/>
          <w:szCs w:val="24"/>
        </w:rPr>
        <w:t>REL</w:t>
      </w:r>
      <w:r w:rsidRPr="00A25859">
        <w:rPr>
          <w:rFonts w:ascii="Bahnschrift" w:hAnsi="Bahnschrift" w:cstheme="minorHAnsi"/>
          <w:color w:val="auto"/>
          <w:sz w:val="24"/>
          <w:szCs w:val="24"/>
        </w:rPr>
        <w:t>I</w:t>
      </w:r>
      <w:r w:rsidR="00356F33" w:rsidRPr="00A25859">
        <w:rPr>
          <w:rStyle w:val="Refdenotaderodap"/>
          <w:rFonts w:ascii="Bahnschrift" w:hAnsi="Bahnschrift" w:cstheme="minorHAnsi"/>
          <w:color w:val="auto"/>
          <w:sz w:val="24"/>
          <w:szCs w:val="24"/>
        </w:rPr>
        <w:footnoteReference w:id="2"/>
      </w:r>
      <w:r w:rsidRPr="00A25859">
        <w:rPr>
          <w:rFonts w:ascii="Bahnschrift" w:hAnsi="Bahnschrift" w:cstheme="minorHAnsi"/>
          <w:color w:val="auto"/>
          <w:sz w:val="24"/>
          <w:szCs w:val="24"/>
        </w:rPr>
        <w:t>: inscrição do ato constitutivo, estatuto ou contrato social no Registro Público de Empresas Mercantis, a cargo da Junta Comercial da respectiva sede, acompanhada de documento comprobatório de seus administradores</w:t>
      </w:r>
      <w:r w:rsidR="00CD3AD5" w:rsidRPr="00A25859">
        <w:rPr>
          <w:rFonts w:ascii="Bahnschrift" w:hAnsi="Bahnschrift" w:cstheme="minorHAnsi"/>
          <w:color w:val="auto"/>
          <w:sz w:val="24"/>
          <w:szCs w:val="24"/>
        </w:rPr>
        <w:t>.</w:t>
      </w:r>
    </w:p>
    <w:p w14:paraId="79DCB9C6" w14:textId="385AAA7E" w:rsidR="001E26E9" w:rsidRPr="00A25859" w:rsidRDefault="001E26E9" w:rsidP="001D0824">
      <w:pPr>
        <w:pStyle w:val="Nivel2"/>
        <w:spacing w:line="360" w:lineRule="auto"/>
        <w:ind w:left="-426" w:right="-1276" w:firstLine="0"/>
        <w:rPr>
          <w:rFonts w:ascii="Bahnschrift" w:hAnsi="Bahnschrift" w:cstheme="minorHAnsi"/>
          <w:color w:val="auto"/>
          <w:sz w:val="24"/>
          <w:szCs w:val="24"/>
        </w:rPr>
      </w:pPr>
      <w:r w:rsidRPr="00A25859">
        <w:rPr>
          <w:rFonts w:ascii="Bahnschrift" w:hAnsi="Bahnschrift" w:cstheme="minorHAnsi"/>
          <w:b/>
          <w:bCs/>
          <w:color w:val="auto"/>
          <w:sz w:val="24"/>
          <w:szCs w:val="24"/>
        </w:rPr>
        <w:t xml:space="preserve">14.2.5. </w:t>
      </w:r>
      <w:r w:rsidRPr="00A25859">
        <w:rPr>
          <w:rFonts w:ascii="Bahnschrift" w:hAnsi="Bahnschrift" w:cstheme="minorHAnsi"/>
          <w:color w:val="auto"/>
          <w:sz w:val="24"/>
          <w:szCs w:val="24"/>
        </w:rPr>
        <w:t>Sociedade empresária estran</w:t>
      </w:r>
      <w:r w:rsidR="00356F33" w:rsidRPr="00A25859">
        <w:rPr>
          <w:rFonts w:ascii="Bahnschrift" w:hAnsi="Bahnschrift" w:cstheme="minorHAnsi"/>
          <w:color w:val="auto"/>
          <w:sz w:val="24"/>
          <w:szCs w:val="24"/>
        </w:rPr>
        <w:t>ge</w:t>
      </w:r>
      <w:r w:rsidRPr="00A25859">
        <w:rPr>
          <w:rFonts w:ascii="Bahnschrift" w:hAnsi="Bahnschrift" w:cstheme="minorHAnsi"/>
          <w:color w:val="auto"/>
          <w:sz w:val="24"/>
          <w:szCs w:val="24"/>
        </w:rPr>
        <w:t>ira</w:t>
      </w:r>
      <w:r w:rsidR="00356F33" w:rsidRPr="00A25859">
        <w:rPr>
          <w:rStyle w:val="Refdenotaderodap"/>
          <w:rFonts w:ascii="Bahnschrift" w:hAnsi="Bahnschrift" w:cstheme="minorHAnsi"/>
          <w:color w:val="auto"/>
          <w:sz w:val="24"/>
          <w:szCs w:val="24"/>
        </w:rPr>
        <w:footnoteReference w:id="3"/>
      </w:r>
      <w:r w:rsidRPr="00A25859">
        <w:rPr>
          <w:rFonts w:ascii="Bahnschrift" w:hAnsi="Bahnschrift" w:cstheme="minorHAnsi"/>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r w:rsidRPr="00A25859">
        <w:rPr>
          <w:rFonts w:ascii="Bahnschrift" w:hAnsi="Bahnschrift" w:cstheme="minorHAnsi"/>
          <w:color w:val="auto"/>
          <w:sz w:val="24"/>
          <w:szCs w:val="24"/>
          <w:u w:val="single"/>
        </w:rPr>
        <w:t xml:space="preserve">Instrução </w:t>
      </w:r>
      <w:r w:rsidRPr="00A25859">
        <w:rPr>
          <w:rStyle w:val="LinkdaInternet"/>
          <w:rFonts w:ascii="Bahnschrift" w:hAnsi="Bahnschrift" w:cstheme="minorHAnsi"/>
          <w:color w:val="auto"/>
          <w:sz w:val="24"/>
          <w:szCs w:val="24"/>
        </w:rPr>
        <w:t>Normativa DREI/ME n.º 77, de 18 de março de 2020</w:t>
      </w:r>
      <w:r w:rsidRPr="00A25859">
        <w:rPr>
          <w:rFonts w:ascii="Bahnschrift" w:hAnsi="Bahnschrift" w:cstheme="minorHAnsi"/>
          <w:color w:val="auto"/>
          <w:sz w:val="24"/>
          <w:szCs w:val="24"/>
        </w:rPr>
        <w:t>.</w:t>
      </w:r>
    </w:p>
    <w:p w14:paraId="23CFDBE4" w14:textId="121AA693" w:rsidR="001E26E9" w:rsidRPr="00A25859" w:rsidRDefault="001E26E9" w:rsidP="001D0824">
      <w:pPr>
        <w:pStyle w:val="Nivel2"/>
        <w:spacing w:line="360" w:lineRule="auto"/>
        <w:ind w:left="142" w:right="-1276" w:firstLine="0"/>
        <w:rPr>
          <w:rFonts w:ascii="Bahnschrift" w:hAnsi="Bahnschrift" w:cstheme="minorHAnsi"/>
          <w:color w:val="auto"/>
          <w:sz w:val="24"/>
          <w:szCs w:val="24"/>
        </w:rPr>
      </w:pPr>
      <w:r w:rsidRPr="00A25859">
        <w:rPr>
          <w:rFonts w:ascii="Bahnschrift" w:hAnsi="Bahnschrift" w:cstheme="minorHAnsi"/>
          <w:b/>
          <w:bCs/>
          <w:color w:val="auto"/>
          <w:sz w:val="24"/>
          <w:szCs w:val="24"/>
        </w:rPr>
        <w:t>14.2.5.1.</w:t>
      </w:r>
      <w:r w:rsidRPr="00A25859">
        <w:rPr>
          <w:rFonts w:ascii="Bahnschrift" w:hAnsi="Bahnschrift" w:cstheme="minorHAnsi"/>
          <w:color w:val="auto"/>
          <w:sz w:val="24"/>
          <w:szCs w:val="24"/>
        </w:rPr>
        <w:t xml:space="preserve"> Sociedades estrangeiras que não funcionem no </w:t>
      </w:r>
      <w:r w:rsidR="00F259D1" w:rsidRPr="00A25859">
        <w:rPr>
          <w:rFonts w:ascii="Bahnschrift" w:hAnsi="Bahnschrift" w:cstheme="minorHAnsi"/>
          <w:color w:val="auto"/>
          <w:sz w:val="24"/>
          <w:szCs w:val="24"/>
        </w:rPr>
        <w:t>P</w:t>
      </w:r>
      <w:r w:rsidRPr="00A25859">
        <w:rPr>
          <w:rFonts w:ascii="Bahnschrift" w:hAnsi="Bahnschrift" w:cstheme="minorHAnsi"/>
          <w:color w:val="auto"/>
          <w:sz w:val="24"/>
          <w:szCs w:val="24"/>
        </w:rPr>
        <w:t>aís devem apresentar documentos de habilitação equivalentes, na forma de regulamento emitido pelo Poder Executivo Federal, inicialmente em tradução livre.</w:t>
      </w:r>
    </w:p>
    <w:p w14:paraId="78337026" w14:textId="4FB6971B" w:rsidR="001E26E9" w:rsidRPr="00A25859" w:rsidRDefault="001E26E9" w:rsidP="001D0824">
      <w:pPr>
        <w:pStyle w:val="Nivel2"/>
        <w:spacing w:line="360" w:lineRule="auto"/>
        <w:ind w:left="-426" w:right="-1276" w:firstLine="0"/>
        <w:rPr>
          <w:rFonts w:ascii="Bahnschrift" w:hAnsi="Bahnschrift" w:cstheme="minorHAnsi"/>
          <w:color w:val="auto"/>
          <w:sz w:val="24"/>
          <w:szCs w:val="24"/>
        </w:rPr>
      </w:pPr>
      <w:r w:rsidRPr="00A25859">
        <w:rPr>
          <w:rFonts w:ascii="Bahnschrift" w:hAnsi="Bahnschrift" w:cstheme="minorHAnsi"/>
          <w:b/>
          <w:bCs/>
          <w:color w:val="auto"/>
          <w:sz w:val="24"/>
          <w:szCs w:val="24"/>
        </w:rPr>
        <w:t xml:space="preserve">14.2.6. </w:t>
      </w:r>
      <w:r w:rsidRPr="00A25859">
        <w:rPr>
          <w:rFonts w:ascii="Bahnschrift" w:hAnsi="Bahnschrift" w:cstheme="minorHAnsi"/>
          <w:color w:val="auto"/>
          <w:sz w:val="24"/>
          <w:szCs w:val="24"/>
        </w:rPr>
        <w:t>Sociedade simples: inscrição do ato constitutivo no Registro Civil de Pessoas Jurídicas do local de sua sede, acompanhada de documento comprobatório de seus administradores</w:t>
      </w:r>
      <w:r w:rsidR="00CD3AD5" w:rsidRPr="00A25859">
        <w:rPr>
          <w:rFonts w:ascii="Bahnschrift" w:hAnsi="Bahnschrift" w:cstheme="minorHAnsi"/>
          <w:color w:val="auto"/>
          <w:sz w:val="24"/>
          <w:szCs w:val="24"/>
        </w:rPr>
        <w:t>.</w:t>
      </w:r>
    </w:p>
    <w:p w14:paraId="68625617" w14:textId="22510916" w:rsidR="001E26E9" w:rsidRPr="00A25859" w:rsidRDefault="001E26E9" w:rsidP="001D0824">
      <w:pPr>
        <w:pStyle w:val="Nivel2"/>
        <w:spacing w:line="360" w:lineRule="auto"/>
        <w:ind w:left="-426" w:right="-1276" w:firstLine="0"/>
        <w:rPr>
          <w:rFonts w:ascii="Bahnschrift" w:hAnsi="Bahnschrift" w:cstheme="minorHAnsi"/>
          <w:color w:val="auto"/>
          <w:sz w:val="24"/>
          <w:szCs w:val="24"/>
        </w:rPr>
      </w:pPr>
      <w:r w:rsidRPr="00A25859">
        <w:rPr>
          <w:rFonts w:ascii="Bahnschrift" w:hAnsi="Bahnschrift" w:cstheme="minorHAnsi"/>
          <w:b/>
          <w:bCs/>
          <w:color w:val="auto"/>
          <w:sz w:val="24"/>
          <w:szCs w:val="24"/>
        </w:rPr>
        <w:t xml:space="preserve">14.2.7. </w:t>
      </w:r>
      <w:r w:rsidRPr="00A25859">
        <w:rPr>
          <w:rFonts w:ascii="Bahnschrift" w:hAnsi="Bahnschrift" w:cstheme="minorHAnsi"/>
          <w:color w:val="auto"/>
          <w:sz w:val="24"/>
          <w:szCs w:val="24"/>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27" w:name="_Int_ySfCXwr4"/>
      <w:r w:rsidRPr="00A25859">
        <w:rPr>
          <w:rFonts w:ascii="Bahnschrift" w:hAnsi="Bahnschrift" w:cstheme="minorHAnsi"/>
          <w:color w:val="auto"/>
          <w:sz w:val="24"/>
          <w:szCs w:val="24"/>
        </w:rPr>
        <w:t>Mercantis onde</w:t>
      </w:r>
      <w:bookmarkEnd w:id="27"/>
      <w:r w:rsidRPr="00A25859">
        <w:rPr>
          <w:rFonts w:ascii="Bahnschrift" w:hAnsi="Bahnschrift" w:cstheme="minorHAnsi"/>
          <w:color w:val="auto"/>
          <w:sz w:val="24"/>
          <w:szCs w:val="24"/>
        </w:rPr>
        <w:t xml:space="preserve"> opera, com averbação no Registro onde tem sede a matriz</w:t>
      </w:r>
      <w:r w:rsidR="00CD3AD5" w:rsidRPr="00A25859">
        <w:rPr>
          <w:rFonts w:ascii="Bahnschrift" w:hAnsi="Bahnschrift" w:cstheme="minorHAnsi"/>
          <w:color w:val="auto"/>
          <w:sz w:val="24"/>
          <w:szCs w:val="24"/>
        </w:rPr>
        <w:t>.</w:t>
      </w:r>
    </w:p>
    <w:p w14:paraId="12CCE2C9" w14:textId="77777777" w:rsidR="0039105A" w:rsidRPr="00A25859" w:rsidRDefault="0039105A" w:rsidP="001D0824">
      <w:pPr>
        <w:pStyle w:val="Nivel2"/>
        <w:spacing w:line="360" w:lineRule="auto"/>
        <w:ind w:left="-426" w:right="-1276" w:firstLine="0"/>
        <w:rPr>
          <w:rFonts w:ascii="Bahnschrift" w:hAnsi="Bahnschrift" w:cstheme="minorHAnsi"/>
          <w:color w:val="auto"/>
          <w:sz w:val="24"/>
          <w:szCs w:val="24"/>
        </w:rPr>
      </w:pPr>
      <w:bookmarkStart w:id="28" w:name="_Hlk128579388"/>
      <w:r w:rsidRPr="00A25859">
        <w:rPr>
          <w:rFonts w:ascii="Bahnschrift" w:hAnsi="Bahnschrift" w:cstheme="minorHAnsi"/>
          <w:b/>
          <w:color w:val="auto"/>
          <w:sz w:val="24"/>
          <w:szCs w:val="24"/>
        </w:rPr>
        <w:t xml:space="preserve">14.2.10. </w:t>
      </w:r>
      <w:r w:rsidRPr="00A25859">
        <w:rPr>
          <w:rFonts w:ascii="Bahnschrift" w:hAnsi="Bahnschrift" w:cstheme="minorHAnsi"/>
          <w:color w:val="auto"/>
          <w:sz w:val="24"/>
          <w:szCs w:val="24"/>
        </w:rPr>
        <w:t>Os documentos apresentados deverão estar acompanhados de todas as alterações ou da consolidação respectiva.</w:t>
      </w:r>
    </w:p>
    <w:bookmarkEnd w:id="28"/>
    <w:p w14:paraId="5924FB2E" w14:textId="77777777" w:rsidR="0039105A" w:rsidRPr="00A25859" w:rsidRDefault="0039105A" w:rsidP="001D0824">
      <w:pPr>
        <w:pStyle w:val="Nivel2"/>
        <w:tabs>
          <w:tab w:val="clear" w:pos="0"/>
        </w:tabs>
        <w:spacing w:line="360" w:lineRule="auto"/>
        <w:ind w:left="-993" w:right="-1276" w:firstLine="0"/>
        <w:rPr>
          <w:rFonts w:ascii="Bahnschrift" w:hAnsi="Bahnschrift" w:cstheme="minorHAnsi"/>
          <w:b/>
          <w:color w:val="auto"/>
          <w:sz w:val="24"/>
          <w:szCs w:val="24"/>
        </w:rPr>
      </w:pPr>
      <w:r w:rsidRPr="00A25859">
        <w:rPr>
          <w:rFonts w:ascii="Bahnschrift" w:hAnsi="Bahnschrift" w:cstheme="minorHAnsi"/>
          <w:b/>
          <w:color w:val="auto"/>
          <w:sz w:val="24"/>
          <w:szCs w:val="24"/>
        </w:rPr>
        <w:t>14.3. Regularidade Fiscal, Social e Trabalhista:</w:t>
      </w:r>
    </w:p>
    <w:p w14:paraId="7AC4FC75" w14:textId="77777777" w:rsidR="0039105A" w:rsidRPr="00A25859" w:rsidRDefault="0039105A" w:rsidP="001D0824">
      <w:pPr>
        <w:pStyle w:val="Nivel2"/>
        <w:tabs>
          <w:tab w:val="left" w:pos="55"/>
        </w:tabs>
        <w:spacing w:line="360" w:lineRule="auto"/>
        <w:ind w:left="-426" w:right="-1276" w:firstLine="0"/>
        <w:rPr>
          <w:rFonts w:ascii="Bahnschrift" w:hAnsi="Bahnschrift" w:cstheme="minorHAnsi"/>
          <w:b/>
          <w:color w:val="auto"/>
          <w:sz w:val="24"/>
          <w:szCs w:val="24"/>
        </w:rPr>
      </w:pPr>
      <w:r w:rsidRPr="00A25859">
        <w:rPr>
          <w:rFonts w:ascii="Bahnschrift" w:hAnsi="Bahnschrift" w:cstheme="minorHAnsi"/>
          <w:b/>
          <w:color w:val="auto"/>
          <w:sz w:val="24"/>
          <w:szCs w:val="24"/>
        </w:rPr>
        <w:t xml:space="preserve">14.3.1. </w:t>
      </w:r>
      <w:bookmarkStart w:id="29" w:name="_Hlk128579658"/>
      <w:r w:rsidRPr="00A25859">
        <w:rPr>
          <w:rFonts w:ascii="Bahnschrift" w:hAnsi="Bahnschrift" w:cstheme="minorHAnsi"/>
          <w:color w:val="auto"/>
          <w:sz w:val="24"/>
          <w:szCs w:val="24"/>
        </w:rPr>
        <w:t xml:space="preserve">Prova de inscrição no Cadastro Nacional de Pessoas Jurídicas </w:t>
      </w:r>
      <w:bookmarkEnd w:id="29"/>
      <w:r w:rsidRPr="00A25859">
        <w:rPr>
          <w:rFonts w:ascii="Bahnschrift" w:hAnsi="Bahnschrift" w:cstheme="minorHAnsi"/>
          <w:color w:val="auto"/>
          <w:sz w:val="24"/>
          <w:szCs w:val="24"/>
        </w:rPr>
        <w:t>ou no Cadastro de Pessoas Físicas, conforme o caso;</w:t>
      </w:r>
    </w:p>
    <w:p w14:paraId="72161228" w14:textId="77777777" w:rsidR="0039105A" w:rsidRPr="00A25859" w:rsidRDefault="0039105A" w:rsidP="001D0824">
      <w:pPr>
        <w:pStyle w:val="Cabealho1"/>
        <w:tabs>
          <w:tab w:val="left" w:pos="0"/>
        </w:tabs>
        <w:spacing w:before="120" w:after="120" w:line="360" w:lineRule="auto"/>
        <w:ind w:left="-426" w:right="-1276"/>
        <w:rPr>
          <w:rFonts w:ascii="Bahnschrift" w:hAnsi="Bahnschrift" w:cstheme="minorHAnsi"/>
          <w:color w:val="auto"/>
          <w:szCs w:val="24"/>
        </w:rPr>
      </w:pPr>
      <w:r w:rsidRPr="00A25859">
        <w:rPr>
          <w:rFonts w:ascii="Bahnschrift" w:hAnsi="Bahnschrift" w:cstheme="minorHAnsi"/>
          <w:b/>
          <w:bCs/>
          <w:color w:val="auto"/>
          <w:szCs w:val="24"/>
        </w:rPr>
        <w:lastRenderedPageBreak/>
        <w:t>14.3.2.</w:t>
      </w:r>
      <w:r w:rsidRPr="00A25859">
        <w:rPr>
          <w:rFonts w:ascii="Bahnschrift" w:hAnsi="Bahnschrift" w:cstheme="minorHAnsi"/>
          <w:color w:val="auto"/>
          <w:szCs w:val="24"/>
        </w:rPr>
        <w:t xml:space="preserve"> 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14:paraId="0D283FA7" w14:textId="77777777" w:rsidR="0039105A" w:rsidRPr="00A25859" w:rsidRDefault="0039105A" w:rsidP="001D0824">
      <w:pPr>
        <w:pStyle w:val="Cabealho1"/>
        <w:tabs>
          <w:tab w:val="left" w:pos="0"/>
        </w:tabs>
        <w:spacing w:before="120" w:after="120" w:line="360" w:lineRule="auto"/>
        <w:ind w:left="-426" w:right="-1276"/>
        <w:rPr>
          <w:rFonts w:ascii="Bahnschrift" w:hAnsi="Bahnschrift" w:cstheme="minorHAnsi"/>
          <w:color w:val="auto"/>
          <w:szCs w:val="24"/>
        </w:rPr>
      </w:pPr>
      <w:r w:rsidRPr="00A25859">
        <w:rPr>
          <w:rFonts w:ascii="Bahnschrift" w:hAnsi="Bahnschrift" w:cstheme="minorHAnsi"/>
          <w:b/>
          <w:bCs/>
          <w:color w:val="auto"/>
          <w:szCs w:val="24"/>
        </w:rPr>
        <w:t>14.3.3.</w:t>
      </w:r>
      <w:r w:rsidRPr="00A25859">
        <w:rPr>
          <w:rFonts w:ascii="Bahnschrift" w:hAnsi="Bahnschrift" w:cstheme="minorHAnsi"/>
          <w:color w:val="auto"/>
          <w:szCs w:val="24"/>
        </w:rPr>
        <w:t xml:space="preserve"> Prova de regularidade relativa ao Fundo de Garantia por Tempo de Serviço – FGTS, comprovada através de apresentação de certidão fornecida pela Caixa Econômica Federal;</w:t>
      </w:r>
    </w:p>
    <w:p w14:paraId="6D18F40D" w14:textId="77777777" w:rsidR="00265043" w:rsidRPr="00A25859" w:rsidRDefault="0039105A" w:rsidP="00265043">
      <w:pPr>
        <w:pStyle w:val="Cabealho1"/>
        <w:tabs>
          <w:tab w:val="left" w:pos="0"/>
        </w:tabs>
        <w:spacing w:before="120" w:after="120" w:line="360" w:lineRule="auto"/>
        <w:ind w:left="-426" w:right="-1276"/>
        <w:rPr>
          <w:rFonts w:ascii="Bahnschrift" w:hAnsi="Bahnschrift" w:cstheme="minorHAnsi"/>
          <w:color w:val="auto"/>
          <w:szCs w:val="24"/>
        </w:rPr>
      </w:pPr>
      <w:bookmarkStart w:id="30" w:name="_Hlk128639697"/>
      <w:r w:rsidRPr="00A25859">
        <w:rPr>
          <w:rFonts w:ascii="Bahnschrift" w:hAnsi="Bahnschrift" w:cstheme="minorHAnsi"/>
          <w:b/>
          <w:bCs/>
          <w:color w:val="auto"/>
          <w:szCs w:val="24"/>
        </w:rPr>
        <w:t>14.3.4.</w:t>
      </w:r>
      <w:r w:rsidRPr="00A25859">
        <w:rPr>
          <w:rFonts w:ascii="Bahnschrift" w:hAnsi="Bahnschrift" w:cstheme="minorHAnsi"/>
          <w:color w:val="auto"/>
          <w:szCs w:val="24"/>
        </w:rPr>
        <w:t xml:space="preserve"> </w:t>
      </w:r>
      <w:r w:rsidR="00265043" w:rsidRPr="00A25859">
        <w:rPr>
          <w:rFonts w:ascii="Bahnschrift" w:hAnsi="Bahnschrift" w:cstheme="minorHAnsi"/>
          <w:color w:val="auto"/>
          <w:szCs w:val="24"/>
        </w:rPr>
        <w:t>Prova de inscrição no Cadastro de Contribuintes Municipal relativo ao domicílio da licitante;</w:t>
      </w:r>
    </w:p>
    <w:p w14:paraId="351CB2F2" w14:textId="5998295F" w:rsidR="0039105A" w:rsidRPr="00A25859" w:rsidRDefault="0039105A" w:rsidP="001D0824">
      <w:pPr>
        <w:pStyle w:val="Cabealho1"/>
        <w:tabs>
          <w:tab w:val="left" w:pos="0"/>
        </w:tabs>
        <w:spacing w:before="120" w:after="120" w:line="360" w:lineRule="auto"/>
        <w:ind w:left="-426" w:right="-1276"/>
        <w:rPr>
          <w:rFonts w:ascii="Bahnschrift" w:hAnsi="Bahnschrift" w:cstheme="minorHAnsi"/>
          <w:color w:val="auto"/>
          <w:szCs w:val="24"/>
        </w:rPr>
      </w:pPr>
      <w:r w:rsidRPr="00A25859">
        <w:rPr>
          <w:rFonts w:ascii="Bahnschrift" w:hAnsi="Bahnschrift" w:cstheme="minorHAnsi"/>
          <w:b/>
          <w:bCs/>
          <w:color w:val="auto"/>
          <w:szCs w:val="24"/>
        </w:rPr>
        <w:t>14.3.5.</w:t>
      </w:r>
      <w:r w:rsidRPr="00A25859">
        <w:rPr>
          <w:rFonts w:ascii="Bahnschrift" w:hAnsi="Bahnschrift" w:cstheme="minorHAnsi"/>
          <w:color w:val="auto"/>
          <w:szCs w:val="24"/>
        </w:rPr>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w:t>
      </w:r>
      <w:r w:rsidR="0099096F" w:rsidRPr="00A25859">
        <w:rPr>
          <w:rFonts w:ascii="Bahnschrift" w:hAnsi="Bahnschrift" w:cstheme="minorHAnsi"/>
          <w:color w:val="auto"/>
          <w:szCs w:val="24"/>
        </w:rPr>
        <w:t>.</w:t>
      </w:r>
      <w:r w:rsidR="0099096F" w:rsidRPr="00A25859">
        <w:rPr>
          <w:rStyle w:val="Refdenotaderodap"/>
          <w:rFonts w:ascii="Bahnschrift" w:hAnsi="Bahnschrift" w:cstheme="minorHAnsi"/>
          <w:color w:val="auto"/>
          <w:szCs w:val="24"/>
        </w:rPr>
        <w:footnoteReference w:id="4"/>
      </w:r>
    </w:p>
    <w:p w14:paraId="5A408DDD" w14:textId="77777777" w:rsidR="00265043" w:rsidRPr="00A25859" w:rsidRDefault="0039105A" w:rsidP="00265043">
      <w:pPr>
        <w:pStyle w:val="Cabealho1"/>
        <w:spacing w:before="120" w:after="120" w:line="360" w:lineRule="auto"/>
        <w:ind w:left="-426" w:right="-1276"/>
        <w:rPr>
          <w:rFonts w:ascii="Bahnschrift" w:hAnsi="Bahnschrift" w:cstheme="minorHAnsi"/>
          <w:color w:val="auto"/>
          <w:szCs w:val="24"/>
        </w:rPr>
      </w:pPr>
      <w:r w:rsidRPr="00A25859">
        <w:rPr>
          <w:rFonts w:ascii="Bahnschrift" w:hAnsi="Bahnschrift" w:cstheme="minorHAnsi"/>
          <w:color w:val="auto"/>
          <w:szCs w:val="24"/>
        </w:rPr>
        <w:t xml:space="preserve"> </w:t>
      </w:r>
      <w:bookmarkEnd w:id="30"/>
      <w:r w:rsidRPr="00A25859">
        <w:rPr>
          <w:rFonts w:ascii="Bahnschrift" w:hAnsi="Bahnschrift" w:cstheme="minorHAnsi"/>
          <w:b/>
          <w:bCs/>
          <w:color w:val="auto"/>
          <w:szCs w:val="24"/>
        </w:rPr>
        <w:t>14.3.6.</w:t>
      </w:r>
      <w:r w:rsidRPr="00A25859">
        <w:rPr>
          <w:rFonts w:ascii="Bahnschrift" w:hAnsi="Bahnschrift" w:cstheme="minorHAnsi"/>
          <w:color w:val="auto"/>
          <w:szCs w:val="24"/>
        </w:rPr>
        <w:t xml:space="preserve"> </w:t>
      </w:r>
      <w:r w:rsidR="00265043" w:rsidRPr="00A25859">
        <w:rPr>
          <w:rFonts w:ascii="Bahnschrift" w:hAnsi="Bahnschrift" w:cstheme="minorHAnsi"/>
          <w:color w:val="auto"/>
          <w:szCs w:val="24"/>
        </w:rPr>
        <w:t>Prova de regularidade para com a Fazenda Estadual do Estado de Pernambuco, mediante apresentação de Certidão de Regularidade Fiscal (CRF) emitida pela Secretaria da Fazenda do Estado (SEFAZ/PE).</w:t>
      </w:r>
    </w:p>
    <w:p w14:paraId="1AC61880" w14:textId="10C66E8D" w:rsidR="00265043" w:rsidRPr="00A25859" w:rsidRDefault="00265043" w:rsidP="00265043">
      <w:pPr>
        <w:pStyle w:val="Cabealho1"/>
        <w:spacing w:before="120" w:after="120" w:line="360" w:lineRule="auto"/>
        <w:ind w:left="-426" w:right="-1276"/>
        <w:rPr>
          <w:rFonts w:ascii="Bahnschrift" w:hAnsi="Bahnschrift" w:cstheme="minorHAnsi"/>
          <w:color w:val="auto"/>
          <w:szCs w:val="24"/>
        </w:rPr>
      </w:pPr>
      <w:r w:rsidRPr="00A25859">
        <w:rPr>
          <w:rFonts w:ascii="Bahnschrift" w:hAnsi="Bahnschrift" w:cstheme="minorHAnsi"/>
          <w:b/>
          <w:bCs/>
          <w:color w:val="auto"/>
          <w:szCs w:val="24"/>
        </w:rPr>
        <w:t xml:space="preserve">14.3.7. </w:t>
      </w:r>
      <w:r w:rsidRPr="00A25859">
        <w:rPr>
          <w:rFonts w:ascii="Bahnschrift" w:hAnsi="Bahnschrift" w:cstheme="minorHAnsi"/>
          <w:color w:val="auto"/>
          <w:szCs w:val="24"/>
        </w:rPr>
        <w:t>Prova de regularidade para com a Fazenda Municipal, mediante apresentação de Certidão de Regularidade Fiscal (CRF) emitida pela Secretaria da Fazenda relativa ao domicílio da licitante.</w:t>
      </w:r>
    </w:p>
    <w:p w14:paraId="0FBD8852" w14:textId="3F9D878C" w:rsidR="00265043" w:rsidRPr="00A25859" w:rsidRDefault="0039105A" w:rsidP="00265043">
      <w:pPr>
        <w:pStyle w:val="Cabealho1"/>
        <w:spacing w:before="120" w:after="120" w:line="360" w:lineRule="auto"/>
        <w:ind w:left="-426" w:right="-1276"/>
        <w:rPr>
          <w:rFonts w:ascii="Bahnschrift" w:hAnsi="Bahnschrift" w:cstheme="minorHAnsi"/>
          <w:color w:val="auto"/>
          <w:szCs w:val="24"/>
        </w:rPr>
      </w:pPr>
      <w:r w:rsidRPr="00A25859">
        <w:rPr>
          <w:rFonts w:ascii="Bahnschrift" w:hAnsi="Bahnschrift" w:cstheme="minorHAnsi"/>
          <w:b/>
          <w:bCs/>
          <w:color w:val="auto"/>
          <w:szCs w:val="24"/>
        </w:rPr>
        <w:t>14.3.</w:t>
      </w:r>
      <w:r w:rsidR="00265043" w:rsidRPr="00A25859">
        <w:rPr>
          <w:rFonts w:ascii="Bahnschrift" w:hAnsi="Bahnschrift" w:cstheme="minorHAnsi"/>
          <w:b/>
          <w:bCs/>
          <w:color w:val="auto"/>
          <w:szCs w:val="24"/>
        </w:rPr>
        <w:t>8</w:t>
      </w:r>
      <w:r w:rsidRPr="00A25859">
        <w:rPr>
          <w:rFonts w:ascii="Bahnschrift" w:hAnsi="Bahnschrift" w:cstheme="minorHAnsi"/>
          <w:b/>
          <w:bCs/>
          <w:color w:val="auto"/>
          <w:szCs w:val="24"/>
        </w:rPr>
        <w:t xml:space="preserve">. </w:t>
      </w:r>
      <w:r w:rsidRPr="00A25859">
        <w:rPr>
          <w:rFonts w:ascii="Bahnschrift" w:hAnsi="Bahnschrift" w:cstheme="minorHAnsi"/>
          <w:color w:val="auto"/>
          <w:szCs w:val="24"/>
        </w:rPr>
        <w:t>Prova de regularidade perante a Justiça do Trabalho, através de Certidão Negativa de Débitos Trabalhistas – CNDT ou Certidão Positiva com efeitos de Negativa, de acordo com a Lei nº 12.440/2011 e Resolução Administrativa nº 1.470/2011 do TST.</w:t>
      </w:r>
    </w:p>
    <w:p w14:paraId="4A519690" w14:textId="77777777" w:rsidR="00265043" w:rsidRPr="00A25859" w:rsidRDefault="00C71AD6" w:rsidP="00265043">
      <w:pPr>
        <w:pStyle w:val="Cabealho1"/>
        <w:spacing w:before="120" w:after="120" w:line="360" w:lineRule="auto"/>
        <w:ind w:left="-426" w:right="-1276"/>
        <w:rPr>
          <w:rFonts w:ascii="Bahnschrift" w:eastAsia="SimSun" w:hAnsi="Bahnschrift" w:cs="Calibri"/>
          <w:color w:val="auto"/>
          <w:szCs w:val="24"/>
        </w:rPr>
      </w:pPr>
      <w:r w:rsidRPr="00A25859">
        <w:rPr>
          <w:rFonts w:ascii="Bahnschrift" w:eastAsia="SimSun" w:hAnsi="Bahnschrift" w:cs="Calibri"/>
          <w:b/>
          <w:bCs/>
          <w:color w:val="auto"/>
          <w:szCs w:val="24"/>
        </w:rPr>
        <w:t>14.3.</w:t>
      </w:r>
      <w:r w:rsidR="00265043" w:rsidRPr="00A25859">
        <w:rPr>
          <w:rFonts w:ascii="Bahnschrift" w:eastAsia="SimSun" w:hAnsi="Bahnschrift" w:cs="Calibri"/>
          <w:b/>
          <w:bCs/>
          <w:color w:val="auto"/>
          <w:szCs w:val="24"/>
        </w:rPr>
        <w:t>9</w:t>
      </w:r>
      <w:r w:rsidR="00C62EA3" w:rsidRPr="00A25859">
        <w:rPr>
          <w:rFonts w:ascii="Bahnschrift" w:eastAsia="SimSun" w:hAnsi="Bahnschrift" w:cs="Calibri"/>
          <w:b/>
          <w:bCs/>
          <w:color w:val="auto"/>
          <w:szCs w:val="24"/>
        </w:rPr>
        <w:t>.</w:t>
      </w:r>
      <w:r w:rsidRPr="00A25859">
        <w:rPr>
          <w:rFonts w:ascii="Bahnschrift" w:eastAsia="SimSun" w:hAnsi="Bahnschrift" w:cs="Calibri"/>
          <w:color w:val="auto"/>
          <w:szCs w:val="24"/>
        </w:rPr>
        <w:t xml:space="preserve"> As microempresas, as empresas de pequeno porte e o Microempreendedor Individual (MEI) deverão apresentar toda a documentação exigida para fins de regularidade fiscal e trabalhista, mesmo que apresente alguma restrição, sendo a comprovação efetiva exigível somente para efeito de contratação, nos termos dos </w:t>
      </w:r>
      <w:proofErr w:type="spellStart"/>
      <w:r w:rsidRPr="00A25859">
        <w:rPr>
          <w:rFonts w:ascii="Bahnschrift" w:eastAsia="SimSun" w:hAnsi="Bahnschrift" w:cs="Calibri"/>
          <w:color w:val="auto"/>
          <w:szCs w:val="24"/>
        </w:rPr>
        <w:t>arts</w:t>
      </w:r>
      <w:proofErr w:type="spellEnd"/>
      <w:r w:rsidRPr="00A25859">
        <w:rPr>
          <w:rFonts w:ascii="Bahnschrift" w:eastAsia="SimSun" w:hAnsi="Bahnschrift" w:cs="Calibri"/>
          <w:color w:val="auto"/>
          <w:szCs w:val="24"/>
        </w:rPr>
        <w:t xml:space="preserve">. 42 e 43 da LC 123, de 2006 e art. 4º do Decreto Federal 8.538, de 2015. </w:t>
      </w:r>
    </w:p>
    <w:p w14:paraId="53944E11" w14:textId="77777777" w:rsidR="00265043" w:rsidRPr="00A25859" w:rsidRDefault="00C71AD6" w:rsidP="00265043">
      <w:pPr>
        <w:pStyle w:val="Cabealho1"/>
        <w:spacing w:before="120" w:after="120" w:line="360" w:lineRule="auto"/>
        <w:ind w:left="-426" w:right="-1276"/>
        <w:rPr>
          <w:rFonts w:ascii="Bahnschrift" w:eastAsia="SimSun" w:hAnsi="Bahnschrift" w:cs="Calibri"/>
          <w:color w:val="auto"/>
          <w:szCs w:val="24"/>
        </w:rPr>
      </w:pPr>
      <w:r w:rsidRPr="00A25859">
        <w:rPr>
          <w:rFonts w:ascii="Bahnschrift" w:eastAsia="SimSun" w:hAnsi="Bahnschrift" w:cs="Calibri"/>
          <w:b/>
          <w:bCs/>
          <w:color w:val="auto"/>
          <w:szCs w:val="24"/>
        </w:rPr>
        <w:lastRenderedPageBreak/>
        <w:t>14.3.</w:t>
      </w:r>
      <w:r w:rsidR="00265043" w:rsidRPr="00A25859">
        <w:rPr>
          <w:rFonts w:ascii="Bahnschrift" w:eastAsia="SimSun" w:hAnsi="Bahnschrift" w:cs="Calibri"/>
          <w:b/>
          <w:bCs/>
          <w:color w:val="auto"/>
          <w:szCs w:val="24"/>
        </w:rPr>
        <w:t>10</w:t>
      </w:r>
      <w:r w:rsidR="00C62EA3" w:rsidRPr="00A25859">
        <w:rPr>
          <w:rFonts w:ascii="Bahnschrift" w:eastAsia="SimSun" w:hAnsi="Bahnschrift" w:cs="Calibri"/>
          <w:b/>
          <w:bCs/>
          <w:color w:val="auto"/>
          <w:szCs w:val="24"/>
        </w:rPr>
        <w:t>.</w:t>
      </w:r>
      <w:r w:rsidRPr="00A25859">
        <w:rPr>
          <w:rFonts w:ascii="Bahnschrift" w:eastAsia="SimSun" w:hAnsi="Bahnschrift" w:cs="Calibri"/>
          <w:color w:val="auto"/>
          <w:szCs w:val="24"/>
        </w:rPr>
        <w:t xml:space="preserve"> Havendo alguma restrição na comprovação da regularidade fiscal ou trabalhista da Microempresa, da Empresa de Pequeno Porte ou do Microempreendedor Individual, será assegurado o prazo de 05 (cinco) dias úteis, cujo termo inicial corresponderá ao momento em que a proponente for declarada vencedora do certame, prorrogável por igual período, a critério da administração, para regularização da documentação, para pagamento ou parcelamento do débito e para emissão de eventuais certidões negativas ou positivas com efeito de certidão negativa.</w:t>
      </w:r>
    </w:p>
    <w:p w14:paraId="3118EA47" w14:textId="77777777" w:rsidR="00265043" w:rsidRPr="00A25859" w:rsidRDefault="00C71AD6" w:rsidP="00265043">
      <w:pPr>
        <w:pStyle w:val="Cabealho1"/>
        <w:spacing w:before="120" w:after="120" w:line="360" w:lineRule="auto"/>
        <w:ind w:left="-426" w:right="-1276"/>
        <w:rPr>
          <w:rFonts w:ascii="Bahnschrift" w:eastAsia="SimSun" w:hAnsi="Bahnschrift" w:cs="Calibri"/>
          <w:color w:val="auto"/>
          <w:szCs w:val="24"/>
        </w:rPr>
      </w:pPr>
      <w:r w:rsidRPr="00A25859">
        <w:rPr>
          <w:rFonts w:ascii="Bahnschrift" w:eastAsia="SimSun" w:hAnsi="Bahnschrift" w:cs="Calibri"/>
          <w:b/>
          <w:bCs/>
          <w:color w:val="auto"/>
          <w:szCs w:val="24"/>
        </w:rPr>
        <w:t>14.3.1</w:t>
      </w:r>
      <w:r w:rsidR="00265043" w:rsidRPr="00A25859">
        <w:rPr>
          <w:rFonts w:ascii="Bahnschrift" w:eastAsia="SimSun" w:hAnsi="Bahnschrift" w:cs="Calibri"/>
          <w:b/>
          <w:bCs/>
          <w:color w:val="auto"/>
          <w:szCs w:val="24"/>
        </w:rPr>
        <w:t>1</w:t>
      </w:r>
      <w:r w:rsidR="00C62EA3" w:rsidRPr="00A25859">
        <w:rPr>
          <w:rFonts w:ascii="Bahnschrift" w:eastAsia="SimSun" w:hAnsi="Bahnschrift" w:cs="Calibri"/>
          <w:b/>
          <w:bCs/>
          <w:color w:val="auto"/>
          <w:szCs w:val="24"/>
        </w:rPr>
        <w:t>.</w:t>
      </w:r>
      <w:r w:rsidRPr="00A25859">
        <w:rPr>
          <w:rFonts w:ascii="Bahnschrift" w:eastAsia="SimSun" w:hAnsi="Bahnschrift" w:cs="Calibri"/>
          <w:color w:val="auto"/>
          <w:szCs w:val="24"/>
        </w:rPr>
        <w:t xml:space="preserve"> A não regularização da documentação, no prazo previsto no subitem anterior, implicará decadência do direito à contratação, sem prejuízo das sanções previstas neste Edital.</w:t>
      </w:r>
      <w:bookmarkStart w:id="31" w:name="_Hlk135315354"/>
      <w:bookmarkStart w:id="32" w:name="_Hlk135317089"/>
    </w:p>
    <w:p w14:paraId="55397C61" w14:textId="5000224B" w:rsidR="000813A4" w:rsidRPr="00A25859" w:rsidRDefault="00913892" w:rsidP="00265043">
      <w:pPr>
        <w:pStyle w:val="Cabealho1"/>
        <w:spacing w:before="120" w:after="120" w:line="360" w:lineRule="auto"/>
        <w:ind w:left="-426" w:right="-1276"/>
        <w:rPr>
          <w:rFonts w:ascii="Bahnschrift" w:hAnsi="Bahnschrift" w:cstheme="minorHAnsi"/>
          <w:color w:val="auto"/>
          <w:szCs w:val="24"/>
        </w:rPr>
      </w:pPr>
      <w:r w:rsidRPr="00A25859">
        <w:rPr>
          <w:rFonts w:ascii="Bahnschrift" w:hAnsi="Bahnschrift" w:cs="Calibri"/>
          <w:b/>
          <w:bCs/>
          <w:color w:val="auto"/>
          <w:szCs w:val="24"/>
          <w:lang w:eastAsia="pt-BR"/>
        </w:rPr>
        <w:t>14.</w:t>
      </w:r>
      <w:r w:rsidRPr="00A25859">
        <w:rPr>
          <w:rFonts w:ascii="Bahnschrift" w:hAnsi="Bahnschrift"/>
          <w:b/>
          <w:color w:val="auto"/>
          <w:szCs w:val="24"/>
          <w:lang w:eastAsia="pt-BR"/>
        </w:rPr>
        <w:t>3.1</w:t>
      </w:r>
      <w:r w:rsidR="00265043" w:rsidRPr="00A25859">
        <w:rPr>
          <w:rFonts w:ascii="Bahnschrift" w:hAnsi="Bahnschrift"/>
          <w:b/>
          <w:color w:val="auto"/>
          <w:szCs w:val="24"/>
          <w:lang w:eastAsia="pt-BR"/>
        </w:rPr>
        <w:t>2</w:t>
      </w:r>
      <w:r w:rsidRPr="00A25859">
        <w:rPr>
          <w:rFonts w:ascii="Bahnschrift" w:hAnsi="Bahnschrift"/>
          <w:color w:val="auto"/>
          <w:szCs w:val="24"/>
          <w:lang w:eastAsia="pt-BR"/>
        </w:rPr>
        <w:t xml:space="preserve">. </w:t>
      </w:r>
      <w:bookmarkEnd w:id="31"/>
      <w:bookmarkEnd w:id="32"/>
      <w:r w:rsidR="00D108F6" w:rsidRPr="00A25859">
        <w:rPr>
          <w:rFonts w:ascii="Bahnschrift" w:hAnsi="Bahnschrift" w:cstheme="minorHAnsi"/>
          <w:color w:val="auto"/>
          <w:szCs w:val="24"/>
        </w:rPr>
        <w:t>Caso a licitante esteja em recuperação judicial, estará dispensada da apresentação dos documentos de regularidade fiscal, social e trabalhista, com exceção da certidão de regularidade perante a Previdência Social, nos termos do artigo 52, inciso II, da Lei Federal nº 11.101/2005</w:t>
      </w:r>
      <w:r w:rsidR="000813A4" w:rsidRPr="00A25859">
        <w:rPr>
          <w:rFonts w:ascii="Bahnschrift" w:hAnsi="Bahnschrift" w:cstheme="minorHAnsi"/>
          <w:color w:val="auto"/>
          <w:szCs w:val="24"/>
        </w:rPr>
        <w:t>.</w:t>
      </w:r>
      <w:r w:rsidR="000813A4" w:rsidRPr="00A25859">
        <w:rPr>
          <w:rStyle w:val="Refdenotaderodap"/>
          <w:rFonts w:ascii="Bahnschrift" w:hAnsi="Bahnschrift" w:cstheme="minorHAnsi"/>
          <w:color w:val="auto"/>
          <w:szCs w:val="24"/>
        </w:rPr>
        <w:footnoteReference w:id="5"/>
      </w:r>
    </w:p>
    <w:p w14:paraId="4C04FAF5" w14:textId="5DE59FE6" w:rsidR="00D108F6" w:rsidRPr="00A25859" w:rsidRDefault="00D108F6" w:rsidP="00D108F6">
      <w:pPr>
        <w:suppressAutoHyphens w:val="0"/>
        <w:spacing w:before="120" w:after="120" w:line="360" w:lineRule="auto"/>
        <w:ind w:left="567" w:right="-1276"/>
        <w:jc w:val="both"/>
        <w:rPr>
          <w:rFonts w:ascii="Bahnschrift" w:hAnsi="Bahnschrift" w:cstheme="minorHAnsi"/>
          <w:sz w:val="24"/>
          <w:szCs w:val="24"/>
        </w:rPr>
      </w:pPr>
      <w:r w:rsidRPr="00A25859">
        <w:rPr>
          <w:rFonts w:ascii="Bahnschrift" w:eastAsia="Times New Roman" w:hAnsi="Bahnschrift" w:cs="Calibri"/>
          <w:b/>
          <w:bCs/>
          <w:sz w:val="24"/>
          <w:szCs w:val="24"/>
          <w:lang w:eastAsia="pt-BR"/>
        </w:rPr>
        <w:t>14.3.12.1.</w:t>
      </w:r>
      <w:r w:rsidRPr="00A25859">
        <w:rPr>
          <w:rFonts w:ascii="Bahnschrift" w:hAnsi="Bahnschrift" w:cstheme="minorHAnsi"/>
          <w:sz w:val="24"/>
          <w:szCs w:val="24"/>
        </w:rPr>
        <w:t xml:space="preserve"> Para os fins do disposto no item acima, a licitante deverá apresentar decisão judicial em vigor que autorize o processamento do pedido de recuperação e dispense expressamente as certidões negativas</w:t>
      </w:r>
      <w:proofErr w:type="gramStart"/>
      <w:r w:rsidRPr="00A25859">
        <w:rPr>
          <w:rFonts w:ascii="Bahnschrift" w:hAnsi="Bahnschrift" w:cstheme="minorHAnsi"/>
          <w:sz w:val="24"/>
          <w:szCs w:val="24"/>
        </w:rPr>
        <w:t>, ,</w:t>
      </w:r>
      <w:proofErr w:type="gramEnd"/>
      <w:r w:rsidRPr="00A25859">
        <w:rPr>
          <w:rFonts w:ascii="Bahnschrift" w:hAnsi="Bahnschrift" w:cstheme="minorHAnsi"/>
          <w:sz w:val="24"/>
          <w:szCs w:val="24"/>
        </w:rPr>
        <w:t xml:space="preserve"> e comprovar que o respectivo plano de recuperação ainda não foi aprovado e homologado em Juízo. </w:t>
      </w:r>
    </w:p>
    <w:p w14:paraId="303067A5" w14:textId="66B6820B" w:rsidR="00D108F6" w:rsidRPr="00A25859" w:rsidRDefault="00D108F6" w:rsidP="00D108F6">
      <w:pPr>
        <w:suppressAutoHyphens w:val="0"/>
        <w:spacing w:before="120" w:after="120" w:line="360" w:lineRule="auto"/>
        <w:ind w:left="567" w:right="-1276"/>
        <w:jc w:val="both"/>
        <w:rPr>
          <w:rFonts w:ascii="Bahnschrift" w:eastAsia="Times New Roman" w:hAnsi="Bahnschrift" w:cs="Times New Roman"/>
          <w:sz w:val="24"/>
          <w:szCs w:val="24"/>
          <w:lang w:eastAsia="pt-BR"/>
        </w:rPr>
      </w:pPr>
      <w:r w:rsidRPr="00A25859">
        <w:rPr>
          <w:rFonts w:ascii="Bahnschrift" w:eastAsia="Times New Roman" w:hAnsi="Bahnschrift" w:cs="Calibri"/>
          <w:b/>
          <w:bCs/>
          <w:sz w:val="24"/>
          <w:szCs w:val="24"/>
          <w:lang w:eastAsia="pt-BR"/>
        </w:rPr>
        <w:t xml:space="preserve">14.3.12.2. </w:t>
      </w:r>
      <w:r w:rsidRPr="00A25859">
        <w:rPr>
          <w:rFonts w:ascii="Bahnschrift" w:hAnsi="Bahnschrift" w:cstheme="minorHAnsi"/>
          <w:sz w:val="24"/>
          <w:szCs w:val="24"/>
        </w:rPr>
        <w:t>Caso a licitante em recuperação judicial já tenha tido seu plano aprovado e homologado em juízo até a data de abertura da fase de habilitação do certame, a dispensa prevista acima não subsiste e a licitante deverá apresentar todas as certidões de regularidade requeridas neste Edital.</w:t>
      </w:r>
    </w:p>
    <w:p w14:paraId="7F4DAE45" w14:textId="0F0BDD67" w:rsidR="00C71AD6" w:rsidRPr="00CC1A0D" w:rsidRDefault="00C71AD6" w:rsidP="000813A4">
      <w:pPr>
        <w:suppressAutoHyphens w:val="0"/>
        <w:spacing w:before="120" w:after="120" w:line="360" w:lineRule="auto"/>
        <w:ind w:left="-992" w:right="-1276"/>
        <w:jc w:val="both"/>
        <w:rPr>
          <w:rFonts w:ascii="Bahnschrift" w:hAnsi="Bahnschrift" w:cstheme="minorHAnsi"/>
          <w:sz w:val="24"/>
          <w:szCs w:val="24"/>
        </w:rPr>
      </w:pPr>
      <w:r w:rsidRPr="00CC1A0D">
        <w:rPr>
          <w:rFonts w:ascii="Bahnschrift" w:eastAsia="SimSun" w:hAnsi="Bahnschrift" w:cstheme="minorHAnsi"/>
          <w:b/>
          <w:sz w:val="24"/>
          <w:szCs w:val="24"/>
          <w:lang w:eastAsia="zh-CN"/>
        </w:rPr>
        <w:t>14.4. Qualificação Técnic</w:t>
      </w:r>
      <w:r w:rsidR="0099096F" w:rsidRPr="00CC1A0D">
        <w:rPr>
          <w:rFonts w:ascii="Bahnschrift" w:eastAsia="SimSun" w:hAnsi="Bahnschrift" w:cstheme="minorHAnsi"/>
          <w:b/>
          <w:sz w:val="24"/>
          <w:szCs w:val="24"/>
          <w:lang w:eastAsia="zh-CN"/>
        </w:rPr>
        <w:t xml:space="preserve">a: </w:t>
      </w:r>
      <w:r w:rsidR="0099096F" w:rsidRPr="00CC1A0D">
        <w:rPr>
          <w:rStyle w:val="Refdenotaderodap"/>
          <w:rFonts w:ascii="Bahnschrift" w:eastAsia="SimSun" w:hAnsi="Bahnschrift" w:cstheme="minorHAnsi"/>
          <w:b/>
          <w:sz w:val="24"/>
          <w:szCs w:val="24"/>
          <w:lang w:eastAsia="zh-CN"/>
        </w:rPr>
        <w:footnoteReference w:id="6"/>
      </w:r>
    </w:p>
    <w:p w14:paraId="758A355E" w14:textId="7F241D67" w:rsidR="00C71AD6" w:rsidRPr="00CC1A0D" w:rsidRDefault="00C71AD6" w:rsidP="001D0824">
      <w:pPr>
        <w:tabs>
          <w:tab w:val="left" w:pos="0"/>
          <w:tab w:val="center" w:pos="4252"/>
          <w:tab w:val="right" w:pos="8504"/>
        </w:tabs>
        <w:suppressAutoHyphens w:val="0"/>
        <w:spacing w:before="120" w:after="120" w:line="360" w:lineRule="auto"/>
        <w:ind w:left="-426" w:right="-1276"/>
        <w:jc w:val="both"/>
        <w:rPr>
          <w:rFonts w:ascii="Bahnschrift" w:eastAsia="SimSun" w:hAnsi="Bahnschrift" w:cstheme="minorHAnsi"/>
          <w:sz w:val="24"/>
          <w:szCs w:val="24"/>
          <w:lang w:eastAsia="zh-CN"/>
        </w:rPr>
      </w:pPr>
      <w:r w:rsidRPr="00CC1A0D">
        <w:rPr>
          <w:rFonts w:ascii="Bahnschrift" w:eastAsia="SimSun" w:hAnsi="Bahnschrift" w:cstheme="minorHAnsi"/>
          <w:b/>
          <w:bCs/>
          <w:sz w:val="24"/>
          <w:szCs w:val="24"/>
          <w:lang w:eastAsia="zh-CN"/>
        </w:rPr>
        <w:t>14.4.2.</w:t>
      </w:r>
      <w:r w:rsidRPr="00CC1A0D">
        <w:rPr>
          <w:rFonts w:ascii="Bahnschrift" w:eastAsia="SimSun" w:hAnsi="Bahnschrift" w:cstheme="minorHAnsi"/>
          <w:sz w:val="24"/>
          <w:szCs w:val="24"/>
          <w:lang w:eastAsia="zh-CN"/>
        </w:rPr>
        <w:t xml:space="preserve"> Comprovaçã</w:t>
      </w:r>
      <w:r w:rsidR="00146065" w:rsidRPr="00CC1A0D">
        <w:rPr>
          <w:rFonts w:ascii="Bahnschrift" w:eastAsia="SimSun" w:hAnsi="Bahnschrift" w:cstheme="minorHAnsi"/>
          <w:sz w:val="24"/>
          <w:szCs w:val="24"/>
          <w:lang w:eastAsia="zh-CN"/>
        </w:rPr>
        <w:t>o</w:t>
      </w:r>
      <w:r w:rsidR="00146065" w:rsidRPr="00CC1A0D">
        <w:rPr>
          <w:rStyle w:val="Refdenotaderodap"/>
          <w:rFonts w:ascii="Bahnschrift" w:eastAsia="SimSun" w:hAnsi="Bahnschrift" w:cstheme="minorHAnsi"/>
          <w:sz w:val="24"/>
          <w:szCs w:val="24"/>
          <w:lang w:eastAsia="zh-CN"/>
        </w:rPr>
        <w:footnoteReference w:id="7"/>
      </w:r>
      <w:r w:rsidR="00146065" w:rsidRPr="00CC1A0D">
        <w:rPr>
          <w:rFonts w:ascii="Bahnschrift" w:eastAsia="SimSun" w:hAnsi="Bahnschrift" w:cstheme="minorHAnsi"/>
          <w:sz w:val="24"/>
          <w:szCs w:val="24"/>
          <w:lang w:eastAsia="zh-CN"/>
        </w:rPr>
        <w:t xml:space="preserve"> </w:t>
      </w:r>
      <w:r w:rsidRPr="00CC1A0D">
        <w:rPr>
          <w:rFonts w:ascii="Bahnschrift" w:eastAsia="SimSun" w:hAnsi="Bahnschrift" w:cstheme="minorHAnsi"/>
          <w:sz w:val="24"/>
          <w:szCs w:val="24"/>
          <w:lang w:eastAsia="zh-CN"/>
        </w:rPr>
        <w:t xml:space="preserve">de aptidão para execução de serviço de complexidade tecnológica e operacional equivalente ou superior ao objeto desta contratação, ou ao item pertinente, por </w:t>
      </w:r>
      <w:r w:rsidRPr="00CC1A0D">
        <w:rPr>
          <w:rFonts w:ascii="Bahnschrift" w:eastAsia="SimSun" w:hAnsi="Bahnschrift" w:cstheme="minorHAnsi"/>
          <w:sz w:val="24"/>
          <w:szCs w:val="24"/>
          <w:lang w:eastAsia="zh-CN"/>
        </w:rPr>
        <w:lastRenderedPageBreak/>
        <w:t>meio da apresentação de certidões ou atestados, em nome da licitante, expedidos por pessoa(s) de direito público ou privado ou regularmente emitido(s) pelo conselho profissional competente, quando for o caso.</w:t>
      </w:r>
    </w:p>
    <w:p w14:paraId="576C82EC" w14:textId="730A49BA" w:rsidR="00C71AD6" w:rsidRPr="00CC1A0D" w:rsidRDefault="00C71AD6" w:rsidP="001D0824">
      <w:pPr>
        <w:tabs>
          <w:tab w:val="center" w:pos="4252"/>
          <w:tab w:val="right" w:pos="8504"/>
        </w:tabs>
        <w:suppressAutoHyphens w:val="0"/>
        <w:spacing w:before="120" w:after="120" w:line="360" w:lineRule="auto"/>
        <w:ind w:left="142" w:right="-1276"/>
        <w:jc w:val="both"/>
        <w:rPr>
          <w:rFonts w:ascii="Bahnschrift" w:eastAsia="SimSun" w:hAnsi="Bahnschrift" w:cstheme="minorHAnsi"/>
          <w:sz w:val="24"/>
          <w:szCs w:val="24"/>
          <w:lang w:eastAsia="zh-CN"/>
        </w:rPr>
      </w:pPr>
      <w:r w:rsidRPr="00CC1A0D">
        <w:rPr>
          <w:rFonts w:ascii="Bahnschrift" w:eastAsia="SimSun" w:hAnsi="Bahnschrift" w:cstheme="minorHAnsi"/>
          <w:b/>
          <w:bCs/>
          <w:sz w:val="24"/>
          <w:szCs w:val="24"/>
          <w:lang w:eastAsia="zh-CN"/>
        </w:rPr>
        <w:t>14.4.2.1.</w:t>
      </w:r>
      <w:r w:rsidRPr="00CC1A0D">
        <w:rPr>
          <w:rFonts w:ascii="Bahnschrift" w:eastAsia="SimSun" w:hAnsi="Bahnschrift" w:cstheme="minorHAnsi"/>
          <w:sz w:val="24"/>
          <w:szCs w:val="24"/>
          <w:lang w:eastAsia="zh-CN"/>
        </w:rPr>
        <w:t xml:space="preserve"> </w:t>
      </w:r>
      <w:r w:rsidR="00057913" w:rsidRPr="00CC1A0D">
        <w:rPr>
          <w:rFonts w:ascii="Bahnschrift" w:eastAsia="SimSun" w:hAnsi="Bahnschrift" w:cstheme="minorHAnsi"/>
          <w:sz w:val="24"/>
          <w:szCs w:val="24"/>
          <w:lang w:eastAsia="zh-CN"/>
        </w:rPr>
        <w:t>Para fins de comprovação, os atestados/certidões devem dizer respeito a prestação de serviços de locação de grupo motor-gerador de energia elétrica, com manutenção preventiva e corretiva.</w:t>
      </w:r>
    </w:p>
    <w:p w14:paraId="0ACC802C" w14:textId="77777777" w:rsidR="009115D3" w:rsidRPr="00CC1A0D" w:rsidRDefault="009115D3" w:rsidP="001D0824">
      <w:pPr>
        <w:pStyle w:val="Cabealho1"/>
        <w:spacing w:before="120" w:after="120" w:line="360" w:lineRule="auto"/>
        <w:ind w:left="142" w:right="-1276"/>
        <w:rPr>
          <w:rFonts w:ascii="Bahnschrift" w:hAnsi="Bahnschrift" w:cstheme="minorHAnsi"/>
          <w:color w:val="auto"/>
          <w:szCs w:val="24"/>
        </w:rPr>
      </w:pPr>
      <w:r w:rsidRPr="00CC1A0D">
        <w:rPr>
          <w:rFonts w:ascii="Bahnschrift" w:hAnsi="Bahnschrift" w:cstheme="minorHAnsi"/>
          <w:b/>
          <w:bCs/>
          <w:color w:val="auto"/>
          <w:szCs w:val="24"/>
        </w:rPr>
        <w:t>14.4.2.5.</w:t>
      </w:r>
      <w:r w:rsidRPr="00CC1A0D">
        <w:rPr>
          <w:rFonts w:ascii="Bahnschrift" w:hAnsi="Bahnschrift" w:cstheme="minorHAnsi"/>
          <w:color w:val="auto"/>
          <w:szCs w:val="24"/>
        </w:rPr>
        <w:t xml:space="preserve"> Serão aceitos atestados ou outros documentos hábeis emitidos por entidades estrangeiras quando acompanhados de tradução para o português, salvo se comprovada a inidoneidade da entidade emissora.</w:t>
      </w:r>
    </w:p>
    <w:p w14:paraId="625DBCB3" w14:textId="77777777" w:rsidR="009115D3" w:rsidRPr="00CC1A0D" w:rsidRDefault="009115D3" w:rsidP="001D0824">
      <w:pPr>
        <w:pStyle w:val="Nvel3-R"/>
        <w:tabs>
          <w:tab w:val="clear" w:pos="0"/>
        </w:tabs>
        <w:spacing w:line="360" w:lineRule="auto"/>
        <w:ind w:left="142" w:right="-1276"/>
        <w:rPr>
          <w:rFonts w:ascii="Bahnschrift" w:hAnsi="Bahnschrift" w:cstheme="minorHAnsi"/>
          <w:color w:val="auto"/>
          <w:sz w:val="24"/>
          <w:szCs w:val="24"/>
        </w:rPr>
      </w:pPr>
      <w:bookmarkStart w:id="33" w:name="_Hlk128647543"/>
      <w:r w:rsidRPr="00CC1A0D">
        <w:rPr>
          <w:rFonts w:ascii="Bahnschrift" w:hAnsi="Bahnschrift" w:cstheme="minorHAnsi"/>
          <w:b/>
          <w:bCs/>
          <w:i w:val="0"/>
          <w:iCs w:val="0"/>
          <w:color w:val="auto"/>
          <w:sz w:val="24"/>
          <w:szCs w:val="24"/>
        </w:rPr>
        <w:t xml:space="preserve">14.4.2.6. </w:t>
      </w:r>
      <w:r w:rsidRPr="00CC1A0D">
        <w:rPr>
          <w:rFonts w:ascii="Bahnschrift" w:hAnsi="Bahnschrift" w:cstheme="minorHAnsi"/>
          <w:i w:val="0"/>
          <w:iCs w:val="0"/>
          <w:color w:val="auto"/>
          <w:sz w:val="24"/>
          <w:szCs w:val="24"/>
        </w:rPr>
        <w:t>Os atestados de capacidade técnica poderão ser apresentados em nome da matriz ou da filial da licitante</w:t>
      </w:r>
      <w:bookmarkEnd w:id="33"/>
      <w:r w:rsidRPr="00CC1A0D">
        <w:rPr>
          <w:rFonts w:ascii="Bahnschrift" w:hAnsi="Bahnschrift" w:cstheme="minorHAnsi"/>
          <w:i w:val="0"/>
          <w:iCs w:val="0"/>
          <w:color w:val="auto"/>
          <w:sz w:val="24"/>
          <w:szCs w:val="24"/>
        </w:rPr>
        <w:t>.</w:t>
      </w:r>
    </w:p>
    <w:p w14:paraId="411CF904" w14:textId="77777777" w:rsidR="009115D3" w:rsidRPr="00CC1A0D" w:rsidRDefault="009115D3" w:rsidP="001D0824">
      <w:pPr>
        <w:pStyle w:val="Nvel3-R"/>
        <w:tabs>
          <w:tab w:val="clear" w:pos="0"/>
        </w:tabs>
        <w:spacing w:line="360" w:lineRule="auto"/>
        <w:ind w:left="142" w:right="-1276"/>
        <w:rPr>
          <w:rFonts w:ascii="Bahnschrift" w:hAnsi="Bahnschrift" w:cstheme="minorHAnsi"/>
          <w:color w:val="auto"/>
          <w:sz w:val="24"/>
          <w:szCs w:val="24"/>
        </w:rPr>
      </w:pPr>
      <w:r w:rsidRPr="00CC1A0D">
        <w:rPr>
          <w:rFonts w:ascii="Bahnschrift" w:hAnsi="Bahnschrift" w:cstheme="minorHAnsi"/>
          <w:b/>
          <w:bCs/>
          <w:i w:val="0"/>
          <w:iCs w:val="0"/>
          <w:color w:val="auto"/>
          <w:sz w:val="24"/>
          <w:szCs w:val="24"/>
        </w:rPr>
        <w:t>14.4.2.7.</w:t>
      </w:r>
      <w:r w:rsidRPr="00CC1A0D">
        <w:rPr>
          <w:rFonts w:ascii="Bahnschrift" w:hAnsi="Bahnschrift" w:cstheme="minorHAnsi"/>
          <w:i w:val="0"/>
          <w:iCs w:val="0"/>
          <w:color w:val="auto"/>
          <w:sz w:val="24"/>
          <w:szCs w:val="24"/>
        </w:rPr>
        <w:t xml:space="preserve"> Não serão aceitos atestados emitidos pela licitante, em seu próprio nome, nem qualquer outro em desacordo com as exigências do Edital.</w:t>
      </w:r>
    </w:p>
    <w:p w14:paraId="0F89EE11" w14:textId="77777777" w:rsidR="009115D3" w:rsidRPr="00CC1A0D" w:rsidRDefault="009115D3" w:rsidP="001D0824">
      <w:pPr>
        <w:pStyle w:val="Nvel3-R"/>
        <w:spacing w:line="360" w:lineRule="auto"/>
        <w:ind w:left="142" w:right="-1276"/>
        <w:rPr>
          <w:rFonts w:ascii="Bahnschrift" w:hAnsi="Bahnschrift" w:cstheme="minorHAnsi"/>
          <w:color w:val="auto"/>
          <w:sz w:val="24"/>
          <w:szCs w:val="24"/>
        </w:rPr>
      </w:pPr>
      <w:r w:rsidRPr="00CC1A0D">
        <w:rPr>
          <w:rFonts w:ascii="Bahnschrift" w:hAnsi="Bahnschrift" w:cstheme="minorHAnsi"/>
          <w:b/>
          <w:bCs/>
          <w:i w:val="0"/>
          <w:iCs w:val="0"/>
          <w:color w:val="auto"/>
          <w:sz w:val="24"/>
          <w:szCs w:val="24"/>
        </w:rPr>
        <w:t>14.4.2.8.</w:t>
      </w:r>
      <w:r w:rsidRPr="00CC1A0D">
        <w:rPr>
          <w:rFonts w:ascii="Bahnschrift" w:hAnsi="Bahnschrift" w:cstheme="minorHAnsi"/>
          <w:i w:val="0"/>
          <w:iCs w:val="0"/>
          <w:color w:val="auto"/>
          <w:sz w:val="24"/>
          <w:szCs w:val="24"/>
        </w:rPr>
        <w:t xml:space="preserve"> A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8B57313" w14:textId="13EC2C16" w:rsidR="009115D3" w:rsidRPr="00CC1A0D" w:rsidRDefault="009115D3" w:rsidP="001D0824">
      <w:pPr>
        <w:tabs>
          <w:tab w:val="left" w:pos="284"/>
        </w:tabs>
        <w:spacing w:before="120" w:after="120" w:line="360" w:lineRule="auto"/>
        <w:ind w:left="-993" w:right="-1276"/>
        <w:jc w:val="both"/>
        <w:rPr>
          <w:rFonts w:ascii="Bahnschrift" w:hAnsi="Bahnschrift" w:cstheme="minorHAnsi"/>
          <w:sz w:val="24"/>
          <w:szCs w:val="24"/>
        </w:rPr>
      </w:pPr>
      <w:r w:rsidRPr="00CC1A0D">
        <w:rPr>
          <w:rFonts w:ascii="Bahnschrift" w:hAnsi="Bahnschrift" w:cstheme="minorHAnsi"/>
          <w:b/>
          <w:sz w:val="24"/>
          <w:szCs w:val="24"/>
        </w:rPr>
        <w:t>14.5. Qualificação Econômi</w:t>
      </w:r>
      <w:r w:rsidR="00146065" w:rsidRPr="00CC1A0D">
        <w:rPr>
          <w:rFonts w:ascii="Bahnschrift" w:hAnsi="Bahnschrift" w:cstheme="minorHAnsi"/>
          <w:b/>
          <w:sz w:val="24"/>
          <w:szCs w:val="24"/>
        </w:rPr>
        <w:t>co</w:t>
      </w:r>
      <w:r w:rsidRPr="00CC1A0D">
        <w:rPr>
          <w:rFonts w:ascii="Bahnschrift" w:hAnsi="Bahnschrift" w:cstheme="minorHAnsi"/>
          <w:b/>
          <w:sz w:val="24"/>
          <w:szCs w:val="24"/>
        </w:rPr>
        <w:t>-Financeira:</w:t>
      </w:r>
      <w:r w:rsidR="00146065" w:rsidRPr="00CC1A0D">
        <w:rPr>
          <w:rFonts w:ascii="Bahnschrift" w:hAnsi="Bahnschrift" w:cstheme="minorHAnsi"/>
          <w:b/>
          <w:sz w:val="24"/>
          <w:szCs w:val="24"/>
        </w:rPr>
        <w:t xml:space="preserve"> </w:t>
      </w:r>
      <w:r w:rsidR="00146065" w:rsidRPr="00CC1A0D">
        <w:rPr>
          <w:rStyle w:val="Refdenotaderodap"/>
          <w:rFonts w:ascii="Bahnschrift" w:hAnsi="Bahnschrift" w:cstheme="minorHAnsi"/>
          <w:b/>
          <w:sz w:val="24"/>
          <w:szCs w:val="24"/>
        </w:rPr>
        <w:footnoteReference w:id="8"/>
      </w:r>
    </w:p>
    <w:p w14:paraId="44DB8C44" w14:textId="7EF0740B" w:rsidR="000E48BE" w:rsidRPr="00CC1A0D" w:rsidRDefault="009115D3" w:rsidP="001D0824">
      <w:pPr>
        <w:pStyle w:val="Nivel2"/>
        <w:spacing w:line="360" w:lineRule="auto"/>
        <w:ind w:left="-426" w:right="-1276" w:firstLine="0"/>
        <w:rPr>
          <w:rFonts w:ascii="Bahnschrift" w:hAnsi="Bahnschrift" w:cstheme="minorHAnsi"/>
          <w:color w:val="auto"/>
          <w:sz w:val="24"/>
          <w:szCs w:val="24"/>
        </w:rPr>
      </w:pPr>
      <w:r w:rsidRPr="00CC1A0D">
        <w:rPr>
          <w:rFonts w:ascii="Bahnschrift" w:hAnsi="Bahnschrift" w:cstheme="minorHAnsi"/>
          <w:b/>
          <w:bCs/>
          <w:color w:val="auto"/>
          <w:sz w:val="24"/>
          <w:szCs w:val="24"/>
        </w:rPr>
        <w:t xml:space="preserve">14.5.1. </w:t>
      </w:r>
      <w:r w:rsidRPr="00CC1A0D">
        <w:rPr>
          <w:rFonts w:ascii="Bahnschrift" w:hAnsi="Bahnschrift" w:cstheme="minorHAnsi"/>
          <w:color w:val="auto"/>
          <w:sz w:val="24"/>
          <w:szCs w:val="24"/>
        </w:rPr>
        <w:t>Certidão negativa de insolvência civil expedida pelo distribuidor do domicílio ou sede do licitante, caso se trate de pessoa física (se admitida a sua participação na licitação) ou de sociedade simples</w:t>
      </w:r>
      <w:r w:rsidR="00CD3AD5" w:rsidRPr="00CC1A0D">
        <w:rPr>
          <w:rFonts w:ascii="Bahnschrift" w:hAnsi="Bahnschrift" w:cstheme="minorHAnsi"/>
          <w:color w:val="auto"/>
          <w:sz w:val="24"/>
          <w:szCs w:val="24"/>
        </w:rPr>
        <w:t>.</w:t>
      </w:r>
    </w:p>
    <w:p w14:paraId="35A0F6F4" w14:textId="5FEF1D66" w:rsidR="000E48BE" w:rsidRPr="00CC1A0D" w:rsidRDefault="000E48BE" w:rsidP="001D0824">
      <w:pPr>
        <w:pStyle w:val="Cabealho1"/>
        <w:spacing w:before="120" w:after="120" w:line="360" w:lineRule="auto"/>
        <w:ind w:left="-426" w:right="-1276"/>
        <w:rPr>
          <w:rFonts w:ascii="Bahnschrift" w:hAnsi="Bahnschrift" w:cstheme="minorHAnsi"/>
          <w:color w:val="auto"/>
          <w:szCs w:val="24"/>
        </w:rPr>
      </w:pPr>
      <w:r w:rsidRPr="00CC1A0D">
        <w:rPr>
          <w:rFonts w:ascii="Bahnschrift" w:hAnsi="Bahnschrift" w:cstheme="minorHAnsi"/>
          <w:b/>
          <w:bCs/>
          <w:color w:val="auto"/>
          <w:szCs w:val="24"/>
        </w:rPr>
        <w:t>14.5.2.</w:t>
      </w:r>
      <w:r w:rsidRPr="00CC1A0D">
        <w:rPr>
          <w:rFonts w:ascii="Bahnschrift" w:hAnsi="Bahnschrift" w:cstheme="minorHAnsi"/>
          <w:color w:val="auto"/>
          <w:szCs w:val="24"/>
        </w:rPr>
        <w:t xml:space="preserve"> Certidão Negativa de Falência, expedida pelo distribuidor ou distribuidores (caso exista mais de um) da sede</w:t>
      </w:r>
      <w:r w:rsidR="00CD3AD5" w:rsidRPr="00CC1A0D">
        <w:rPr>
          <w:rFonts w:ascii="Bahnschrift" w:hAnsi="Bahnschrift" w:cstheme="minorHAnsi"/>
          <w:color w:val="auto"/>
          <w:szCs w:val="24"/>
        </w:rPr>
        <w:t xml:space="preserve"> ou domicílio</w:t>
      </w:r>
      <w:r w:rsidRPr="00CC1A0D">
        <w:rPr>
          <w:rFonts w:ascii="Bahnschrift" w:hAnsi="Bahnschrift" w:cstheme="minorHAnsi"/>
          <w:color w:val="auto"/>
          <w:szCs w:val="24"/>
        </w:rPr>
        <w:t xml:space="preserve"> da licitante</w:t>
      </w:r>
      <w:r w:rsidR="00CD3AD5" w:rsidRPr="00CC1A0D">
        <w:rPr>
          <w:rFonts w:ascii="Bahnschrift" w:hAnsi="Bahnschrift" w:cstheme="minorHAnsi"/>
          <w:color w:val="auto"/>
          <w:szCs w:val="24"/>
        </w:rPr>
        <w:t>.</w:t>
      </w:r>
    </w:p>
    <w:p w14:paraId="4A4FC511" w14:textId="067FD316" w:rsidR="000E48BE" w:rsidRPr="00CC1A0D" w:rsidRDefault="000E48BE" w:rsidP="001D0824">
      <w:pPr>
        <w:pStyle w:val="Cabealho1"/>
        <w:tabs>
          <w:tab w:val="left" w:pos="567"/>
        </w:tabs>
        <w:spacing w:before="120" w:after="120" w:line="360" w:lineRule="auto"/>
        <w:ind w:left="142" w:right="-1276"/>
        <w:rPr>
          <w:rFonts w:ascii="Bahnschrift" w:hAnsi="Bahnschrift" w:cstheme="minorHAnsi"/>
          <w:color w:val="auto"/>
          <w:szCs w:val="24"/>
        </w:rPr>
      </w:pPr>
      <w:r w:rsidRPr="00CC1A0D">
        <w:rPr>
          <w:rFonts w:ascii="Bahnschrift" w:hAnsi="Bahnschrift" w:cstheme="minorHAnsi"/>
          <w:b/>
          <w:bCs/>
          <w:color w:val="auto"/>
          <w:szCs w:val="24"/>
        </w:rPr>
        <w:lastRenderedPageBreak/>
        <w:t xml:space="preserve">14.5.2.1. </w:t>
      </w:r>
      <w:r w:rsidRPr="00CC1A0D">
        <w:rPr>
          <w:rFonts w:ascii="Bahnschrift" w:hAnsi="Bahnschrift" w:cstheme="minorHAnsi"/>
          <w:color w:val="auto"/>
          <w:szCs w:val="24"/>
        </w:rPr>
        <w:t xml:space="preserve">Certidão Negativa de Falência referente aos processos distribuídos pelo </w:t>
      </w:r>
      <w:proofErr w:type="spellStart"/>
      <w:r w:rsidRPr="00CC1A0D">
        <w:rPr>
          <w:rFonts w:ascii="Bahnschrift" w:hAnsi="Bahnschrift" w:cstheme="minorHAnsi"/>
          <w:color w:val="auto"/>
          <w:szCs w:val="24"/>
        </w:rPr>
        <w:t>PJe</w:t>
      </w:r>
      <w:proofErr w:type="spellEnd"/>
      <w:r w:rsidRPr="00CC1A0D">
        <w:rPr>
          <w:rFonts w:ascii="Bahnschrift" w:hAnsi="Bahnschrift" w:cstheme="minorHAnsi"/>
          <w:color w:val="auto"/>
          <w:szCs w:val="24"/>
        </w:rPr>
        <w:t xml:space="preserve"> (</w:t>
      </w:r>
      <w:r w:rsidRPr="00CC1A0D">
        <w:rPr>
          <w:rFonts w:ascii="Bahnschrift" w:hAnsi="Bahnschrift" w:cstheme="minorHAnsi"/>
          <w:b/>
          <w:color w:val="auto"/>
          <w:szCs w:val="24"/>
          <w:u w:val="single"/>
        </w:rPr>
        <w:t>processos judiciais eletrônicos</w:t>
      </w:r>
      <w:r w:rsidRPr="00CC1A0D">
        <w:rPr>
          <w:rFonts w:ascii="Bahnschrift" w:hAnsi="Bahnschrift" w:cstheme="minorHAnsi"/>
          <w:color w:val="auto"/>
          <w:szCs w:val="24"/>
        </w:rPr>
        <w:t>) da sede</w:t>
      </w:r>
      <w:r w:rsidR="008B1805" w:rsidRPr="00CC1A0D">
        <w:rPr>
          <w:rFonts w:ascii="Bahnschrift" w:hAnsi="Bahnschrift" w:cstheme="minorHAnsi"/>
          <w:color w:val="auto"/>
          <w:szCs w:val="24"/>
        </w:rPr>
        <w:t xml:space="preserve"> ou domicílio</w:t>
      </w:r>
      <w:r w:rsidRPr="00CC1A0D">
        <w:rPr>
          <w:rFonts w:ascii="Bahnschrift" w:hAnsi="Bahnschrift" w:cstheme="minorHAnsi"/>
          <w:color w:val="auto"/>
          <w:szCs w:val="24"/>
        </w:rPr>
        <w:t xml:space="preserve"> da licitante</w:t>
      </w:r>
      <w:r w:rsidR="00CD3AD5" w:rsidRPr="00CC1A0D">
        <w:rPr>
          <w:rFonts w:ascii="Bahnschrift" w:hAnsi="Bahnschrift" w:cstheme="minorHAnsi"/>
          <w:color w:val="auto"/>
          <w:szCs w:val="24"/>
        </w:rPr>
        <w:t>.</w:t>
      </w:r>
    </w:p>
    <w:p w14:paraId="6FEAB0FC" w14:textId="3AE25215" w:rsidR="000E48BE" w:rsidRPr="00CC1A0D" w:rsidRDefault="000E48BE" w:rsidP="001D0824">
      <w:pPr>
        <w:pStyle w:val="Cabealho1"/>
        <w:tabs>
          <w:tab w:val="left" w:pos="567"/>
        </w:tabs>
        <w:spacing w:before="120" w:after="120" w:line="360" w:lineRule="auto"/>
        <w:ind w:left="142" w:right="-1276"/>
        <w:rPr>
          <w:rFonts w:ascii="Bahnschrift" w:hAnsi="Bahnschrift" w:cstheme="minorHAnsi"/>
          <w:color w:val="auto"/>
          <w:szCs w:val="24"/>
        </w:rPr>
      </w:pPr>
      <w:r w:rsidRPr="00CC1A0D">
        <w:rPr>
          <w:rFonts w:ascii="Bahnschrift" w:hAnsi="Bahnschrift" w:cstheme="minorHAnsi"/>
          <w:b/>
          <w:bCs/>
          <w:color w:val="auto"/>
          <w:szCs w:val="24"/>
        </w:rPr>
        <w:t xml:space="preserve">14.5.2.2. </w:t>
      </w:r>
      <w:r w:rsidRPr="00CC1A0D">
        <w:rPr>
          <w:rFonts w:ascii="Bahnschrift" w:hAnsi="Bahnschrift" w:cstheme="minorHAnsi"/>
          <w:color w:val="auto"/>
          <w:szCs w:val="24"/>
        </w:rPr>
        <w:t xml:space="preserve">A certidão descrita no item 14.5.2.1 somente é exigível quando a certidão negativa de Falência da sede ou do domicílio da licitante contiver a </w:t>
      </w:r>
      <w:r w:rsidRPr="00CC1A0D">
        <w:rPr>
          <w:rFonts w:ascii="Bahnschrift" w:hAnsi="Bahnschrift" w:cstheme="minorHAnsi"/>
          <w:b/>
          <w:color w:val="auto"/>
          <w:szCs w:val="24"/>
          <w:u w:val="single"/>
        </w:rPr>
        <w:t>ressalva expressa</w:t>
      </w:r>
      <w:r w:rsidRPr="00CC1A0D">
        <w:rPr>
          <w:rFonts w:ascii="Bahnschrift" w:hAnsi="Bahnschrift" w:cstheme="minorHAnsi"/>
          <w:color w:val="auto"/>
          <w:szCs w:val="24"/>
        </w:rPr>
        <w:t xml:space="preserve"> de que não abrange os </w:t>
      </w:r>
      <w:r w:rsidRPr="00CC1A0D">
        <w:rPr>
          <w:rFonts w:ascii="Bahnschrift" w:hAnsi="Bahnschrift" w:cstheme="minorHAnsi"/>
          <w:color w:val="auto"/>
          <w:szCs w:val="24"/>
          <w:u w:val="single"/>
        </w:rPr>
        <w:t>processos judiciais eletrônicos</w:t>
      </w:r>
      <w:r w:rsidRPr="00CC1A0D">
        <w:rPr>
          <w:rFonts w:ascii="Bahnschrift" w:hAnsi="Bahnschrift" w:cstheme="minorHAnsi"/>
          <w:color w:val="auto"/>
          <w:szCs w:val="24"/>
        </w:rPr>
        <w:t>.</w:t>
      </w:r>
    </w:p>
    <w:p w14:paraId="1773CBF2" w14:textId="209166B5" w:rsidR="0083388D" w:rsidRPr="00CC1A0D" w:rsidRDefault="0083388D" w:rsidP="001D0824">
      <w:pPr>
        <w:pStyle w:val="Cabealho1"/>
        <w:tabs>
          <w:tab w:val="left" w:pos="567"/>
        </w:tabs>
        <w:spacing w:before="120" w:after="120" w:line="360" w:lineRule="auto"/>
        <w:ind w:left="142" w:right="-1276"/>
        <w:rPr>
          <w:rFonts w:ascii="Bahnschrift" w:hAnsi="Bahnschrift" w:cstheme="minorHAnsi"/>
          <w:color w:val="auto"/>
          <w:szCs w:val="24"/>
        </w:rPr>
      </w:pPr>
      <w:r w:rsidRPr="00CC1A0D">
        <w:rPr>
          <w:rFonts w:ascii="Bahnschrift" w:hAnsi="Bahnschrift" w:cstheme="minorHAnsi"/>
          <w:b/>
          <w:bCs/>
          <w:color w:val="auto"/>
          <w:szCs w:val="24"/>
        </w:rPr>
        <w:t>14.5.2.3.</w:t>
      </w:r>
      <w:r w:rsidRPr="00CC1A0D">
        <w:rPr>
          <w:rFonts w:ascii="Bahnschrift" w:hAnsi="Bahnschrift" w:cstheme="minorHAnsi"/>
          <w:color w:val="auto"/>
          <w:szCs w:val="24"/>
        </w:rPr>
        <w:t xml:space="preserve"> </w:t>
      </w:r>
      <w:r w:rsidRPr="00CC1A0D">
        <w:rPr>
          <w:rFonts w:ascii="Bahnschrift" w:hAnsi="Bahnschrift" w:cs="Calibri"/>
          <w:color w:val="auto"/>
          <w:szCs w:val="24"/>
        </w:rPr>
        <w:t>No caso de Certidão Positiva de Falência, a licitante será inabilitada, salvo se restar comprovado que não houve decisão judicial válida e eficaz decretando a falência da empresa</w:t>
      </w:r>
      <w:r w:rsidRPr="00CC1A0D">
        <w:rPr>
          <w:rStyle w:val="Refdenotaderodap"/>
          <w:rFonts w:ascii="Bahnschrift" w:hAnsi="Bahnschrift" w:cs="Calibri"/>
          <w:color w:val="auto"/>
          <w:szCs w:val="24"/>
        </w:rPr>
        <w:footnoteReference w:id="9"/>
      </w:r>
      <w:r w:rsidRPr="00CC1A0D">
        <w:rPr>
          <w:rFonts w:ascii="Bahnschrift" w:hAnsi="Bahnschrift" w:cs="Calibri"/>
          <w:color w:val="auto"/>
          <w:szCs w:val="24"/>
        </w:rPr>
        <w:t>.</w:t>
      </w:r>
    </w:p>
    <w:p w14:paraId="326BAA04" w14:textId="55ACD3AF" w:rsidR="000E48BE" w:rsidRPr="00CC1A0D" w:rsidRDefault="000E48BE" w:rsidP="00057913">
      <w:pPr>
        <w:pStyle w:val="Cabealho1"/>
        <w:tabs>
          <w:tab w:val="left" w:pos="0"/>
        </w:tabs>
        <w:spacing w:before="120" w:after="120" w:line="360" w:lineRule="auto"/>
        <w:ind w:left="-426" w:right="-1276"/>
        <w:rPr>
          <w:rFonts w:ascii="Bahnschrift" w:hAnsi="Bahnschrift" w:cstheme="minorHAnsi"/>
          <w:color w:val="auto"/>
          <w:szCs w:val="24"/>
        </w:rPr>
      </w:pPr>
      <w:r w:rsidRPr="00CC1A0D">
        <w:rPr>
          <w:rFonts w:ascii="Bahnschrift" w:hAnsi="Bahnschrift" w:cstheme="minorHAnsi"/>
          <w:b/>
          <w:bCs/>
          <w:color w:val="auto"/>
          <w:szCs w:val="24"/>
        </w:rPr>
        <w:t>14.5.3.</w:t>
      </w:r>
      <w:r w:rsidRPr="00CC1A0D">
        <w:rPr>
          <w:rFonts w:ascii="Bahnschrift" w:hAnsi="Bahnschrift" w:cstheme="minorHAnsi"/>
          <w:color w:val="auto"/>
          <w:szCs w:val="24"/>
        </w:rPr>
        <w:t xml:space="preserve"> Comprovação de Capital Social </w:t>
      </w:r>
      <w:r w:rsidR="00146065" w:rsidRPr="00CC1A0D">
        <w:rPr>
          <w:rFonts w:ascii="Bahnschrift" w:hAnsi="Bahnschrift" w:cstheme="minorHAnsi"/>
          <w:color w:val="auto"/>
          <w:szCs w:val="24"/>
        </w:rPr>
        <w:t>ou</w:t>
      </w:r>
      <w:r w:rsidR="00146065" w:rsidRPr="00CC1A0D">
        <w:rPr>
          <w:rStyle w:val="Refdenotaderodap"/>
          <w:rFonts w:ascii="Bahnschrift" w:hAnsi="Bahnschrift" w:cstheme="minorHAnsi"/>
          <w:color w:val="auto"/>
          <w:szCs w:val="24"/>
        </w:rPr>
        <w:footnoteReference w:id="10"/>
      </w:r>
      <w:r w:rsidR="00146065" w:rsidRPr="00CC1A0D">
        <w:rPr>
          <w:rFonts w:ascii="Bahnschrift" w:hAnsi="Bahnschrift" w:cstheme="minorHAnsi"/>
          <w:color w:val="auto"/>
          <w:szCs w:val="24"/>
        </w:rPr>
        <w:t xml:space="preserve"> </w:t>
      </w:r>
      <w:r w:rsidRPr="00CC1A0D">
        <w:rPr>
          <w:rFonts w:ascii="Bahnschrift" w:hAnsi="Bahnschrift" w:cstheme="minorHAnsi"/>
          <w:color w:val="auto"/>
          <w:szCs w:val="24"/>
        </w:rPr>
        <w:t xml:space="preserve">Patrimônio Líquido Mínimo correspondente a </w:t>
      </w:r>
      <w:r w:rsidR="00057913" w:rsidRPr="00CC1A0D">
        <w:rPr>
          <w:rFonts w:ascii="Bahnschrift" w:hAnsi="Bahnschrift" w:cstheme="minorHAnsi"/>
          <w:color w:val="auto"/>
          <w:szCs w:val="24"/>
        </w:rPr>
        <w:t>10</w:t>
      </w:r>
      <w:r w:rsidRPr="00CC1A0D">
        <w:rPr>
          <w:rFonts w:ascii="Bahnschrift" w:hAnsi="Bahnschrift" w:cstheme="minorHAnsi"/>
          <w:color w:val="auto"/>
          <w:szCs w:val="24"/>
        </w:rPr>
        <w:t>% (</w:t>
      </w:r>
      <w:r w:rsidR="00057913" w:rsidRPr="00CC1A0D">
        <w:rPr>
          <w:rFonts w:ascii="Bahnschrift" w:hAnsi="Bahnschrift" w:cstheme="minorHAnsi"/>
          <w:color w:val="auto"/>
          <w:szCs w:val="24"/>
        </w:rPr>
        <w:t>dez</w:t>
      </w:r>
      <w:r w:rsidRPr="00CC1A0D">
        <w:rPr>
          <w:rFonts w:ascii="Bahnschrift" w:hAnsi="Bahnschrift" w:cstheme="minorHAnsi"/>
          <w:color w:val="auto"/>
          <w:szCs w:val="24"/>
        </w:rPr>
        <w:t xml:space="preserve"> por cento) d</w:t>
      </w:r>
      <w:r w:rsidR="00146065" w:rsidRPr="00CC1A0D">
        <w:rPr>
          <w:rFonts w:ascii="Bahnschrift" w:hAnsi="Bahnschrift" w:cstheme="minorHAnsi"/>
          <w:color w:val="auto"/>
          <w:szCs w:val="24"/>
        </w:rPr>
        <w:t>o</w:t>
      </w:r>
      <w:r w:rsidR="00146065" w:rsidRPr="00CC1A0D">
        <w:rPr>
          <w:rStyle w:val="Refdenotaderodap"/>
          <w:rFonts w:ascii="Bahnschrift" w:hAnsi="Bahnschrift" w:cstheme="minorHAnsi"/>
          <w:color w:val="auto"/>
          <w:szCs w:val="24"/>
        </w:rPr>
        <w:footnoteReference w:id="11"/>
      </w:r>
      <w:r w:rsidR="00146065" w:rsidRPr="00CC1A0D">
        <w:rPr>
          <w:rFonts w:ascii="Bahnschrift" w:hAnsi="Bahnschrift" w:cstheme="minorHAnsi"/>
          <w:color w:val="auto"/>
          <w:szCs w:val="24"/>
        </w:rPr>
        <w:t xml:space="preserve"> </w:t>
      </w:r>
      <w:r w:rsidRPr="00CC1A0D">
        <w:rPr>
          <w:rFonts w:ascii="Bahnschrift" w:hAnsi="Bahnschrift" w:cstheme="minorHAnsi"/>
          <w:color w:val="auto"/>
          <w:szCs w:val="24"/>
        </w:rPr>
        <w:t>valor estimado da licitação para o respectivo item</w:t>
      </w:r>
      <w:r w:rsidR="00057913" w:rsidRPr="00CC1A0D">
        <w:rPr>
          <w:rFonts w:ascii="Bahnschrift" w:hAnsi="Bahnschrift" w:cstheme="minorHAnsi"/>
          <w:color w:val="auto"/>
          <w:szCs w:val="24"/>
        </w:rPr>
        <w:t>.</w:t>
      </w:r>
      <w:r w:rsidRPr="00CC1A0D">
        <w:rPr>
          <w:rFonts w:ascii="Bahnschrift" w:hAnsi="Bahnschrift" w:cstheme="minorHAnsi"/>
          <w:color w:val="auto"/>
          <w:szCs w:val="24"/>
        </w:rPr>
        <w:t xml:space="preserve"> </w:t>
      </w:r>
    </w:p>
    <w:p w14:paraId="240C6477" w14:textId="3313EC05" w:rsidR="009115D3" w:rsidRPr="00CC1A0D" w:rsidRDefault="000E48BE" w:rsidP="001D0824">
      <w:pPr>
        <w:pStyle w:val="Nivel2"/>
        <w:spacing w:line="360" w:lineRule="auto"/>
        <w:ind w:left="-426" w:right="-1276" w:firstLine="0"/>
        <w:rPr>
          <w:rFonts w:ascii="Bahnschrift" w:hAnsi="Bahnschrift" w:cstheme="minorHAnsi"/>
          <w:color w:val="auto"/>
          <w:sz w:val="24"/>
          <w:szCs w:val="24"/>
        </w:rPr>
      </w:pPr>
      <w:r w:rsidRPr="00CC1A0D">
        <w:rPr>
          <w:rFonts w:ascii="Bahnschrift" w:hAnsi="Bahnschrift" w:cstheme="minorHAnsi"/>
          <w:b/>
          <w:bCs/>
          <w:color w:val="auto"/>
          <w:sz w:val="24"/>
          <w:szCs w:val="24"/>
        </w:rPr>
        <w:t xml:space="preserve">14.5.4. </w:t>
      </w:r>
      <w:r w:rsidRPr="00CC1A0D">
        <w:rPr>
          <w:rFonts w:ascii="Bahnschrift" w:hAnsi="Bahnschrift" w:cstheme="minorHAnsi"/>
          <w:color w:val="auto"/>
          <w:sz w:val="24"/>
          <w:szCs w:val="24"/>
        </w:rPr>
        <w:t>Comprovação da boa situação financeira da licitante através do cumprimento dos índices de Liquidez Geral (LG), Solvência Geral (SG) e Liquide</w:t>
      </w:r>
      <w:r w:rsidR="00146065" w:rsidRPr="00CC1A0D">
        <w:rPr>
          <w:rFonts w:ascii="Bahnschrift" w:hAnsi="Bahnschrift" w:cstheme="minorHAnsi"/>
          <w:color w:val="auto"/>
          <w:sz w:val="24"/>
          <w:szCs w:val="24"/>
        </w:rPr>
        <w:t>z</w:t>
      </w:r>
      <w:r w:rsidR="00146065" w:rsidRPr="00CC1A0D">
        <w:rPr>
          <w:rStyle w:val="Refdenotaderodap"/>
          <w:rFonts w:ascii="Bahnschrift" w:hAnsi="Bahnschrift" w:cstheme="minorHAnsi"/>
          <w:color w:val="auto"/>
          <w:sz w:val="24"/>
          <w:szCs w:val="24"/>
        </w:rPr>
        <w:footnoteReference w:id="12"/>
      </w:r>
      <w:r w:rsidR="00146065" w:rsidRPr="00CC1A0D">
        <w:rPr>
          <w:rFonts w:ascii="Bahnschrift" w:hAnsi="Bahnschrift" w:cstheme="minorHAnsi"/>
          <w:color w:val="auto"/>
          <w:sz w:val="24"/>
          <w:szCs w:val="24"/>
        </w:rPr>
        <w:t xml:space="preserve"> </w:t>
      </w:r>
      <w:r w:rsidRPr="00CC1A0D">
        <w:rPr>
          <w:rFonts w:ascii="Bahnschrift" w:hAnsi="Bahnschrift" w:cstheme="minorHAnsi"/>
          <w:color w:val="auto"/>
          <w:sz w:val="24"/>
          <w:szCs w:val="24"/>
        </w:rPr>
        <w:t>Corrente, resultantes da aplicação das fórmulas abaixo, nos valores indicados:</w:t>
      </w:r>
      <w:r w:rsidR="009115D3" w:rsidRPr="00CC1A0D">
        <w:rPr>
          <w:rFonts w:ascii="Bahnschrift" w:hAnsi="Bahnschrift" w:cstheme="minorHAnsi"/>
          <w:color w:val="auto"/>
          <w:sz w:val="24"/>
          <w:szCs w:val="24"/>
        </w:rPr>
        <w:t xml:space="preserve"> </w:t>
      </w:r>
    </w:p>
    <w:p w14:paraId="341880A6" w14:textId="77777777" w:rsidR="00FC699F" w:rsidRPr="00CC1A0D" w:rsidRDefault="00FC699F" w:rsidP="009159FC">
      <w:pPr>
        <w:pStyle w:val="Cabealho1"/>
        <w:tabs>
          <w:tab w:val="left" w:pos="2127"/>
        </w:tabs>
        <w:spacing w:before="120" w:after="120" w:line="360" w:lineRule="auto"/>
        <w:ind w:left="-1701" w:right="-1983"/>
        <w:jc w:val="center"/>
        <w:rPr>
          <w:rFonts w:ascii="Bahnschrift" w:hAnsi="Bahnschrift" w:cstheme="minorHAnsi"/>
          <w:color w:val="auto"/>
          <w:szCs w:val="24"/>
        </w:rPr>
      </w:pPr>
      <w:r w:rsidRPr="00CC1A0D">
        <w:rPr>
          <w:rFonts w:ascii="Bahnschrift" w:hAnsi="Bahnschrift" w:cstheme="minorHAnsi"/>
          <w:color w:val="auto"/>
          <w:szCs w:val="24"/>
        </w:rPr>
        <w:t>Ativo Circulante + Realizável a Longo Prazo</w:t>
      </w:r>
    </w:p>
    <w:p w14:paraId="2B0C1D00" w14:textId="77777777" w:rsidR="00FC699F" w:rsidRPr="00CC1A0D" w:rsidRDefault="00FC699F" w:rsidP="009159FC">
      <w:pPr>
        <w:pStyle w:val="Cabealho1"/>
        <w:tabs>
          <w:tab w:val="left" w:pos="2127"/>
        </w:tabs>
        <w:spacing w:before="120" w:after="120" w:line="360" w:lineRule="auto"/>
        <w:ind w:left="-1701" w:right="-1983"/>
        <w:jc w:val="center"/>
        <w:rPr>
          <w:rFonts w:ascii="Bahnschrift" w:hAnsi="Bahnschrift" w:cstheme="minorHAnsi"/>
          <w:color w:val="auto"/>
          <w:szCs w:val="24"/>
        </w:rPr>
      </w:pPr>
      <w:r w:rsidRPr="00CC1A0D">
        <w:rPr>
          <w:rFonts w:ascii="Bahnschrift" w:hAnsi="Bahnschrift" w:cstheme="minorHAnsi"/>
          <w:color w:val="auto"/>
          <w:szCs w:val="24"/>
        </w:rPr>
        <w:t>LG = --------------------------------------------------------- igual ou superior a 1</w:t>
      </w:r>
    </w:p>
    <w:p w14:paraId="0AC1416D" w14:textId="77777777" w:rsidR="00FC699F" w:rsidRPr="00CC1A0D" w:rsidRDefault="00FC699F" w:rsidP="009159FC">
      <w:pPr>
        <w:pStyle w:val="Cabealho1"/>
        <w:tabs>
          <w:tab w:val="left" w:pos="2127"/>
        </w:tabs>
        <w:spacing w:before="120" w:after="120" w:line="360" w:lineRule="auto"/>
        <w:ind w:left="-1701" w:right="-1983"/>
        <w:jc w:val="center"/>
        <w:rPr>
          <w:rFonts w:ascii="Bahnschrift" w:hAnsi="Bahnschrift" w:cstheme="minorHAnsi"/>
          <w:color w:val="auto"/>
          <w:szCs w:val="24"/>
        </w:rPr>
      </w:pPr>
      <w:r w:rsidRPr="00CC1A0D">
        <w:rPr>
          <w:rFonts w:ascii="Bahnschrift" w:hAnsi="Bahnschrift" w:cstheme="minorHAnsi"/>
          <w:color w:val="auto"/>
          <w:szCs w:val="24"/>
        </w:rPr>
        <w:t>Passivo Circulante + Passivo Não Circulante</w:t>
      </w:r>
    </w:p>
    <w:p w14:paraId="6D6D675D" w14:textId="77777777" w:rsidR="00FC699F" w:rsidRPr="00CC1A0D" w:rsidRDefault="00FC699F" w:rsidP="009159FC">
      <w:pPr>
        <w:pStyle w:val="Cabealho1"/>
        <w:tabs>
          <w:tab w:val="left" w:pos="2127"/>
        </w:tabs>
        <w:spacing w:before="120" w:after="120" w:line="360" w:lineRule="auto"/>
        <w:ind w:left="-1701" w:right="-1983"/>
        <w:jc w:val="center"/>
        <w:rPr>
          <w:rFonts w:ascii="Bahnschrift" w:hAnsi="Bahnschrift" w:cstheme="minorHAnsi"/>
          <w:color w:val="auto"/>
          <w:szCs w:val="24"/>
        </w:rPr>
      </w:pPr>
      <w:r w:rsidRPr="00CC1A0D">
        <w:rPr>
          <w:rFonts w:ascii="Bahnschrift" w:hAnsi="Bahnschrift" w:cstheme="minorHAnsi"/>
          <w:color w:val="auto"/>
          <w:szCs w:val="24"/>
        </w:rPr>
        <w:lastRenderedPageBreak/>
        <w:t>Ativo Total</w:t>
      </w:r>
    </w:p>
    <w:p w14:paraId="19234AA8" w14:textId="77777777" w:rsidR="00FC699F" w:rsidRPr="00CC1A0D" w:rsidRDefault="00FC699F" w:rsidP="009159FC">
      <w:pPr>
        <w:pStyle w:val="Cabealho1"/>
        <w:tabs>
          <w:tab w:val="left" w:pos="2127"/>
        </w:tabs>
        <w:spacing w:before="120" w:after="120" w:line="360" w:lineRule="auto"/>
        <w:ind w:left="-1701" w:right="-1983"/>
        <w:jc w:val="center"/>
        <w:rPr>
          <w:rFonts w:ascii="Bahnschrift" w:hAnsi="Bahnschrift" w:cstheme="minorHAnsi"/>
          <w:color w:val="auto"/>
          <w:szCs w:val="24"/>
        </w:rPr>
      </w:pPr>
      <w:r w:rsidRPr="00CC1A0D">
        <w:rPr>
          <w:rFonts w:ascii="Bahnschrift" w:hAnsi="Bahnschrift" w:cstheme="minorHAnsi"/>
          <w:color w:val="auto"/>
          <w:szCs w:val="24"/>
        </w:rPr>
        <w:t>SG = ---------------------------------------------------------- igual ou superior a 1</w:t>
      </w:r>
    </w:p>
    <w:p w14:paraId="79F3C9D9" w14:textId="77777777" w:rsidR="00FC699F" w:rsidRPr="00CC1A0D" w:rsidRDefault="00FC699F" w:rsidP="009159FC">
      <w:pPr>
        <w:pStyle w:val="Cabealho1"/>
        <w:tabs>
          <w:tab w:val="left" w:pos="2127"/>
        </w:tabs>
        <w:spacing w:before="120" w:after="120" w:line="360" w:lineRule="auto"/>
        <w:ind w:left="-1701" w:right="-1983"/>
        <w:jc w:val="center"/>
        <w:rPr>
          <w:rFonts w:ascii="Bahnschrift" w:hAnsi="Bahnschrift" w:cstheme="minorHAnsi"/>
          <w:color w:val="auto"/>
          <w:szCs w:val="24"/>
        </w:rPr>
      </w:pPr>
      <w:r w:rsidRPr="00CC1A0D">
        <w:rPr>
          <w:rFonts w:ascii="Bahnschrift" w:hAnsi="Bahnschrift" w:cstheme="minorHAnsi"/>
          <w:color w:val="auto"/>
          <w:szCs w:val="24"/>
        </w:rPr>
        <w:t>Passivo Circulante + Passivo Não Circulante</w:t>
      </w:r>
    </w:p>
    <w:p w14:paraId="0E6ADB25" w14:textId="77777777" w:rsidR="00FC699F" w:rsidRPr="00CC1A0D" w:rsidRDefault="00FC699F" w:rsidP="009159FC">
      <w:pPr>
        <w:pStyle w:val="Cabealho1"/>
        <w:tabs>
          <w:tab w:val="left" w:pos="2127"/>
        </w:tabs>
        <w:spacing w:before="120" w:after="120" w:line="360" w:lineRule="auto"/>
        <w:ind w:left="-1701" w:right="-1983"/>
        <w:jc w:val="center"/>
        <w:rPr>
          <w:rFonts w:ascii="Bahnschrift" w:hAnsi="Bahnschrift" w:cstheme="minorHAnsi"/>
          <w:color w:val="auto"/>
          <w:szCs w:val="24"/>
        </w:rPr>
      </w:pPr>
      <w:r w:rsidRPr="00CC1A0D">
        <w:rPr>
          <w:rFonts w:ascii="Bahnschrift" w:hAnsi="Bahnschrift" w:cstheme="minorHAnsi"/>
          <w:color w:val="auto"/>
          <w:szCs w:val="24"/>
        </w:rPr>
        <w:t>Ativo Circulante</w:t>
      </w:r>
    </w:p>
    <w:p w14:paraId="3465DBEE" w14:textId="77777777" w:rsidR="00FC699F" w:rsidRPr="00CC1A0D" w:rsidRDefault="00FC699F" w:rsidP="009159FC">
      <w:pPr>
        <w:pStyle w:val="Cabealho1"/>
        <w:tabs>
          <w:tab w:val="left" w:pos="2127"/>
        </w:tabs>
        <w:spacing w:before="120" w:after="120" w:line="360" w:lineRule="auto"/>
        <w:ind w:left="-1701" w:right="-1983"/>
        <w:jc w:val="center"/>
        <w:rPr>
          <w:rFonts w:ascii="Bahnschrift" w:hAnsi="Bahnschrift" w:cstheme="minorHAnsi"/>
          <w:color w:val="auto"/>
          <w:szCs w:val="24"/>
        </w:rPr>
      </w:pPr>
      <w:r w:rsidRPr="00CC1A0D">
        <w:rPr>
          <w:rFonts w:ascii="Bahnschrift" w:hAnsi="Bahnschrift" w:cstheme="minorHAnsi"/>
          <w:color w:val="auto"/>
          <w:szCs w:val="24"/>
        </w:rPr>
        <w:t>LC = ----------------------- igual ou superior a 1</w:t>
      </w:r>
    </w:p>
    <w:p w14:paraId="42B309DC" w14:textId="7C7BB79F" w:rsidR="00FC699F" w:rsidRPr="00CC1A0D" w:rsidRDefault="00FC699F" w:rsidP="009159FC">
      <w:pPr>
        <w:pStyle w:val="Cabealho1"/>
        <w:tabs>
          <w:tab w:val="left" w:pos="2127"/>
        </w:tabs>
        <w:spacing w:before="120" w:after="120" w:line="360" w:lineRule="auto"/>
        <w:ind w:left="-1701" w:right="-1983"/>
        <w:jc w:val="center"/>
        <w:rPr>
          <w:rFonts w:ascii="Bahnschrift" w:hAnsi="Bahnschrift" w:cstheme="minorHAnsi"/>
          <w:color w:val="auto"/>
          <w:szCs w:val="24"/>
        </w:rPr>
      </w:pPr>
      <w:r w:rsidRPr="00CC1A0D">
        <w:rPr>
          <w:rFonts w:ascii="Bahnschrift" w:hAnsi="Bahnschrift" w:cstheme="minorHAnsi"/>
          <w:color w:val="auto"/>
          <w:szCs w:val="24"/>
        </w:rPr>
        <w:t>Passivo Circulante</w:t>
      </w:r>
    </w:p>
    <w:p w14:paraId="0B392A72" w14:textId="6D0E7AA3" w:rsidR="00933488" w:rsidRPr="00CC1A0D" w:rsidRDefault="00933488" w:rsidP="001D0824">
      <w:pPr>
        <w:pStyle w:val="Cabealho1"/>
        <w:tabs>
          <w:tab w:val="left" w:pos="0"/>
        </w:tabs>
        <w:spacing w:before="120" w:after="120" w:line="360" w:lineRule="auto"/>
        <w:ind w:left="-425" w:right="-1276"/>
        <w:rPr>
          <w:rFonts w:ascii="Bahnschrift" w:hAnsi="Bahnschrift" w:cstheme="minorHAnsi"/>
          <w:color w:val="auto"/>
          <w:szCs w:val="24"/>
        </w:rPr>
      </w:pPr>
      <w:r w:rsidRPr="00CC1A0D">
        <w:rPr>
          <w:rFonts w:ascii="Bahnschrift" w:hAnsi="Bahnschrift" w:cstheme="minorHAnsi"/>
          <w:b/>
          <w:bCs/>
          <w:color w:val="auto"/>
          <w:szCs w:val="24"/>
        </w:rPr>
        <w:t xml:space="preserve">14.5.5. </w:t>
      </w:r>
      <w:r w:rsidRPr="00CC1A0D">
        <w:rPr>
          <w:rFonts w:ascii="Bahnschrift" w:hAnsi="Bahnschrift" w:cstheme="minorHAnsi"/>
          <w:color w:val="auto"/>
          <w:szCs w:val="24"/>
        </w:rPr>
        <w:t>Para fins de comprovação de Patrimônio Líquido e dos índices contábeis, o licitante deverá apresentar Balanço Patrimonial e demonstrações contábeis dos últimos 2 (dois) exercícios sociais, exigíveis e apresentados na forma da lei (incluindo o termo de abertura e termo de encerramento),</w:t>
      </w:r>
      <w:r w:rsidR="009D5E55" w:rsidRPr="00CC1A0D">
        <w:rPr>
          <w:color w:val="auto"/>
        </w:rPr>
        <w:t xml:space="preserve"> </w:t>
      </w:r>
      <w:r w:rsidR="009D5E55" w:rsidRPr="00CC1A0D">
        <w:rPr>
          <w:rFonts w:ascii="Bahnschrift" w:hAnsi="Bahnschrift" w:cstheme="minorHAnsi"/>
          <w:color w:val="auto"/>
          <w:szCs w:val="24"/>
        </w:rPr>
        <w:t>devendo cumprir a qualificação em ambos os exercícios,</w:t>
      </w:r>
      <w:r w:rsidRPr="00CC1A0D">
        <w:rPr>
          <w:rFonts w:ascii="Bahnschrift" w:hAnsi="Bahnschrift" w:cstheme="minorHAnsi"/>
          <w:color w:val="auto"/>
          <w:szCs w:val="24"/>
        </w:rPr>
        <w:t xml:space="preserve"> salvo quando a licitante tiver sido constituída há menos de 02 (dois) anos, hipótese na qual tais documentos limitar-se-ão ao último exercício financeiro.</w:t>
      </w:r>
    </w:p>
    <w:p w14:paraId="3C5DA9F0" w14:textId="77777777" w:rsidR="00933488" w:rsidRPr="00CC1A0D" w:rsidRDefault="00933488" w:rsidP="001D0824">
      <w:pPr>
        <w:pStyle w:val="Cabealho1"/>
        <w:tabs>
          <w:tab w:val="left" w:pos="0"/>
        </w:tabs>
        <w:spacing w:before="120" w:after="120" w:line="360" w:lineRule="auto"/>
        <w:ind w:left="-425" w:right="-1276"/>
        <w:rPr>
          <w:rFonts w:ascii="Bahnschrift" w:hAnsi="Bahnschrift" w:cstheme="minorHAnsi"/>
          <w:color w:val="auto"/>
          <w:szCs w:val="24"/>
        </w:rPr>
      </w:pPr>
      <w:bookmarkStart w:id="35" w:name="_Hlk128650657"/>
      <w:r w:rsidRPr="00CC1A0D">
        <w:rPr>
          <w:rFonts w:ascii="Bahnschrift" w:hAnsi="Bahnschrift" w:cstheme="minorHAnsi"/>
          <w:b/>
          <w:bCs/>
          <w:color w:val="auto"/>
          <w:szCs w:val="24"/>
        </w:rPr>
        <w:t xml:space="preserve">14.5.6. </w:t>
      </w:r>
      <w:r w:rsidRPr="00CC1A0D">
        <w:rPr>
          <w:rFonts w:ascii="Bahnschrift" w:hAnsi="Bahnschrift" w:cstheme="minorHAnsi"/>
          <w:color w:val="auto"/>
          <w:szCs w:val="24"/>
        </w:rPr>
        <w:t>Os balanços e demonstrações devem conter os registros ou autenticação no órgão competente e estar devidamente assinados pelo administrador da empresa e pelo profissional habilitado junto ao Conselho Regional de Contabilidade – CRC, e vir acompanhados dos termos de abertura e de encerramento.</w:t>
      </w:r>
    </w:p>
    <w:p w14:paraId="5C97624B" w14:textId="77777777" w:rsidR="00933488" w:rsidRPr="00CC1A0D" w:rsidRDefault="00933488" w:rsidP="001D0824">
      <w:pPr>
        <w:pStyle w:val="Cabealho1"/>
        <w:tabs>
          <w:tab w:val="left" w:pos="0"/>
        </w:tabs>
        <w:spacing w:before="120" w:after="120" w:line="360" w:lineRule="auto"/>
        <w:ind w:left="-425" w:right="-1276"/>
        <w:rPr>
          <w:rFonts w:ascii="Bahnschrift" w:hAnsi="Bahnschrift" w:cstheme="minorHAnsi"/>
          <w:color w:val="auto"/>
          <w:szCs w:val="24"/>
        </w:rPr>
      </w:pPr>
      <w:r w:rsidRPr="00CC1A0D">
        <w:rPr>
          <w:rFonts w:ascii="Bahnschrift" w:hAnsi="Bahnschrift" w:cstheme="minorHAnsi"/>
          <w:b/>
          <w:color w:val="auto"/>
          <w:szCs w:val="24"/>
        </w:rPr>
        <w:t>14.5.7.</w:t>
      </w:r>
      <w:r w:rsidRPr="00CC1A0D">
        <w:rPr>
          <w:rFonts w:ascii="Bahnschrift" w:hAnsi="Bahnschrift" w:cstheme="minorHAnsi"/>
          <w:color w:val="auto"/>
          <w:szCs w:val="24"/>
        </w:rPr>
        <w:t xml:space="preserve"> As empresas criadas no exercício financeiro da licitação deverão atender a todas as exigências da habilitação e poderão substituir os demonstrativos contábeis pelo balanço de abertura, conforme art. 65, §1º, da Lei nº 14.133, de 2021.</w:t>
      </w:r>
    </w:p>
    <w:bookmarkEnd w:id="35"/>
    <w:p w14:paraId="0B181489" w14:textId="3A28A70E" w:rsidR="007868B3" w:rsidRPr="00CC1A0D" w:rsidRDefault="00933488" w:rsidP="001D0824">
      <w:pPr>
        <w:pStyle w:val="Cabealho1"/>
        <w:tabs>
          <w:tab w:val="left" w:pos="0"/>
        </w:tabs>
        <w:spacing w:before="120" w:after="120" w:line="360" w:lineRule="auto"/>
        <w:ind w:left="-425" w:right="-1276"/>
        <w:rPr>
          <w:rFonts w:ascii="Bahnschrift" w:hAnsi="Bahnschrift" w:cstheme="minorHAnsi"/>
          <w:color w:val="auto"/>
          <w:szCs w:val="24"/>
          <w:lang w:eastAsia="pt-BR"/>
        </w:rPr>
      </w:pPr>
      <w:r w:rsidRPr="00CC1A0D">
        <w:rPr>
          <w:rFonts w:ascii="Bahnschrift" w:hAnsi="Bahnschrift" w:cstheme="minorHAnsi"/>
          <w:b/>
          <w:bCs/>
          <w:color w:val="auto"/>
          <w:szCs w:val="24"/>
        </w:rPr>
        <w:t>14.5.</w:t>
      </w:r>
      <w:bookmarkStart w:id="36" w:name="_Hlk128650985"/>
      <w:r w:rsidR="009D5E55" w:rsidRPr="00CC1A0D">
        <w:rPr>
          <w:rFonts w:ascii="Bahnschrift" w:hAnsi="Bahnschrift" w:cstheme="minorHAnsi"/>
          <w:b/>
          <w:bCs/>
          <w:color w:val="auto"/>
          <w:szCs w:val="24"/>
        </w:rPr>
        <w:t>8</w:t>
      </w:r>
      <w:r w:rsidRPr="00CC1A0D">
        <w:rPr>
          <w:rFonts w:ascii="Bahnschrift" w:hAnsi="Bahnschrift" w:cstheme="minorHAnsi"/>
          <w:b/>
          <w:bCs/>
          <w:color w:val="auto"/>
          <w:szCs w:val="24"/>
        </w:rPr>
        <w:t>.</w:t>
      </w:r>
      <w:r w:rsidRPr="00CC1A0D">
        <w:rPr>
          <w:rFonts w:ascii="Bahnschrift" w:hAnsi="Bahnschrift" w:cstheme="minorHAnsi"/>
          <w:color w:val="auto"/>
          <w:szCs w:val="24"/>
        </w:rPr>
        <w:t xml:space="preserve"> O atendimento dos índices econômicos previstos neste item deverá ser atestado mediante declaração assinada por profissional habilitado da área contábil da licitante</w:t>
      </w:r>
      <w:r w:rsidRPr="00CC1A0D">
        <w:rPr>
          <w:rFonts w:ascii="Bahnschrift" w:hAnsi="Bahnschrift" w:cstheme="minorHAnsi"/>
          <w:color w:val="auto"/>
          <w:szCs w:val="24"/>
          <w:lang w:eastAsia="pt-BR"/>
        </w:rPr>
        <w:t>.</w:t>
      </w:r>
      <w:r w:rsidR="00112A99" w:rsidRPr="00CC1A0D">
        <w:rPr>
          <w:rStyle w:val="Refdenotaderodap"/>
          <w:rFonts w:ascii="Bahnschrift" w:hAnsi="Bahnschrift" w:cstheme="minorHAnsi"/>
          <w:color w:val="auto"/>
          <w:szCs w:val="24"/>
          <w:lang w:eastAsia="pt-BR"/>
        </w:rPr>
        <w:footnoteReference w:id="13"/>
      </w:r>
    </w:p>
    <w:p w14:paraId="73B1C547" w14:textId="77777777" w:rsidR="000F770A" w:rsidRPr="00CC1A0D" w:rsidRDefault="000F770A" w:rsidP="001D0824">
      <w:pPr>
        <w:tabs>
          <w:tab w:val="center" w:pos="4252"/>
          <w:tab w:val="right" w:pos="8504"/>
        </w:tabs>
        <w:suppressAutoHyphens w:val="0"/>
        <w:spacing w:before="120" w:after="120" w:line="360" w:lineRule="auto"/>
        <w:ind w:left="-993" w:right="-1276"/>
        <w:jc w:val="both"/>
        <w:rPr>
          <w:rFonts w:ascii="Bahnschrift" w:eastAsia="SimSun" w:hAnsi="Bahnschrift" w:cstheme="minorHAnsi"/>
          <w:b/>
          <w:sz w:val="24"/>
          <w:szCs w:val="24"/>
          <w:lang w:eastAsia="zh-CN"/>
        </w:rPr>
      </w:pPr>
      <w:r w:rsidRPr="00CC1A0D">
        <w:rPr>
          <w:rFonts w:ascii="Bahnschrift" w:eastAsia="SimSun" w:hAnsi="Bahnschrift" w:cstheme="minorHAnsi"/>
          <w:b/>
          <w:sz w:val="24"/>
          <w:szCs w:val="24"/>
          <w:lang w:eastAsia="zh-CN"/>
        </w:rPr>
        <w:t>14.6. Documentos complementares</w:t>
      </w:r>
    </w:p>
    <w:p w14:paraId="57AF25A4" w14:textId="77777777" w:rsidR="00A5582E" w:rsidRPr="00CC1A0D" w:rsidRDefault="00A5582E" w:rsidP="00A5582E">
      <w:pPr>
        <w:spacing w:before="120" w:after="120" w:line="360" w:lineRule="auto"/>
        <w:ind w:left="-426" w:right="-1276"/>
        <w:jc w:val="both"/>
        <w:rPr>
          <w:rFonts w:ascii="Bahnschrift" w:hAnsi="Bahnschrift" w:cs="Calibri"/>
          <w:sz w:val="24"/>
          <w:szCs w:val="24"/>
        </w:rPr>
      </w:pPr>
      <w:r w:rsidRPr="00CC1A0D">
        <w:rPr>
          <w:rFonts w:ascii="Bahnschrift" w:hAnsi="Bahnschrift" w:cs="Calibri"/>
          <w:b/>
          <w:bCs/>
          <w:sz w:val="24"/>
          <w:szCs w:val="24"/>
        </w:rPr>
        <w:t>14.6.1.</w:t>
      </w:r>
      <w:r w:rsidRPr="00CC1A0D">
        <w:rPr>
          <w:rFonts w:ascii="Bahnschrift" w:hAnsi="Bahnschrift" w:cs="Calibri"/>
          <w:sz w:val="24"/>
          <w:szCs w:val="24"/>
        </w:rPr>
        <w:t xml:space="preserve"> Declaração de cumprimento do disposto no inciso XXXIII do art. 7º da Constituição Federal, de acordo com o modelo estabelecido no Anexo II deste Edital.</w:t>
      </w:r>
    </w:p>
    <w:p w14:paraId="7543E0F6" w14:textId="77777777" w:rsidR="00A5582E" w:rsidRPr="00CC1A0D" w:rsidRDefault="00A5582E" w:rsidP="00A5582E">
      <w:pPr>
        <w:spacing w:before="120" w:after="120" w:line="360" w:lineRule="auto"/>
        <w:ind w:left="-426" w:right="-1276"/>
        <w:jc w:val="both"/>
      </w:pPr>
      <w:r w:rsidRPr="00CC1A0D">
        <w:rPr>
          <w:rFonts w:ascii="Bahnschrift" w:hAnsi="Bahnschrift" w:cs="Calibri"/>
          <w:b/>
          <w:bCs/>
          <w:sz w:val="24"/>
          <w:szCs w:val="24"/>
        </w:rPr>
        <w:t>14.6.2.</w:t>
      </w:r>
      <w:r w:rsidRPr="00CC1A0D">
        <w:rPr>
          <w:rFonts w:ascii="Bahnschrift" w:hAnsi="Bahnschrift" w:cs="Calibri"/>
          <w:sz w:val="24"/>
          <w:szCs w:val="24"/>
        </w:rPr>
        <w:t xml:space="preserve"> Declaração de cumprimento das exigências de reserva de cargos para pessoa com deficiência e para reabilitado da Previdência Social, previstas em lei e em outras normas específicas, de acordo com o modelo estabelecido no Anexo II deste Edital.</w:t>
      </w:r>
    </w:p>
    <w:p w14:paraId="481A3C25" w14:textId="77777777" w:rsidR="00A5582E" w:rsidRPr="00CC1A0D" w:rsidRDefault="00A5582E" w:rsidP="00A5582E">
      <w:pPr>
        <w:spacing w:before="120" w:after="120" w:line="360" w:lineRule="auto"/>
        <w:ind w:left="-426" w:right="-1276"/>
        <w:jc w:val="both"/>
      </w:pPr>
      <w:r w:rsidRPr="00CC1A0D">
        <w:rPr>
          <w:rFonts w:ascii="Bahnschrift" w:hAnsi="Bahnschrift" w:cs="Calibri"/>
          <w:b/>
          <w:bCs/>
          <w:sz w:val="24"/>
          <w:szCs w:val="24"/>
        </w:rPr>
        <w:lastRenderedPageBreak/>
        <w:t>14.6.3.</w:t>
      </w:r>
      <w:r w:rsidRPr="00CC1A0D">
        <w:rPr>
          <w:rFonts w:ascii="Bahnschrift" w:hAnsi="Bahnschrift" w:cs="Calibri"/>
          <w:sz w:val="24"/>
          <w:szCs w:val="24"/>
        </w:rPr>
        <w:t xml:space="preserve"> Declaração de que não possui em seu quadro societário ou de pessoal agente público do órgão ou entidade licitante ou contratante, nos termos do art. 9º, §1º da Lei 14.133/2021, de acordo com o modelo estabelecido no Anexo II deste Edital.</w:t>
      </w:r>
    </w:p>
    <w:p w14:paraId="31823E2B" w14:textId="273C253D" w:rsidR="00A5582E" w:rsidRPr="00CC1A0D" w:rsidRDefault="00A5582E" w:rsidP="00A5582E">
      <w:pPr>
        <w:spacing w:before="120" w:after="120" w:line="360" w:lineRule="auto"/>
        <w:ind w:left="-426" w:right="-1276"/>
        <w:jc w:val="both"/>
        <w:rPr>
          <w:rFonts w:ascii="Bahnschrift" w:hAnsi="Bahnschrift" w:cs="Calibri"/>
          <w:sz w:val="24"/>
          <w:szCs w:val="24"/>
        </w:rPr>
      </w:pPr>
      <w:r w:rsidRPr="00CC1A0D">
        <w:rPr>
          <w:rFonts w:ascii="Bahnschrift" w:hAnsi="Bahnschrift" w:cs="Calibri"/>
          <w:b/>
          <w:bCs/>
          <w:sz w:val="24"/>
          <w:szCs w:val="24"/>
        </w:rPr>
        <w:t>14.6.4.</w:t>
      </w:r>
      <w:r w:rsidRPr="00CC1A0D">
        <w:rPr>
          <w:rFonts w:ascii="Bahnschrift" w:hAnsi="Bahnschrift" w:cs="Calibri"/>
          <w:sz w:val="24"/>
          <w:szCs w:val="24"/>
        </w:rPr>
        <w:t xml:space="preserve"> Declaração de que não incorre em qualquer uma das vedações impostas no art. 14 da Lei 14.133/2021 aplicáveis ao objeto da presente licitação, de acordo com o modelo estabelecido no Anexo II deste Edital.</w:t>
      </w:r>
    </w:p>
    <w:p w14:paraId="496D4C3B" w14:textId="6C66EEA5" w:rsidR="00315D3E" w:rsidRPr="00CC1A0D" w:rsidRDefault="00315D3E" w:rsidP="00A5582E">
      <w:pPr>
        <w:spacing w:before="120" w:after="120" w:line="360" w:lineRule="auto"/>
        <w:ind w:left="-426" w:right="-1276"/>
        <w:jc w:val="both"/>
        <w:rPr>
          <w:rFonts w:ascii="Bahnschrift" w:hAnsi="Bahnschrift" w:cs="Calibri"/>
          <w:b/>
          <w:bCs/>
          <w:sz w:val="24"/>
          <w:szCs w:val="24"/>
        </w:rPr>
      </w:pPr>
      <w:r w:rsidRPr="00CC1A0D">
        <w:rPr>
          <w:rFonts w:ascii="Bahnschrift" w:hAnsi="Bahnschrift" w:cs="Calibri"/>
          <w:b/>
          <w:bCs/>
          <w:sz w:val="24"/>
          <w:szCs w:val="24"/>
        </w:rPr>
        <w:t xml:space="preserve">14.6.5. </w:t>
      </w:r>
      <w:r w:rsidRPr="00CC1A0D">
        <w:rPr>
          <w:rFonts w:ascii="Bahnschrift" w:hAnsi="Bahnschrift" w:cs="Calibri"/>
          <w:sz w:val="24"/>
          <w:szCs w:val="24"/>
        </w:rPr>
        <w:t>Declaração de que atende às disposições da Lei Geral de Proteção de Dados (LGPD), conforme determinação da Lei Estadual nº 18.671/2024, de acordo com o modelo estabelecido no Anexo II deste Edital.</w:t>
      </w:r>
    </w:p>
    <w:p w14:paraId="60C82E3B" w14:textId="2B162DD2" w:rsidR="007E7469" w:rsidRPr="00CC1A0D" w:rsidRDefault="000F770A">
      <w:pPr>
        <w:tabs>
          <w:tab w:val="left" w:pos="426"/>
          <w:tab w:val="center" w:pos="4252"/>
          <w:tab w:val="right" w:pos="8504"/>
        </w:tabs>
        <w:suppressAutoHyphens w:val="0"/>
        <w:spacing w:before="120" w:after="120" w:line="360" w:lineRule="auto"/>
        <w:ind w:left="-993" w:right="-1276"/>
        <w:jc w:val="both"/>
        <w:rPr>
          <w:rFonts w:ascii="Bahnschrift" w:eastAsia="SimSun" w:hAnsi="Bahnschrift" w:cstheme="minorHAnsi"/>
          <w:b/>
          <w:sz w:val="24"/>
          <w:szCs w:val="24"/>
          <w:lang w:eastAsia="zh-CN"/>
        </w:rPr>
      </w:pPr>
      <w:r w:rsidRPr="00CC1A0D">
        <w:rPr>
          <w:rFonts w:ascii="Bahnschrift" w:eastAsia="SimSun" w:hAnsi="Bahnschrift" w:cstheme="minorHAnsi"/>
          <w:b/>
          <w:sz w:val="24"/>
          <w:szCs w:val="24"/>
          <w:lang w:eastAsia="zh-CN"/>
        </w:rPr>
        <w:t>14.7. Das regras gerais relativas aos documentos de habilitação</w:t>
      </w:r>
    </w:p>
    <w:p w14:paraId="380B5E5C" w14:textId="77777777" w:rsidR="007E7469" w:rsidRPr="00CC1A0D" w:rsidRDefault="007E7469" w:rsidP="007E7469">
      <w:pPr>
        <w:spacing w:before="120" w:after="120" w:line="360" w:lineRule="auto"/>
        <w:ind w:left="-426" w:right="-1276"/>
        <w:jc w:val="both"/>
        <w:rPr>
          <w:rFonts w:ascii="Bahnschrift" w:hAnsi="Bahnschrift" w:cs="Calibri"/>
          <w:sz w:val="24"/>
          <w:szCs w:val="24"/>
        </w:rPr>
      </w:pPr>
      <w:r w:rsidRPr="00CC1A0D">
        <w:rPr>
          <w:rFonts w:ascii="Bahnschrift" w:hAnsi="Bahnschrift" w:cs="Calibri"/>
          <w:b/>
          <w:sz w:val="24"/>
          <w:szCs w:val="24"/>
        </w:rPr>
        <w:t>14.7.1.</w:t>
      </w:r>
      <w:r w:rsidRPr="00CC1A0D">
        <w:rPr>
          <w:rFonts w:ascii="Bahnschrift" w:hAnsi="Bahnschrift" w:cs="Calibri"/>
          <w:sz w:val="24"/>
          <w:szCs w:val="24"/>
        </w:rPr>
        <w:t xml:space="preserve"> A </w:t>
      </w:r>
      <w:r w:rsidRPr="00CC1A0D">
        <w:rPr>
          <w:rFonts w:ascii="Bahnschrift" w:hAnsi="Bahnschrift" w:cs="Calibri"/>
          <w:bCs/>
          <w:sz w:val="24"/>
          <w:szCs w:val="24"/>
        </w:rPr>
        <w:t>documentação</w:t>
      </w:r>
      <w:r w:rsidRPr="00CC1A0D">
        <w:rPr>
          <w:rFonts w:ascii="Bahnschrift" w:hAnsi="Bahnschrift" w:cs="Calibri"/>
          <w:sz w:val="24"/>
          <w:szCs w:val="24"/>
        </w:rPr>
        <w:t xml:space="preserve"> exigida para fins de habilitação jurídica, fiscal, social e trabalhista e econômico-</w:t>
      </w:r>
      <w:proofErr w:type="spellStart"/>
      <w:r w:rsidRPr="00CC1A0D">
        <w:rPr>
          <w:rFonts w:ascii="Arial" w:hAnsi="Arial" w:cs="Arial"/>
          <w:sz w:val="24"/>
          <w:szCs w:val="24"/>
        </w:rPr>
        <w:t>ﬁ</w:t>
      </w:r>
      <w:r w:rsidRPr="00CC1A0D">
        <w:rPr>
          <w:rFonts w:ascii="Bahnschrift" w:hAnsi="Bahnschrift" w:cs="Calibri"/>
          <w:sz w:val="24"/>
          <w:szCs w:val="24"/>
        </w:rPr>
        <w:t>nanceira</w:t>
      </w:r>
      <w:proofErr w:type="spellEnd"/>
      <w:r w:rsidRPr="00CC1A0D">
        <w:rPr>
          <w:rFonts w:ascii="Bahnschrift" w:hAnsi="Bahnschrift" w:cs="Calibri"/>
          <w:sz w:val="24"/>
          <w:szCs w:val="24"/>
        </w:rPr>
        <w:t>, poder</w:t>
      </w:r>
      <w:r w:rsidRPr="00CC1A0D">
        <w:rPr>
          <w:rFonts w:ascii="Bahnschrift" w:hAnsi="Bahnschrift" w:cs="Bahnschrift"/>
          <w:sz w:val="24"/>
          <w:szCs w:val="24"/>
        </w:rPr>
        <w:t>á</w:t>
      </w:r>
      <w:r w:rsidRPr="00CC1A0D">
        <w:rPr>
          <w:rFonts w:ascii="Bahnschrift" w:hAnsi="Bahnschrift" w:cs="Calibri"/>
          <w:sz w:val="24"/>
          <w:szCs w:val="24"/>
        </w:rPr>
        <w:t xml:space="preserve"> ser substitu</w:t>
      </w:r>
      <w:r w:rsidRPr="00CC1A0D">
        <w:rPr>
          <w:rFonts w:ascii="Bahnschrift" w:hAnsi="Bahnschrift" w:cs="Bahnschrift"/>
          <w:sz w:val="24"/>
          <w:szCs w:val="24"/>
        </w:rPr>
        <w:t>í</w:t>
      </w:r>
      <w:r w:rsidRPr="00CC1A0D">
        <w:rPr>
          <w:rFonts w:ascii="Bahnschrift" w:hAnsi="Bahnschrift" w:cs="Calibri"/>
          <w:sz w:val="24"/>
          <w:szCs w:val="24"/>
        </w:rPr>
        <w:t>da pelo registro cadastral no SICAF.</w:t>
      </w:r>
    </w:p>
    <w:p w14:paraId="272FC06C" w14:textId="77777777" w:rsidR="007E7469" w:rsidRPr="00CC1A0D" w:rsidRDefault="007E7469" w:rsidP="007E7469">
      <w:pPr>
        <w:spacing w:before="120" w:after="120" w:line="360" w:lineRule="auto"/>
        <w:ind w:left="142" w:right="-1276"/>
        <w:jc w:val="both"/>
        <w:rPr>
          <w:rFonts w:ascii="Bahnschrift" w:hAnsi="Bahnschrift" w:cs="Calibri"/>
          <w:sz w:val="24"/>
          <w:szCs w:val="24"/>
        </w:rPr>
      </w:pPr>
      <w:r w:rsidRPr="00CC1A0D">
        <w:rPr>
          <w:rFonts w:ascii="Bahnschrift" w:hAnsi="Bahnschrift" w:cs="Calibri"/>
          <w:b/>
          <w:sz w:val="24"/>
          <w:szCs w:val="24"/>
        </w:rPr>
        <w:t>14.7.1.1.</w:t>
      </w:r>
      <w:r w:rsidRPr="00CC1A0D">
        <w:rPr>
          <w:rFonts w:ascii="Bahnschrift" w:hAnsi="Bahnschrift" w:cs="Calibri"/>
          <w:sz w:val="24"/>
          <w:szCs w:val="24"/>
        </w:rPr>
        <w:t xml:space="preserve">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DF5B045" w14:textId="77777777" w:rsidR="007E7469" w:rsidRPr="00CC1A0D" w:rsidRDefault="007E7469" w:rsidP="007E7469">
      <w:pPr>
        <w:spacing w:before="120" w:after="120" w:line="360" w:lineRule="auto"/>
        <w:ind w:left="142" w:right="-1276"/>
        <w:jc w:val="both"/>
        <w:rPr>
          <w:rFonts w:ascii="Bahnschrift" w:hAnsi="Bahnschrift" w:cs="Calibri"/>
          <w:sz w:val="24"/>
          <w:szCs w:val="24"/>
        </w:rPr>
      </w:pPr>
      <w:r w:rsidRPr="00CC1A0D">
        <w:rPr>
          <w:rFonts w:ascii="Bahnschrift" w:hAnsi="Bahnschrift" w:cs="Calibri"/>
          <w:b/>
          <w:sz w:val="24"/>
          <w:szCs w:val="24"/>
        </w:rPr>
        <w:t>14.7.1.2.</w:t>
      </w:r>
      <w:r w:rsidRPr="00CC1A0D">
        <w:rPr>
          <w:rFonts w:ascii="Bahnschrift" w:hAnsi="Bahnschrift" w:cs="Calibri"/>
          <w:sz w:val="24"/>
          <w:szCs w:val="24"/>
        </w:rPr>
        <w:t xml:space="preserve"> A habilitação será verificada por meio do </w:t>
      </w:r>
      <w:proofErr w:type="spellStart"/>
      <w:r w:rsidRPr="00CC1A0D">
        <w:rPr>
          <w:rFonts w:ascii="Bahnschrift" w:hAnsi="Bahnschrift" w:cs="Calibri"/>
          <w:sz w:val="24"/>
          <w:szCs w:val="24"/>
        </w:rPr>
        <w:t>Sicaf</w:t>
      </w:r>
      <w:proofErr w:type="spellEnd"/>
      <w:r w:rsidRPr="00CC1A0D">
        <w:rPr>
          <w:rFonts w:ascii="Bahnschrift" w:hAnsi="Bahnschrift" w:cs="Calibri"/>
          <w:sz w:val="24"/>
          <w:szCs w:val="24"/>
        </w:rPr>
        <w:t>, nos documentos por ele abrangidos.</w:t>
      </w:r>
    </w:p>
    <w:p w14:paraId="05783A63" w14:textId="77777777" w:rsidR="007E7469" w:rsidRPr="00CC1A0D" w:rsidRDefault="007E7469" w:rsidP="007E7469">
      <w:pPr>
        <w:spacing w:before="120" w:after="120" w:line="360" w:lineRule="auto"/>
        <w:ind w:left="142" w:right="-1276"/>
        <w:jc w:val="both"/>
        <w:rPr>
          <w:rFonts w:ascii="Bahnschrift" w:hAnsi="Bahnschrift" w:cs="Calibri"/>
          <w:sz w:val="24"/>
          <w:szCs w:val="24"/>
        </w:rPr>
      </w:pPr>
      <w:r w:rsidRPr="00CC1A0D">
        <w:rPr>
          <w:rFonts w:ascii="Bahnschrift" w:hAnsi="Bahnschrift" w:cs="Calibri"/>
          <w:b/>
          <w:sz w:val="24"/>
          <w:szCs w:val="24"/>
        </w:rPr>
        <w:t>14.7.1.3.</w:t>
      </w:r>
      <w:r w:rsidRPr="00CC1A0D">
        <w:rPr>
          <w:rFonts w:ascii="Bahnschrift" w:hAnsi="Bahnschrift" w:cs="Calibri"/>
          <w:sz w:val="24"/>
          <w:szCs w:val="24"/>
        </w:rPr>
        <w:t xml:space="preserve"> É de responsabilidade do licitante conferir a exatidão dos seus dados cadastrais no </w:t>
      </w:r>
      <w:proofErr w:type="spellStart"/>
      <w:r w:rsidRPr="00CC1A0D">
        <w:rPr>
          <w:rFonts w:ascii="Bahnschrift" w:hAnsi="Bahnschrift" w:cs="Calibri"/>
          <w:sz w:val="24"/>
          <w:szCs w:val="24"/>
        </w:rPr>
        <w:t>Sicaf</w:t>
      </w:r>
      <w:proofErr w:type="spellEnd"/>
      <w:r w:rsidRPr="00CC1A0D">
        <w:rPr>
          <w:rFonts w:ascii="Bahnschrift" w:hAnsi="Bahnschrift" w:cs="Calibri"/>
          <w:sz w:val="24"/>
          <w:szCs w:val="24"/>
        </w:rPr>
        <w:t xml:space="preserve"> e mantê-los atualizados junto aos órgãos responsáveis pela informação, devendo proceder, imediatamente, à correção ou à alteração dos registros tão logo identifique incorreção ou aqueles se tornem desatualizados.</w:t>
      </w:r>
    </w:p>
    <w:p w14:paraId="70648A0E" w14:textId="77777777" w:rsidR="007E7469" w:rsidRPr="00CC1A0D" w:rsidRDefault="007E7469" w:rsidP="007E7469">
      <w:pPr>
        <w:spacing w:before="120" w:after="120" w:line="360" w:lineRule="auto"/>
        <w:ind w:left="142" w:right="-1276"/>
        <w:jc w:val="both"/>
        <w:rPr>
          <w:rFonts w:ascii="Bahnschrift" w:hAnsi="Bahnschrift" w:cs="Calibri"/>
          <w:sz w:val="24"/>
          <w:szCs w:val="24"/>
        </w:rPr>
      </w:pPr>
      <w:r w:rsidRPr="00CC1A0D">
        <w:rPr>
          <w:rFonts w:ascii="Bahnschrift" w:hAnsi="Bahnschrift" w:cs="Calibri"/>
          <w:b/>
          <w:sz w:val="24"/>
          <w:szCs w:val="24"/>
        </w:rPr>
        <w:t xml:space="preserve">14.7.1.4. </w:t>
      </w:r>
      <w:r w:rsidRPr="00CC1A0D">
        <w:rPr>
          <w:rFonts w:ascii="Bahnschrift" w:hAnsi="Bahnschrift" w:cs="Calibri"/>
          <w:sz w:val="24"/>
          <w:szCs w:val="24"/>
        </w:rPr>
        <w:t xml:space="preserve">A não observância do disposto no item anterior poderá ensejar desclassificação no momento da habilitação. </w:t>
      </w:r>
    </w:p>
    <w:p w14:paraId="5C112DBA" w14:textId="77777777" w:rsidR="007E7469" w:rsidRPr="00CC1A0D" w:rsidRDefault="007E7469" w:rsidP="007E7469">
      <w:pPr>
        <w:spacing w:before="120" w:after="120" w:line="360" w:lineRule="auto"/>
        <w:ind w:left="142" w:right="-1276"/>
        <w:jc w:val="both"/>
        <w:rPr>
          <w:rFonts w:ascii="Bahnschrift" w:hAnsi="Bahnschrift" w:cs="Calibri"/>
          <w:sz w:val="24"/>
          <w:szCs w:val="24"/>
        </w:rPr>
      </w:pPr>
      <w:r w:rsidRPr="00CC1A0D">
        <w:rPr>
          <w:rFonts w:ascii="Bahnschrift" w:hAnsi="Bahnschrift" w:cs="Calibri"/>
          <w:b/>
          <w:sz w:val="24"/>
          <w:szCs w:val="24"/>
        </w:rPr>
        <w:t>14.7.1.5.</w:t>
      </w:r>
      <w:r w:rsidRPr="00CC1A0D">
        <w:rPr>
          <w:rFonts w:ascii="Bahnschrift" w:hAnsi="Bahnschrift" w:cs="Calibri"/>
          <w:sz w:val="24"/>
          <w:szCs w:val="24"/>
        </w:rPr>
        <w:t xml:space="preserve"> A verificação no </w:t>
      </w:r>
      <w:proofErr w:type="spellStart"/>
      <w:r w:rsidRPr="00CC1A0D">
        <w:rPr>
          <w:rFonts w:ascii="Bahnschrift" w:hAnsi="Bahnschrift" w:cs="Calibri"/>
          <w:sz w:val="24"/>
          <w:szCs w:val="24"/>
        </w:rPr>
        <w:t>Sicaf</w:t>
      </w:r>
      <w:proofErr w:type="spellEnd"/>
      <w:r w:rsidRPr="00CC1A0D">
        <w:rPr>
          <w:rFonts w:ascii="Bahnschrift" w:hAnsi="Bahnschrift" w:cs="Calibri"/>
          <w:sz w:val="24"/>
          <w:szCs w:val="24"/>
        </w:rPr>
        <w:t xml:space="preserve"> ou a exigência dos documentos nele não contidos somente será feita em relação ao licitante vencedor.</w:t>
      </w:r>
    </w:p>
    <w:p w14:paraId="1A140F1D" w14:textId="77777777" w:rsidR="007E7469" w:rsidRPr="00CC1A0D" w:rsidRDefault="007E7469" w:rsidP="007E7469">
      <w:pPr>
        <w:spacing w:before="120" w:after="120" w:line="360" w:lineRule="auto"/>
        <w:ind w:left="142" w:right="-1276"/>
        <w:jc w:val="both"/>
        <w:rPr>
          <w:rFonts w:ascii="Bahnschrift" w:hAnsi="Bahnschrift" w:cs="Calibri"/>
          <w:sz w:val="24"/>
          <w:szCs w:val="24"/>
        </w:rPr>
      </w:pPr>
      <w:r w:rsidRPr="00CC1A0D">
        <w:rPr>
          <w:rFonts w:ascii="Bahnschrift" w:hAnsi="Bahnschrift" w:cs="Calibri"/>
          <w:b/>
          <w:sz w:val="24"/>
          <w:szCs w:val="24"/>
        </w:rPr>
        <w:t>14.7.1.6.</w:t>
      </w:r>
      <w:r w:rsidRPr="00CC1A0D">
        <w:rPr>
          <w:rFonts w:ascii="Bahnschrift" w:hAnsi="Bahnschrift" w:cs="Calibri"/>
          <w:sz w:val="24"/>
          <w:szCs w:val="24"/>
        </w:rPr>
        <w:t xml:space="preserve"> Somente serão disponibilizados para acesso público os documentos de habilitação do licitante cuja proposta atenda ao edital de licitação, após concluídos os procedimentos de que trata o subitem anterior.</w:t>
      </w:r>
    </w:p>
    <w:p w14:paraId="53672BE2" w14:textId="40C3421A" w:rsidR="007E7469" w:rsidRPr="00CC1A0D" w:rsidRDefault="007E7469" w:rsidP="00CC1A0D">
      <w:pPr>
        <w:spacing w:before="120" w:after="120" w:line="360" w:lineRule="auto"/>
        <w:ind w:left="142" w:right="-1276"/>
        <w:jc w:val="both"/>
        <w:rPr>
          <w:rFonts w:ascii="Bahnschrift" w:hAnsi="Bahnschrift" w:cs="Calibri"/>
          <w:sz w:val="24"/>
          <w:szCs w:val="24"/>
        </w:rPr>
      </w:pPr>
      <w:r w:rsidRPr="00CC1A0D">
        <w:rPr>
          <w:rFonts w:ascii="Bahnschrift" w:hAnsi="Bahnschrift" w:cs="Calibri"/>
          <w:b/>
          <w:sz w:val="24"/>
          <w:szCs w:val="24"/>
        </w:rPr>
        <w:lastRenderedPageBreak/>
        <w:t>14.</w:t>
      </w:r>
      <w:r w:rsidRPr="00CC1A0D">
        <w:rPr>
          <w:rFonts w:ascii="Bahnschrift" w:hAnsi="Bahnschrift" w:cs="Calibri"/>
          <w:sz w:val="24"/>
          <w:szCs w:val="24"/>
        </w:rPr>
        <w:t xml:space="preserve">7.1.7. </w:t>
      </w:r>
      <w:bookmarkStart w:id="37" w:name="_Ref114663151"/>
      <w:r w:rsidRPr="00CC1A0D">
        <w:rPr>
          <w:rFonts w:ascii="Bahnschrift" w:hAnsi="Bahnschrift" w:cs="Calibri"/>
          <w:sz w:val="24"/>
          <w:szCs w:val="24"/>
        </w:rPr>
        <w:t>Os documentos exigidos para habilitação que não estejam contemplados no SICAF serão enviados por meio do sistema, em formato digital, no prazo de </w:t>
      </w:r>
      <w:bookmarkEnd w:id="37"/>
      <w:r w:rsidRPr="00CC1A0D">
        <w:rPr>
          <w:rFonts w:ascii="Bahnschrift" w:hAnsi="Bahnschrift" w:cs="Calibri"/>
          <w:sz w:val="24"/>
          <w:szCs w:val="24"/>
        </w:rPr>
        <w:t>02 (duas) horas, prorrogável por igual período, contado da solicitação do pregoeiro.</w:t>
      </w:r>
    </w:p>
    <w:p w14:paraId="26B70071" w14:textId="7B39BF7B" w:rsidR="000F770A" w:rsidRPr="00CC1A0D" w:rsidRDefault="000F770A" w:rsidP="001D0824">
      <w:pPr>
        <w:tabs>
          <w:tab w:val="left" w:pos="0"/>
        </w:tabs>
        <w:suppressAutoHyphens w:val="0"/>
        <w:spacing w:before="120" w:after="120" w:line="360" w:lineRule="auto"/>
        <w:ind w:left="-426" w:right="-1276"/>
        <w:jc w:val="both"/>
        <w:rPr>
          <w:rFonts w:ascii="Bahnschrift" w:eastAsiaTheme="minorEastAsia" w:hAnsi="Bahnschrift" w:cstheme="minorHAnsi"/>
          <w:b/>
          <w:sz w:val="24"/>
          <w:szCs w:val="24"/>
          <w:lang w:eastAsia="pt-BR"/>
        </w:rPr>
      </w:pPr>
      <w:r w:rsidRPr="00CC1A0D">
        <w:rPr>
          <w:rFonts w:ascii="Bahnschrift" w:eastAsiaTheme="minorEastAsia" w:hAnsi="Bahnschrift" w:cstheme="minorHAnsi"/>
          <w:b/>
          <w:bCs/>
          <w:sz w:val="24"/>
          <w:szCs w:val="24"/>
          <w:lang w:eastAsia="pt-BR"/>
        </w:rPr>
        <w:t>14.7.2.</w:t>
      </w:r>
      <w:r w:rsidRPr="00CC1A0D">
        <w:rPr>
          <w:rFonts w:ascii="Bahnschrift" w:eastAsiaTheme="minorEastAsia" w:hAnsi="Bahnschrift" w:cstheme="minorHAnsi"/>
          <w:sz w:val="24"/>
          <w:szCs w:val="24"/>
          <w:lang w:eastAsia="pt-BR"/>
        </w:rPr>
        <w:t xml:space="preserve"> Somente haverá a necessidade de comprovação do preenchimento de requisitos mediante apresentação dos documentos originais não</w:t>
      </w:r>
      <w:r w:rsidR="00F259D1" w:rsidRPr="00CC1A0D">
        <w:rPr>
          <w:rFonts w:ascii="Bahnschrift" w:eastAsiaTheme="minorEastAsia" w:hAnsi="Bahnschrift" w:cstheme="minorHAnsi"/>
          <w:sz w:val="24"/>
          <w:szCs w:val="24"/>
          <w:lang w:eastAsia="pt-BR"/>
        </w:rPr>
        <w:t xml:space="preserve"> </w:t>
      </w:r>
      <w:r w:rsidRPr="00CC1A0D">
        <w:rPr>
          <w:rFonts w:ascii="Bahnschrift" w:eastAsiaTheme="minorEastAsia" w:hAnsi="Bahnschrift" w:cstheme="minorHAnsi"/>
          <w:sz w:val="24"/>
          <w:szCs w:val="24"/>
          <w:lang w:eastAsia="pt-BR"/>
        </w:rPr>
        <w:t>digitais quando houver dúvida em relação à integridade do documento digital ou quando a lei expressamente o exigir.</w:t>
      </w:r>
    </w:p>
    <w:p w14:paraId="5598B45C" w14:textId="77777777" w:rsidR="000F770A" w:rsidRPr="00CC1A0D" w:rsidRDefault="000F770A" w:rsidP="001D0824">
      <w:pPr>
        <w:tabs>
          <w:tab w:val="left" w:pos="0"/>
        </w:tabs>
        <w:suppressAutoHyphens w:val="0"/>
        <w:spacing w:before="120" w:after="120" w:line="360" w:lineRule="auto"/>
        <w:ind w:left="-426" w:right="-1276"/>
        <w:jc w:val="both"/>
        <w:rPr>
          <w:rFonts w:ascii="Bahnschrift" w:eastAsiaTheme="minorEastAsia" w:hAnsi="Bahnschrift" w:cstheme="minorHAnsi"/>
          <w:b/>
          <w:sz w:val="24"/>
          <w:szCs w:val="24"/>
          <w:lang w:eastAsia="pt-BR"/>
        </w:rPr>
      </w:pPr>
      <w:r w:rsidRPr="00CC1A0D">
        <w:rPr>
          <w:rFonts w:ascii="Bahnschrift" w:eastAsiaTheme="minorEastAsia" w:hAnsi="Bahnschrift" w:cstheme="minorHAnsi"/>
          <w:b/>
          <w:bCs/>
          <w:sz w:val="24"/>
          <w:szCs w:val="24"/>
          <w:lang w:eastAsia="pt-BR"/>
        </w:rPr>
        <w:t xml:space="preserve">14.7.3. </w:t>
      </w:r>
      <w:r w:rsidRPr="00CC1A0D">
        <w:rPr>
          <w:rFonts w:ascii="Bahnschrift" w:eastAsiaTheme="minorEastAsia" w:hAnsi="Bahnschrift" w:cstheme="minorHAnsi"/>
          <w:sz w:val="24"/>
          <w:szCs w:val="24"/>
          <w:lang w:eastAsia="pt-BR"/>
        </w:rPr>
        <w:t>Quando da convocação da licitante para apresentação dos documentos de habilitação, a qualquer tempo, os documentos relativos à habilitação jurídica, à qualificação técnica e à qualificação econômico-financeira deverão remontar à data da sessão de abertura do certame, demonstrando-se que, à época da licitação, a licitante reunia as condições de habilitação.</w:t>
      </w:r>
    </w:p>
    <w:p w14:paraId="5E4C07EF" w14:textId="4519022D" w:rsidR="000F770A" w:rsidRPr="00CC1A0D" w:rsidRDefault="000F770A" w:rsidP="001D0824">
      <w:pPr>
        <w:tabs>
          <w:tab w:val="left" w:pos="0"/>
        </w:tabs>
        <w:suppressAutoHyphens w:val="0"/>
        <w:spacing w:before="120" w:after="120" w:line="360" w:lineRule="auto"/>
        <w:ind w:left="142" w:right="-1276"/>
        <w:jc w:val="both"/>
        <w:rPr>
          <w:rFonts w:ascii="Bahnschrift" w:eastAsiaTheme="minorEastAsia" w:hAnsi="Bahnschrift" w:cstheme="minorHAnsi"/>
          <w:sz w:val="24"/>
          <w:szCs w:val="24"/>
          <w:lang w:eastAsia="pt-BR"/>
        </w:rPr>
      </w:pPr>
      <w:r w:rsidRPr="00CC1A0D">
        <w:rPr>
          <w:rFonts w:ascii="Bahnschrift" w:eastAsiaTheme="minorEastAsia" w:hAnsi="Bahnschrift" w:cstheme="minorHAnsi"/>
          <w:b/>
          <w:bCs/>
          <w:sz w:val="24"/>
          <w:szCs w:val="24"/>
          <w:lang w:eastAsia="pt-BR"/>
        </w:rPr>
        <w:t>14.7.3.1.</w:t>
      </w:r>
      <w:r w:rsidRPr="00CC1A0D">
        <w:rPr>
          <w:rFonts w:ascii="Bahnschrift" w:eastAsiaTheme="minorEastAsia" w:hAnsi="Bahnschrift" w:cstheme="minorHAnsi"/>
          <w:sz w:val="24"/>
          <w:szCs w:val="24"/>
          <w:lang w:eastAsia="pt-BR"/>
        </w:rPr>
        <w:t xml:space="preserve"> Se os documentos indicados no item 14.7.3, na data da convocação, encontrarem-se com prazo de validade expirado, ou tenham sofrido alterações, devem ser também apresentados novos documentos que comprovem a manutenção das condições de habilitação;</w:t>
      </w:r>
    </w:p>
    <w:p w14:paraId="4DA8494E" w14:textId="19D67124" w:rsidR="000F770A" w:rsidRPr="00CC1A0D" w:rsidRDefault="000F770A" w:rsidP="009159FC">
      <w:pPr>
        <w:pStyle w:val="Cabealho1"/>
        <w:tabs>
          <w:tab w:val="left" w:pos="0"/>
        </w:tabs>
        <w:spacing w:before="120" w:after="120" w:line="360" w:lineRule="auto"/>
        <w:ind w:left="-426" w:right="-1276"/>
        <w:rPr>
          <w:rFonts w:ascii="Bahnschrift" w:hAnsi="Bahnschrift" w:cstheme="minorHAnsi"/>
          <w:color w:val="auto"/>
          <w:szCs w:val="24"/>
        </w:rPr>
      </w:pPr>
      <w:r w:rsidRPr="00CC1A0D">
        <w:rPr>
          <w:rFonts w:ascii="Bahnschrift" w:hAnsi="Bahnschrift" w:cstheme="minorHAnsi"/>
          <w:b/>
          <w:bCs/>
          <w:color w:val="auto"/>
          <w:szCs w:val="24"/>
        </w:rPr>
        <w:t>14.7.4.</w:t>
      </w:r>
      <w:r w:rsidRPr="00CC1A0D">
        <w:rPr>
          <w:rFonts w:ascii="Bahnschrift" w:hAnsi="Bahnschrift" w:cstheme="minorHAnsi"/>
          <w:color w:val="auto"/>
          <w:szCs w:val="24"/>
        </w:rPr>
        <w:t xml:space="preserve"> Os documentos de regularidade fiscal, social e trabalhista, previstos no item 14.3, devem encontrar-se válidos na data da convocação.</w:t>
      </w:r>
    </w:p>
    <w:p w14:paraId="4C111A0A" w14:textId="02448671" w:rsidR="000F770A" w:rsidRPr="00CC1A0D" w:rsidRDefault="000F770A" w:rsidP="001D0824">
      <w:pPr>
        <w:pStyle w:val="Cabealho1"/>
        <w:tabs>
          <w:tab w:val="left" w:pos="0"/>
        </w:tabs>
        <w:spacing w:before="120" w:after="120" w:line="360" w:lineRule="auto"/>
        <w:ind w:left="-426" w:right="-1276"/>
        <w:rPr>
          <w:rFonts w:ascii="Bahnschrift" w:hAnsi="Bahnschrift" w:cstheme="minorHAnsi"/>
          <w:color w:val="auto"/>
          <w:szCs w:val="24"/>
        </w:rPr>
      </w:pPr>
      <w:r w:rsidRPr="00CC1A0D">
        <w:rPr>
          <w:rFonts w:ascii="Bahnschrift" w:hAnsi="Bahnschrift" w:cstheme="minorHAnsi"/>
          <w:b/>
          <w:bCs/>
          <w:color w:val="auto"/>
          <w:szCs w:val="24"/>
        </w:rPr>
        <w:t xml:space="preserve">14.7.5. </w:t>
      </w:r>
      <w:r w:rsidRPr="00CC1A0D">
        <w:rPr>
          <w:rFonts w:ascii="Bahnschrift" w:hAnsi="Bahnschrift" w:cstheme="minorHAnsi"/>
          <w:color w:val="auto"/>
          <w:szCs w:val="24"/>
        </w:rPr>
        <w:t>Inexistindo preceito legal ou prazo de validade fixado no próprio instrumento, os documentos/certidões serão considerados válidos por um período de 90 (noventa) dias contados da sua emissão, exceto quando se tratar de Certidão Negativa de Falência</w:t>
      </w:r>
      <w:r w:rsidR="009E1EDC" w:rsidRPr="00CC1A0D">
        <w:rPr>
          <w:rFonts w:ascii="Bahnschrift" w:hAnsi="Bahnschrift" w:cstheme="minorHAnsi"/>
          <w:color w:val="auto"/>
          <w:szCs w:val="24"/>
        </w:rPr>
        <w:t xml:space="preserve">, </w:t>
      </w:r>
      <w:r w:rsidRPr="00CC1A0D">
        <w:rPr>
          <w:rFonts w:ascii="Bahnschrift" w:hAnsi="Bahnschrift" w:cstheme="minorHAnsi"/>
          <w:color w:val="auto"/>
          <w:szCs w:val="24"/>
        </w:rPr>
        <w:t>que terá validade de 180 (cento e oitenta) dias da sua expedição.</w:t>
      </w:r>
    </w:p>
    <w:p w14:paraId="50E2AA5A" w14:textId="77777777" w:rsidR="000F770A" w:rsidRPr="00CC1A0D" w:rsidRDefault="000F770A" w:rsidP="001D0824">
      <w:pPr>
        <w:pStyle w:val="Cabealho1"/>
        <w:tabs>
          <w:tab w:val="left" w:pos="0"/>
        </w:tabs>
        <w:spacing w:before="120" w:after="120" w:line="360" w:lineRule="auto"/>
        <w:ind w:left="142" w:right="-1276"/>
        <w:rPr>
          <w:rFonts w:ascii="Bahnschrift" w:hAnsi="Bahnschrift" w:cstheme="minorHAnsi"/>
          <w:color w:val="auto"/>
          <w:szCs w:val="24"/>
        </w:rPr>
      </w:pPr>
      <w:r w:rsidRPr="00CC1A0D">
        <w:rPr>
          <w:rFonts w:ascii="Bahnschrift" w:hAnsi="Bahnschrift" w:cstheme="minorHAnsi"/>
          <w:b/>
          <w:bCs/>
          <w:color w:val="auto"/>
          <w:szCs w:val="24"/>
        </w:rPr>
        <w:t xml:space="preserve">14.7.5.1. </w:t>
      </w:r>
      <w:r w:rsidRPr="00CC1A0D">
        <w:rPr>
          <w:rFonts w:ascii="Bahnschrift" w:hAnsi="Bahnschrift" w:cstheme="minorHAnsi"/>
          <w:color w:val="auto"/>
          <w:szCs w:val="24"/>
        </w:rPr>
        <w:t>Caso haja previsão de prazo diverso em lei ou em norma infralegal municipal, de outros estados da federação ou internacional, a licitante ficará responsável por juntar a respectiva comprovação.</w:t>
      </w:r>
    </w:p>
    <w:p w14:paraId="0C96C9F2" w14:textId="77777777" w:rsidR="000F770A" w:rsidRPr="00CC1A0D" w:rsidRDefault="000F770A" w:rsidP="001D0824">
      <w:pPr>
        <w:pStyle w:val="Cabealho1"/>
        <w:tabs>
          <w:tab w:val="left" w:pos="0"/>
        </w:tabs>
        <w:spacing w:before="120" w:after="120" w:line="360" w:lineRule="auto"/>
        <w:ind w:left="-426" w:right="-1276"/>
        <w:rPr>
          <w:rFonts w:ascii="Bahnschrift" w:hAnsi="Bahnschrift" w:cstheme="minorHAnsi"/>
          <w:color w:val="auto"/>
          <w:szCs w:val="24"/>
        </w:rPr>
      </w:pPr>
      <w:r w:rsidRPr="00CC1A0D">
        <w:rPr>
          <w:rFonts w:ascii="Bahnschrift" w:hAnsi="Bahnschrift" w:cstheme="minorHAnsi"/>
          <w:b/>
          <w:bCs/>
          <w:color w:val="auto"/>
          <w:szCs w:val="24"/>
        </w:rPr>
        <w:t>14.7.6.</w:t>
      </w:r>
      <w:r w:rsidRPr="00CC1A0D">
        <w:rPr>
          <w:rFonts w:ascii="Bahnschrift" w:hAnsi="Bahnschrift" w:cstheme="minorHAnsi"/>
          <w:color w:val="auto"/>
          <w:szCs w:val="24"/>
        </w:rPr>
        <w:t xml:space="preserve"> Não será aceito qualquer protocolo de entrega ou de solicitação de documentos em substituição aos documentos relacionados neste Edital.</w:t>
      </w:r>
    </w:p>
    <w:p w14:paraId="6AF3EA09" w14:textId="77777777" w:rsidR="000F770A" w:rsidRPr="00CC1A0D" w:rsidRDefault="000F770A" w:rsidP="001D0824">
      <w:pPr>
        <w:pStyle w:val="Cabealho1"/>
        <w:tabs>
          <w:tab w:val="left" w:pos="0"/>
        </w:tabs>
        <w:spacing w:before="120" w:after="120" w:line="360" w:lineRule="auto"/>
        <w:ind w:left="-426" w:right="-1276"/>
        <w:rPr>
          <w:rFonts w:ascii="Bahnschrift" w:hAnsi="Bahnschrift" w:cstheme="minorHAnsi"/>
          <w:color w:val="auto"/>
          <w:szCs w:val="24"/>
        </w:rPr>
      </w:pPr>
      <w:r w:rsidRPr="00CC1A0D">
        <w:rPr>
          <w:rFonts w:ascii="Bahnschrift" w:hAnsi="Bahnschrift" w:cstheme="minorHAnsi"/>
          <w:b/>
          <w:bCs/>
          <w:color w:val="auto"/>
          <w:szCs w:val="24"/>
        </w:rPr>
        <w:t>14.7.7.</w:t>
      </w:r>
      <w:r w:rsidRPr="00CC1A0D">
        <w:rPr>
          <w:rFonts w:ascii="Bahnschrift" w:hAnsi="Bahnschrift" w:cstheme="minorHAnsi"/>
          <w:color w:val="auto"/>
          <w:szCs w:val="24"/>
        </w:rPr>
        <w:t xml:space="preserve"> A documentação exigida para fins de habilitação jurídica, fiscal, social e trabalhista e econômico-financeira poderá ser substituída pelo Certificado de Registro de Fornecedor emitido pelo CADFOR-PE, desde que os documentos contemplados estejam dentro do prazo </w:t>
      </w:r>
      <w:r w:rsidRPr="00CC1A0D">
        <w:rPr>
          <w:rFonts w:ascii="Bahnschrift" w:hAnsi="Bahnschrift" w:cstheme="minorHAnsi"/>
          <w:color w:val="auto"/>
          <w:szCs w:val="24"/>
        </w:rPr>
        <w:lastRenderedPageBreak/>
        <w:t>de validade, ou pelo certificado de registro cadastral unificado disponível no Portal Nacional de Contratações Públicas - PNCP, nos termos do regulamento próprio.</w:t>
      </w:r>
    </w:p>
    <w:p w14:paraId="2FD6707D" w14:textId="77777777" w:rsidR="000F770A" w:rsidRPr="00CC1A0D" w:rsidRDefault="000F770A" w:rsidP="001D0824">
      <w:pPr>
        <w:pStyle w:val="Cabealho1"/>
        <w:tabs>
          <w:tab w:val="left" w:pos="0"/>
        </w:tabs>
        <w:spacing w:before="120" w:after="120" w:line="360" w:lineRule="auto"/>
        <w:ind w:left="-426" w:right="-1276"/>
        <w:rPr>
          <w:rFonts w:ascii="Bahnschrift" w:hAnsi="Bahnschrift" w:cstheme="minorHAnsi"/>
          <w:color w:val="auto"/>
          <w:szCs w:val="24"/>
        </w:rPr>
      </w:pPr>
      <w:r w:rsidRPr="00CC1A0D">
        <w:rPr>
          <w:rFonts w:ascii="Bahnschrift" w:hAnsi="Bahnschrift" w:cstheme="minorHAnsi"/>
          <w:b/>
          <w:bCs/>
          <w:color w:val="auto"/>
          <w:szCs w:val="24"/>
        </w:rPr>
        <w:t>14.7.8.</w:t>
      </w:r>
      <w:r w:rsidRPr="00CC1A0D">
        <w:rPr>
          <w:rFonts w:ascii="Bahnschrift" w:hAnsi="Bahnschrift" w:cstheme="minorHAnsi"/>
          <w:color w:val="auto"/>
          <w:szCs w:val="24"/>
        </w:rPr>
        <w:t xml:space="preserve"> Para fins de habilitação, a verificação dos documentos pelo agente de Contratação nos sítios oficiais de órgãos e entidades emissores de certidões constitui meio legal de prova.</w:t>
      </w:r>
    </w:p>
    <w:p w14:paraId="17C1D284" w14:textId="1500D320" w:rsidR="000F770A" w:rsidRPr="00CC1A0D" w:rsidRDefault="000F770A" w:rsidP="001D0824">
      <w:pPr>
        <w:pStyle w:val="Cabealho1"/>
        <w:tabs>
          <w:tab w:val="left" w:pos="0"/>
          <w:tab w:val="center" w:pos="7371"/>
        </w:tabs>
        <w:spacing w:before="120" w:after="120" w:line="360" w:lineRule="auto"/>
        <w:ind w:left="-426" w:right="-1276"/>
        <w:rPr>
          <w:rFonts w:ascii="Bahnschrift" w:hAnsi="Bahnschrift" w:cstheme="minorHAnsi"/>
          <w:color w:val="auto"/>
          <w:szCs w:val="24"/>
        </w:rPr>
      </w:pPr>
      <w:r w:rsidRPr="00CC1A0D">
        <w:rPr>
          <w:rFonts w:ascii="Bahnschrift" w:hAnsi="Bahnschrift" w:cstheme="minorHAnsi"/>
          <w:b/>
          <w:bCs/>
          <w:color w:val="auto"/>
          <w:szCs w:val="24"/>
        </w:rPr>
        <w:t>14.7.</w:t>
      </w:r>
      <w:r w:rsidR="00CD3AD5" w:rsidRPr="00CC1A0D">
        <w:rPr>
          <w:rFonts w:ascii="Bahnschrift" w:hAnsi="Bahnschrift" w:cstheme="minorHAnsi"/>
          <w:b/>
          <w:bCs/>
          <w:color w:val="auto"/>
          <w:szCs w:val="24"/>
        </w:rPr>
        <w:t>9</w:t>
      </w:r>
      <w:r w:rsidRPr="00CC1A0D">
        <w:rPr>
          <w:rFonts w:ascii="Bahnschrift" w:hAnsi="Bahnschrift" w:cstheme="minorHAnsi"/>
          <w:b/>
          <w:bCs/>
          <w:color w:val="auto"/>
          <w:szCs w:val="24"/>
        </w:rPr>
        <w:t>.</w:t>
      </w:r>
      <w:r w:rsidRPr="00CC1A0D">
        <w:rPr>
          <w:rFonts w:ascii="Bahnschrift" w:hAnsi="Bahnschrift" w:cstheme="minorHAnsi"/>
          <w:color w:val="auto"/>
          <w:szCs w:val="24"/>
        </w:rPr>
        <w:t xml:space="preserve"> Caso </w:t>
      </w:r>
      <w:bookmarkStart w:id="38" w:name="_Hlk113538853"/>
      <w:r w:rsidRPr="00CC1A0D">
        <w:rPr>
          <w:rFonts w:ascii="Bahnschrift" w:hAnsi="Bahnschrift" w:cstheme="minorHAnsi"/>
          <w:color w:val="auto"/>
          <w:szCs w:val="24"/>
        </w:rPr>
        <w:t>a licitante não logre comprovar o atendimento cumulativo dos requisitos de qualificação técnica e econômico</w:t>
      </w:r>
      <w:r w:rsidR="009E1EDC" w:rsidRPr="00CC1A0D">
        <w:rPr>
          <w:rFonts w:ascii="Bahnschrift" w:hAnsi="Bahnschrift" w:cstheme="minorHAnsi"/>
          <w:color w:val="auto"/>
          <w:szCs w:val="24"/>
        </w:rPr>
        <w:t>-</w:t>
      </w:r>
      <w:r w:rsidRPr="00CC1A0D">
        <w:rPr>
          <w:rFonts w:ascii="Bahnschrift" w:hAnsi="Bahnschrift" w:cstheme="minorHAnsi"/>
          <w:color w:val="auto"/>
          <w:szCs w:val="24"/>
        </w:rPr>
        <w:t>financeira para todos os lotes/itens em que seja classificada provisoriamente em primeiro lugar, caberá a Administração especificar, considerando a maior economia obtida em valores absolutos de cada lote/item, os respectivos lotes/itens para os quais a licitante será habilitada</w:t>
      </w:r>
      <w:bookmarkEnd w:id="38"/>
      <w:r w:rsidRPr="00CC1A0D">
        <w:rPr>
          <w:rFonts w:ascii="Bahnschrift" w:hAnsi="Bahnschrift" w:cstheme="minorHAnsi"/>
          <w:color w:val="auto"/>
          <w:szCs w:val="24"/>
        </w:rPr>
        <w:t>.</w:t>
      </w:r>
    </w:p>
    <w:p w14:paraId="5602C7D8" w14:textId="2B2AD13D" w:rsidR="00D16E57" w:rsidRPr="00CC1A0D" w:rsidRDefault="00D16E57" w:rsidP="00D16E57">
      <w:pPr>
        <w:spacing w:before="120" w:after="120" w:line="360" w:lineRule="auto"/>
        <w:ind w:left="142" w:right="-1276"/>
        <w:jc w:val="both"/>
        <w:rPr>
          <w:rFonts w:ascii="Bahnschrift" w:hAnsi="Bahnschrift" w:cs="Calibri"/>
          <w:sz w:val="24"/>
          <w:szCs w:val="24"/>
        </w:rPr>
      </w:pPr>
      <w:r w:rsidRPr="00CC1A0D">
        <w:rPr>
          <w:rFonts w:ascii="Bahnschrift" w:hAnsi="Bahnschrift" w:cs="Calibri"/>
          <w:sz w:val="24"/>
          <w:szCs w:val="24"/>
        </w:rPr>
        <w:t>14.7.9.1. Na hipótese de o certame ser homologado de forma parcial, correspondente a determinados lotes ou itens, a aplicação da regra prevista no subitem 14.7.9 restringir-se-á aos lotes ou itens abrangidos pela respectiva homologação.</w:t>
      </w:r>
      <w:r w:rsidRPr="00CC1A0D">
        <w:rPr>
          <w:rFonts w:ascii="Bahnschrift" w:hAnsi="Bahnschrift" w:cs="Calibri"/>
          <w:sz w:val="24"/>
          <w:szCs w:val="24"/>
        </w:rPr>
        <w:br/>
        <w:t>A escolha dos lotes ou itens para os quais a licitante será habilitada, com base na maior economia obtida em valores absolutos, deverá ocorrer exclusivamente dentre aqueles incluídos na etapa de homologação em curso.</w:t>
      </w:r>
    </w:p>
    <w:p w14:paraId="3777A6B5" w14:textId="0D1785F4" w:rsidR="000F770A" w:rsidRPr="00CC1A0D" w:rsidRDefault="000F770A" w:rsidP="001D0824">
      <w:pPr>
        <w:pStyle w:val="Cabealho1"/>
        <w:tabs>
          <w:tab w:val="left" w:pos="0"/>
          <w:tab w:val="center" w:pos="7371"/>
        </w:tabs>
        <w:spacing w:before="120" w:after="120" w:line="360" w:lineRule="auto"/>
        <w:ind w:left="-426" w:right="-1276"/>
        <w:rPr>
          <w:rFonts w:ascii="Bahnschrift" w:hAnsi="Bahnschrift" w:cstheme="minorHAnsi"/>
          <w:color w:val="auto"/>
          <w:szCs w:val="24"/>
        </w:rPr>
      </w:pPr>
      <w:r w:rsidRPr="00CC1A0D">
        <w:rPr>
          <w:rFonts w:ascii="Bahnschrift" w:hAnsi="Bahnschrift" w:cstheme="minorHAnsi"/>
          <w:b/>
          <w:bCs/>
          <w:color w:val="auto"/>
          <w:szCs w:val="24"/>
        </w:rPr>
        <w:t>14.7.1</w:t>
      </w:r>
      <w:r w:rsidR="00CD3AD5" w:rsidRPr="00CC1A0D">
        <w:rPr>
          <w:rFonts w:ascii="Bahnschrift" w:hAnsi="Bahnschrift" w:cstheme="minorHAnsi"/>
          <w:b/>
          <w:bCs/>
          <w:color w:val="auto"/>
          <w:szCs w:val="24"/>
        </w:rPr>
        <w:t>0</w:t>
      </w:r>
      <w:r w:rsidRPr="00CC1A0D">
        <w:rPr>
          <w:rFonts w:ascii="Bahnschrift" w:hAnsi="Bahnschrift" w:cstheme="minorHAnsi"/>
          <w:b/>
          <w:bCs/>
          <w:color w:val="auto"/>
          <w:szCs w:val="24"/>
        </w:rPr>
        <w:t>.</w:t>
      </w:r>
      <w:r w:rsidRPr="00CC1A0D">
        <w:rPr>
          <w:rFonts w:ascii="Bahnschrift" w:hAnsi="Bahnschrift" w:cstheme="minorHAnsi"/>
          <w:color w:val="auto"/>
          <w:szCs w:val="24"/>
        </w:rPr>
        <w:t xml:space="preserve"> Em caso de participação de licitantes estrangeiras que não funcionem no país, as exigências de habilitação serão atendidas mediante a apresentação de documentos equivalentes, inicialmente apresentados em tradução livre. </w:t>
      </w:r>
    </w:p>
    <w:p w14:paraId="24C81344" w14:textId="2CE823DD" w:rsidR="000F770A" w:rsidRPr="00CC1A0D" w:rsidRDefault="000F770A" w:rsidP="001D0824">
      <w:pPr>
        <w:pStyle w:val="Cabealho1"/>
        <w:tabs>
          <w:tab w:val="left" w:pos="0"/>
          <w:tab w:val="center" w:pos="7371"/>
        </w:tabs>
        <w:spacing w:before="120" w:after="120" w:line="360" w:lineRule="auto"/>
        <w:ind w:left="142" w:right="-1276"/>
        <w:rPr>
          <w:rFonts w:ascii="Bahnschrift" w:eastAsia="Bookman Old Style" w:hAnsi="Bahnschrift" w:cstheme="minorHAnsi"/>
          <w:color w:val="auto"/>
          <w:szCs w:val="24"/>
        </w:rPr>
      </w:pPr>
      <w:r w:rsidRPr="00CC1A0D">
        <w:rPr>
          <w:rFonts w:ascii="Bahnschrift" w:hAnsi="Bahnschrift" w:cstheme="minorHAnsi"/>
          <w:b/>
          <w:bCs/>
          <w:color w:val="auto"/>
          <w:szCs w:val="24"/>
        </w:rPr>
        <w:t>14.7.1</w:t>
      </w:r>
      <w:r w:rsidR="00CD3AD5" w:rsidRPr="00CC1A0D">
        <w:rPr>
          <w:rFonts w:ascii="Bahnschrift" w:hAnsi="Bahnschrift" w:cstheme="minorHAnsi"/>
          <w:b/>
          <w:bCs/>
          <w:color w:val="auto"/>
          <w:szCs w:val="24"/>
        </w:rPr>
        <w:t>0</w:t>
      </w:r>
      <w:r w:rsidRPr="00CC1A0D">
        <w:rPr>
          <w:rFonts w:ascii="Bahnschrift" w:hAnsi="Bahnschrift" w:cstheme="minorHAnsi"/>
          <w:b/>
          <w:bCs/>
          <w:color w:val="auto"/>
          <w:szCs w:val="24"/>
        </w:rPr>
        <w:t>.1.</w:t>
      </w:r>
      <w:r w:rsidR="00150500" w:rsidRPr="00CC1A0D">
        <w:rPr>
          <w:rFonts w:ascii="Bahnschrift" w:hAnsi="Bahnschrift" w:cstheme="minorHAnsi"/>
          <w:b/>
          <w:bCs/>
          <w:color w:val="auto"/>
          <w:szCs w:val="24"/>
        </w:rPr>
        <w:t xml:space="preserve"> </w:t>
      </w:r>
      <w:r w:rsidRPr="00CC1A0D">
        <w:rPr>
          <w:rFonts w:ascii="Bahnschrift" w:hAnsi="Bahnschrift" w:cstheme="minorHAnsi"/>
          <w:color w:val="auto"/>
          <w:szCs w:val="24"/>
        </w:rPr>
        <w:tab/>
        <w:t xml:space="preserve">Caso seja vencedora a licitante estrangeira que não funcione no país, será exigido, como condição para assinatura do contrato, que os documentos apresentados sejam traduzidos por tradutor juramentado e </w:t>
      </w:r>
      <w:proofErr w:type="spellStart"/>
      <w:r w:rsidRPr="00CC1A0D">
        <w:rPr>
          <w:rFonts w:ascii="Bahnschrift" w:eastAsia="Bookman Old Style" w:hAnsi="Bahnschrift" w:cstheme="minorHAnsi"/>
          <w:color w:val="auto"/>
          <w:szCs w:val="24"/>
        </w:rPr>
        <w:t>consularizados</w:t>
      </w:r>
      <w:proofErr w:type="spellEnd"/>
      <w:r w:rsidRPr="00CC1A0D">
        <w:rPr>
          <w:rFonts w:ascii="Bahnschrift" w:eastAsia="Bookman Old Style" w:hAnsi="Bahnschrift" w:cstheme="minorHAnsi"/>
          <w:color w:val="auto"/>
          <w:szCs w:val="24"/>
        </w:rPr>
        <w:t xml:space="preserve"> pelos respectivos consulados ou embaixadas.</w:t>
      </w:r>
    </w:p>
    <w:p w14:paraId="467711CA" w14:textId="0C64CAAF" w:rsidR="00150500" w:rsidRPr="00CC1A0D" w:rsidRDefault="00150500" w:rsidP="001D0824">
      <w:pPr>
        <w:pStyle w:val="Cabealho1"/>
        <w:tabs>
          <w:tab w:val="left" w:pos="0"/>
        </w:tabs>
        <w:spacing w:before="120" w:after="120" w:line="360" w:lineRule="auto"/>
        <w:ind w:left="142" w:right="-1276"/>
        <w:rPr>
          <w:rFonts w:ascii="Bahnschrift" w:hAnsi="Bahnschrift" w:cstheme="minorHAnsi"/>
          <w:color w:val="auto"/>
          <w:szCs w:val="24"/>
        </w:rPr>
      </w:pPr>
      <w:r w:rsidRPr="00CC1A0D">
        <w:rPr>
          <w:rFonts w:ascii="Bahnschrift" w:hAnsi="Bahnschrift" w:cstheme="minorHAnsi"/>
          <w:b/>
          <w:bCs/>
          <w:color w:val="auto"/>
          <w:szCs w:val="24"/>
        </w:rPr>
        <w:t>14.7.1</w:t>
      </w:r>
      <w:r w:rsidR="00CD3AD5" w:rsidRPr="00CC1A0D">
        <w:rPr>
          <w:rFonts w:ascii="Bahnschrift" w:hAnsi="Bahnschrift" w:cstheme="minorHAnsi"/>
          <w:b/>
          <w:bCs/>
          <w:color w:val="auto"/>
          <w:szCs w:val="24"/>
        </w:rPr>
        <w:t>0</w:t>
      </w:r>
      <w:r w:rsidRPr="00CC1A0D">
        <w:rPr>
          <w:rFonts w:ascii="Bahnschrift" w:hAnsi="Bahnschrift" w:cstheme="minorHAnsi"/>
          <w:b/>
          <w:bCs/>
          <w:color w:val="auto"/>
          <w:szCs w:val="24"/>
        </w:rPr>
        <w:t>.2.</w:t>
      </w:r>
      <w:r w:rsidR="00C62EA3" w:rsidRPr="00CC1A0D">
        <w:rPr>
          <w:rFonts w:ascii="Bahnschrift" w:hAnsi="Bahnschrift" w:cstheme="minorHAnsi"/>
          <w:color w:val="auto"/>
          <w:szCs w:val="24"/>
        </w:rPr>
        <w:t xml:space="preserve"> </w:t>
      </w:r>
      <w:r w:rsidRPr="00CC1A0D">
        <w:rPr>
          <w:rFonts w:ascii="Bahnschrift" w:hAnsi="Bahnschrift" w:cstheme="minorHAnsi"/>
          <w:color w:val="auto"/>
          <w:szCs w:val="24"/>
        </w:rPr>
        <w:t>A autenticação consular ou em embaixada será dispensada quando se tratar de documento público e o respectivo país for signatário da Convenção de Haia, sendo, neste caso, necessário apenas o apostilamento do documento em cartório, nos termos do disposto no Decreto Federal nº 8.660/2016.</w:t>
      </w:r>
    </w:p>
    <w:p w14:paraId="0948B882" w14:textId="77777777" w:rsidR="00F54B0F" w:rsidRPr="00CC1A0D" w:rsidRDefault="00150500" w:rsidP="00F54B0F">
      <w:pPr>
        <w:pStyle w:val="Cabealho1"/>
        <w:tabs>
          <w:tab w:val="left" w:pos="0"/>
        </w:tabs>
        <w:spacing w:before="120" w:after="120" w:line="360" w:lineRule="auto"/>
        <w:ind w:left="-426" w:right="-1276"/>
        <w:rPr>
          <w:rFonts w:ascii="Bahnschrift" w:hAnsi="Bahnschrift" w:cstheme="minorHAnsi"/>
          <w:color w:val="auto"/>
          <w:szCs w:val="24"/>
        </w:rPr>
      </w:pPr>
      <w:r w:rsidRPr="00CC1A0D">
        <w:rPr>
          <w:rFonts w:ascii="Bahnschrift" w:hAnsi="Bahnschrift" w:cstheme="minorHAnsi"/>
          <w:b/>
          <w:bCs/>
          <w:color w:val="auto"/>
          <w:szCs w:val="24"/>
        </w:rPr>
        <w:t>14.7.</w:t>
      </w:r>
      <w:r w:rsidR="00CD3AD5" w:rsidRPr="00CC1A0D">
        <w:rPr>
          <w:rFonts w:ascii="Bahnschrift" w:hAnsi="Bahnschrift" w:cstheme="minorHAnsi"/>
          <w:b/>
          <w:bCs/>
          <w:color w:val="auto"/>
          <w:szCs w:val="24"/>
        </w:rPr>
        <w:t>11</w:t>
      </w:r>
      <w:r w:rsidRPr="00CC1A0D">
        <w:rPr>
          <w:rFonts w:ascii="Bahnschrift" w:hAnsi="Bahnschrift" w:cstheme="minorHAnsi"/>
          <w:b/>
          <w:bCs/>
          <w:color w:val="auto"/>
          <w:szCs w:val="24"/>
        </w:rPr>
        <w:t>.</w:t>
      </w:r>
      <w:r w:rsidRPr="00CC1A0D">
        <w:rPr>
          <w:rFonts w:ascii="Bahnschrift" w:hAnsi="Bahnschrift" w:cstheme="minorHAnsi"/>
          <w:color w:val="auto"/>
          <w:szCs w:val="24"/>
        </w:rPr>
        <w:t xml:space="preserve"> Será inabilitada a licitante que apresentar declaração ou documentação falsa, que deixar de apresentar quaisquer documentos exigidos ou apresentá-los em desacordo com as exigências deste Edital, ressalvadas as restrições relativas à regularidade fiscal e trabalhista das Microempresas, Empresas de Pequeno Porte</w:t>
      </w:r>
      <w:r w:rsidR="00F259D1" w:rsidRPr="00CC1A0D">
        <w:rPr>
          <w:rFonts w:ascii="Bahnschrift" w:hAnsi="Bahnschrift" w:cstheme="minorHAnsi"/>
          <w:color w:val="auto"/>
          <w:szCs w:val="24"/>
        </w:rPr>
        <w:t xml:space="preserve">, </w:t>
      </w:r>
      <w:r w:rsidRPr="00CC1A0D">
        <w:rPr>
          <w:rFonts w:ascii="Bahnschrift" w:hAnsi="Bahnschrift" w:cstheme="minorHAnsi"/>
          <w:color w:val="auto"/>
          <w:szCs w:val="24"/>
        </w:rPr>
        <w:t xml:space="preserve">Microempreendedores </w:t>
      </w:r>
      <w:r w:rsidRPr="00CC1A0D">
        <w:rPr>
          <w:rFonts w:ascii="Bahnschrift" w:hAnsi="Bahnschrift" w:cstheme="minorHAnsi"/>
          <w:color w:val="auto"/>
          <w:szCs w:val="24"/>
        </w:rPr>
        <w:lastRenderedPageBreak/>
        <w:t>Individuais</w:t>
      </w:r>
      <w:r w:rsidR="00F259D1" w:rsidRPr="00CC1A0D">
        <w:rPr>
          <w:rFonts w:ascii="Bahnschrift" w:hAnsi="Bahnschrift" w:cstheme="minorHAnsi"/>
          <w:color w:val="auto"/>
          <w:szCs w:val="24"/>
        </w:rPr>
        <w:t xml:space="preserve"> ou equiparadas</w:t>
      </w:r>
      <w:r w:rsidRPr="00CC1A0D">
        <w:rPr>
          <w:rFonts w:ascii="Bahnschrift" w:hAnsi="Bahnschrift" w:cstheme="minorHAnsi"/>
          <w:color w:val="auto"/>
          <w:szCs w:val="24"/>
        </w:rPr>
        <w:t>, nos termos da Lei Complementar n° 123/2006, e o disposto no subitem 14.7.</w:t>
      </w:r>
      <w:r w:rsidR="00A36505" w:rsidRPr="00CC1A0D">
        <w:rPr>
          <w:rFonts w:ascii="Bahnschrift" w:hAnsi="Bahnschrift" w:cstheme="minorHAnsi"/>
          <w:color w:val="auto"/>
          <w:szCs w:val="24"/>
        </w:rPr>
        <w:t>7</w:t>
      </w:r>
      <w:r w:rsidRPr="00CC1A0D">
        <w:rPr>
          <w:rFonts w:ascii="Bahnschrift" w:hAnsi="Bahnschrift" w:cstheme="minorHAnsi"/>
          <w:color w:val="auto"/>
          <w:szCs w:val="24"/>
        </w:rPr>
        <w:t xml:space="preserve">. </w:t>
      </w:r>
    </w:p>
    <w:p w14:paraId="51E4487E" w14:textId="6BF3F69C" w:rsidR="00F54B0F" w:rsidRPr="00CC1A0D" w:rsidRDefault="00F54B0F" w:rsidP="00F54B0F">
      <w:pPr>
        <w:pStyle w:val="Cabealho1"/>
        <w:tabs>
          <w:tab w:val="left" w:pos="0"/>
        </w:tabs>
        <w:spacing w:before="120" w:after="120" w:line="360" w:lineRule="auto"/>
        <w:ind w:left="-426" w:right="-1276"/>
        <w:rPr>
          <w:rFonts w:ascii="Bahnschrift" w:hAnsi="Bahnschrift" w:cstheme="minorHAnsi"/>
          <w:color w:val="auto"/>
          <w:szCs w:val="24"/>
        </w:rPr>
      </w:pPr>
      <w:r w:rsidRPr="00CC1A0D">
        <w:rPr>
          <w:rFonts w:ascii="Bahnschrift" w:hAnsi="Bahnschrift" w:cs="Calibri"/>
          <w:b/>
          <w:bCs/>
          <w:color w:val="auto"/>
          <w:szCs w:val="24"/>
        </w:rPr>
        <w:t>14.7.12.</w:t>
      </w:r>
      <w:r w:rsidRPr="00CC1A0D">
        <w:rPr>
          <w:rFonts w:ascii="Bahnschrift" w:hAnsi="Bahnschrift" w:cs="Calibri"/>
          <w:color w:val="auto"/>
          <w:szCs w:val="24"/>
        </w:rPr>
        <w:t xml:space="preserve"> Habilitada a licitante, o agente de contratação encaminhará todos os documentos apresentados para fins de inscrição da licitante no CADFOR ou de atualização do respectivo registro cadastral, se já houver.  </w:t>
      </w:r>
    </w:p>
    <w:p w14:paraId="41A0D3A5" w14:textId="213E4638" w:rsidR="00F54B0F" w:rsidRPr="00CC1A0D" w:rsidRDefault="00F54B0F" w:rsidP="00F54B0F">
      <w:pPr>
        <w:spacing w:line="360" w:lineRule="auto"/>
        <w:ind w:left="142" w:right="-1275"/>
        <w:jc w:val="both"/>
        <w:rPr>
          <w:rFonts w:ascii="Bahnschrift" w:hAnsi="Bahnschrift" w:cs="Calibri"/>
          <w:sz w:val="24"/>
          <w:szCs w:val="24"/>
        </w:rPr>
      </w:pPr>
      <w:r w:rsidRPr="00CC1A0D">
        <w:rPr>
          <w:rFonts w:ascii="Bahnschrift" w:hAnsi="Bahnschrift" w:cs="Calibri"/>
          <w:b/>
          <w:bCs/>
          <w:sz w:val="24"/>
          <w:szCs w:val="24"/>
        </w:rPr>
        <w:t>14.7.12.1.</w:t>
      </w:r>
      <w:r w:rsidRPr="00CC1A0D">
        <w:rPr>
          <w:rFonts w:ascii="Bahnschrift" w:hAnsi="Bahnschrift" w:cs="Calibri"/>
          <w:sz w:val="24"/>
          <w:szCs w:val="24"/>
        </w:rPr>
        <w:t xml:space="preserve">É obrigação da licitante conferir a exatidão dos seus dados cadastrais e manter atualizados os documentos em seu registro no CADFOR até a homologação do certame, sob pena de decair do direito à contratação. </w:t>
      </w:r>
    </w:p>
    <w:bookmarkEnd w:id="26"/>
    <w:bookmarkEnd w:id="36"/>
    <w:p w14:paraId="19738399" w14:textId="60AABF55" w:rsidR="00C3208F" w:rsidRPr="002572F5" w:rsidRDefault="006B7895" w:rsidP="001D0824">
      <w:pPr>
        <w:spacing w:before="360" w:after="120" w:line="360" w:lineRule="auto"/>
        <w:ind w:left="-1701" w:right="-1276"/>
        <w:jc w:val="both"/>
        <w:rPr>
          <w:rFonts w:ascii="Bahnschrift" w:hAnsi="Bahnschrift" w:cs="Calibri"/>
          <w:color w:val="FF0000"/>
          <w:sz w:val="24"/>
          <w:szCs w:val="24"/>
        </w:rPr>
      </w:pPr>
      <w:r w:rsidRPr="002572F5">
        <w:rPr>
          <w:noProof/>
        </w:rPr>
        <mc:AlternateContent>
          <mc:Choice Requires="wps">
            <w:drawing>
              <wp:inline distT="0" distB="2540" distL="0" distR="9525" wp14:anchorId="383C11C8" wp14:editId="0F67063A">
                <wp:extent cx="4057650" cy="364320"/>
                <wp:effectExtent l="0" t="0" r="0" b="0"/>
                <wp:docPr id="29" name="Forma16"/>
                <wp:cNvGraphicFramePr/>
                <a:graphic xmlns:a="http://schemas.openxmlformats.org/drawingml/2006/main">
                  <a:graphicData uri="http://schemas.microsoft.com/office/word/2010/wordprocessingShape">
                    <wps:wsp>
                      <wps:cNvSpPr/>
                      <wps:spPr>
                        <a:xfrm>
                          <a:off x="0" y="0"/>
                          <a:ext cx="4057650"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5BCCD9EF" w14:textId="6CC5D05D" w:rsidR="003614C1" w:rsidRDefault="003614C1">
                            <w:pPr>
                              <w:pStyle w:val="Contedodoquadro"/>
                              <w:spacing w:after="0"/>
                              <w:ind w:left="567" w:right="283"/>
                              <w:rPr>
                                <w:rFonts w:ascii="Bahnschrift" w:hAnsi="Bahnschrift" w:cs="Arial"/>
                                <w:b/>
                                <w:bCs/>
                                <w:color w:val="FFFFFF" w:themeColor="background1"/>
                                <w:sz w:val="24"/>
                                <w:szCs w:val="24"/>
                              </w:rPr>
                            </w:pPr>
                            <w:r w:rsidRPr="00CC1A0D">
                              <w:rPr>
                                <w:rFonts w:ascii="Bahnschrift" w:hAnsi="Bahnschrift" w:cs="Arial"/>
                                <w:b/>
                                <w:bCs/>
                                <w:color w:val="FFFFFF" w:themeColor="background1"/>
                                <w:sz w:val="24"/>
                                <w:szCs w:val="24"/>
                              </w:rPr>
                              <w:t>15.</w:t>
                            </w:r>
                            <w:r w:rsidRPr="009159FC">
                              <w:rPr>
                                <w:rFonts w:ascii="Bahnschrift" w:hAnsi="Bahnschrift" w:cs="Arial"/>
                                <w:b/>
                                <w:bCs/>
                                <w:color w:val="00B0F0"/>
                                <w:sz w:val="24"/>
                                <w:szCs w:val="24"/>
                              </w:rPr>
                              <w:t xml:space="preserve"> </w:t>
                            </w:r>
                            <w:r>
                              <w:rPr>
                                <w:rFonts w:ascii="Bahnschrift" w:hAnsi="Bahnschrift" w:cs="Arial"/>
                                <w:b/>
                                <w:bCs/>
                                <w:color w:val="FFFFFF" w:themeColor="background1"/>
                                <w:sz w:val="24"/>
                                <w:szCs w:val="24"/>
                              </w:rPr>
                              <w:t xml:space="preserve">DA DECLARAÇÃO DA LICITANTE VENCEDORA </w:t>
                            </w:r>
                          </w:p>
                        </w:txbxContent>
                      </wps:txbx>
                      <wps:bodyPr anchor="ctr">
                        <a:noAutofit/>
                      </wps:bodyPr>
                    </wps:wsp>
                  </a:graphicData>
                </a:graphic>
              </wp:inline>
            </w:drawing>
          </mc:Choice>
          <mc:Fallback>
            <w:pict>
              <v:rect w14:anchorId="383C11C8" id="Forma16" o:spid="_x0000_s1044" style="width:319.5pt;height:28.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" fillcolor="#33608e" stroked="f" strokeweight="1pt">
                <v:textbox>
                  <w:txbxContent>
                    <w:p w14:paraId="5BCCD9EF" w14:textId="6CC5D05D" w:rsidR="003614C1" w:rsidRDefault="003614C1">
                      <w:pPr>
                        <w:pStyle w:val="Contedodoquadro"/>
                        <w:spacing w:after="0"/>
                        <w:ind w:left="567" w:right="283"/>
                        <w:rPr>
                          <w:rFonts w:ascii="Bahnschrift" w:hAnsi="Bahnschrift" w:cs="Arial"/>
                          <w:b/>
                          <w:bCs/>
                          <w:color w:val="FFFFFF" w:themeColor="background1"/>
                          <w:sz w:val="24"/>
                          <w:szCs w:val="24"/>
                        </w:rPr>
                      </w:pPr>
                      <w:r w:rsidRPr="00CC1A0D">
                        <w:rPr>
                          <w:rFonts w:ascii="Bahnschrift" w:hAnsi="Bahnschrift" w:cs="Arial"/>
                          <w:b/>
                          <w:bCs/>
                          <w:color w:val="FFFFFF" w:themeColor="background1"/>
                          <w:sz w:val="24"/>
                          <w:szCs w:val="24"/>
                        </w:rPr>
                        <w:t>15.</w:t>
                      </w:r>
                      <w:r w:rsidRPr="009159FC">
                        <w:rPr>
                          <w:rFonts w:ascii="Bahnschrift" w:hAnsi="Bahnschrift" w:cs="Arial"/>
                          <w:b/>
                          <w:bCs/>
                          <w:color w:val="00B0F0"/>
                          <w:sz w:val="24"/>
                          <w:szCs w:val="24"/>
                        </w:rPr>
                        <w:t xml:space="preserve"> </w:t>
                      </w:r>
                      <w:r>
                        <w:rPr>
                          <w:rFonts w:ascii="Bahnschrift" w:hAnsi="Bahnschrift" w:cs="Arial"/>
                          <w:b/>
                          <w:bCs/>
                          <w:color w:val="FFFFFF" w:themeColor="background1"/>
                          <w:sz w:val="24"/>
                          <w:szCs w:val="24"/>
                        </w:rPr>
                        <w:t xml:space="preserve">DA DECLARAÇÃO DA LICITANTE VENCEDORA </w:t>
                      </w:r>
                    </w:p>
                  </w:txbxContent>
                </v:textbox>
                <w10:anchorlock/>
              </v:rect>
            </w:pict>
          </mc:Fallback>
        </mc:AlternateContent>
      </w:r>
    </w:p>
    <w:p w14:paraId="3292F9FB" w14:textId="29429BFC" w:rsidR="00AC4ED3" w:rsidRPr="00CC1A0D" w:rsidRDefault="00AC4ED3" w:rsidP="001D0824">
      <w:pPr>
        <w:pStyle w:val="Standard"/>
        <w:spacing w:before="120" w:after="120" w:line="360" w:lineRule="auto"/>
        <w:ind w:left="-992" w:right="-1276"/>
        <w:jc w:val="both"/>
        <w:rPr>
          <w:rFonts w:ascii="Bahnschrift" w:hAnsi="Bahnschrift" w:cstheme="minorHAnsi"/>
          <w:sz w:val="24"/>
          <w:szCs w:val="24"/>
        </w:rPr>
      </w:pPr>
      <w:r w:rsidRPr="00CC1A0D">
        <w:rPr>
          <w:rFonts w:ascii="Bahnschrift" w:hAnsi="Bahnschrift" w:cstheme="minorHAnsi"/>
          <w:b/>
          <w:bCs/>
          <w:sz w:val="24"/>
          <w:szCs w:val="24"/>
        </w:rPr>
        <w:t xml:space="preserve">15.1. </w:t>
      </w:r>
      <w:r w:rsidRPr="00CC1A0D">
        <w:rPr>
          <w:rFonts w:ascii="Bahnschrift" w:hAnsi="Bahnschrift" w:cstheme="minorHAnsi"/>
          <w:sz w:val="24"/>
          <w:szCs w:val="24"/>
        </w:rPr>
        <w:t>Verificado o atendimento das exigências de habilitação fixadas neste Edital, a(s) licitante(s) será(</w:t>
      </w:r>
      <w:proofErr w:type="spellStart"/>
      <w:r w:rsidRPr="00CC1A0D">
        <w:rPr>
          <w:rFonts w:ascii="Bahnschrift" w:hAnsi="Bahnschrift" w:cstheme="minorHAnsi"/>
          <w:sz w:val="24"/>
          <w:szCs w:val="24"/>
        </w:rPr>
        <w:t>ão</w:t>
      </w:r>
      <w:proofErr w:type="spellEnd"/>
      <w:r w:rsidRPr="00CC1A0D">
        <w:rPr>
          <w:rFonts w:ascii="Bahnschrift" w:hAnsi="Bahnschrift" w:cstheme="minorHAnsi"/>
          <w:sz w:val="24"/>
          <w:szCs w:val="24"/>
        </w:rPr>
        <w:t>) declarada(s) vencedora(s) em sessão pública.</w:t>
      </w:r>
    </w:p>
    <w:p w14:paraId="094164D7" w14:textId="77777777" w:rsidR="00AC4ED3" w:rsidRPr="00CC1A0D" w:rsidRDefault="00AC4ED3" w:rsidP="001D0824">
      <w:pPr>
        <w:spacing w:before="120" w:after="120" w:line="360" w:lineRule="auto"/>
        <w:ind w:left="-992" w:right="-1276"/>
        <w:jc w:val="both"/>
        <w:rPr>
          <w:rFonts w:ascii="Bahnschrift" w:eastAsia="Bookman Old Style" w:hAnsi="Bahnschrift" w:cstheme="minorHAnsi"/>
          <w:sz w:val="24"/>
          <w:szCs w:val="24"/>
        </w:rPr>
      </w:pPr>
      <w:r w:rsidRPr="00CC1A0D">
        <w:rPr>
          <w:rFonts w:ascii="Bahnschrift" w:eastAsia="Bookman Old Style" w:hAnsi="Bahnschrift" w:cstheme="minorHAnsi"/>
          <w:b/>
          <w:bCs/>
          <w:sz w:val="24"/>
          <w:szCs w:val="24"/>
        </w:rPr>
        <w:t xml:space="preserve">15.3. </w:t>
      </w:r>
      <w:r w:rsidRPr="00CC1A0D">
        <w:rPr>
          <w:rFonts w:ascii="Bahnschrift" w:eastAsia="Bookman Old Style" w:hAnsi="Bahnschrift" w:cstheme="minorHAnsi"/>
          <w:sz w:val="24"/>
          <w:szCs w:val="24"/>
        </w:rPr>
        <w:t xml:space="preserve">Na hipótese de a licitante não atender às exigências de habilitação, o </w:t>
      </w:r>
      <w:r w:rsidRPr="00CC1A0D">
        <w:rPr>
          <w:rFonts w:ascii="Bahnschrift" w:hAnsi="Bahnschrift" w:cstheme="minorHAnsi"/>
          <w:sz w:val="24"/>
          <w:szCs w:val="24"/>
        </w:rPr>
        <w:t>Agente de Contratação retornará o processo à fase de negociação para exame das ofertas subsequent</w:t>
      </w:r>
      <w:r w:rsidRPr="00CC1A0D">
        <w:rPr>
          <w:rFonts w:ascii="Bahnschrift" w:eastAsia="Bookman Old Style" w:hAnsi="Bahnschrift" w:cstheme="minorHAnsi"/>
          <w:sz w:val="24"/>
          <w:szCs w:val="24"/>
        </w:rPr>
        <w:t>e assim sucessivamente, na ordem de classificação, até a apuração de uma proposta que atenda ao edital de licitação.</w:t>
      </w:r>
    </w:p>
    <w:p w14:paraId="2CC64BDF" w14:textId="141261C4" w:rsidR="00AC4ED3" w:rsidRPr="00CC1A0D" w:rsidRDefault="00AC4ED3" w:rsidP="001D0824">
      <w:pPr>
        <w:spacing w:before="120" w:after="120" w:line="360" w:lineRule="auto"/>
        <w:ind w:left="-992" w:right="-1276"/>
        <w:jc w:val="both"/>
        <w:rPr>
          <w:rFonts w:ascii="Bahnschrift" w:eastAsia="SimSun" w:hAnsi="Bahnschrift" w:cstheme="minorHAnsi"/>
          <w:sz w:val="24"/>
          <w:szCs w:val="24"/>
        </w:rPr>
      </w:pPr>
      <w:r w:rsidRPr="00CC1A0D">
        <w:rPr>
          <w:rFonts w:ascii="Bahnschrift" w:eastAsia="Bookman Old Style" w:hAnsi="Bahnschrift" w:cstheme="minorHAnsi"/>
          <w:b/>
          <w:bCs/>
          <w:sz w:val="24"/>
          <w:szCs w:val="24"/>
        </w:rPr>
        <w:t>15.4</w:t>
      </w:r>
      <w:r w:rsidRPr="00CC1A0D">
        <w:rPr>
          <w:rFonts w:ascii="Bahnschrift" w:eastAsia="Bookman Old Style" w:hAnsi="Bahnschrift" w:cstheme="minorHAnsi"/>
          <w:sz w:val="24"/>
          <w:szCs w:val="24"/>
        </w:rPr>
        <w:t xml:space="preserve">. Após análise de todas as propostas, na hipótese de não haver licitante classificada que atenda às exigências de habilitação, o </w:t>
      </w:r>
      <w:r w:rsidRPr="00CC1A0D">
        <w:rPr>
          <w:rFonts w:ascii="Bahnschrift" w:hAnsi="Bahnschrift" w:cstheme="minorHAnsi"/>
          <w:sz w:val="24"/>
          <w:szCs w:val="24"/>
        </w:rPr>
        <w:t xml:space="preserve">Agente de Contratação </w:t>
      </w:r>
      <w:r w:rsidRPr="00CC1A0D">
        <w:rPr>
          <w:rFonts w:ascii="Bahnschrift" w:eastAsia="Bookman Old Style" w:hAnsi="Bahnschrift" w:cstheme="minorHAnsi"/>
          <w:sz w:val="24"/>
          <w:szCs w:val="24"/>
        </w:rPr>
        <w:t>poderá conceder o prazo de 8 (oito) dias úteis para que as licitantes classificadas apresentem nova documentação escoimada das causas da inabilitação, observada a ordem de classificação.</w:t>
      </w:r>
    </w:p>
    <w:p w14:paraId="34069237" w14:textId="7B09F078" w:rsidR="00AC4ED3" w:rsidRPr="00CC1A0D" w:rsidRDefault="00AC4ED3" w:rsidP="001D0824">
      <w:pPr>
        <w:pStyle w:val="Standard"/>
        <w:tabs>
          <w:tab w:val="left" w:pos="0"/>
        </w:tabs>
        <w:spacing w:before="120" w:after="120" w:line="360" w:lineRule="auto"/>
        <w:ind w:left="-426" w:right="-1276"/>
        <w:jc w:val="both"/>
        <w:rPr>
          <w:rFonts w:ascii="Bahnschrift" w:hAnsi="Bahnschrift" w:cstheme="minorHAnsi"/>
          <w:sz w:val="24"/>
          <w:szCs w:val="24"/>
        </w:rPr>
      </w:pPr>
      <w:r w:rsidRPr="00CC1A0D">
        <w:rPr>
          <w:rFonts w:ascii="Bahnschrift" w:hAnsi="Bahnschrift" w:cstheme="minorHAnsi"/>
          <w:b/>
          <w:bCs/>
          <w:sz w:val="24"/>
          <w:szCs w:val="24"/>
        </w:rPr>
        <w:t>15.3.1.</w:t>
      </w:r>
      <w:r w:rsidRPr="00CC1A0D">
        <w:rPr>
          <w:rFonts w:ascii="Bahnschrift" w:hAnsi="Bahnschrift" w:cstheme="minorHAnsi"/>
          <w:sz w:val="24"/>
          <w:szCs w:val="24"/>
        </w:rPr>
        <w:t xml:space="preserve"> As novas propostas serão anexadas no sistema. </w:t>
      </w:r>
    </w:p>
    <w:p w14:paraId="16616114" w14:textId="77777777" w:rsidR="00AC4ED3" w:rsidRPr="00CC1A0D" w:rsidRDefault="00AC4ED3" w:rsidP="001D0824">
      <w:pPr>
        <w:spacing w:before="120" w:after="120" w:line="360" w:lineRule="auto"/>
        <w:ind w:left="-992" w:right="-1276"/>
        <w:jc w:val="both"/>
        <w:rPr>
          <w:rFonts w:ascii="Bahnschrift" w:eastAsia="Bookman Old Style" w:hAnsi="Bahnschrift" w:cstheme="minorHAnsi"/>
          <w:sz w:val="24"/>
          <w:szCs w:val="24"/>
        </w:rPr>
      </w:pPr>
      <w:r w:rsidRPr="00CC1A0D">
        <w:rPr>
          <w:rFonts w:ascii="Bahnschrift" w:eastAsia="Bookman Old Style" w:hAnsi="Bahnschrift" w:cstheme="minorHAnsi"/>
          <w:b/>
          <w:bCs/>
          <w:sz w:val="24"/>
          <w:szCs w:val="24"/>
        </w:rPr>
        <w:t xml:space="preserve">15.4. </w:t>
      </w:r>
      <w:r w:rsidRPr="00CC1A0D">
        <w:rPr>
          <w:rFonts w:ascii="Bahnschrift" w:eastAsia="Bookman Old Style" w:hAnsi="Bahnschrift" w:cstheme="minorHAnsi"/>
          <w:sz w:val="24"/>
          <w:szCs w:val="24"/>
        </w:rPr>
        <w:t xml:space="preserve">Na hipótese de a licitante não atender às exigências de habilitação, o </w:t>
      </w:r>
      <w:r w:rsidRPr="00CC1A0D">
        <w:rPr>
          <w:rFonts w:ascii="Bahnschrift" w:hAnsi="Bahnschrift" w:cstheme="minorHAnsi"/>
          <w:sz w:val="24"/>
          <w:szCs w:val="24"/>
        </w:rPr>
        <w:t>Agente de Contratação retornará o processo à fase de negociação para exame das ofertas subsequent</w:t>
      </w:r>
      <w:r w:rsidRPr="00CC1A0D">
        <w:rPr>
          <w:rFonts w:ascii="Bahnschrift" w:eastAsia="Bookman Old Style" w:hAnsi="Bahnschrift" w:cstheme="minorHAnsi"/>
          <w:sz w:val="24"/>
          <w:szCs w:val="24"/>
        </w:rPr>
        <w:t>es e assim sucessivamente, na ordem de classificação, até a apuração de uma proposta que atenda ao edital de licitação.</w:t>
      </w:r>
    </w:p>
    <w:p w14:paraId="30D5F9EF" w14:textId="77777777" w:rsidR="00AC4ED3" w:rsidRPr="00CC1A0D" w:rsidRDefault="00AC4ED3" w:rsidP="001D0824">
      <w:pPr>
        <w:spacing w:before="120" w:after="120" w:line="360" w:lineRule="auto"/>
        <w:ind w:left="-992" w:right="-1276"/>
        <w:jc w:val="both"/>
        <w:rPr>
          <w:rFonts w:ascii="Bahnschrift" w:eastAsia="SimSun" w:hAnsi="Bahnschrift" w:cstheme="minorHAnsi"/>
          <w:sz w:val="24"/>
          <w:szCs w:val="24"/>
        </w:rPr>
      </w:pPr>
      <w:r w:rsidRPr="00CC1A0D">
        <w:rPr>
          <w:rFonts w:ascii="Bahnschrift" w:eastAsia="Bookman Old Style" w:hAnsi="Bahnschrift" w:cstheme="minorHAnsi"/>
          <w:b/>
          <w:bCs/>
          <w:sz w:val="24"/>
          <w:szCs w:val="24"/>
        </w:rPr>
        <w:t>15.5</w:t>
      </w:r>
      <w:r w:rsidRPr="00CC1A0D">
        <w:rPr>
          <w:rFonts w:ascii="Bahnschrift" w:eastAsia="Bookman Old Style" w:hAnsi="Bahnschrift" w:cstheme="minorHAnsi"/>
          <w:sz w:val="24"/>
          <w:szCs w:val="24"/>
        </w:rPr>
        <w:t xml:space="preserve">. Após análise de todas as propostas, na hipótese de não haver licitante classificada que atenda às exigências de habilitação, o </w:t>
      </w:r>
      <w:r w:rsidRPr="00CC1A0D">
        <w:rPr>
          <w:rFonts w:ascii="Bahnschrift" w:hAnsi="Bahnschrift" w:cstheme="minorHAnsi"/>
          <w:sz w:val="24"/>
          <w:szCs w:val="24"/>
        </w:rPr>
        <w:t xml:space="preserve">Agente de Contratação </w:t>
      </w:r>
      <w:r w:rsidRPr="00CC1A0D">
        <w:rPr>
          <w:rFonts w:ascii="Bahnschrift" w:eastAsia="Bookman Old Style" w:hAnsi="Bahnschrift" w:cstheme="minorHAnsi"/>
          <w:sz w:val="24"/>
          <w:szCs w:val="24"/>
        </w:rPr>
        <w:t>poderá conceder o prazo de 8 (oito) dias úteis para que as licitantes classificadas apresentem nova documentação escoimada das causas da inabilitação, observada a ordem de classificação.</w:t>
      </w:r>
    </w:p>
    <w:p w14:paraId="4C9CB758" w14:textId="0BE49C60" w:rsidR="001E05D4" w:rsidRPr="002572F5" w:rsidRDefault="006B7895" w:rsidP="001D0824">
      <w:pPr>
        <w:spacing w:before="360" w:after="120" w:line="360" w:lineRule="auto"/>
        <w:ind w:left="-1701" w:right="-1276"/>
        <w:jc w:val="both"/>
        <w:rPr>
          <w:rFonts w:ascii="Bahnschrift" w:hAnsi="Bahnschrift" w:cs="Calibri"/>
          <w:color w:val="3E4756"/>
          <w:sz w:val="24"/>
          <w:szCs w:val="24"/>
        </w:rPr>
      </w:pPr>
      <w:r w:rsidRPr="002572F5">
        <w:rPr>
          <w:noProof/>
        </w:rPr>
        <w:lastRenderedPageBreak/>
        <mc:AlternateContent>
          <mc:Choice Requires="wps">
            <w:drawing>
              <wp:inline distT="0" distB="2540" distL="0" distR="9525" wp14:anchorId="7FB3A94B" wp14:editId="22606DE3">
                <wp:extent cx="4680000" cy="365125"/>
                <wp:effectExtent l="0" t="0" r="6350" b="0"/>
                <wp:docPr id="31" name="Forma17"/>
                <wp:cNvGraphicFramePr/>
                <a:graphic xmlns:a="http://schemas.openxmlformats.org/drawingml/2006/main">
                  <a:graphicData uri="http://schemas.microsoft.com/office/word/2010/wordprocessingShape">
                    <wps:wsp>
                      <wps:cNvSpPr/>
                      <wps:spPr>
                        <a:xfrm>
                          <a:off x="0" y="0"/>
                          <a:ext cx="4680000" cy="365125"/>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70AA79EC" w14:textId="5BA756E7" w:rsidR="003614C1" w:rsidRDefault="003614C1">
                            <w:pPr>
                              <w:pStyle w:val="Contedodoquadro"/>
                              <w:spacing w:after="0"/>
                              <w:ind w:left="567" w:right="283"/>
                              <w:rPr>
                                <w:rFonts w:ascii="Bahnschrift" w:hAnsi="Bahnschrift" w:cs="Arial"/>
                                <w:b/>
                                <w:bCs/>
                                <w:color w:val="FFFFFF" w:themeColor="background1"/>
                                <w:sz w:val="24"/>
                                <w:szCs w:val="24"/>
                              </w:rPr>
                            </w:pPr>
                            <w:r w:rsidRPr="00CC1A0D">
                              <w:rPr>
                                <w:rFonts w:ascii="Bahnschrift" w:hAnsi="Bahnschrift" w:cs="Arial"/>
                                <w:b/>
                                <w:bCs/>
                                <w:color w:val="FFFFFF" w:themeColor="background1"/>
                                <w:sz w:val="24"/>
                                <w:szCs w:val="24"/>
                              </w:rPr>
                              <w:t xml:space="preserve">16. </w:t>
                            </w:r>
                            <w:r>
                              <w:rPr>
                                <w:rFonts w:ascii="Bahnschrift" w:hAnsi="Bahnschrift" w:cs="Arial"/>
                                <w:b/>
                                <w:bCs/>
                                <w:color w:val="FFFFFF" w:themeColor="background1"/>
                                <w:sz w:val="24"/>
                                <w:szCs w:val="24"/>
                              </w:rPr>
                              <w:t>DO SANEAMENTO DA PROPOSTA E DA HABILITAÇÃO</w:t>
                            </w:r>
                          </w:p>
                        </w:txbxContent>
                      </wps:txbx>
                      <wps:bodyPr anchor="ctr">
                        <a:noAutofit/>
                      </wps:bodyPr>
                    </wps:wsp>
                  </a:graphicData>
                </a:graphic>
              </wp:inline>
            </w:drawing>
          </mc:Choice>
          <mc:Fallback>
            <w:pict>
              <v:rect w14:anchorId="7FB3A94B" id="Forma17" o:spid="_x0000_s1045" style="width:368.5pt;height:28.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" fillcolor="#33608e" stroked="f" strokeweight="1pt">
                <v:textbox>
                  <w:txbxContent>
                    <w:p w14:paraId="70AA79EC" w14:textId="5BA756E7" w:rsidR="003614C1" w:rsidRDefault="003614C1">
                      <w:pPr>
                        <w:pStyle w:val="Contedodoquadro"/>
                        <w:spacing w:after="0"/>
                        <w:ind w:left="567" w:right="283"/>
                        <w:rPr>
                          <w:rFonts w:ascii="Bahnschrift" w:hAnsi="Bahnschrift" w:cs="Arial"/>
                          <w:b/>
                          <w:bCs/>
                          <w:color w:val="FFFFFF" w:themeColor="background1"/>
                          <w:sz w:val="24"/>
                          <w:szCs w:val="24"/>
                        </w:rPr>
                      </w:pPr>
                      <w:r w:rsidRPr="00CC1A0D">
                        <w:rPr>
                          <w:rFonts w:ascii="Bahnschrift" w:hAnsi="Bahnschrift" w:cs="Arial"/>
                          <w:b/>
                          <w:bCs/>
                          <w:color w:val="FFFFFF" w:themeColor="background1"/>
                          <w:sz w:val="24"/>
                          <w:szCs w:val="24"/>
                        </w:rPr>
                        <w:t xml:space="preserve">16. </w:t>
                      </w:r>
                      <w:r>
                        <w:rPr>
                          <w:rFonts w:ascii="Bahnschrift" w:hAnsi="Bahnschrift" w:cs="Arial"/>
                          <w:b/>
                          <w:bCs/>
                          <w:color w:val="FFFFFF" w:themeColor="background1"/>
                          <w:sz w:val="24"/>
                          <w:szCs w:val="24"/>
                        </w:rPr>
                        <w:t>DO SANEAMENTO DA PROPOSTA E DA HABILITAÇÃO</w:t>
                      </w:r>
                    </w:p>
                  </w:txbxContent>
                </v:textbox>
                <w10:anchorlock/>
              </v:rect>
            </w:pict>
          </mc:Fallback>
        </mc:AlternateContent>
      </w:r>
    </w:p>
    <w:p w14:paraId="112878CF" w14:textId="63FF4B1D" w:rsidR="00AC4ED3" w:rsidRPr="00CC1A0D" w:rsidRDefault="00AC4ED3" w:rsidP="001D0824">
      <w:pPr>
        <w:pStyle w:val="PargrafodaLista"/>
        <w:spacing w:before="120" w:after="120" w:line="360" w:lineRule="auto"/>
        <w:ind w:left="-992" w:right="-1276"/>
        <w:jc w:val="both"/>
        <w:rPr>
          <w:rFonts w:ascii="Bahnschrift" w:eastAsia="Bookman Old Style" w:hAnsi="Bahnschrift" w:cstheme="minorHAnsi"/>
          <w:color w:val="000000" w:themeColor="text1"/>
          <w:sz w:val="24"/>
          <w:szCs w:val="24"/>
        </w:rPr>
      </w:pPr>
      <w:r w:rsidRPr="00CC1A0D">
        <w:rPr>
          <w:rFonts w:ascii="Bahnschrift" w:hAnsi="Bahnschrift" w:cstheme="minorHAnsi"/>
          <w:b/>
          <w:bCs/>
          <w:color w:val="000000" w:themeColor="text1"/>
          <w:sz w:val="24"/>
          <w:szCs w:val="24"/>
        </w:rPr>
        <w:t>16.1.</w:t>
      </w:r>
      <w:r w:rsidRPr="00CC1A0D">
        <w:rPr>
          <w:rFonts w:ascii="Bahnschrift" w:hAnsi="Bahnschrift" w:cstheme="minorHAnsi"/>
          <w:color w:val="000000" w:themeColor="text1"/>
          <w:sz w:val="24"/>
          <w:szCs w:val="24"/>
        </w:rPr>
        <w:t xml:space="preserve"> Durante as fases de julgamento e de habilitação, o Agente de Contratação, mediante </w:t>
      </w:r>
      <w:r w:rsidRPr="00CC1A0D">
        <w:rPr>
          <w:rFonts w:ascii="Bahnschrift" w:eastAsia="Bookman Old Style" w:hAnsi="Bahnschrift" w:cstheme="minorHAnsi"/>
          <w:color w:val="000000" w:themeColor="text1"/>
          <w:sz w:val="24"/>
          <w:szCs w:val="24"/>
        </w:rPr>
        <w:t>decisão fundamentada, poderá realizar diligências para sanear erros ou falhas que não alterem a substância das propostas e a validade jurídica dos documentos de habilitação, devendo registrá-las em ata acessível aos licitantes.</w:t>
      </w:r>
    </w:p>
    <w:p w14:paraId="58AF5984" w14:textId="77777777" w:rsidR="00AC4ED3" w:rsidRPr="00CC1A0D" w:rsidRDefault="00AC4ED3" w:rsidP="001D0824">
      <w:pPr>
        <w:pStyle w:val="PargrafodaLista"/>
        <w:spacing w:before="120" w:after="120" w:line="360" w:lineRule="auto"/>
        <w:ind w:left="-992" w:right="-1276"/>
        <w:jc w:val="both"/>
        <w:rPr>
          <w:rFonts w:ascii="Bahnschrift" w:eastAsia="Bookman Old Style" w:hAnsi="Bahnschrift" w:cstheme="minorHAnsi"/>
          <w:color w:val="000000" w:themeColor="text1"/>
          <w:sz w:val="24"/>
          <w:szCs w:val="24"/>
        </w:rPr>
      </w:pPr>
      <w:r w:rsidRPr="00CC1A0D">
        <w:rPr>
          <w:rFonts w:ascii="Bahnschrift" w:eastAsia="Bookman Old Style" w:hAnsi="Bahnschrift" w:cstheme="minorHAnsi"/>
          <w:b/>
          <w:bCs/>
          <w:color w:val="000000" w:themeColor="text1"/>
          <w:sz w:val="24"/>
          <w:szCs w:val="24"/>
        </w:rPr>
        <w:t>16.2.</w:t>
      </w:r>
      <w:r w:rsidRPr="00CC1A0D">
        <w:rPr>
          <w:rFonts w:ascii="Bahnschrift" w:eastAsia="Bookman Old Style" w:hAnsi="Bahnschrift" w:cstheme="minorHAnsi"/>
          <w:color w:val="000000" w:themeColor="text1"/>
          <w:sz w:val="24"/>
          <w:szCs w:val="24"/>
        </w:rPr>
        <w:t xml:space="preserve"> Fica vedada a substituição ou a apresentação de novos documentos, salvo em sede de diligência, para:</w:t>
      </w:r>
    </w:p>
    <w:p w14:paraId="5A09FF42" w14:textId="168E1241" w:rsidR="00AC4ED3" w:rsidRPr="00CC1A0D" w:rsidRDefault="00AC4ED3" w:rsidP="001D0824">
      <w:pPr>
        <w:widowControl w:val="0"/>
        <w:spacing w:before="120" w:after="120" w:line="360" w:lineRule="auto"/>
        <w:ind w:left="-426" w:right="-1276"/>
        <w:jc w:val="both"/>
        <w:rPr>
          <w:rFonts w:ascii="Bahnschrift" w:eastAsia="SimSun" w:hAnsi="Bahnschrift" w:cstheme="minorHAnsi"/>
          <w:color w:val="000000" w:themeColor="text1"/>
          <w:sz w:val="24"/>
          <w:szCs w:val="24"/>
        </w:rPr>
      </w:pPr>
      <w:r w:rsidRPr="00CC1A0D">
        <w:rPr>
          <w:rFonts w:ascii="Bahnschrift" w:eastAsia="Bookman Old Style" w:hAnsi="Bahnschrift" w:cstheme="minorHAnsi"/>
          <w:b/>
          <w:bCs/>
          <w:color w:val="000000" w:themeColor="text1"/>
          <w:sz w:val="24"/>
          <w:szCs w:val="24"/>
        </w:rPr>
        <w:t>a)</w:t>
      </w:r>
      <w:r w:rsidRPr="00CC1A0D">
        <w:rPr>
          <w:rFonts w:ascii="Bahnschrift" w:eastAsia="Bookman Old Style" w:hAnsi="Bahnschrift" w:cstheme="minorHAnsi"/>
          <w:color w:val="000000" w:themeColor="text1"/>
          <w:sz w:val="24"/>
          <w:szCs w:val="24"/>
        </w:rPr>
        <w:t xml:space="preserve"> complementação de informações ou esclarecimentos adicionais acerca dos documentos já apresentados pelos licitantes;</w:t>
      </w:r>
    </w:p>
    <w:p w14:paraId="4C926CCE" w14:textId="6D2F4671" w:rsidR="00AC4ED3" w:rsidRPr="00CC1A0D" w:rsidRDefault="00AC4ED3" w:rsidP="001D0824">
      <w:pPr>
        <w:widowControl w:val="0"/>
        <w:spacing w:before="120" w:after="120" w:line="360" w:lineRule="auto"/>
        <w:ind w:left="-426" w:right="-1276"/>
        <w:jc w:val="both"/>
        <w:rPr>
          <w:rFonts w:ascii="Bahnschrift" w:hAnsi="Bahnschrift" w:cstheme="minorHAnsi"/>
          <w:color w:val="000000" w:themeColor="text1"/>
          <w:sz w:val="24"/>
          <w:szCs w:val="24"/>
        </w:rPr>
      </w:pPr>
      <w:r w:rsidRPr="00CC1A0D">
        <w:rPr>
          <w:rFonts w:ascii="Bahnschrift" w:eastAsia="Bookman Old Style" w:hAnsi="Bahnschrift" w:cstheme="minorHAnsi"/>
          <w:b/>
          <w:bCs/>
          <w:color w:val="000000" w:themeColor="text1"/>
          <w:sz w:val="24"/>
          <w:szCs w:val="24"/>
        </w:rPr>
        <w:t>b)</w:t>
      </w:r>
      <w:r w:rsidRPr="00CC1A0D">
        <w:rPr>
          <w:rFonts w:ascii="Bahnschrift" w:eastAsia="Bookman Old Style" w:hAnsi="Bahnschrift" w:cstheme="minorHAnsi"/>
          <w:color w:val="000000" w:themeColor="text1"/>
          <w:sz w:val="24"/>
          <w:szCs w:val="24"/>
        </w:rPr>
        <w:t xml:space="preserve"> atualização de documentos cuja validade tenha expirado;</w:t>
      </w:r>
    </w:p>
    <w:p w14:paraId="2864EEE8" w14:textId="6531FAC0" w:rsidR="00AC4ED3" w:rsidRPr="00CC1A0D" w:rsidRDefault="00AC4ED3" w:rsidP="001D0824">
      <w:pPr>
        <w:widowControl w:val="0"/>
        <w:spacing w:before="120" w:after="120" w:line="360" w:lineRule="auto"/>
        <w:ind w:left="-426" w:right="-1276"/>
        <w:jc w:val="both"/>
        <w:rPr>
          <w:rFonts w:ascii="Bahnschrift" w:hAnsi="Bahnschrift" w:cstheme="minorHAnsi"/>
          <w:color w:val="000000" w:themeColor="text1"/>
          <w:sz w:val="24"/>
          <w:szCs w:val="24"/>
        </w:rPr>
      </w:pPr>
      <w:r w:rsidRPr="00CC1A0D">
        <w:rPr>
          <w:rFonts w:ascii="Bahnschrift" w:eastAsia="Bookman Old Style" w:hAnsi="Bahnschrift" w:cstheme="minorHAnsi"/>
          <w:b/>
          <w:bCs/>
          <w:color w:val="000000" w:themeColor="text1"/>
          <w:sz w:val="24"/>
          <w:szCs w:val="24"/>
        </w:rPr>
        <w:t>c)</w:t>
      </w:r>
      <w:r w:rsidRPr="00CC1A0D">
        <w:rPr>
          <w:rFonts w:ascii="Bahnschrift" w:eastAsia="Bookman Old Style" w:hAnsi="Bahnschrift" w:cstheme="minorHAnsi"/>
          <w:color w:val="000000" w:themeColor="text1"/>
          <w:sz w:val="24"/>
          <w:szCs w:val="24"/>
        </w:rPr>
        <w:t xml:space="preserve"> comprovação de situação fática preexistente à época da abertura do certame.</w:t>
      </w:r>
    </w:p>
    <w:p w14:paraId="432E0C7A" w14:textId="77777777" w:rsidR="00AC4ED3" w:rsidRPr="00CC1A0D" w:rsidRDefault="00AC4ED3" w:rsidP="001D0824">
      <w:pPr>
        <w:spacing w:before="120" w:after="120" w:line="360" w:lineRule="auto"/>
        <w:ind w:left="-426" w:right="-1276"/>
        <w:jc w:val="both"/>
        <w:rPr>
          <w:rFonts w:ascii="Bahnschrift" w:hAnsi="Bahnschrift" w:cstheme="minorHAnsi"/>
          <w:color w:val="000000" w:themeColor="text1"/>
          <w:sz w:val="24"/>
          <w:szCs w:val="24"/>
        </w:rPr>
      </w:pPr>
      <w:r w:rsidRPr="00CC1A0D">
        <w:rPr>
          <w:rFonts w:ascii="Bahnschrift" w:eastAsia="Bookman Old Style" w:hAnsi="Bahnschrift" w:cstheme="minorHAnsi"/>
          <w:b/>
          <w:bCs/>
          <w:color w:val="000000" w:themeColor="text1"/>
          <w:sz w:val="24"/>
          <w:szCs w:val="24"/>
        </w:rPr>
        <w:t>16.2.1.</w:t>
      </w:r>
      <w:r w:rsidRPr="00CC1A0D">
        <w:rPr>
          <w:rFonts w:ascii="Bahnschrift" w:eastAsia="Bookman Old Style" w:hAnsi="Bahnschrift" w:cstheme="minorHAnsi"/>
          <w:color w:val="000000" w:themeColor="text1"/>
          <w:sz w:val="24"/>
          <w:szCs w:val="24"/>
        </w:rPr>
        <w:t xml:space="preserve"> Para os fins do disposto na alínea “c”, é lícita a juntada de certidão ou atestado não anexados à documentação originalmente apresentada, desde que tenham data anterior à abertura do certame ou se refiram inequivocamente a condição adquirida pelo licitante antes da abertura do certame.</w:t>
      </w:r>
    </w:p>
    <w:p w14:paraId="58A18820" w14:textId="77777777" w:rsidR="00AC4ED3" w:rsidRPr="00CC1A0D" w:rsidRDefault="00AC4ED3" w:rsidP="001D0824">
      <w:pPr>
        <w:spacing w:before="120" w:after="120" w:line="360" w:lineRule="auto"/>
        <w:ind w:left="-426" w:right="-1276"/>
        <w:jc w:val="both"/>
        <w:rPr>
          <w:rFonts w:ascii="Bahnschrift" w:hAnsi="Bahnschrift" w:cstheme="minorHAnsi"/>
          <w:color w:val="000000" w:themeColor="text1"/>
          <w:sz w:val="24"/>
          <w:szCs w:val="24"/>
        </w:rPr>
      </w:pPr>
      <w:r w:rsidRPr="00CC1A0D">
        <w:rPr>
          <w:rFonts w:ascii="Bahnschrift" w:eastAsia="Bookman Old Style" w:hAnsi="Bahnschrift" w:cstheme="minorHAnsi"/>
          <w:b/>
          <w:bCs/>
          <w:color w:val="000000" w:themeColor="text1"/>
          <w:sz w:val="24"/>
          <w:szCs w:val="24"/>
        </w:rPr>
        <w:t xml:space="preserve">16.2.2. </w:t>
      </w:r>
      <w:r w:rsidRPr="00CC1A0D">
        <w:rPr>
          <w:rFonts w:ascii="Bahnschrift" w:eastAsia="Bookman Old Style" w:hAnsi="Bahnschrift" w:cstheme="minorHAnsi"/>
          <w:color w:val="000000" w:themeColor="text1"/>
          <w:sz w:val="24"/>
          <w:szCs w:val="24"/>
        </w:rPr>
        <w:t>Na falta de documentos de habilitação que consistam em mera declaração da licitante sobre fato preexistente ou em simples compromisso por ela firmado, poderá ser concedido prazo para saneamento da falha.</w:t>
      </w:r>
    </w:p>
    <w:p w14:paraId="47F00B5E" w14:textId="77777777" w:rsidR="00AC4ED3" w:rsidRPr="00CC1A0D" w:rsidRDefault="00AC4ED3" w:rsidP="001D0824">
      <w:pPr>
        <w:spacing w:before="120" w:after="120" w:line="360" w:lineRule="auto"/>
        <w:ind w:left="-992" w:right="-1276"/>
        <w:jc w:val="both"/>
        <w:rPr>
          <w:rFonts w:ascii="Bahnschrift" w:hAnsi="Bahnschrift" w:cstheme="minorHAnsi"/>
          <w:color w:val="000000" w:themeColor="text1"/>
          <w:sz w:val="24"/>
          <w:szCs w:val="24"/>
        </w:rPr>
      </w:pPr>
      <w:r w:rsidRPr="00CC1A0D">
        <w:rPr>
          <w:rFonts w:ascii="Bahnschrift" w:eastAsia="Bookman Old Style" w:hAnsi="Bahnschrift" w:cstheme="minorHAnsi"/>
          <w:b/>
          <w:bCs/>
          <w:color w:val="000000" w:themeColor="text1"/>
          <w:sz w:val="24"/>
          <w:szCs w:val="24"/>
        </w:rPr>
        <w:t xml:space="preserve">16.3. </w:t>
      </w:r>
      <w:r w:rsidRPr="00CC1A0D">
        <w:rPr>
          <w:rFonts w:ascii="Bahnschrift" w:eastAsia="Bookman Old Style" w:hAnsi="Bahnschrift" w:cstheme="minorHAnsi"/>
          <w:color w:val="000000" w:themeColor="text1"/>
          <w:sz w:val="24"/>
          <w:szCs w:val="24"/>
        </w:rPr>
        <w:t xml:space="preserve">A realização de diligências não confere à licitante novo prazo ou oportunidade de obter condição ou requisito que antes não detinha, nem autoriza o </w:t>
      </w:r>
      <w:r w:rsidRPr="00CC1A0D">
        <w:rPr>
          <w:rFonts w:ascii="Bahnschrift" w:hAnsi="Bahnschrift" w:cstheme="minorHAnsi"/>
          <w:color w:val="000000" w:themeColor="text1"/>
          <w:sz w:val="24"/>
          <w:szCs w:val="24"/>
        </w:rPr>
        <w:t xml:space="preserve">Agente de Contratação </w:t>
      </w:r>
      <w:r w:rsidRPr="00CC1A0D">
        <w:rPr>
          <w:rFonts w:ascii="Bahnschrift" w:eastAsia="Bookman Old Style" w:hAnsi="Bahnschrift" w:cstheme="minorHAnsi"/>
          <w:color w:val="000000" w:themeColor="text1"/>
          <w:sz w:val="24"/>
          <w:szCs w:val="24"/>
        </w:rPr>
        <w:t xml:space="preserve">a fazer exigências novas não previstas no edital. </w:t>
      </w:r>
    </w:p>
    <w:p w14:paraId="5EF0E386" w14:textId="3A880123" w:rsidR="00AC4ED3" w:rsidRPr="00CC1A0D" w:rsidRDefault="00AC4ED3" w:rsidP="001D0824">
      <w:pPr>
        <w:spacing w:before="120" w:after="120" w:line="360" w:lineRule="auto"/>
        <w:ind w:left="-992" w:right="-1276"/>
        <w:jc w:val="both"/>
        <w:rPr>
          <w:rFonts w:ascii="Bahnschrift" w:eastAsia="Bookman Old Style" w:hAnsi="Bahnschrift" w:cstheme="minorHAnsi"/>
          <w:color w:val="000000" w:themeColor="text1"/>
          <w:sz w:val="24"/>
          <w:szCs w:val="24"/>
        </w:rPr>
      </w:pPr>
      <w:r w:rsidRPr="00CC1A0D">
        <w:rPr>
          <w:rFonts w:ascii="Bahnschrift" w:eastAsia="Bookman Old Style" w:hAnsi="Bahnschrift" w:cstheme="minorHAnsi"/>
          <w:b/>
          <w:bCs/>
          <w:color w:val="000000" w:themeColor="text1"/>
          <w:sz w:val="24"/>
          <w:szCs w:val="24"/>
        </w:rPr>
        <w:t xml:space="preserve">16.4. </w:t>
      </w:r>
      <w:r w:rsidRPr="00CC1A0D">
        <w:rPr>
          <w:rFonts w:ascii="Bahnschrift" w:eastAsia="Bookman Old Style" w:hAnsi="Bahnschrift" w:cstheme="minorHAnsi"/>
          <w:color w:val="000000" w:themeColor="text1"/>
          <w:sz w:val="24"/>
          <w:szCs w:val="24"/>
        </w:rPr>
        <w:t xml:space="preserve">Na hipótese de necessidade de envio de documentos complementares à proposta e à habilitação, os documentos deverão ser apresentados em formato digital, via sistema, no prazo </w:t>
      </w:r>
      <w:r w:rsidR="00CD3AD5" w:rsidRPr="00CC1A0D">
        <w:rPr>
          <w:rFonts w:ascii="Bahnschrift" w:eastAsia="Bookman Old Style" w:hAnsi="Bahnschrift" w:cstheme="minorHAnsi"/>
          <w:color w:val="000000" w:themeColor="text1"/>
          <w:sz w:val="24"/>
          <w:szCs w:val="24"/>
        </w:rPr>
        <w:t>de 01 (um) dia útil.</w:t>
      </w:r>
      <w:r w:rsidRPr="00CC1A0D">
        <w:rPr>
          <w:rFonts w:ascii="Bahnschrift" w:eastAsia="Bookman Old Style" w:hAnsi="Bahnschrift" w:cstheme="minorHAnsi"/>
          <w:color w:val="000000" w:themeColor="text1"/>
          <w:sz w:val="24"/>
          <w:szCs w:val="24"/>
        </w:rPr>
        <w:t xml:space="preserve"> </w:t>
      </w:r>
    </w:p>
    <w:p w14:paraId="5C4FC13A" w14:textId="5644E289" w:rsidR="00AC4ED3" w:rsidRPr="00CC1A0D" w:rsidRDefault="00AC4ED3" w:rsidP="001D0824">
      <w:pPr>
        <w:spacing w:before="120" w:after="120" w:line="360" w:lineRule="auto"/>
        <w:ind w:left="-992" w:right="-1276"/>
        <w:jc w:val="both"/>
        <w:rPr>
          <w:rFonts w:ascii="Bahnschrift" w:eastAsia="SimSun" w:hAnsi="Bahnschrift" w:cstheme="minorHAnsi"/>
          <w:color w:val="000000" w:themeColor="text1"/>
          <w:sz w:val="24"/>
          <w:szCs w:val="24"/>
        </w:rPr>
      </w:pPr>
      <w:r w:rsidRPr="00CC1A0D">
        <w:rPr>
          <w:rFonts w:ascii="Bahnschrift" w:eastAsia="Bookman Old Style" w:hAnsi="Bahnschrift" w:cstheme="minorHAnsi"/>
          <w:b/>
          <w:bCs/>
          <w:color w:val="000000" w:themeColor="text1"/>
          <w:sz w:val="24"/>
          <w:szCs w:val="24"/>
        </w:rPr>
        <w:t xml:space="preserve">16.5. </w:t>
      </w:r>
      <w:r w:rsidRPr="00CC1A0D">
        <w:rPr>
          <w:rFonts w:ascii="Bahnschrift" w:eastAsia="Bookman Old Style" w:hAnsi="Bahnschrift" w:cstheme="minorHAnsi"/>
          <w:color w:val="000000" w:themeColor="text1"/>
          <w:sz w:val="24"/>
          <w:szCs w:val="24"/>
        </w:rPr>
        <w:t xml:space="preserve">Sendo necessária a suspensão da sessão pública para a realização de diligências, o reinício se dará mediante aviso prévio no sistema </w:t>
      </w:r>
      <w:r w:rsidR="001E1B5D" w:rsidRPr="00CC1A0D">
        <w:rPr>
          <w:rFonts w:ascii="Bahnschrift" w:eastAsia="Bookman Old Style" w:hAnsi="Bahnschrift" w:cstheme="minorHAnsi"/>
          <w:color w:val="000000" w:themeColor="text1"/>
          <w:sz w:val="24"/>
          <w:szCs w:val="24"/>
        </w:rPr>
        <w:t>COMPRAS.GOV</w:t>
      </w:r>
      <w:r w:rsidRPr="00CC1A0D">
        <w:rPr>
          <w:rFonts w:ascii="Bahnschrift" w:eastAsia="Bookman Old Style" w:hAnsi="Bahnschrift" w:cstheme="minorHAnsi"/>
          <w:color w:val="000000" w:themeColor="text1"/>
          <w:sz w:val="24"/>
          <w:szCs w:val="24"/>
        </w:rPr>
        <w:t>, com, no mínimo, 24 (vinte e quatro) horas de antecedência, e a ocorrência será registrada em ata.</w:t>
      </w:r>
    </w:p>
    <w:p w14:paraId="58592EDB" w14:textId="564A0383" w:rsidR="00353B2F" w:rsidRPr="002572F5" w:rsidRDefault="00C3208F" w:rsidP="001D0824">
      <w:pPr>
        <w:spacing w:before="360" w:after="120" w:line="360" w:lineRule="auto"/>
        <w:ind w:left="-1701" w:right="-1276"/>
        <w:jc w:val="both"/>
        <w:rPr>
          <w:rFonts w:ascii="Bahnschrift" w:hAnsi="Bahnschrift" w:cs="Calibri"/>
          <w:b/>
          <w:bCs/>
          <w:sz w:val="24"/>
          <w:szCs w:val="24"/>
        </w:rPr>
      </w:pPr>
      <w:r w:rsidRPr="002572F5">
        <w:rPr>
          <w:noProof/>
        </w:rPr>
        <w:lastRenderedPageBreak/>
        <mc:AlternateContent>
          <mc:Choice Requires="wps">
            <w:drawing>
              <wp:inline distT="0" distB="2540" distL="0" distR="9525" wp14:anchorId="1C13A80F" wp14:editId="3923038B">
                <wp:extent cx="3386455" cy="365125"/>
                <wp:effectExtent l="0" t="0" r="9525" b="2540"/>
                <wp:docPr id="41" name="Forma17"/>
                <wp:cNvGraphicFramePr/>
                <a:graphic xmlns:a="http://schemas.openxmlformats.org/drawingml/2006/main">
                  <a:graphicData uri="http://schemas.microsoft.com/office/word/2010/wordprocessingShape">
                    <wps:wsp>
                      <wps:cNvSpPr/>
                      <wps:spPr>
                        <a:xfrm>
                          <a:off x="0" y="0"/>
                          <a:ext cx="3385800"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6F4D1675" w14:textId="3D457AFD" w:rsidR="003614C1" w:rsidRDefault="003614C1" w:rsidP="00C3208F">
                            <w:pPr>
                              <w:pStyle w:val="Contedodoquadro"/>
                              <w:spacing w:after="0"/>
                              <w:ind w:left="567" w:right="283"/>
                              <w:rPr>
                                <w:rFonts w:ascii="Bahnschrift" w:hAnsi="Bahnschrift" w:cs="Arial"/>
                                <w:b/>
                                <w:bCs/>
                                <w:color w:val="FFFFFF" w:themeColor="background1"/>
                                <w:sz w:val="24"/>
                                <w:szCs w:val="24"/>
                              </w:rPr>
                            </w:pPr>
                            <w:r w:rsidRPr="00CC1A0D">
                              <w:rPr>
                                <w:rFonts w:ascii="Bahnschrift" w:hAnsi="Bahnschrift" w:cs="Arial"/>
                                <w:b/>
                                <w:bCs/>
                                <w:color w:val="FFFFFF" w:themeColor="background1"/>
                                <w:sz w:val="24"/>
                                <w:szCs w:val="24"/>
                              </w:rPr>
                              <w:t>17.</w:t>
                            </w:r>
                            <w:r w:rsidRPr="007C6F91">
                              <w:rPr>
                                <w:rFonts w:ascii="Bahnschrift" w:hAnsi="Bahnschrift" w:cs="Arial"/>
                                <w:b/>
                                <w:bCs/>
                                <w:color w:val="00B0F0"/>
                                <w:sz w:val="24"/>
                                <w:szCs w:val="24"/>
                              </w:rPr>
                              <w:t xml:space="preserve"> </w:t>
                            </w:r>
                            <w:r>
                              <w:rPr>
                                <w:rFonts w:ascii="Bahnschrift" w:hAnsi="Bahnschrift" w:cs="Arial"/>
                                <w:b/>
                                <w:bCs/>
                                <w:color w:val="FFFFFF" w:themeColor="background1"/>
                                <w:sz w:val="24"/>
                                <w:szCs w:val="24"/>
                              </w:rPr>
                              <w:t>DOS RECURSOS ADMINISTRATIVOS</w:t>
                            </w:r>
                          </w:p>
                        </w:txbxContent>
                      </wps:txbx>
                      <wps:bodyPr anchor="ctr">
                        <a:noAutofit/>
                      </wps:bodyPr>
                    </wps:wsp>
                  </a:graphicData>
                </a:graphic>
              </wp:inline>
            </w:drawing>
          </mc:Choice>
          <mc:Fallback>
            <w:pict>
              <v:rect w14:anchorId="1C13A80F" id="_x0000_s1046" style="width:266.65pt;height:28.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" fillcolor="#33608e" stroked="f" strokeweight="1pt">
                <v:textbox>
                  <w:txbxContent>
                    <w:p w14:paraId="6F4D1675" w14:textId="3D457AFD" w:rsidR="003614C1" w:rsidRDefault="003614C1" w:rsidP="00C3208F">
                      <w:pPr>
                        <w:pStyle w:val="Contedodoquadro"/>
                        <w:spacing w:after="0"/>
                        <w:ind w:left="567" w:right="283"/>
                        <w:rPr>
                          <w:rFonts w:ascii="Bahnschrift" w:hAnsi="Bahnschrift" w:cs="Arial"/>
                          <w:b/>
                          <w:bCs/>
                          <w:color w:val="FFFFFF" w:themeColor="background1"/>
                          <w:sz w:val="24"/>
                          <w:szCs w:val="24"/>
                        </w:rPr>
                      </w:pPr>
                      <w:r w:rsidRPr="00CC1A0D">
                        <w:rPr>
                          <w:rFonts w:ascii="Bahnschrift" w:hAnsi="Bahnschrift" w:cs="Arial"/>
                          <w:b/>
                          <w:bCs/>
                          <w:color w:val="FFFFFF" w:themeColor="background1"/>
                          <w:sz w:val="24"/>
                          <w:szCs w:val="24"/>
                        </w:rPr>
                        <w:t>17.</w:t>
                      </w:r>
                      <w:r w:rsidRPr="007C6F91">
                        <w:rPr>
                          <w:rFonts w:ascii="Bahnschrift" w:hAnsi="Bahnschrift" w:cs="Arial"/>
                          <w:b/>
                          <w:bCs/>
                          <w:color w:val="00B0F0"/>
                          <w:sz w:val="24"/>
                          <w:szCs w:val="24"/>
                        </w:rPr>
                        <w:t xml:space="preserve"> </w:t>
                      </w:r>
                      <w:r>
                        <w:rPr>
                          <w:rFonts w:ascii="Bahnschrift" w:hAnsi="Bahnschrift" w:cs="Arial"/>
                          <w:b/>
                          <w:bCs/>
                          <w:color w:val="FFFFFF" w:themeColor="background1"/>
                          <w:sz w:val="24"/>
                          <w:szCs w:val="24"/>
                        </w:rPr>
                        <w:t>DOS RECURSOS ADMINISTRATIVOS</w:t>
                      </w:r>
                    </w:p>
                  </w:txbxContent>
                </v:textbox>
                <w10:anchorlock/>
              </v:rect>
            </w:pict>
          </mc:Fallback>
        </mc:AlternateContent>
      </w:r>
    </w:p>
    <w:p w14:paraId="543A39D2" w14:textId="042571FF" w:rsidR="00AC4ED3" w:rsidRPr="00CC1A0D" w:rsidRDefault="00AC4ED3" w:rsidP="001D0824">
      <w:pPr>
        <w:pStyle w:val="Standard"/>
        <w:spacing w:before="120" w:after="120" w:line="360" w:lineRule="auto"/>
        <w:ind w:left="-992" w:right="-1276"/>
        <w:jc w:val="both"/>
        <w:rPr>
          <w:rFonts w:ascii="Bahnschrift" w:hAnsi="Bahnschrift" w:cstheme="minorHAnsi"/>
          <w:sz w:val="24"/>
          <w:szCs w:val="24"/>
        </w:rPr>
      </w:pPr>
      <w:r w:rsidRPr="00CC1A0D">
        <w:rPr>
          <w:rFonts w:ascii="Bahnschrift" w:hAnsi="Bahnschrift" w:cstheme="minorHAnsi"/>
          <w:b/>
          <w:bCs/>
          <w:sz w:val="24"/>
          <w:szCs w:val="24"/>
        </w:rPr>
        <w:t xml:space="preserve">17.1. </w:t>
      </w:r>
      <w:r w:rsidRPr="00CC1A0D">
        <w:rPr>
          <w:rFonts w:ascii="Bahnschrift" w:hAnsi="Bahnschrift" w:cstheme="minorHAnsi"/>
          <w:sz w:val="24"/>
          <w:szCs w:val="24"/>
        </w:rPr>
        <w:t>Após a declaração do(s) vencedor(es), qualquer licitante inconformada com o resultado poderá manifestar</w:t>
      </w:r>
      <w:r w:rsidRPr="00CC1A0D">
        <w:rPr>
          <w:rFonts w:ascii="Bahnschrift" w:hAnsi="Bahnschrift" w:cstheme="minorHAnsi"/>
          <w:b/>
          <w:sz w:val="24"/>
          <w:szCs w:val="24"/>
        </w:rPr>
        <w:t xml:space="preserve">, </w:t>
      </w:r>
      <w:r w:rsidRPr="00CC1A0D">
        <w:rPr>
          <w:rFonts w:ascii="Bahnschrift" w:hAnsi="Bahnschrift" w:cstheme="minorHAnsi"/>
          <w:sz w:val="24"/>
          <w:szCs w:val="24"/>
        </w:rPr>
        <w:t>ao final da sessão pública, a intenção de recorrer contra o julgamento das propostas ou a habilitação ou inabilitação de licitantes, através de campo próprio do sistema eletrônico, sendo-lhes então concedido o prazo de 03 (três) dias úteis para anexar no sistema eletrônico memoriais contendo as razões recursais.</w:t>
      </w:r>
    </w:p>
    <w:p w14:paraId="33D86683" w14:textId="2B92EC2D" w:rsidR="00AC4ED3" w:rsidRPr="00CC1A0D" w:rsidRDefault="00AC4ED3" w:rsidP="001D0824">
      <w:pPr>
        <w:pStyle w:val="Standard"/>
        <w:spacing w:before="120" w:after="120" w:line="360" w:lineRule="auto"/>
        <w:ind w:left="-426" w:right="-1276"/>
        <w:jc w:val="both"/>
        <w:rPr>
          <w:rFonts w:ascii="Bahnschrift" w:hAnsi="Bahnschrift" w:cstheme="minorHAnsi"/>
          <w:sz w:val="24"/>
          <w:szCs w:val="24"/>
        </w:rPr>
      </w:pPr>
      <w:r w:rsidRPr="00CC1A0D">
        <w:rPr>
          <w:rFonts w:ascii="Bahnschrift" w:hAnsi="Bahnschrift" w:cstheme="minorHAnsi"/>
          <w:b/>
          <w:bCs/>
          <w:sz w:val="24"/>
          <w:szCs w:val="24"/>
        </w:rPr>
        <w:t>17.1.1.</w:t>
      </w:r>
      <w:r w:rsidRPr="00CC1A0D">
        <w:rPr>
          <w:rFonts w:ascii="Bahnschrift" w:hAnsi="Bahnschrift" w:cstheme="minorHAnsi"/>
          <w:sz w:val="24"/>
          <w:szCs w:val="24"/>
        </w:rPr>
        <w:t xml:space="preserve"> A intenção de recorrer deverá ser registrada no sistema em </w:t>
      </w:r>
      <w:r w:rsidRPr="00CC1A0D">
        <w:rPr>
          <w:rFonts w:ascii="Bahnschrift" w:hAnsi="Bahnschrift" w:cstheme="minorHAnsi"/>
          <w:b/>
          <w:bCs/>
          <w:sz w:val="24"/>
          <w:szCs w:val="24"/>
        </w:rPr>
        <w:t xml:space="preserve">até 10 (dez) minutos </w:t>
      </w:r>
      <w:r w:rsidRPr="00CC1A0D">
        <w:rPr>
          <w:rFonts w:ascii="Bahnschrift" w:hAnsi="Bahnschrift" w:cstheme="minorHAnsi"/>
          <w:sz w:val="24"/>
          <w:szCs w:val="24"/>
        </w:rPr>
        <w:t>após a declaração do vencedor.</w:t>
      </w:r>
    </w:p>
    <w:p w14:paraId="0FE191E6" w14:textId="77777777" w:rsidR="00AC4ED3" w:rsidRPr="00CC1A0D" w:rsidRDefault="00AC4ED3" w:rsidP="001D0824">
      <w:pPr>
        <w:pStyle w:val="PargrafodaLista"/>
        <w:spacing w:before="120" w:after="120" w:line="360" w:lineRule="auto"/>
        <w:ind w:left="-426" w:right="-1276"/>
        <w:jc w:val="both"/>
        <w:rPr>
          <w:rFonts w:ascii="Bahnschrift" w:hAnsi="Bahnschrift" w:cstheme="minorHAnsi"/>
          <w:sz w:val="24"/>
          <w:szCs w:val="24"/>
        </w:rPr>
      </w:pPr>
      <w:r w:rsidRPr="00CC1A0D">
        <w:rPr>
          <w:rFonts w:ascii="Bahnschrift" w:hAnsi="Bahnschrift" w:cstheme="minorHAnsi"/>
          <w:b/>
          <w:bCs/>
          <w:sz w:val="24"/>
          <w:szCs w:val="24"/>
        </w:rPr>
        <w:t>17.1.2.</w:t>
      </w:r>
      <w:r w:rsidRPr="00CC1A0D">
        <w:rPr>
          <w:rFonts w:ascii="Bahnschrift" w:hAnsi="Bahnschrift" w:cstheme="minorHAnsi"/>
          <w:sz w:val="24"/>
          <w:szCs w:val="24"/>
        </w:rPr>
        <w:t xml:space="preserve"> A falta de manifestação imediata da intenção recursal importará preclusão e a adjudicação do objeto à licitante vencedora.</w:t>
      </w:r>
    </w:p>
    <w:p w14:paraId="2C8667E3" w14:textId="5A567754" w:rsidR="00AC4ED3" w:rsidRPr="00CC1A0D" w:rsidRDefault="00AC4ED3" w:rsidP="001D0824">
      <w:pPr>
        <w:pStyle w:val="Standard"/>
        <w:tabs>
          <w:tab w:val="left" w:pos="284"/>
        </w:tabs>
        <w:spacing w:before="120" w:after="120" w:line="360" w:lineRule="auto"/>
        <w:ind w:left="-992" w:right="-1276"/>
        <w:jc w:val="both"/>
        <w:rPr>
          <w:rFonts w:ascii="Bahnschrift" w:hAnsi="Bahnschrift" w:cstheme="minorHAnsi"/>
          <w:sz w:val="24"/>
          <w:szCs w:val="24"/>
        </w:rPr>
      </w:pPr>
      <w:r w:rsidRPr="00CC1A0D">
        <w:rPr>
          <w:rFonts w:ascii="Bahnschrift" w:hAnsi="Bahnschrift" w:cstheme="minorHAnsi"/>
          <w:b/>
          <w:bCs/>
          <w:sz w:val="24"/>
          <w:szCs w:val="24"/>
        </w:rPr>
        <w:t>17.2.</w:t>
      </w:r>
      <w:r w:rsidRPr="00CC1A0D">
        <w:rPr>
          <w:rFonts w:ascii="Bahnschrift" w:hAnsi="Bahnschrift" w:cstheme="minorHAnsi"/>
          <w:sz w:val="24"/>
          <w:szCs w:val="24"/>
        </w:rPr>
        <w:t xml:space="preserve"> Os demais interessados ficam, desde logo, intimados a apresentar contrarrazões no prazo de 03 (três) dias úteis, que começarão a correr após o término do prazo do recorrente, sendo-lhes assegurada vista imediata dos autos.</w:t>
      </w:r>
    </w:p>
    <w:p w14:paraId="777FD432" w14:textId="422CAE80" w:rsidR="00AC4ED3" w:rsidRPr="00CC1A0D" w:rsidRDefault="00AC4ED3" w:rsidP="001D0824">
      <w:pPr>
        <w:pStyle w:val="Standard"/>
        <w:tabs>
          <w:tab w:val="left" w:pos="284"/>
        </w:tabs>
        <w:spacing w:before="120" w:after="120" w:line="360" w:lineRule="auto"/>
        <w:ind w:left="-992" w:right="-1276"/>
        <w:jc w:val="both"/>
        <w:rPr>
          <w:rFonts w:ascii="Bahnschrift" w:hAnsi="Bahnschrift" w:cstheme="minorHAnsi"/>
          <w:sz w:val="24"/>
          <w:szCs w:val="24"/>
        </w:rPr>
      </w:pPr>
      <w:r w:rsidRPr="00CC1A0D">
        <w:rPr>
          <w:rFonts w:ascii="Bahnschrift" w:hAnsi="Bahnschrift" w:cstheme="minorHAnsi"/>
          <w:b/>
          <w:bCs/>
          <w:sz w:val="24"/>
          <w:szCs w:val="24"/>
        </w:rPr>
        <w:t>17.3.</w:t>
      </w:r>
      <w:r w:rsidRPr="00CC1A0D">
        <w:rPr>
          <w:rFonts w:ascii="Bahnschrift" w:hAnsi="Bahnschrift" w:cstheme="minorHAnsi"/>
          <w:sz w:val="24"/>
          <w:szCs w:val="24"/>
        </w:rPr>
        <w:t xml:space="preserve"> As razões do recurso e das contrarrazões deverão ser anexadas em campo próprio do sistema eletrônico.</w:t>
      </w:r>
    </w:p>
    <w:p w14:paraId="5AD1A584" w14:textId="472F4E4C" w:rsidR="00AC4ED3" w:rsidRPr="00CC1A0D" w:rsidRDefault="00AC4ED3" w:rsidP="001D0824">
      <w:pPr>
        <w:pStyle w:val="Standard"/>
        <w:spacing w:before="120" w:after="120" w:line="360" w:lineRule="auto"/>
        <w:ind w:left="-992" w:right="-1276"/>
        <w:jc w:val="both"/>
        <w:rPr>
          <w:rFonts w:ascii="Bahnschrift" w:hAnsi="Bahnschrift" w:cstheme="minorHAnsi"/>
          <w:sz w:val="24"/>
          <w:szCs w:val="24"/>
        </w:rPr>
      </w:pPr>
      <w:r w:rsidRPr="00CC1A0D">
        <w:rPr>
          <w:rFonts w:ascii="Bahnschrift" w:hAnsi="Bahnschrift" w:cstheme="minorHAnsi"/>
          <w:b/>
          <w:bCs/>
          <w:sz w:val="24"/>
          <w:szCs w:val="24"/>
        </w:rPr>
        <w:t xml:space="preserve">17.4. </w:t>
      </w:r>
      <w:r w:rsidRPr="00CC1A0D">
        <w:rPr>
          <w:rFonts w:ascii="Bahnschrift" w:hAnsi="Bahnschrift" w:cstheme="minorHAnsi"/>
          <w:sz w:val="24"/>
          <w:szCs w:val="24"/>
        </w:rPr>
        <w:t>O recurso terá efeito suspensivo até a decisão final da autoridade competente e o seu acolhimento importará a invalidação apenas dos atos insuscetíveis de aproveitamento.</w:t>
      </w:r>
    </w:p>
    <w:p w14:paraId="7F5FBB84" w14:textId="7CDBA5BA" w:rsidR="00AC4ED3" w:rsidRPr="00CC1A0D" w:rsidRDefault="00AC4ED3" w:rsidP="001D0824">
      <w:pPr>
        <w:pStyle w:val="Standard"/>
        <w:spacing w:before="120" w:after="120" w:line="360" w:lineRule="auto"/>
        <w:ind w:left="-992" w:right="-1276"/>
        <w:jc w:val="both"/>
        <w:rPr>
          <w:rFonts w:ascii="Bahnschrift" w:hAnsi="Bahnschrift" w:cstheme="minorHAnsi"/>
          <w:sz w:val="24"/>
          <w:szCs w:val="24"/>
        </w:rPr>
      </w:pPr>
      <w:r w:rsidRPr="00CC1A0D">
        <w:rPr>
          <w:rFonts w:ascii="Bahnschrift" w:hAnsi="Bahnschrift" w:cstheme="minorHAnsi"/>
          <w:b/>
          <w:bCs/>
          <w:sz w:val="24"/>
          <w:szCs w:val="24"/>
        </w:rPr>
        <w:t>17.5.</w:t>
      </w:r>
      <w:r w:rsidRPr="00CC1A0D">
        <w:rPr>
          <w:rFonts w:ascii="Bahnschrift" w:hAnsi="Bahnschrift" w:cstheme="minorHAnsi"/>
          <w:sz w:val="24"/>
          <w:szCs w:val="24"/>
        </w:rPr>
        <w:t xml:space="preserve"> As razões do recurso serão dirigidas ao Agente de Contratação, que, no prazo de 03 (três) dias úteis, poderá reconsiderar sua decisão ou, nesse mesmo prazo, encaminhar o recurso à autoridade superior, devidamente motivado, para decisão final no prazo máximo de 10 (dez) dias úteis.</w:t>
      </w:r>
    </w:p>
    <w:p w14:paraId="087F844C" w14:textId="70C36434" w:rsidR="00AC4ED3" w:rsidRPr="00CC1A0D" w:rsidRDefault="00AC4ED3" w:rsidP="001D0824">
      <w:pPr>
        <w:pStyle w:val="Standard"/>
        <w:spacing w:before="120" w:after="120" w:line="360" w:lineRule="auto"/>
        <w:ind w:left="-992" w:right="-1276"/>
        <w:jc w:val="both"/>
        <w:rPr>
          <w:rFonts w:ascii="Bahnschrift" w:hAnsi="Bahnschrift" w:cstheme="minorHAnsi"/>
          <w:sz w:val="24"/>
          <w:szCs w:val="24"/>
        </w:rPr>
      </w:pPr>
      <w:r w:rsidRPr="00CC1A0D">
        <w:rPr>
          <w:rFonts w:ascii="Bahnschrift" w:hAnsi="Bahnschrift" w:cstheme="minorHAnsi"/>
          <w:b/>
          <w:bCs/>
          <w:sz w:val="24"/>
          <w:szCs w:val="24"/>
        </w:rPr>
        <w:t>17.6.</w:t>
      </w:r>
      <w:r w:rsidRPr="00CC1A0D">
        <w:rPr>
          <w:rFonts w:ascii="Bahnschrift" w:hAnsi="Bahnschrift" w:cstheme="minorHAnsi"/>
          <w:sz w:val="24"/>
          <w:szCs w:val="24"/>
        </w:rPr>
        <w:t xml:space="preserve"> A decisão dos recursos deverá ser divulgada no sistema </w:t>
      </w:r>
      <w:r w:rsidR="00B412BD" w:rsidRPr="00CC1A0D">
        <w:rPr>
          <w:rFonts w:ascii="Bahnschrift" w:hAnsi="Bahnschrift" w:cstheme="minorHAnsi"/>
          <w:sz w:val="24"/>
          <w:szCs w:val="24"/>
        </w:rPr>
        <w:t>Compras.gov.br</w:t>
      </w:r>
      <w:r w:rsidRPr="00CC1A0D">
        <w:rPr>
          <w:rFonts w:ascii="Bahnschrift" w:hAnsi="Bahnschrift" w:cstheme="minorHAnsi"/>
          <w:sz w:val="24"/>
          <w:szCs w:val="24"/>
        </w:rPr>
        <w:t>.</w:t>
      </w:r>
    </w:p>
    <w:p w14:paraId="54EC6438" w14:textId="570126A3" w:rsidR="00AC4ED3" w:rsidRPr="00CC1A0D" w:rsidRDefault="00AC4ED3" w:rsidP="001D0824">
      <w:pPr>
        <w:pStyle w:val="Standard"/>
        <w:spacing w:before="120" w:after="120" w:line="360" w:lineRule="auto"/>
        <w:ind w:left="-992" w:right="-1276"/>
        <w:jc w:val="both"/>
        <w:rPr>
          <w:rFonts w:ascii="Bahnschrift" w:hAnsi="Bahnschrift" w:cstheme="minorHAnsi"/>
          <w:sz w:val="24"/>
          <w:szCs w:val="24"/>
        </w:rPr>
      </w:pPr>
      <w:r w:rsidRPr="00CC1A0D">
        <w:rPr>
          <w:rFonts w:ascii="Bahnschrift" w:hAnsi="Bahnschrift" w:cstheme="minorHAnsi"/>
          <w:b/>
          <w:bCs/>
          <w:sz w:val="24"/>
          <w:szCs w:val="24"/>
        </w:rPr>
        <w:t xml:space="preserve">17.7. </w:t>
      </w:r>
      <w:r w:rsidRPr="00CC1A0D">
        <w:rPr>
          <w:rFonts w:ascii="Bahnschrift" w:hAnsi="Bahnschrift" w:cstheme="minorHAnsi"/>
          <w:sz w:val="24"/>
          <w:szCs w:val="24"/>
        </w:rPr>
        <w:t>Não serão conhecidos recursos apresentados em desacordo com as regras estabelecidas neste item ou fora do prazo e horário legal ou, ainda, subscritos por representante não habilitado legalmente ou não identificado no processo para responder pelo proponente.</w:t>
      </w:r>
    </w:p>
    <w:p w14:paraId="6C5ED95A" w14:textId="62342610" w:rsidR="00AC4ED3" w:rsidRPr="00CC1A0D" w:rsidRDefault="00AC4ED3" w:rsidP="001D0824">
      <w:pPr>
        <w:pStyle w:val="Standard"/>
        <w:spacing w:before="120" w:after="120" w:line="360" w:lineRule="auto"/>
        <w:ind w:left="-992" w:right="-1276"/>
        <w:jc w:val="both"/>
        <w:rPr>
          <w:rFonts w:ascii="Bahnschrift" w:hAnsi="Bahnschrift" w:cstheme="minorHAnsi"/>
          <w:sz w:val="24"/>
          <w:szCs w:val="24"/>
        </w:rPr>
      </w:pPr>
      <w:r w:rsidRPr="00CC1A0D">
        <w:rPr>
          <w:rFonts w:ascii="Bahnschrift" w:hAnsi="Bahnschrift" w:cstheme="minorHAnsi"/>
          <w:b/>
          <w:bCs/>
          <w:sz w:val="24"/>
          <w:szCs w:val="24"/>
        </w:rPr>
        <w:t>17.8.</w:t>
      </w:r>
      <w:r w:rsidRPr="00CC1A0D">
        <w:rPr>
          <w:rFonts w:ascii="Bahnschrift" w:hAnsi="Bahnschrift" w:cstheme="minorHAnsi"/>
          <w:sz w:val="24"/>
          <w:szCs w:val="24"/>
        </w:rPr>
        <w:t xml:space="preserve"> Decididos os recursos, a autoridade competente fará a adjudicação do objeto da licitação à licitante vencedora.</w:t>
      </w:r>
    </w:p>
    <w:p w14:paraId="61C4C5B0" w14:textId="05A50E68" w:rsidR="00AC4ED3" w:rsidRPr="00CC1A0D" w:rsidRDefault="00AC4ED3" w:rsidP="001D0824">
      <w:pPr>
        <w:pStyle w:val="Standard"/>
        <w:spacing w:before="120" w:after="120" w:line="360" w:lineRule="auto"/>
        <w:ind w:left="-992" w:right="-1276"/>
        <w:jc w:val="both"/>
        <w:rPr>
          <w:rFonts w:ascii="Bahnschrift" w:hAnsi="Bahnschrift" w:cstheme="minorHAnsi"/>
          <w:sz w:val="24"/>
          <w:szCs w:val="24"/>
        </w:rPr>
      </w:pPr>
      <w:r w:rsidRPr="00CC1A0D">
        <w:rPr>
          <w:rFonts w:ascii="Bahnschrift" w:hAnsi="Bahnschrift" w:cstheme="minorHAnsi"/>
          <w:b/>
          <w:bCs/>
          <w:sz w:val="24"/>
          <w:szCs w:val="24"/>
        </w:rPr>
        <w:lastRenderedPageBreak/>
        <w:t xml:space="preserve">17.9. </w:t>
      </w:r>
      <w:r w:rsidRPr="00CC1A0D">
        <w:rPr>
          <w:rFonts w:ascii="Bahnschrift" w:hAnsi="Bahnschrift" w:cstheme="minorHAnsi"/>
          <w:sz w:val="24"/>
          <w:szCs w:val="24"/>
        </w:rPr>
        <w:t>Verificada a regularidade dos procedimentos, o agente de contratação encaminhará o processo à autoridade competente para a homologação.</w:t>
      </w:r>
    </w:p>
    <w:p w14:paraId="4F9F8621" w14:textId="7E1DA25F" w:rsidR="00E101F2" w:rsidRPr="002572F5" w:rsidRDefault="00E101F2" w:rsidP="001D0824">
      <w:pPr>
        <w:spacing w:before="360" w:after="120" w:line="360" w:lineRule="auto"/>
        <w:ind w:left="-1701" w:right="-1276"/>
        <w:jc w:val="both"/>
        <w:rPr>
          <w:rFonts w:ascii="Bahnschrift" w:hAnsi="Bahnschrift" w:cs="Calibri"/>
          <w:sz w:val="24"/>
          <w:szCs w:val="24"/>
        </w:rPr>
      </w:pPr>
      <w:r w:rsidRPr="002572F5">
        <w:rPr>
          <w:rFonts w:ascii="Bahnschrift" w:hAnsi="Bahnschrift"/>
          <w:noProof/>
          <w:sz w:val="24"/>
          <w:szCs w:val="24"/>
        </w:rPr>
        <mc:AlternateContent>
          <mc:Choice Requires="wps">
            <w:drawing>
              <wp:inline distT="0" distB="2540" distL="0" distR="9525" wp14:anchorId="463A5012" wp14:editId="461E9CE7">
                <wp:extent cx="2160000" cy="364320"/>
                <wp:effectExtent l="0" t="0" r="0" b="0"/>
                <wp:docPr id="13" name="Forma18"/>
                <wp:cNvGraphicFramePr/>
                <a:graphic xmlns:a="http://schemas.openxmlformats.org/drawingml/2006/main">
                  <a:graphicData uri="http://schemas.microsoft.com/office/word/2010/wordprocessingShape">
                    <wps:wsp>
                      <wps:cNvSpPr/>
                      <wps:spPr>
                        <a:xfrm>
                          <a:off x="0" y="0"/>
                          <a:ext cx="2160000"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649CC315" w14:textId="191632C1" w:rsidR="003614C1" w:rsidRDefault="003614C1" w:rsidP="00E101F2">
                            <w:pPr>
                              <w:pStyle w:val="Contedodoquadro"/>
                              <w:spacing w:after="0"/>
                              <w:ind w:left="567" w:right="283"/>
                              <w:rPr>
                                <w:rFonts w:ascii="Bahnschrift" w:hAnsi="Bahnschrift" w:cs="Arial"/>
                                <w:b/>
                                <w:bCs/>
                                <w:color w:val="FFFFFF" w:themeColor="background1"/>
                                <w:sz w:val="24"/>
                                <w:szCs w:val="24"/>
                              </w:rPr>
                            </w:pPr>
                            <w:r w:rsidRPr="00CC1A0D">
                              <w:rPr>
                                <w:rFonts w:ascii="Bahnschrift" w:hAnsi="Bahnschrift" w:cs="Arial"/>
                                <w:b/>
                                <w:bCs/>
                                <w:color w:val="FFFFFF" w:themeColor="background1"/>
                                <w:sz w:val="24"/>
                                <w:szCs w:val="24"/>
                              </w:rPr>
                              <w:t>20.</w:t>
                            </w:r>
                            <w:r w:rsidRPr="007C6F91">
                              <w:rPr>
                                <w:rFonts w:ascii="Bahnschrift" w:hAnsi="Bahnschrift" w:cs="Arial"/>
                                <w:b/>
                                <w:bCs/>
                                <w:color w:val="00B0F0"/>
                                <w:sz w:val="24"/>
                                <w:szCs w:val="24"/>
                              </w:rPr>
                              <w:t xml:space="preserve"> </w:t>
                            </w:r>
                            <w:r>
                              <w:rPr>
                                <w:rFonts w:ascii="Bahnschrift" w:hAnsi="Bahnschrift" w:cs="Arial"/>
                                <w:b/>
                                <w:bCs/>
                                <w:color w:val="FFFFFF" w:themeColor="background1"/>
                                <w:sz w:val="24"/>
                                <w:szCs w:val="24"/>
                              </w:rPr>
                              <w:t>DO CONTRATO</w:t>
                            </w:r>
                          </w:p>
                        </w:txbxContent>
                      </wps:txbx>
                      <wps:bodyPr anchor="ctr">
                        <a:noAutofit/>
                      </wps:bodyPr>
                    </wps:wsp>
                  </a:graphicData>
                </a:graphic>
              </wp:inline>
            </w:drawing>
          </mc:Choice>
          <mc:Fallback>
            <w:pict>
              <v:rect w14:anchorId="463A5012" id="Forma18" o:spid="_x0000_s1047" style="width:170.1pt;height:28.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" fillcolor="#33608e" stroked="f" strokeweight="1pt">
                <v:textbox>
                  <w:txbxContent>
                    <w:p w14:paraId="649CC315" w14:textId="191632C1" w:rsidR="003614C1" w:rsidRDefault="003614C1" w:rsidP="00E101F2">
                      <w:pPr>
                        <w:pStyle w:val="Contedodoquadro"/>
                        <w:spacing w:after="0"/>
                        <w:ind w:left="567" w:right="283"/>
                        <w:rPr>
                          <w:rFonts w:ascii="Bahnschrift" w:hAnsi="Bahnschrift" w:cs="Arial"/>
                          <w:b/>
                          <w:bCs/>
                          <w:color w:val="FFFFFF" w:themeColor="background1"/>
                          <w:sz w:val="24"/>
                          <w:szCs w:val="24"/>
                        </w:rPr>
                      </w:pPr>
                      <w:r w:rsidRPr="00CC1A0D">
                        <w:rPr>
                          <w:rFonts w:ascii="Bahnschrift" w:hAnsi="Bahnschrift" w:cs="Arial"/>
                          <w:b/>
                          <w:bCs/>
                          <w:color w:val="FFFFFF" w:themeColor="background1"/>
                          <w:sz w:val="24"/>
                          <w:szCs w:val="24"/>
                        </w:rPr>
                        <w:t>20.</w:t>
                      </w:r>
                      <w:r w:rsidRPr="007C6F91">
                        <w:rPr>
                          <w:rFonts w:ascii="Bahnschrift" w:hAnsi="Bahnschrift" w:cs="Arial"/>
                          <w:b/>
                          <w:bCs/>
                          <w:color w:val="00B0F0"/>
                          <w:sz w:val="24"/>
                          <w:szCs w:val="24"/>
                        </w:rPr>
                        <w:t xml:space="preserve"> </w:t>
                      </w:r>
                      <w:r>
                        <w:rPr>
                          <w:rFonts w:ascii="Bahnschrift" w:hAnsi="Bahnschrift" w:cs="Arial"/>
                          <w:b/>
                          <w:bCs/>
                          <w:color w:val="FFFFFF" w:themeColor="background1"/>
                          <w:sz w:val="24"/>
                          <w:szCs w:val="24"/>
                        </w:rPr>
                        <w:t>DO CONTRATO</w:t>
                      </w:r>
                    </w:p>
                  </w:txbxContent>
                </v:textbox>
                <w10:anchorlock/>
              </v:rect>
            </w:pict>
          </mc:Fallback>
        </mc:AlternateContent>
      </w:r>
      <w:r w:rsidRPr="002572F5">
        <w:rPr>
          <w:rFonts w:ascii="Bahnschrift" w:hAnsi="Bahnschrift" w:cs="Calibri"/>
          <w:sz w:val="24"/>
          <w:szCs w:val="24"/>
        </w:rPr>
        <w:t xml:space="preserve"> </w:t>
      </w:r>
    </w:p>
    <w:p w14:paraId="2D673430" w14:textId="209BBFB5" w:rsidR="00C90480" w:rsidRPr="00F942D3" w:rsidRDefault="00C90480" w:rsidP="001D0824">
      <w:pPr>
        <w:pStyle w:val="SemEspaamento"/>
        <w:suppressAutoHyphens w:val="0"/>
        <w:spacing w:before="120" w:after="120" w:line="360" w:lineRule="auto"/>
        <w:ind w:left="-992" w:right="-1276"/>
        <w:jc w:val="both"/>
        <w:rPr>
          <w:rFonts w:ascii="Bahnschrift" w:hAnsi="Bahnschrift" w:cstheme="minorHAnsi"/>
          <w:sz w:val="24"/>
          <w:szCs w:val="24"/>
        </w:rPr>
      </w:pPr>
      <w:bookmarkStart w:id="39" w:name="_Hlk130900077"/>
      <w:r w:rsidRPr="00F942D3">
        <w:rPr>
          <w:rFonts w:ascii="Bahnschrift" w:hAnsi="Bahnschrift" w:cstheme="minorHAnsi"/>
          <w:b/>
          <w:bCs/>
          <w:sz w:val="24"/>
          <w:szCs w:val="24"/>
        </w:rPr>
        <w:t>20.1.</w:t>
      </w:r>
      <w:r w:rsidRPr="00F942D3">
        <w:rPr>
          <w:rFonts w:ascii="Bahnschrift" w:hAnsi="Bahnschrift" w:cstheme="minorHAnsi"/>
          <w:sz w:val="24"/>
          <w:szCs w:val="24"/>
        </w:rPr>
        <w:t xml:space="preserve"> A contratação decorrente desta licitação será formalizada mediante a assinatura de termo de contrato, conforme modelo constante do Anexo IV.</w:t>
      </w:r>
      <w:bookmarkEnd w:id="39"/>
    </w:p>
    <w:p w14:paraId="0C67DFBF" w14:textId="282D592B" w:rsidR="00C90480" w:rsidRPr="00F942D3" w:rsidRDefault="00C90480" w:rsidP="001D0824">
      <w:pPr>
        <w:pStyle w:val="SemEspaamento"/>
        <w:suppressAutoHyphens w:val="0"/>
        <w:spacing w:before="120" w:after="120" w:line="360" w:lineRule="auto"/>
        <w:ind w:left="-992" w:right="-1276"/>
        <w:jc w:val="both"/>
        <w:rPr>
          <w:rFonts w:ascii="Bahnschrift" w:hAnsi="Bahnschrift" w:cstheme="minorHAnsi"/>
          <w:sz w:val="24"/>
          <w:szCs w:val="24"/>
        </w:rPr>
      </w:pPr>
      <w:r w:rsidRPr="00F942D3">
        <w:rPr>
          <w:rFonts w:ascii="Bahnschrift" w:hAnsi="Bahnschrift" w:cstheme="minorHAnsi"/>
          <w:b/>
          <w:bCs/>
          <w:sz w:val="24"/>
          <w:szCs w:val="24"/>
        </w:rPr>
        <w:t xml:space="preserve">20.2. </w:t>
      </w:r>
      <w:r w:rsidRPr="00F942D3">
        <w:rPr>
          <w:rFonts w:ascii="Bahnschrift" w:hAnsi="Bahnschrift" w:cstheme="minorHAnsi"/>
          <w:sz w:val="24"/>
          <w:szCs w:val="24"/>
        </w:rPr>
        <w:t xml:space="preserve">Após a homologação da licitação, a adjudicatária será convocada para assinatura do termo de contrato no prazo de </w:t>
      </w:r>
      <w:r w:rsidR="00F942D3" w:rsidRPr="00F942D3">
        <w:rPr>
          <w:rFonts w:ascii="Bahnschrift" w:hAnsi="Bahnschrift" w:cstheme="minorHAnsi"/>
          <w:sz w:val="24"/>
          <w:szCs w:val="24"/>
        </w:rPr>
        <w:t>03 (três)</w:t>
      </w:r>
      <w:r w:rsidRPr="00F942D3">
        <w:rPr>
          <w:rFonts w:ascii="Bahnschrift" w:hAnsi="Bahnschrift" w:cstheme="minorHAnsi"/>
          <w:sz w:val="24"/>
          <w:szCs w:val="24"/>
        </w:rPr>
        <w:t xml:space="preserve"> dias úteis, contados a partir da convocação, sob pena de decair o direito à contratação. </w:t>
      </w:r>
    </w:p>
    <w:p w14:paraId="6B70BB3A" w14:textId="5581631D" w:rsidR="00C90480" w:rsidRPr="00F942D3" w:rsidRDefault="00C90480" w:rsidP="001D0824">
      <w:pPr>
        <w:pStyle w:val="SemEspaamento"/>
        <w:suppressAutoHyphens w:val="0"/>
        <w:spacing w:before="120" w:after="120" w:line="360" w:lineRule="auto"/>
        <w:ind w:left="-426" w:right="-1276"/>
        <w:jc w:val="both"/>
        <w:rPr>
          <w:rFonts w:ascii="Bahnschrift" w:hAnsi="Bahnschrift" w:cstheme="minorHAnsi"/>
          <w:sz w:val="24"/>
          <w:szCs w:val="24"/>
        </w:rPr>
      </w:pPr>
      <w:r w:rsidRPr="00F942D3">
        <w:rPr>
          <w:rFonts w:ascii="Bahnschrift" w:hAnsi="Bahnschrift" w:cstheme="minorHAnsi"/>
          <w:b/>
          <w:bCs/>
          <w:sz w:val="24"/>
          <w:szCs w:val="24"/>
        </w:rPr>
        <w:t>20.2.1.</w:t>
      </w:r>
      <w:r w:rsidRPr="00F942D3">
        <w:rPr>
          <w:rFonts w:ascii="Bahnschrift" w:hAnsi="Bahnschrift" w:cstheme="minorHAnsi"/>
          <w:sz w:val="24"/>
          <w:szCs w:val="24"/>
        </w:rPr>
        <w:t xml:space="preserve"> O prazo para assinatura do termo de contrato poderá ser prorrogado uma única vez, por igual período, mediante solicitação da adjudicatária e desde que ocorra motivo justo, aceito pelo contratante, e que seja formulada antes do decurso do prazo assinalado.</w:t>
      </w:r>
    </w:p>
    <w:p w14:paraId="447A330E" w14:textId="375A7861" w:rsidR="00C90480" w:rsidRPr="00F942D3" w:rsidRDefault="00C90480" w:rsidP="001D0824">
      <w:pPr>
        <w:pStyle w:val="SemEspaamento"/>
        <w:suppressAutoHyphens w:val="0"/>
        <w:spacing w:before="120" w:after="120" w:line="360" w:lineRule="auto"/>
        <w:ind w:left="-426" w:right="-1276"/>
        <w:jc w:val="both"/>
        <w:rPr>
          <w:rFonts w:ascii="Bahnschrift" w:eastAsia="Calibri" w:hAnsi="Bahnschrift" w:cs="Calibri"/>
          <w:sz w:val="24"/>
          <w:szCs w:val="24"/>
        </w:rPr>
      </w:pPr>
      <w:r w:rsidRPr="00F942D3">
        <w:rPr>
          <w:rFonts w:ascii="Bahnschrift" w:hAnsi="Bahnschrift" w:cstheme="minorHAnsi"/>
          <w:b/>
          <w:bCs/>
          <w:sz w:val="24"/>
          <w:szCs w:val="24"/>
        </w:rPr>
        <w:t>20.2.2.</w:t>
      </w:r>
      <w:r w:rsidRPr="00F942D3">
        <w:rPr>
          <w:rFonts w:ascii="Bahnschrift" w:hAnsi="Bahnschrift" w:cstheme="minorHAnsi"/>
          <w:sz w:val="24"/>
          <w:szCs w:val="24"/>
        </w:rPr>
        <w:t xml:space="preserve"> </w:t>
      </w:r>
      <w:r w:rsidR="00074A8A" w:rsidRPr="00F942D3">
        <w:rPr>
          <w:rFonts w:ascii="Bahnschrift" w:eastAsia="Calibri" w:hAnsi="Bahnschrift" w:cs="Calibri"/>
          <w:sz w:val="24"/>
          <w:szCs w:val="24"/>
        </w:rPr>
        <w:t>Se o instrumento de contrato não for assinado pelo representante legal do contratado, deverá ser apresentada procuração, devidamente reconhecida em cartório, com poderes que habilite</w:t>
      </w:r>
      <w:r w:rsidR="00DF6887" w:rsidRPr="00F942D3">
        <w:rPr>
          <w:rFonts w:ascii="Bahnschrift" w:eastAsia="Calibri" w:hAnsi="Bahnschrift" w:cs="Calibri"/>
          <w:sz w:val="24"/>
          <w:szCs w:val="24"/>
        </w:rPr>
        <w:t>m</w:t>
      </w:r>
      <w:r w:rsidR="00074A8A" w:rsidRPr="00F942D3">
        <w:rPr>
          <w:rFonts w:ascii="Bahnschrift" w:eastAsia="Calibri" w:hAnsi="Bahnschrift" w:cs="Calibri"/>
          <w:sz w:val="24"/>
          <w:szCs w:val="24"/>
        </w:rPr>
        <w:t xml:space="preserve"> o mandatário a assinar o instrumento.</w:t>
      </w:r>
    </w:p>
    <w:p w14:paraId="4ED62E9B" w14:textId="77777777" w:rsidR="00F54B0F" w:rsidRPr="00F942D3" w:rsidRDefault="00F54B0F" w:rsidP="00F54B0F">
      <w:pPr>
        <w:spacing w:before="120" w:after="120" w:line="360" w:lineRule="auto"/>
        <w:ind w:left="-992" w:right="-1276"/>
        <w:jc w:val="both"/>
        <w:rPr>
          <w:rFonts w:ascii="Bahnschrift" w:hAnsi="Bahnschrift" w:cs="Calibri"/>
          <w:sz w:val="24"/>
          <w:szCs w:val="24"/>
        </w:rPr>
      </w:pPr>
      <w:bookmarkStart w:id="40" w:name="_Hlk199758129"/>
      <w:r w:rsidRPr="00F942D3">
        <w:rPr>
          <w:rFonts w:ascii="Bahnschrift" w:hAnsi="Bahnschrift" w:cs="Calibri"/>
          <w:b/>
          <w:sz w:val="24"/>
          <w:szCs w:val="24"/>
        </w:rPr>
        <w:t>20.3.</w:t>
      </w:r>
      <w:r w:rsidRPr="00F942D3">
        <w:rPr>
          <w:rFonts w:ascii="Bahnschrift" w:hAnsi="Bahnschrift" w:cs="Calibri"/>
          <w:sz w:val="24"/>
          <w:szCs w:val="24"/>
        </w:rPr>
        <w:t xml:space="preserve"> Por ocasião da convocação para assinatura do contrato, a contratante deverá consultar a regularidade da adjudicatária </w:t>
      </w:r>
      <w:bookmarkStart w:id="41" w:name="_Hlk199756533"/>
      <w:r w:rsidRPr="00F942D3">
        <w:rPr>
          <w:rFonts w:ascii="Bahnschrift" w:hAnsi="Bahnschrift" w:cs="Calibri"/>
          <w:sz w:val="24"/>
          <w:szCs w:val="24"/>
        </w:rPr>
        <w:t>no CADFOR, no Cadastro Nacional de Empresas Inidôneas e Suspensas (</w:t>
      </w:r>
      <w:proofErr w:type="spellStart"/>
      <w:r w:rsidRPr="00F942D3">
        <w:rPr>
          <w:rFonts w:ascii="Bahnschrift" w:hAnsi="Bahnschrift" w:cs="Calibri"/>
          <w:sz w:val="24"/>
          <w:szCs w:val="24"/>
        </w:rPr>
        <w:t>Ceis</w:t>
      </w:r>
      <w:proofErr w:type="spellEnd"/>
      <w:r w:rsidRPr="00F942D3">
        <w:rPr>
          <w:rFonts w:ascii="Bahnschrift" w:hAnsi="Bahnschrift" w:cs="Calibri"/>
          <w:sz w:val="24"/>
          <w:szCs w:val="24"/>
        </w:rPr>
        <w:t>) e no Cadastro Nacional de Empresas Punidas (</w:t>
      </w:r>
      <w:proofErr w:type="spellStart"/>
      <w:r w:rsidRPr="00F942D3">
        <w:rPr>
          <w:rFonts w:ascii="Bahnschrift" w:hAnsi="Bahnschrift" w:cs="Calibri"/>
          <w:sz w:val="24"/>
          <w:szCs w:val="24"/>
        </w:rPr>
        <w:t>Cnep</w:t>
      </w:r>
      <w:proofErr w:type="spellEnd"/>
      <w:r w:rsidRPr="00F942D3">
        <w:rPr>
          <w:rFonts w:ascii="Bahnschrift" w:hAnsi="Bahnschrift" w:cs="Calibri"/>
          <w:sz w:val="24"/>
          <w:szCs w:val="24"/>
        </w:rPr>
        <w:t xml:space="preserve">). </w:t>
      </w:r>
      <w:bookmarkEnd w:id="41"/>
    </w:p>
    <w:p w14:paraId="09C6E0EE" w14:textId="77777777" w:rsidR="00F54B0F" w:rsidRPr="00F942D3" w:rsidRDefault="00F54B0F" w:rsidP="00F54B0F">
      <w:pPr>
        <w:spacing w:before="120" w:after="120" w:line="360" w:lineRule="auto"/>
        <w:ind w:left="-426" w:right="-1276"/>
        <w:jc w:val="both"/>
        <w:rPr>
          <w:rFonts w:ascii="Bahnschrift" w:hAnsi="Bahnschrift" w:cs="Calibri"/>
          <w:sz w:val="24"/>
          <w:szCs w:val="24"/>
        </w:rPr>
      </w:pPr>
      <w:r w:rsidRPr="00F942D3">
        <w:rPr>
          <w:rFonts w:ascii="Bahnschrift" w:hAnsi="Bahnschrift" w:cs="Calibri"/>
          <w:b/>
          <w:sz w:val="24"/>
          <w:szCs w:val="24"/>
        </w:rPr>
        <w:t>20.3.1.</w:t>
      </w:r>
      <w:r w:rsidRPr="00F942D3">
        <w:rPr>
          <w:rFonts w:ascii="Bahnschrift" w:hAnsi="Bahnschrift" w:cs="Calibri"/>
          <w:sz w:val="24"/>
          <w:szCs w:val="24"/>
        </w:rPr>
        <w:t xml:space="preserve"> </w:t>
      </w:r>
      <w:bookmarkStart w:id="42" w:name="_Hlk199756819"/>
      <w:r w:rsidRPr="00F942D3">
        <w:rPr>
          <w:rFonts w:ascii="Bahnschrift" w:hAnsi="Bahnschrift" w:cs="Calibri"/>
          <w:sz w:val="24"/>
          <w:szCs w:val="24"/>
        </w:rPr>
        <w:t>Se houver pendência documental no CADFOR e não for possível atualiza-lo por meio por meio de consulta aos sítios eletrônicos oficiais, a adjudicatária será notificada para, no prazo de 02 (dois) dias úteis, comprovar a sua situação de regularidade mediante a apresentação das respectivas certidões vigentes, sob pena de decair do direito à contratação.</w:t>
      </w:r>
      <w:bookmarkEnd w:id="42"/>
    </w:p>
    <w:p w14:paraId="2DAFBE2A" w14:textId="77777777" w:rsidR="00F54B0F" w:rsidRPr="00F942D3" w:rsidRDefault="00F54B0F" w:rsidP="00F54B0F">
      <w:pPr>
        <w:spacing w:before="120" w:after="120" w:line="360" w:lineRule="auto"/>
        <w:ind w:left="-992" w:right="-1276"/>
        <w:jc w:val="both"/>
        <w:rPr>
          <w:rFonts w:ascii="Bahnschrift" w:hAnsi="Bahnschrift" w:cs="Calibri"/>
          <w:sz w:val="24"/>
          <w:szCs w:val="24"/>
        </w:rPr>
      </w:pPr>
      <w:r w:rsidRPr="00F942D3">
        <w:rPr>
          <w:rFonts w:ascii="Bahnschrift" w:hAnsi="Bahnschrift" w:cs="Calibri"/>
          <w:b/>
          <w:sz w:val="24"/>
          <w:szCs w:val="24"/>
        </w:rPr>
        <w:t>20.4.</w:t>
      </w:r>
      <w:r w:rsidRPr="00F942D3">
        <w:rPr>
          <w:rFonts w:ascii="Bahnschrift" w:hAnsi="Bahnschrift" w:cs="Calibri"/>
          <w:sz w:val="24"/>
          <w:szCs w:val="24"/>
        </w:rPr>
        <w:t xml:space="preserve"> O não comparecimento injustificado da adjudicatária, a não apresentação dos documentos exigidos como requisito de contratação e a desatualização de seus documentos de habilitação no CADFOR importará na recusa à contratação, sujeita à aplicação das penalidades previstas neste Edital e à perda da garantia da proposta, quando houver, nos termos do item 21.1.2. </w:t>
      </w:r>
    </w:p>
    <w:p w14:paraId="4A1F1179" w14:textId="77777777" w:rsidR="00F54B0F" w:rsidRPr="00F942D3" w:rsidRDefault="00F54B0F" w:rsidP="00F54B0F">
      <w:pPr>
        <w:spacing w:before="120" w:after="120" w:line="360" w:lineRule="auto"/>
        <w:ind w:left="-426" w:right="-1276"/>
        <w:jc w:val="both"/>
        <w:rPr>
          <w:rFonts w:ascii="Bahnschrift" w:hAnsi="Bahnschrift" w:cs="Calibri"/>
          <w:sz w:val="24"/>
          <w:szCs w:val="24"/>
        </w:rPr>
      </w:pPr>
      <w:r w:rsidRPr="00F942D3">
        <w:rPr>
          <w:rFonts w:ascii="Bahnschrift" w:hAnsi="Bahnschrift" w:cs="Calibri"/>
          <w:b/>
          <w:sz w:val="24"/>
          <w:szCs w:val="24"/>
        </w:rPr>
        <w:t>20.4.1</w:t>
      </w:r>
      <w:r w:rsidRPr="00F942D3">
        <w:rPr>
          <w:rFonts w:ascii="Bahnschrift" w:hAnsi="Bahnschrift" w:cs="Calibri"/>
          <w:sz w:val="24"/>
          <w:szCs w:val="24"/>
        </w:rPr>
        <w:t xml:space="preserve"> Na hipótese do item 20.4, a adjudicação poderá ser anulada e retomado o procedimento licitatório, a fim de que o Agente de Contratação retorne à fase de negociação para exame </w:t>
      </w:r>
      <w:r w:rsidRPr="00F942D3">
        <w:rPr>
          <w:rFonts w:ascii="Bahnschrift" w:hAnsi="Bahnschrift" w:cs="Calibri"/>
          <w:sz w:val="24"/>
          <w:szCs w:val="24"/>
        </w:rPr>
        <w:lastRenderedPageBreak/>
        <w:t>das ofertas subsequentes, na ordem de classificação, até a apuração de uma proposta que atenda ao edital de licitação e seja declarada uma nova adjudicatária.</w:t>
      </w:r>
    </w:p>
    <w:bookmarkEnd w:id="40"/>
    <w:p w14:paraId="70D2168A" w14:textId="77777777" w:rsidR="00C90480" w:rsidRPr="00F942D3" w:rsidRDefault="00C90480" w:rsidP="001D0824">
      <w:pPr>
        <w:pStyle w:val="Standard"/>
        <w:spacing w:before="120" w:after="120" w:line="360" w:lineRule="auto"/>
        <w:ind w:left="-992" w:right="-1276"/>
        <w:jc w:val="both"/>
        <w:rPr>
          <w:rFonts w:ascii="Bahnschrift" w:hAnsi="Bahnschrift" w:cstheme="minorHAnsi"/>
          <w:sz w:val="24"/>
          <w:szCs w:val="24"/>
        </w:rPr>
      </w:pPr>
      <w:r w:rsidRPr="00F942D3">
        <w:rPr>
          <w:rFonts w:ascii="Bahnschrift" w:hAnsi="Bahnschrift" w:cstheme="minorHAnsi"/>
          <w:b/>
          <w:bCs/>
          <w:sz w:val="24"/>
          <w:szCs w:val="24"/>
        </w:rPr>
        <w:t>20.5.</w:t>
      </w:r>
      <w:r w:rsidRPr="00F942D3">
        <w:rPr>
          <w:rFonts w:ascii="Bahnschrift" w:hAnsi="Bahnschrift" w:cstheme="minorHAnsi"/>
          <w:sz w:val="24"/>
          <w:szCs w:val="24"/>
        </w:rPr>
        <w:t xml:space="preserve"> Poderá ser acrescentada ao contrato vantagem apresentada pela licitante vencedora em sua proposta, desde que seja pertinente e compatível com os termos deste Edital, não represente quaisquer ônus para a Administração e a respectiva aceitação esteja devidamente fundamentada.</w:t>
      </w:r>
    </w:p>
    <w:p w14:paraId="54CC1376" w14:textId="35E8BD79" w:rsidR="001E05D4" w:rsidRPr="002572F5" w:rsidRDefault="006B7895" w:rsidP="001D0824">
      <w:pPr>
        <w:spacing w:before="360" w:after="120" w:line="360" w:lineRule="auto"/>
        <w:ind w:left="-1701" w:right="-1276"/>
        <w:jc w:val="both"/>
        <w:rPr>
          <w:rFonts w:ascii="Bahnschrift" w:hAnsi="Bahnschrift" w:cs="Calibri"/>
          <w:sz w:val="24"/>
          <w:szCs w:val="24"/>
        </w:rPr>
      </w:pPr>
      <w:r w:rsidRPr="002572F5">
        <w:rPr>
          <w:noProof/>
        </w:rPr>
        <mc:AlternateContent>
          <mc:Choice Requires="wps">
            <w:drawing>
              <wp:inline distT="0" distB="2540" distL="0" distR="4445" wp14:anchorId="140AE410" wp14:editId="5443A775">
                <wp:extent cx="4320000" cy="364320"/>
                <wp:effectExtent l="0" t="0" r="4445" b="0"/>
                <wp:docPr id="35" name="Forma19"/>
                <wp:cNvGraphicFramePr/>
                <a:graphic xmlns:a="http://schemas.openxmlformats.org/drawingml/2006/main">
                  <a:graphicData uri="http://schemas.microsoft.com/office/word/2010/wordprocessingShape">
                    <wps:wsp>
                      <wps:cNvSpPr/>
                      <wps:spPr>
                        <a:xfrm>
                          <a:off x="0" y="0"/>
                          <a:ext cx="4320000"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5510834B" w14:textId="1F82FDF3" w:rsidR="003614C1" w:rsidRDefault="003614C1">
                            <w:pPr>
                              <w:pStyle w:val="Contedodoquadro"/>
                              <w:spacing w:after="0"/>
                              <w:ind w:left="567" w:right="283"/>
                              <w:rPr>
                                <w:rFonts w:ascii="Bahnschrift" w:hAnsi="Bahnschrift" w:cs="Arial"/>
                                <w:b/>
                                <w:bCs/>
                                <w:color w:val="FFFFFF" w:themeColor="background1"/>
                                <w:sz w:val="24"/>
                                <w:szCs w:val="24"/>
                              </w:rPr>
                            </w:pPr>
                            <w:r w:rsidRPr="00F942D3">
                              <w:rPr>
                                <w:rFonts w:ascii="Bahnschrift" w:hAnsi="Bahnschrift" w:cs="Arial"/>
                                <w:b/>
                                <w:bCs/>
                                <w:color w:val="FFFFFF" w:themeColor="background1"/>
                                <w:sz w:val="24"/>
                                <w:szCs w:val="24"/>
                              </w:rPr>
                              <w:t xml:space="preserve">21. </w:t>
                            </w:r>
                            <w:r>
                              <w:rPr>
                                <w:rFonts w:ascii="Bahnschrift" w:hAnsi="Bahnschrift" w:cs="Arial"/>
                                <w:b/>
                                <w:bCs/>
                                <w:color w:val="FFFFFF" w:themeColor="background1"/>
                                <w:sz w:val="24"/>
                                <w:szCs w:val="24"/>
                              </w:rPr>
                              <w:t>DAS INFRAÇÕES E SANÇÕES ADMINISTRATIVAS</w:t>
                            </w:r>
                          </w:p>
                        </w:txbxContent>
                      </wps:txbx>
                      <wps:bodyPr anchor="ctr">
                        <a:noAutofit/>
                      </wps:bodyPr>
                    </wps:wsp>
                  </a:graphicData>
                </a:graphic>
              </wp:inline>
            </w:drawing>
          </mc:Choice>
          <mc:Fallback>
            <w:pict>
              <v:rect w14:anchorId="140AE410" id="Forma19" o:spid="_x0000_s1048" style="width:340.15pt;height:28.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" fillcolor="#33608e" stroked="f" strokeweight="1pt">
                <v:textbox>
                  <w:txbxContent>
                    <w:p w14:paraId="5510834B" w14:textId="1F82FDF3" w:rsidR="003614C1" w:rsidRDefault="003614C1">
                      <w:pPr>
                        <w:pStyle w:val="Contedodoquadro"/>
                        <w:spacing w:after="0"/>
                        <w:ind w:left="567" w:right="283"/>
                        <w:rPr>
                          <w:rFonts w:ascii="Bahnschrift" w:hAnsi="Bahnschrift" w:cs="Arial"/>
                          <w:b/>
                          <w:bCs/>
                          <w:color w:val="FFFFFF" w:themeColor="background1"/>
                          <w:sz w:val="24"/>
                          <w:szCs w:val="24"/>
                        </w:rPr>
                      </w:pPr>
                      <w:r w:rsidRPr="00F942D3">
                        <w:rPr>
                          <w:rFonts w:ascii="Bahnschrift" w:hAnsi="Bahnschrift" w:cs="Arial"/>
                          <w:b/>
                          <w:bCs/>
                          <w:color w:val="FFFFFF" w:themeColor="background1"/>
                          <w:sz w:val="24"/>
                          <w:szCs w:val="24"/>
                        </w:rPr>
                        <w:t xml:space="preserve">21. </w:t>
                      </w:r>
                      <w:r>
                        <w:rPr>
                          <w:rFonts w:ascii="Bahnschrift" w:hAnsi="Bahnschrift" w:cs="Arial"/>
                          <w:b/>
                          <w:bCs/>
                          <w:color w:val="FFFFFF" w:themeColor="background1"/>
                          <w:sz w:val="24"/>
                          <w:szCs w:val="24"/>
                        </w:rPr>
                        <w:t>DAS INFRAÇÕES E SANÇÕES ADMINISTRATIVAS</w:t>
                      </w:r>
                    </w:p>
                  </w:txbxContent>
                </v:textbox>
                <w10:anchorlock/>
              </v:rect>
            </w:pict>
          </mc:Fallback>
        </mc:AlternateContent>
      </w:r>
    </w:p>
    <w:p w14:paraId="6102F424" w14:textId="77777777" w:rsidR="004A39FB" w:rsidRPr="00F942D3" w:rsidRDefault="004A39FB" w:rsidP="001D0824">
      <w:pPr>
        <w:spacing w:before="120" w:after="120" w:line="360" w:lineRule="auto"/>
        <w:ind w:left="-992" w:right="-1276"/>
        <w:jc w:val="both"/>
        <w:rPr>
          <w:rFonts w:ascii="Bahnschrift" w:eastAsia="SimSun" w:hAnsi="Bahnschrift"/>
          <w:sz w:val="24"/>
          <w:szCs w:val="24"/>
        </w:rPr>
      </w:pPr>
      <w:r w:rsidRPr="00F942D3">
        <w:rPr>
          <w:rStyle w:val="Fontepargpadro1"/>
          <w:rFonts w:ascii="Bahnschrift" w:hAnsi="Bahnschrift" w:cstheme="minorHAnsi"/>
          <w:b/>
          <w:bCs/>
          <w:sz w:val="24"/>
          <w:szCs w:val="24"/>
        </w:rPr>
        <w:t>21.1.</w:t>
      </w:r>
      <w:r w:rsidRPr="00F942D3">
        <w:rPr>
          <w:rStyle w:val="Fontepargpadro1"/>
          <w:rFonts w:ascii="Bahnschrift" w:eastAsia="Arial" w:hAnsi="Bahnschrift" w:cstheme="minorHAnsi"/>
          <w:bCs/>
          <w:sz w:val="24"/>
          <w:szCs w:val="24"/>
        </w:rPr>
        <w:t xml:space="preserve"> Comete infração administrativa, nos termos do art. 155 da Lei nº 14.133, de 2021, a licitante ou a adjudicatária que:</w:t>
      </w:r>
    </w:p>
    <w:p w14:paraId="093FA363" w14:textId="77777777" w:rsidR="004A39FB" w:rsidRPr="00F942D3" w:rsidRDefault="004A39FB" w:rsidP="001D0824">
      <w:pPr>
        <w:spacing w:before="120" w:after="120" w:line="360" w:lineRule="auto"/>
        <w:ind w:left="-426" w:right="-1276"/>
        <w:jc w:val="both"/>
        <w:rPr>
          <w:rFonts w:ascii="Bahnschrift" w:eastAsia="SimSun" w:hAnsi="Bahnschrift"/>
          <w:sz w:val="24"/>
          <w:szCs w:val="24"/>
        </w:rPr>
      </w:pPr>
      <w:r w:rsidRPr="00F942D3">
        <w:rPr>
          <w:rStyle w:val="Fontepargpadro1"/>
          <w:rFonts w:ascii="Bahnschrift" w:eastAsia="Arial" w:hAnsi="Bahnschrift" w:cstheme="minorHAnsi"/>
          <w:b/>
          <w:bCs/>
          <w:sz w:val="24"/>
          <w:szCs w:val="24"/>
        </w:rPr>
        <w:t>21.1.1.</w:t>
      </w:r>
      <w:r w:rsidRPr="00F942D3">
        <w:rPr>
          <w:rStyle w:val="Fontepargpadro1"/>
          <w:rFonts w:ascii="Bahnschrift" w:eastAsia="Arial" w:hAnsi="Bahnschrift" w:cstheme="minorHAnsi"/>
          <w:bCs/>
          <w:sz w:val="24"/>
          <w:szCs w:val="24"/>
        </w:rPr>
        <w:t xml:space="preserve"> convocada dentro do prazo de validade da proposta, </w:t>
      </w:r>
      <w:r w:rsidRPr="00F942D3">
        <w:rPr>
          <w:rFonts w:ascii="Bahnschrift" w:hAnsi="Bahnschrift" w:cstheme="minorHAnsi"/>
          <w:bCs/>
          <w:sz w:val="24"/>
          <w:szCs w:val="24"/>
        </w:rPr>
        <w:t>não comparecer para assinar a Ata de Registro de Preços ou o instrumento contratual;</w:t>
      </w:r>
    </w:p>
    <w:p w14:paraId="7EB9695E" w14:textId="77777777" w:rsidR="004A39FB" w:rsidRPr="00F942D3" w:rsidRDefault="004A39FB" w:rsidP="001D0824">
      <w:pPr>
        <w:spacing w:before="120" w:after="120" w:line="360" w:lineRule="auto"/>
        <w:ind w:left="-426" w:right="-1276"/>
        <w:jc w:val="both"/>
        <w:rPr>
          <w:rStyle w:val="Fontepargpadro1"/>
          <w:rFonts w:ascii="Bahnschrift" w:eastAsia="SimSun" w:hAnsi="Bahnschrift"/>
          <w:sz w:val="24"/>
          <w:szCs w:val="24"/>
        </w:rPr>
      </w:pPr>
      <w:r w:rsidRPr="00F942D3">
        <w:rPr>
          <w:rStyle w:val="Fontepargpadro1"/>
          <w:rFonts w:ascii="Bahnschrift" w:eastAsia="Arial" w:hAnsi="Bahnschrift" w:cstheme="minorHAnsi"/>
          <w:b/>
          <w:bCs/>
          <w:sz w:val="24"/>
          <w:szCs w:val="24"/>
        </w:rPr>
        <w:t xml:space="preserve">21.1.2. </w:t>
      </w:r>
      <w:r w:rsidRPr="00F942D3">
        <w:rPr>
          <w:rStyle w:val="Fontepargpadro1"/>
          <w:rFonts w:ascii="Bahnschrift" w:eastAsia="Arial" w:hAnsi="Bahnschrift" w:cstheme="minorHAnsi"/>
          <w:bCs/>
          <w:sz w:val="24"/>
          <w:szCs w:val="24"/>
        </w:rPr>
        <w:t>deixar de entregar documentação exigida durante a licitação ou para fins de assinatura da Ata ou do contrato, inclusive a garantia da proposta ou de execução contratual;</w:t>
      </w:r>
    </w:p>
    <w:p w14:paraId="314ABE78" w14:textId="77777777" w:rsidR="004A39FB" w:rsidRPr="00F942D3" w:rsidRDefault="004A39FB" w:rsidP="001D0824">
      <w:pPr>
        <w:spacing w:before="120" w:after="120" w:line="360" w:lineRule="auto"/>
        <w:ind w:left="-426" w:right="-1276"/>
        <w:jc w:val="both"/>
        <w:rPr>
          <w:rStyle w:val="Fontepargpadro1"/>
          <w:rFonts w:ascii="Bahnschrift" w:eastAsia="SimSun" w:hAnsi="Bahnschrift"/>
          <w:sz w:val="24"/>
          <w:szCs w:val="24"/>
        </w:rPr>
      </w:pPr>
      <w:r w:rsidRPr="00F942D3">
        <w:rPr>
          <w:rStyle w:val="Fontepargpadro1"/>
          <w:rFonts w:ascii="Bahnschrift" w:eastAsia="Arial" w:hAnsi="Bahnschrift" w:cstheme="minorHAnsi"/>
          <w:b/>
          <w:bCs/>
          <w:sz w:val="24"/>
          <w:szCs w:val="24"/>
        </w:rPr>
        <w:t xml:space="preserve">21.1.3. </w:t>
      </w:r>
      <w:r w:rsidRPr="00F942D3">
        <w:rPr>
          <w:rStyle w:val="Fontepargpadro1"/>
          <w:rFonts w:ascii="Bahnschrift" w:eastAsia="Arial" w:hAnsi="Bahnschrift" w:cstheme="minorHAnsi"/>
          <w:bCs/>
          <w:sz w:val="24"/>
          <w:szCs w:val="24"/>
        </w:rPr>
        <w:t>Salvo em decorrência de fato superveniente devidamente justificado, não mantiver a proposta, em especial quando:</w:t>
      </w:r>
    </w:p>
    <w:p w14:paraId="0699BE6A" w14:textId="77777777" w:rsidR="004A39FB" w:rsidRPr="00F942D3" w:rsidRDefault="004A39FB" w:rsidP="001D0824">
      <w:pPr>
        <w:spacing w:before="120" w:after="120" w:line="360" w:lineRule="auto"/>
        <w:ind w:left="142" w:right="-1276"/>
        <w:jc w:val="both"/>
        <w:rPr>
          <w:rStyle w:val="Fontepargpadro1"/>
          <w:rFonts w:ascii="Bahnschrift" w:eastAsia="SimSun" w:hAnsi="Bahnschrift"/>
          <w:sz w:val="24"/>
          <w:szCs w:val="24"/>
        </w:rPr>
      </w:pPr>
      <w:r w:rsidRPr="00F942D3">
        <w:rPr>
          <w:rStyle w:val="Fontepargpadro1"/>
          <w:rFonts w:ascii="Bahnschrift" w:eastAsia="Arial" w:hAnsi="Bahnschrift" w:cstheme="minorHAnsi"/>
          <w:b/>
          <w:bCs/>
          <w:sz w:val="24"/>
          <w:szCs w:val="24"/>
        </w:rPr>
        <w:t xml:space="preserve">21.1.3.1. </w:t>
      </w:r>
      <w:r w:rsidRPr="00F942D3">
        <w:rPr>
          <w:rStyle w:val="Fontepargpadro1"/>
          <w:rFonts w:ascii="Bahnschrift" w:eastAsia="Arial" w:hAnsi="Bahnschrift" w:cstheme="minorHAnsi"/>
          <w:bCs/>
          <w:sz w:val="24"/>
          <w:szCs w:val="24"/>
        </w:rPr>
        <w:t>não enviar a proposta adequada ao último lance ofertado ou após a negociação;</w:t>
      </w:r>
    </w:p>
    <w:p w14:paraId="0AA668C5" w14:textId="77777777" w:rsidR="004A39FB" w:rsidRPr="00F942D3" w:rsidRDefault="004A39FB" w:rsidP="001D0824">
      <w:pPr>
        <w:spacing w:before="120" w:after="120" w:line="360" w:lineRule="auto"/>
        <w:ind w:left="142" w:right="-1276"/>
        <w:jc w:val="both"/>
        <w:rPr>
          <w:rStyle w:val="Fontepargpadro1"/>
          <w:rFonts w:ascii="Bahnschrift" w:eastAsia="SimSun" w:hAnsi="Bahnschrift"/>
          <w:sz w:val="24"/>
          <w:szCs w:val="24"/>
        </w:rPr>
      </w:pPr>
      <w:r w:rsidRPr="00F942D3">
        <w:rPr>
          <w:rStyle w:val="Fontepargpadro1"/>
          <w:rFonts w:ascii="Bahnschrift" w:eastAsia="Arial" w:hAnsi="Bahnschrift" w:cstheme="minorHAnsi"/>
          <w:b/>
          <w:bCs/>
          <w:sz w:val="24"/>
          <w:szCs w:val="24"/>
        </w:rPr>
        <w:t xml:space="preserve">21.1.3.2. </w:t>
      </w:r>
      <w:r w:rsidRPr="00F942D3">
        <w:rPr>
          <w:rStyle w:val="Fontepargpadro1"/>
          <w:rFonts w:ascii="Bahnschrift" w:eastAsia="Arial" w:hAnsi="Bahnschrift" w:cstheme="minorHAnsi"/>
          <w:bCs/>
          <w:sz w:val="24"/>
          <w:szCs w:val="24"/>
        </w:rPr>
        <w:t>recusar-se a enviar o detalhamento da proposta quando exigível;</w:t>
      </w:r>
    </w:p>
    <w:p w14:paraId="1A32B1E7" w14:textId="77777777" w:rsidR="004A39FB" w:rsidRPr="00F942D3" w:rsidRDefault="004A39FB" w:rsidP="001D0824">
      <w:pPr>
        <w:spacing w:before="120" w:after="120" w:line="360" w:lineRule="auto"/>
        <w:ind w:left="142" w:right="-1276"/>
        <w:jc w:val="both"/>
        <w:rPr>
          <w:rStyle w:val="Fontepargpadro1"/>
          <w:rFonts w:ascii="Bahnschrift" w:eastAsia="SimSun" w:hAnsi="Bahnschrift"/>
          <w:sz w:val="24"/>
          <w:szCs w:val="24"/>
        </w:rPr>
      </w:pPr>
      <w:r w:rsidRPr="00F942D3">
        <w:rPr>
          <w:rStyle w:val="Fontepargpadro1"/>
          <w:rFonts w:ascii="Bahnschrift" w:eastAsia="Arial" w:hAnsi="Bahnschrift" w:cstheme="minorHAnsi"/>
          <w:b/>
          <w:bCs/>
          <w:sz w:val="24"/>
          <w:szCs w:val="24"/>
        </w:rPr>
        <w:t>21.1.3.3.</w:t>
      </w:r>
      <w:r w:rsidRPr="00F942D3">
        <w:rPr>
          <w:rStyle w:val="Fontepargpadro1"/>
          <w:rFonts w:ascii="Bahnschrift" w:eastAsia="Arial" w:hAnsi="Bahnschrift" w:cstheme="minorHAnsi"/>
          <w:bCs/>
          <w:sz w:val="24"/>
          <w:szCs w:val="24"/>
        </w:rPr>
        <w:t xml:space="preserve"> desistir dos lances ofertados, a menos que haja erro material reconhecido;</w:t>
      </w:r>
    </w:p>
    <w:p w14:paraId="2D706BB3" w14:textId="77777777" w:rsidR="004A39FB" w:rsidRPr="00F942D3" w:rsidRDefault="004A39FB" w:rsidP="001D0824">
      <w:pPr>
        <w:spacing w:before="120" w:after="120" w:line="360" w:lineRule="auto"/>
        <w:ind w:left="142" w:right="-1276"/>
        <w:jc w:val="both"/>
        <w:rPr>
          <w:rFonts w:ascii="Bahnschrift" w:eastAsia="SimSun" w:hAnsi="Bahnschrift"/>
          <w:sz w:val="24"/>
          <w:szCs w:val="24"/>
        </w:rPr>
      </w:pPr>
      <w:r w:rsidRPr="00F942D3">
        <w:rPr>
          <w:rStyle w:val="Fontepargpadro1"/>
          <w:rFonts w:ascii="Bahnschrift" w:eastAsia="Arial" w:hAnsi="Bahnschrift" w:cstheme="minorHAnsi"/>
          <w:b/>
          <w:bCs/>
          <w:sz w:val="24"/>
          <w:szCs w:val="24"/>
        </w:rPr>
        <w:t xml:space="preserve">21.1.3.4. </w:t>
      </w:r>
      <w:r w:rsidRPr="00F942D3">
        <w:rPr>
          <w:rStyle w:val="Fontepargpadro1"/>
          <w:rFonts w:ascii="Bahnschrift" w:eastAsia="Arial" w:hAnsi="Bahnschrift" w:cstheme="minorHAnsi"/>
          <w:bCs/>
          <w:sz w:val="24"/>
          <w:szCs w:val="24"/>
        </w:rPr>
        <w:t>desistir da proposta após encerrada a etapa competitiva ou der causa à sua desclassificação ao</w:t>
      </w:r>
      <w:r w:rsidRPr="00F942D3">
        <w:rPr>
          <w:rStyle w:val="Fontepargpadro1"/>
          <w:rFonts w:ascii="Bahnschrift" w:eastAsia="Arial" w:hAnsi="Bahnschrift" w:cstheme="minorHAnsi"/>
          <w:b/>
          <w:bCs/>
          <w:sz w:val="24"/>
          <w:szCs w:val="24"/>
        </w:rPr>
        <w:t xml:space="preserve"> </w:t>
      </w:r>
      <w:r w:rsidRPr="00F942D3">
        <w:rPr>
          <w:rFonts w:ascii="Bahnschrift" w:hAnsi="Bahnschrift" w:cstheme="minorHAnsi"/>
          <w:sz w:val="24"/>
          <w:szCs w:val="24"/>
        </w:rPr>
        <w:t>não oferecer, mesmo após negociação, proposta compatível com o valor máximo do orçamento estimado;</w:t>
      </w:r>
    </w:p>
    <w:p w14:paraId="32F62957" w14:textId="77777777" w:rsidR="004A39FB" w:rsidRPr="00F942D3" w:rsidRDefault="004A39FB" w:rsidP="001D0824">
      <w:pPr>
        <w:spacing w:before="120" w:after="120" w:line="360" w:lineRule="auto"/>
        <w:ind w:left="142" w:right="-1276"/>
        <w:jc w:val="both"/>
        <w:rPr>
          <w:rStyle w:val="Fontepargpadro1"/>
          <w:rFonts w:ascii="Bahnschrift" w:eastAsia="SimSun" w:hAnsi="Bahnschrift"/>
          <w:sz w:val="24"/>
          <w:szCs w:val="24"/>
        </w:rPr>
      </w:pPr>
      <w:r w:rsidRPr="00F942D3">
        <w:rPr>
          <w:rStyle w:val="Fontepargpadro1"/>
          <w:rFonts w:ascii="Bahnschrift" w:eastAsia="Arial" w:hAnsi="Bahnschrift" w:cstheme="minorHAnsi"/>
          <w:b/>
          <w:bCs/>
          <w:sz w:val="24"/>
          <w:szCs w:val="24"/>
        </w:rPr>
        <w:t xml:space="preserve">21.1.3.5. </w:t>
      </w:r>
      <w:r w:rsidRPr="00F942D3">
        <w:rPr>
          <w:rStyle w:val="Fontepargpadro1"/>
          <w:rFonts w:ascii="Bahnschrift" w:eastAsia="Arial" w:hAnsi="Bahnschrift" w:cstheme="minorHAnsi"/>
          <w:bCs/>
          <w:sz w:val="24"/>
          <w:szCs w:val="24"/>
        </w:rPr>
        <w:t>apresentar proposta em desacordo com as especificações do edital.</w:t>
      </w:r>
    </w:p>
    <w:p w14:paraId="5C3A2B87" w14:textId="77777777" w:rsidR="004A39FB" w:rsidRPr="00F942D3" w:rsidRDefault="004A39FB" w:rsidP="001D0824">
      <w:pPr>
        <w:spacing w:before="120" w:after="120" w:line="360" w:lineRule="auto"/>
        <w:ind w:left="-426" w:right="-1276"/>
        <w:jc w:val="both"/>
        <w:rPr>
          <w:rStyle w:val="Fontepargpadro1"/>
          <w:rFonts w:ascii="Bahnschrift" w:eastAsia="SimSun" w:hAnsi="Bahnschrift"/>
          <w:sz w:val="24"/>
          <w:szCs w:val="24"/>
        </w:rPr>
      </w:pPr>
      <w:r w:rsidRPr="00F942D3">
        <w:rPr>
          <w:rStyle w:val="Fontepargpadro1"/>
          <w:rFonts w:ascii="Bahnschrift" w:eastAsia="Arial" w:hAnsi="Bahnschrift" w:cstheme="minorHAnsi"/>
          <w:b/>
          <w:bCs/>
          <w:sz w:val="24"/>
          <w:szCs w:val="24"/>
        </w:rPr>
        <w:t>21.1.4.</w:t>
      </w:r>
      <w:r w:rsidRPr="00F942D3">
        <w:rPr>
          <w:rStyle w:val="Fontepargpadro1"/>
          <w:rFonts w:ascii="Bahnschrift" w:eastAsia="Arial" w:hAnsi="Bahnschrift" w:cstheme="minorHAnsi"/>
          <w:bCs/>
          <w:sz w:val="24"/>
          <w:szCs w:val="24"/>
        </w:rPr>
        <w:t xml:space="preserve"> apresentar declaração ou documentação falsa exigida para o certame ou prestar declaração falsa durante a licitação</w:t>
      </w:r>
      <w:r w:rsidRPr="00F942D3">
        <w:rPr>
          <w:rStyle w:val="Fontepargpadro1"/>
          <w:rFonts w:ascii="Bahnschrift" w:hAnsi="Bahnschrift" w:cstheme="minorHAnsi"/>
          <w:sz w:val="24"/>
          <w:szCs w:val="24"/>
        </w:rPr>
        <w:t>;</w:t>
      </w:r>
    </w:p>
    <w:p w14:paraId="1D05731A" w14:textId="77777777" w:rsidR="004A39FB" w:rsidRPr="00F942D3" w:rsidRDefault="004A39FB" w:rsidP="001D0824">
      <w:pPr>
        <w:spacing w:before="120" w:after="120" w:line="360" w:lineRule="auto"/>
        <w:ind w:left="-426" w:right="-1276"/>
        <w:jc w:val="both"/>
        <w:rPr>
          <w:rStyle w:val="Fontepargpadro1"/>
          <w:rFonts w:ascii="Bahnschrift" w:eastAsia="SimSun" w:hAnsi="Bahnschrift"/>
          <w:sz w:val="24"/>
          <w:szCs w:val="24"/>
        </w:rPr>
      </w:pPr>
      <w:r w:rsidRPr="00F942D3">
        <w:rPr>
          <w:rStyle w:val="Fontepargpadro1"/>
          <w:rFonts w:ascii="Bahnschrift" w:eastAsia="Arial" w:hAnsi="Bahnschrift" w:cstheme="minorHAnsi"/>
          <w:b/>
          <w:bCs/>
          <w:sz w:val="24"/>
          <w:szCs w:val="24"/>
        </w:rPr>
        <w:t>21.1.5.</w:t>
      </w:r>
      <w:r w:rsidRPr="00F942D3">
        <w:rPr>
          <w:rStyle w:val="Fontepargpadro1"/>
          <w:rFonts w:ascii="Bahnschrift" w:eastAsia="Arial" w:hAnsi="Bahnschrift" w:cstheme="minorHAnsi"/>
          <w:bCs/>
          <w:sz w:val="24"/>
          <w:szCs w:val="24"/>
        </w:rPr>
        <w:t xml:space="preserve"> fraudar a licitação;</w:t>
      </w:r>
    </w:p>
    <w:p w14:paraId="67486D59" w14:textId="77777777" w:rsidR="004A39FB" w:rsidRPr="00F942D3" w:rsidRDefault="004A39FB" w:rsidP="001D0824">
      <w:pPr>
        <w:spacing w:before="120" w:after="120" w:line="360" w:lineRule="auto"/>
        <w:ind w:left="-426" w:right="-1276"/>
        <w:jc w:val="both"/>
        <w:rPr>
          <w:rFonts w:ascii="Bahnschrift" w:eastAsia="SimSun" w:hAnsi="Bahnschrift"/>
          <w:sz w:val="24"/>
          <w:szCs w:val="24"/>
        </w:rPr>
      </w:pPr>
      <w:r w:rsidRPr="00F942D3">
        <w:rPr>
          <w:rFonts w:ascii="Bahnschrift" w:hAnsi="Bahnschrift" w:cstheme="minorHAnsi"/>
          <w:b/>
          <w:bCs/>
          <w:sz w:val="24"/>
          <w:szCs w:val="24"/>
        </w:rPr>
        <w:t>21.1.6.</w:t>
      </w:r>
      <w:r w:rsidRPr="00F942D3">
        <w:rPr>
          <w:rFonts w:ascii="Bahnschrift" w:hAnsi="Bahnschrift" w:cstheme="minorHAnsi"/>
          <w:sz w:val="24"/>
          <w:szCs w:val="24"/>
        </w:rPr>
        <w:t xml:space="preserve"> praticar atos ilícitos com vistas a frustrar os objetivos da licitação;</w:t>
      </w:r>
    </w:p>
    <w:p w14:paraId="0D4F9707" w14:textId="77777777" w:rsidR="004A39FB" w:rsidRPr="00F942D3" w:rsidRDefault="004A39FB" w:rsidP="001D0824">
      <w:pPr>
        <w:spacing w:before="120" w:after="120" w:line="360" w:lineRule="auto"/>
        <w:ind w:left="-426" w:right="-1276"/>
        <w:jc w:val="both"/>
        <w:rPr>
          <w:rStyle w:val="Fontepargpadro1"/>
          <w:rFonts w:ascii="Bahnschrift" w:eastAsia="SimSun" w:hAnsi="Bahnschrift"/>
          <w:sz w:val="24"/>
          <w:szCs w:val="24"/>
        </w:rPr>
      </w:pPr>
      <w:r w:rsidRPr="00F942D3">
        <w:rPr>
          <w:rStyle w:val="Fontepargpadro1"/>
          <w:rFonts w:ascii="Bahnschrift" w:eastAsia="Arial" w:hAnsi="Bahnschrift" w:cstheme="minorHAnsi"/>
          <w:b/>
          <w:bCs/>
          <w:sz w:val="24"/>
          <w:szCs w:val="24"/>
        </w:rPr>
        <w:t>21.1.7.</w:t>
      </w:r>
      <w:r w:rsidRPr="00F942D3">
        <w:rPr>
          <w:rStyle w:val="Fontepargpadro1"/>
          <w:rFonts w:ascii="Bahnschrift" w:eastAsia="Arial" w:hAnsi="Bahnschrift" w:cstheme="minorHAnsi"/>
          <w:bCs/>
          <w:sz w:val="24"/>
          <w:szCs w:val="24"/>
        </w:rPr>
        <w:t xml:space="preserve"> comportar-se de modo inidôneo ou cometer fraude de qualquer natureza, em especial quando:</w:t>
      </w:r>
    </w:p>
    <w:p w14:paraId="58A0084D" w14:textId="77777777" w:rsidR="004A39FB" w:rsidRPr="00F942D3" w:rsidRDefault="004A39FB" w:rsidP="001D0824">
      <w:pPr>
        <w:spacing w:before="120" w:after="120" w:line="360" w:lineRule="auto"/>
        <w:ind w:left="142" w:right="-1276"/>
        <w:jc w:val="both"/>
        <w:rPr>
          <w:rStyle w:val="Fontepargpadro1"/>
          <w:rFonts w:ascii="Bahnschrift" w:eastAsia="SimSun" w:hAnsi="Bahnschrift"/>
          <w:sz w:val="24"/>
          <w:szCs w:val="24"/>
        </w:rPr>
      </w:pPr>
      <w:r w:rsidRPr="00F942D3">
        <w:rPr>
          <w:rStyle w:val="Fontepargpadro1"/>
          <w:rFonts w:ascii="Bahnschrift" w:eastAsia="Arial" w:hAnsi="Bahnschrift" w:cstheme="minorHAnsi"/>
          <w:b/>
          <w:bCs/>
          <w:sz w:val="24"/>
          <w:szCs w:val="24"/>
        </w:rPr>
        <w:lastRenderedPageBreak/>
        <w:t>21.1.7.1</w:t>
      </w:r>
      <w:r w:rsidRPr="00F942D3">
        <w:rPr>
          <w:rStyle w:val="Fontepargpadro1"/>
          <w:rFonts w:ascii="Bahnschrift" w:eastAsia="Arial" w:hAnsi="Bahnschrift" w:cstheme="minorHAnsi"/>
          <w:bCs/>
          <w:sz w:val="24"/>
          <w:szCs w:val="24"/>
        </w:rPr>
        <w:t>. agir em conluio ou em desconformidade com a lei;</w:t>
      </w:r>
    </w:p>
    <w:p w14:paraId="2A3CE08A" w14:textId="77777777" w:rsidR="004A39FB" w:rsidRPr="00F942D3" w:rsidRDefault="004A39FB" w:rsidP="001D0824">
      <w:pPr>
        <w:spacing w:before="120" w:after="120" w:line="360" w:lineRule="auto"/>
        <w:ind w:left="142" w:right="-1276"/>
        <w:jc w:val="both"/>
        <w:rPr>
          <w:rStyle w:val="Fontepargpadro1"/>
          <w:rFonts w:ascii="Bahnschrift" w:eastAsia="SimSun" w:hAnsi="Bahnschrift"/>
          <w:sz w:val="24"/>
          <w:szCs w:val="24"/>
        </w:rPr>
      </w:pPr>
      <w:r w:rsidRPr="00F942D3">
        <w:rPr>
          <w:rStyle w:val="Fontepargpadro1"/>
          <w:rFonts w:ascii="Bahnschrift" w:eastAsia="Arial" w:hAnsi="Bahnschrift" w:cstheme="minorHAnsi"/>
          <w:b/>
          <w:bCs/>
          <w:sz w:val="24"/>
          <w:szCs w:val="24"/>
        </w:rPr>
        <w:t>21.1.7.2</w:t>
      </w:r>
      <w:r w:rsidRPr="00F942D3">
        <w:rPr>
          <w:rStyle w:val="Fontepargpadro1"/>
          <w:rFonts w:ascii="Bahnschrift" w:eastAsia="Arial" w:hAnsi="Bahnschrift" w:cstheme="minorHAnsi"/>
          <w:bCs/>
          <w:sz w:val="24"/>
          <w:szCs w:val="24"/>
        </w:rPr>
        <w:t>. induzir deliberadamente a erro no julgamento.</w:t>
      </w:r>
    </w:p>
    <w:p w14:paraId="54E5D11E" w14:textId="77777777" w:rsidR="004A39FB" w:rsidRPr="00F942D3" w:rsidRDefault="004A39FB" w:rsidP="001D0824">
      <w:pPr>
        <w:spacing w:before="120" w:after="120" w:line="360" w:lineRule="auto"/>
        <w:ind w:left="-426" w:right="-1276"/>
        <w:jc w:val="both"/>
        <w:rPr>
          <w:rStyle w:val="Fontepargpadro1"/>
          <w:rFonts w:ascii="Bahnschrift" w:eastAsia="SimSun" w:hAnsi="Bahnschrift"/>
          <w:sz w:val="24"/>
          <w:szCs w:val="24"/>
        </w:rPr>
      </w:pPr>
      <w:r w:rsidRPr="00F942D3">
        <w:rPr>
          <w:rStyle w:val="Fontepargpadro1"/>
          <w:rFonts w:ascii="Bahnschrift" w:eastAsia="Arial" w:hAnsi="Bahnschrift" w:cstheme="minorHAnsi"/>
          <w:b/>
          <w:bCs/>
          <w:sz w:val="24"/>
          <w:szCs w:val="24"/>
        </w:rPr>
        <w:t>21.1.8.</w:t>
      </w:r>
      <w:r w:rsidRPr="00F942D3">
        <w:rPr>
          <w:rStyle w:val="Fontepargpadro1"/>
          <w:rFonts w:ascii="Bahnschrift" w:eastAsia="Arial" w:hAnsi="Bahnschrift" w:cstheme="minorHAnsi"/>
          <w:bCs/>
          <w:sz w:val="24"/>
          <w:szCs w:val="24"/>
        </w:rPr>
        <w:t xml:space="preserve"> cometer fraude de qualquer natureza;</w:t>
      </w:r>
    </w:p>
    <w:p w14:paraId="5517CB9A" w14:textId="77777777" w:rsidR="004A39FB" w:rsidRPr="00F942D3" w:rsidRDefault="004A39FB" w:rsidP="001D0824">
      <w:pPr>
        <w:spacing w:before="120" w:after="120" w:line="360" w:lineRule="auto"/>
        <w:ind w:left="-426" w:right="-1276"/>
        <w:jc w:val="both"/>
        <w:rPr>
          <w:rStyle w:val="LinkdaInternet"/>
          <w:rFonts w:ascii="Bahnschrift" w:eastAsia="SimSun" w:hAnsi="Bahnschrift"/>
          <w:color w:val="auto"/>
          <w:sz w:val="24"/>
          <w:szCs w:val="24"/>
          <w:u w:val="none"/>
        </w:rPr>
      </w:pPr>
      <w:r w:rsidRPr="00F942D3">
        <w:rPr>
          <w:rFonts w:ascii="Bahnschrift" w:hAnsi="Bahnschrift" w:cstheme="minorHAnsi"/>
          <w:b/>
          <w:bCs/>
          <w:sz w:val="24"/>
          <w:szCs w:val="24"/>
        </w:rPr>
        <w:t>21.1.9.</w:t>
      </w:r>
      <w:r w:rsidRPr="00F942D3">
        <w:rPr>
          <w:rFonts w:ascii="Bahnschrift" w:hAnsi="Bahnschrift" w:cstheme="minorHAnsi"/>
          <w:sz w:val="24"/>
          <w:szCs w:val="24"/>
        </w:rPr>
        <w:t xml:space="preserve"> praticar ato lesivo previsto no </w:t>
      </w:r>
      <w:r w:rsidRPr="00F942D3">
        <w:rPr>
          <w:rStyle w:val="LinkdaInternet"/>
          <w:rFonts w:ascii="Bahnschrift" w:hAnsi="Bahnschrift" w:cstheme="minorHAnsi"/>
          <w:color w:val="auto"/>
          <w:sz w:val="24"/>
          <w:szCs w:val="24"/>
        </w:rPr>
        <w:t>art. 5º da Lei nº 12.846, de 1º de agosto de 2013;</w:t>
      </w:r>
    </w:p>
    <w:p w14:paraId="7501BA2A" w14:textId="1C93F0F9" w:rsidR="004A39FB" w:rsidRPr="00F942D3" w:rsidRDefault="004A39FB" w:rsidP="001D0824">
      <w:pPr>
        <w:spacing w:before="120" w:after="120" w:line="360" w:lineRule="auto"/>
        <w:ind w:left="-992" w:right="-1276"/>
        <w:jc w:val="both"/>
        <w:rPr>
          <w:rFonts w:ascii="Bahnschrift" w:hAnsi="Bahnschrift" w:cstheme="minorHAnsi"/>
          <w:sz w:val="24"/>
          <w:szCs w:val="24"/>
        </w:rPr>
      </w:pPr>
      <w:r w:rsidRPr="00F942D3">
        <w:rPr>
          <w:rStyle w:val="Fontepargpadro1"/>
          <w:rFonts w:ascii="Bahnschrift" w:hAnsi="Bahnschrift" w:cstheme="minorHAnsi"/>
          <w:b/>
          <w:bCs/>
          <w:sz w:val="24"/>
          <w:szCs w:val="24"/>
        </w:rPr>
        <w:t>21.2.</w:t>
      </w:r>
      <w:r w:rsidRPr="00F942D3">
        <w:rPr>
          <w:rStyle w:val="Fontepargpadro1"/>
          <w:rFonts w:ascii="Bahnschrift" w:hAnsi="Bahnschrift" w:cstheme="minorHAnsi"/>
          <w:sz w:val="24"/>
          <w:szCs w:val="24"/>
        </w:rPr>
        <w:t xml:space="preserve"> As licitantes ou adjudicatárias que incorram em infrações sujeitam-se às seguintes sanções administrativas, sem prejuízo das responsabilidades civil e criminal:</w:t>
      </w:r>
      <w:r w:rsidRPr="00F942D3">
        <w:rPr>
          <w:rFonts w:ascii="Bahnschrift" w:hAnsi="Bahnschrift" w:cstheme="minorHAnsi"/>
          <w:sz w:val="24"/>
          <w:szCs w:val="24"/>
        </w:rPr>
        <w:t xml:space="preserve"> </w:t>
      </w:r>
      <w:r w:rsidR="00C64CF8" w:rsidRPr="00F942D3">
        <w:rPr>
          <w:rStyle w:val="Refdenotaderodap"/>
          <w:rFonts w:ascii="Bahnschrift" w:hAnsi="Bahnschrift" w:cstheme="minorHAnsi"/>
          <w:sz w:val="24"/>
          <w:szCs w:val="24"/>
        </w:rPr>
        <w:footnoteReference w:id="14"/>
      </w:r>
    </w:p>
    <w:p w14:paraId="21B96DA1" w14:textId="77777777" w:rsidR="004A39FB" w:rsidRPr="00F942D3" w:rsidRDefault="004A39FB" w:rsidP="001D0824">
      <w:pPr>
        <w:spacing w:before="120" w:after="120" w:line="360" w:lineRule="auto"/>
        <w:ind w:left="-426" w:right="-1276"/>
        <w:jc w:val="both"/>
        <w:rPr>
          <w:rFonts w:ascii="Bahnschrift" w:hAnsi="Bahnschrift" w:cstheme="minorHAnsi"/>
          <w:sz w:val="24"/>
          <w:szCs w:val="24"/>
        </w:rPr>
      </w:pPr>
      <w:r w:rsidRPr="00F942D3">
        <w:rPr>
          <w:rFonts w:ascii="Bahnschrift" w:hAnsi="Bahnschrift" w:cstheme="minorHAnsi"/>
          <w:b/>
          <w:bCs/>
          <w:sz w:val="24"/>
          <w:szCs w:val="24"/>
        </w:rPr>
        <w:t>21.2.1.</w:t>
      </w:r>
      <w:r w:rsidRPr="00F942D3">
        <w:rPr>
          <w:rFonts w:ascii="Bahnschrift" w:hAnsi="Bahnschrift" w:cstheme="minorHAnsi"/>
          <w:sz w:val="24"/>
          <w:szCs w:val="24"/>
        </w:rPr>
        <w:t xml:space="preserve"> Multa;</w:t>
      </w:r>
    </w:p>
    <w:p w14:paraId="6A6737D7" w14:textId="77777777" w:rsidR="004A39FB" w:rsidRPr="00F942D3" w:rsidRDefault="004A39FB" w:rsidP="001D0824">
      <w:pPr>
        <w:spacing w:before="120" w:after="120" w:line="360" w:lineRule="auto"/>
        <w:ind w:left="-426" w:right="-1276"/>
        <w:jc w:val="both"/>
        <w:rPr>
          <w:rFonts w:ascii="Bahnschrift" w:hAnsi="Bahnschrift" w:cstheme="minorHAnsi"/>
          <w:sz w:val="24"/>
          <w:szCs w:val="24"/>
        </w:rPr>
      </w:pPr>
      <w:r w:rsidRPr="00F942D3">
        <w:rPr>
          <w:rFonts w:ascii="Bahnschrift" w:eastAsia="Calibri" w:hAnsi="Bahnschrift" w:cstheme="minorHAnsi"/>
          <w:b/>
          <w:bCs/>
          <w:sz w:val="24"/>
          <w:szCs w:val="24"/>
        </w:rPr>
        <w:t>21.2.2.</w:t>
      </w:r>
      <w:r w:rsidRPr="00F942D3">
        <w:rPr>
          <w:rFonts w:ascii="Bahnschrift" w:eastAsia="Calibri" w:hAnsi="Bahnschrift" w:cstheme="minorHAnsi"/>
          <w:sz w:val="24"/>
          <w:szCs w:val="24"/>
        </w:rPr>
        <w:t xml:space="preserve"> </w:t>
      </w:r>
      <w:r w:rsidRPr="00F942D3">
        <w:rPr>
          <w:rFonts w:ascii="Bahnschrift" w:hAnsi="Bahnschrift" w:cstheme="minorHAnsi"/>
          <w:sz w:val="24"/>
          <w:szCs w:val="24"/>
        </w:rPr>
        <w:t>Impedimento de Licitar e Contratar com a Administração Direta e Indireta do Estado de Pernambuco, pelo prazo de até 03 (três) anos;</w:t>
      </w:r>
    </w:p>
    <w:p w14:paraId="11170373" w14:textId="77777777" w:rsidR="004A39FB" w:rsidRPr="00F942D3" w:rsidRDefault="004A39FB" w:rsidP="001D0824">
      <w:pPr>
        <w:spacing w:before="120" w:after="120" w:line="360" w:lineRule="auto"/>
        <w:ind w:left="-426" w:right="-1276"/>
        <w:jc w:val="both"/>
        <w:rPr>
          <w:rFonts w:ascii="Bahnschrift" w:hAnsi="Bahnschrift" w:cstheme="minorHAnsi"/>
          <w:sz w:val="24"/>
          <w:szCs w:val="24"/>
        </w:rPr>
      </w:pPr>
      <w:r w:rsidRPr="00F942D3">
        <w:rPr>
          <w:rFonts w:ascii="Bahnschrift" w:hAnsi="Bahnschrift" w:cstheme="minorHAnsi"/>
          <w:b/>
          <w:bCs/>
          <w:sz w:val="24"/>
          <w:szCs w:val="24"/>
        </w:rPr>
        <w:t>21.2.3.</w:t>
      </w:r>
      <w:r w:rsidRPr="00F942D3">
        <w:rPr>
          <w:rFonts w:ascii="Bahnschrift" w:hAnsi="Bahnschrift" w:cstheme="minorHAnsi"/>
          <w:sz w:val="24"/>
          <w:szCs w:val="24"/>
        </w:rPr>
        <w:t xml:space="preserve"> Declaração de inidoneidade para licitar ou contratar com a Administração Pública direta e indireta de todos os entes federativos, pelo prazo mínimo de 03 (três) e máximo de 06 (seis) anos.</w:t>
      </w:r>
    </w:p>
    <w:p w14:paraId="65193347" w14:textId="77777777" w:rsidR="004A39FB" w:rsidRPr="00F942D3" w:rsidRDefault="004A39FB" w:rsidP="001D0824">
      <w:pPr>
        <w:spacing w:before="120" w:after="120" w:line="360" w:lineRule="auto"/>
        <w:ind w:left="-992" w:right="-1276"/>
        <w:jc w:val="both"/>
        <w:rPr>
          <w:rFonts w:ascii="Bahnschrift" w:hAnsi="Bahnschrift" w:cstheme="minorHAnsi"/>
          <w:sz w:val="24"/>
          <w:szCs w:val="24"/>
        </w:rPr>
      </w:pPr>
      <w:r w:rsidRPr="00F942D3">
        <w:rPr>
          <w:rStyle w:val="Fontepargpadro1"/>
          <w:rFonts w:ascii="Bahnschrift" w:hAnsi="Bahnschrift" w:cstheme="minorHAnsi"/>
          <w:b/>
          <w:bCs/>
          <w:sz w:val="24"/>
          <w:szCs w:val="24"/>
        </w:rPr>
        <w:t>21.3.</w:t>
      </w:r>
      <w:r w:rsidRPr="00F942D3">
        <w:rPr>
          <w:rStyle w:val="Fontepargpadro1"/>
          <w:rFonts w:ascii="Bahnschrift" w:hAnsi="Bahnschrift" w:cstheme="minorHAnsi"/>
          <w:sz w:val="24"/>
          <w:szCs w:val="24"/>
        </w:rPr>
        <w:t xml:space="preserve"> As sanções previstas nos itens 21.2.2 e 21.2.3 poderão ser aplicadas cumulativamente com a multa.</w:t>
      </w:r>
    </w:p>
    <w:p w14:paraId="77246596" w14:textId="77777777" w:rsidR="004A39FB" w:rsidRPr="00F942D3" w:rsidRDefault="004A39FB" w:rsidP="001D0824">
      <w:pPr>
        <w:spacing w:before="120" w:after="120" w:line="360" w:lineRule="auto"/>
        <w:ind w:left="-992" w:right="-1276"/>
        <w:jc w:val="both"/>
        <w:rPr>
          <w:rFonts w:ascii="Bahnschrift" w:hAnsi="Bahnschrift" w:cstheme="minorHAnsi"/>
          <w:sz w:val="24"/>
          <w:szCs w:val="24"/>
        </w:rPr>
      </w:pPr>
      <w:r w:rsidRPr="00F942D3">
        <w:rPr>
          <w:rStyle w:val="Fontepargpadro1"/>
          <w:rFonts w:ascii="Bahnschrift" w:eastAsia="Arial" w:hAnsi="Bahnschrift" w:cstheme="minorHAnsi"/>
          <w:b/>
          <w:bCs/>
          <w:sz w:val="24"/>
          <w:szCs w:val="24"/>
        </w:rPr>
        <w:t xml:space="preserve">21.4. </w:t>
      </w:r>
      <w:r w:rsidRPr="00F942D3">
        <w:rPr>
          <w:rStyle w:val="Fontepargpadro1"/>
          <w:rFonts w:ascii="Bahnschrift" w:eastAsia="Arial" w:hAnsi="Bahnschrift" w:cstheme="minorHAnsi"/>
          <w:bCs/>
          <w:sz w:val="24"/>
          <w:szCs w:val="24"/>
        </w:rPr>
        <w:t>A penalidade de multa será aplicada de acordo com as seguintes regras:</w:t>
      </w:r>
    </w:p>
    <w:p w14:paraId="2CD31826" w14:textId="4A59D13A" w:rsidR="004A39FB" w:rsidRPr="00F942D3" w:rsidRDefault="004A39FB" w:rsidP="001D0824">
      <w:pPr>
        <w:spacing w:before="120" w:after="120" w:line="360" w:lineRule="auto"/>
        <w:ind w:left="-426" w:right="-1276"/>
        <w:jc w:val="both"/>
        <w:rPr>
          <w:rStyle w:val="Fontepargpadro1"/>
          <w:rFonts w:ascii="Bahnschrift" w:hAnsi="Bahnschrift" w:cstheme="minorHAnsi"/>
          <w:sz w:val="24"/>
          <w:szCs w:val="24"/>
        </w:rPr>
      </w:pPr>
      <w:r w:rsidRPr="00F942D3">
        <w:rPr>
          <w:rStyle w:val="Fontepargpadro1"/>
          <w:rFonts w:ascii="Bahnschrift" w:hAnsi="Bahnschrift" w:cstheme="minorHAnsi"/>
          <w:b/>
          <w:bCs/>
          <w:sz w:val="24"/>
          <w:szCs w:val="24"/>
        </w:rPr>
        <w:t>21.4.1.</w:t>
      </w:r>
      <w:r w:rsidRPr="00F942D3">
        <w:rPr>
          <w:rStyle w:val="Fontepargpadro1"/>
          <w:rFonts w:ascii="Bahnschrift" w:hAnsi="Bahnschrift" w:cstheme="minorHAnsi"/>
          <w:sz w:val="24"/>
          <w:szCs w:val="24"/>
        </w:rPr>
        <w:t xml:space="preserve"> Multa de 1% (um por cento) a 5% (cinco por cento) sobre o valor estimado para o item/lote do qual participou, observado o valor mínimo de 10.000,00 (dez mil reais</w:t>
      </w:r>
      <w:r w:rsidR="008F01E8" w:rsidRPr="00F942D3">
        <w:rPr>
          <w:rStyle w:val="Fontepargpadro1"/>
          <w:rFonts w:ascii="Bahnschrift" w:hAnsi="Bahnschrift" w:cstheme="minorHAnsi"/>
          <w:sz w:val="24"/>
          <w:szCs w:val="24"/>
        </w:rPr>
        <w:t>)</w:t>
      </w:r>
      <w:r w:rsidR="008F01E8" w:rsidRPr="00F942D3">
        <w:rPr>
          <w:rStyle w:val="Refdenotaderodap"/>
          <w:rFonts w:ascii="Bahnschrift" w:hAnsi="Bahnschrift" w:cstheme="minorHAnsi"/>
          <w:sz w:val="24"/>
          <w:szCs w:val="24"/>
        </w:rPr>
        <w:footnoteReference w:id="15"/>
      </w:r>
      <w:r w:rsidRPr="00F942D3">
        <w:rPr>
          <w:rStyle w:val="Fontepargpadro1"/>
          <w:rFonts w:ascii="Bahnschrift" w:hAnsi="Bahnschrift" w:cstheme="minorHAnsi"/>
          <w:sz w:val="24"/>
          <w:szCs w:val="24"/>
        </w:rPr>
        <w:t xml:space="preserve"> e o máximo de R$ 100.000,00 (cem mil reais), a ser aplicada a quem cometer a infração prevista no item 21.1.1 deste edital;</w:t>
      </w:r>
    </w:p>
    <w:p w14:paraId="4F694710" w14:textId="77777777" w:rsidR="004A39FB" w:rsidRPr="00F942D3" w:rsidRDefault="004A39FB" w:rsidP="001D0824">
      <w:pPr>
        <w:spacing w:before="120" w:after="120" w:line="360" w:lineRule="auto"/>
        <w:ind w:left="-426" w:right="-1276"/>
        <w:jc w:val="both"/>
        <w:rPr>
          <w:rFonts w:ascii="Bahnschrift" w:hAnsi="Bahnschrift" w:cstheme="minorHAnsi"/>
          <w:sz w:val="24"/>
          <w:szCs w:val="24"/>
        </w:rPr>
      </w:pPr>
      <w:r w:rsidRPr="00F942D3">
        <w:rPr>
          <w:rStyle w:val="Fontepargpadro1"/>
          <w:rFonts w:ascii="Bahnschrift" w:hAnsi="Bahnschrift" w:cstheme="minorHAnsi"/>
          <w:b/>
          <w:bCs/>
          <w:sz w:val="24"/>
          <w:szCs w:val="24"/>
        </w:rPr>
        <w:t>21.4.2.</w:t>
      </w:r>
      <w:r w:rsidRPr="00F942D3">
        <w:rPr>
          <w:rStyle w:val="Fontepargpadro1"/>
          <w:rFonts w:ascii="Bahnschrift" w:hAnsi="Bahnschrift" w:cstheme="minorHAnsi"/>
          <w:sz w:val="24"/>
          <w:szCs w:val="24"/>
        </w:rPr>
        <w:t xml:space="preserve"> Multa de 0,5% (zero vírgula cinco por cento) até 1% (um por cento) sobre o valor total do item/lote do qual participou, observado o valor mínimo de R$ 2.000,00 (dois mil reais) e máximo de R$ 50.000,00 (cinquenta mil reais), a ser aplicada a quem cometer a infração prevista nos itens 21.1.2 e 21.1.3. deste edital;</w:t>
      </w:r>
    </w:p>
    <w:p w14:paraId="46064D1E" w14:textId="77777777" w:rsidR="004A39FB" w:rsidRPr="00F942D3" w:rsidRDefault="004A39FB" w:rsidP="001D0824">
      <w:pPr>
        <w:spacing w:before="120" w:after="120" w:line="360" w:lineRule="auto"/>
        <w:ind w:left="-426" w:right="-1276"/>
        <w:jc w:val="both"/>
        <w:rPr>
          <w:rFonts w:ascii="Bahnschrift" w:hAnsi="Bahnschrift" w:cstheme="minorHAnsi"/>
          <w:sz w:val="24"/>
          <w:szCs w:val="24"/>
        </w:rPr>
      </w:pPr>
      <w:r w:rsidRPr="00F942D3">
        <w:rPr>
          <w:rStyle w:val="Fontepargpadro1"/>
          <w:rFonts w:ascii="Bahnschrift" w:hAnsi="Bahnschrift" w:cstheme="minorHAnsi"/>
          <w:b/>
          <w:bCs/>
          <w:sz w:val="24"/>
          <w:szCs w:val="24"/>
        </w:rPr>
        <w:t>21.4.3.</w:t>
      </w:r>
      <w:r w:rsidRPr="00F942D3">
        <w:rPr>
          <w:rStyle w:val="Fontepargpadro1"/>
          <w:rFonts w:ascii="Bahnschrift" w:hAnsi="Bahnschrift" w:cstheme="minorHAnsi"/>
          <w:sz w:val="24"/>
          <w:szCs w:val="24"/>
        </w:rPr>
        <w:t xml:space="preserve"> Multa de 10% (dez por cento) até 30% (trinta por cento) sobre o valor estimado para o item/lote do qual participou nos casos das infrações previstas nos itens 21.1.4. 21.1.5., 21.1.6., 21.1.7, 21.1.8 e 21.1.9 deste edital.</w:t>
      </w:r>
    </w:p>
    <w:p w14:paraId="6E9CF36F" w14:textId="77777777" w:rsidR="004A39FB" w:rsidRPr="00F942D3" w:rsidRDefault="004A39FB" w:rsidP="001D0824">
      <w:pPr>
        <w:spacing w:before="120" w:after="120" w:line="360" w:lineRule="auto"/>
        <w:ind w:left="-992" w:right="-1276"/>
        <w:jc w:val="both"/>
        <w:rPr>
          <w:rStyle w:val="Fontepargpadro1"/>
          <w:rFonts w:ascii="Bahnschrift" w:hAnsi="Bahnschrift" w:cstheme="minorHAnsi"/>
          <w:sz w:val="24"/>
          <w:szCs w:val="24"/>
        </w:rPr>
      </w:pPr>
      <w:r w:rsidRPr="00F942D3">
        <w:rPr>
          <w:rStyle w:val="Fontepargpadro1"/>
          <w:rFonts w:ascii="Bahnschrift" w:hAnsi="Bahnschrift" w:cstheme="minorHAnsi"/>
          <w:b/>
          <w:bCs/>
          <w:sz w:val="24"/>
          <w:szCs w:val="24"/>
        </w:rPr>
        <w:lastRenderedPageBreak/>
        <w:t>21.5.</w:t>
      </w:r>
      <w:r w:rsidRPr="00F942D3">
        <w:rPr>
          <w:rStyle w:val="Fontepargpadro1"/>
          <w:rFonts w:ascii="Bahnschrift" w:hAnsi="Bahnschrift" w:cstheme="minorHAnsi"/>
          <w:sz w:val="24"/>
          <w:szCs w:val="24"/>
        </w:rPr>
        <w:t xml:space="preserve"> Além da multa, aplicada conforme os itens precedentes, será aplicável a penalidade de Impedimento de Licitar e Contratar com a Administração Direta e Indireta do Estado de Pernambuco, nos seguintes casos e condições:</w:t>
      </w:r>
    </w:p>
    <w:p w14:paraId="1346C814" w14:textId="77777777" w:rsidR="004A39FB" w:rsidRPr="00F942D3" w:rsidRDefault="004A39FB" w:rsidP="001D0824">
      <w:pPr>
        <w:spacing w:before="120" w:after="120" w:line="360" w:lineRule="auto"/>
        <w:ind w:left="-426" w:right="-1276"/>
        <w:jc w:val="both"/>
        <w:rPr>
          <w:rStyle w:val="Fontepargpadro1"/>
          <w:rFonts w:ascii="Bahnschrift" w:hAnsi="Bahnschrift" w:cstheme="minorHAnsi"/>
          <w:sz w:val="24"/>
          <w:szCs w:val="24"/>
        </w:rPr>
      </w:pPr>
      <w:r w:rsidRPr="00F942D3">
        <w:rPr>
          <w:rStyle w:val="Fontepargpadro1"/>
          <w:rFonts w:ascii="Bahnschrift" w:hAnsi="Bahnschrift" w:cstheme="minorHAnsi"/>
          <w:b/>
          <w:bCs/>
          <w:sz w:val="24"/>
          <w:szCs w:val="24"/>
        </w:rPr>
        <w:t>21.5.1.</w:t>
      </w:r>
      <w:r w:rsidRPr="00F942D3">
        <w:rPr>
          <w:rStyle w:val="Fontepargpadro1"/>
          <w:rFonts w:ascii="Bahnschrift" w:hAnsi="Bahnschrift" w:cstheme="minorHAnsi"/>
          <w:sz w:val="24"/>
          <w:szCs w:val="24"/>
        </w:rPr>
        <w:t xml:space="preserve"> No cometimento da infração prevista no item 21.1.1: de 6 a 12 meses;</w:t>
      </w:r>
    </w:p>
    <w:p w14:paraId="33C48455" w14:textId="4111FA9F" w:rsidR="004A39FB" w:rsidRPr="00F942D3" w:rsidRDefault="004A39FB" w:rsidP="001D0824">
      <w:pPr>
        <w:spacing w:before="120" w:after="120" w:line="360" w:lineRule="auto"/>
        <w:ind w:left="-426" w:right="-1276"/>
        <w:jc w:val="both"/>
        <w:rPr>
          <w:rStyle w:val="Fontepargpadro1"/>
          <w:rFonts w:ascii="Bahnschrift" w:hAnsi="Bahnschrift" w:cstheme="minorHAnsi"/>
          <w:sz w:val="24"/>
          <w:szCs w:val="24"/>
        </w:rPr>
      </w:pPr>
      <w:r w:rsidRPr="00F942D3">
        <w:rPr>
          <w:rStyle w:val="Fontepargpadro1"/>
          <w:rFonts w:ascii="Bahnschrift" w:hAnsi="Bahnschrift" w:cstheme="minorHAnsi"/>
          <w:b/>
          <w:bCs/>
          <w:sz w:val="24"/>
          <w:szCs w:val="24"/>
        </w:rPr>
        <w:t>21.5.2.</w:t>
      </w:r>
      <w:r w:rsidRPr="00F942D3">
        <w:rPr>
          <w:rStyle w:val="Fontepargpadro1"/>
          <w:rFonts w:ascii="Bahnschrift" w:hAnsi="Bahnschrift" w:cstheme="minorHAnsi"/>
          <w:sz w:val="24"/>
          <w:szCs w:val="24"/>
        </w:rPr>
        <w:t xml:space="preserve"> </w:t>
      </w:r>
      <w:r w:rsidR="00E5436A" w:rsidRPr="00F942D3">
        <w:rPr>
          <w:rStyle w:val="Fontepargpadro1"/>
          <w:rFonts w:ascii="Bahnschrift" w:hAnsi="Bahnschrift" w:cstheme="minorHAnsi"/>
          <w:sz w:val="24"/>
          <w:szCs w:val="24"/>
        </w:rPr>
        <w:t>No cometimento das infrações previstas nos itens 21.1.2 e 21.1.3: até 6 meses;</w:t>
      </w:r>
    </w:p>
    <w:p w14:paraId="4500D694" w14:textId="7BBF5844" w:rsidR="004A39FB" w:rsidRPr="00F942D3" w:rsidRDefault="004A39FB" w:rsidP="001D0824">
      <w:pPr>
        <w:spacing w:before="120" w:after="120" w:line="360" w:lineRule="auto"/>
        <w:ind w:left="-992" w:right="-1276"/>
        <w:jc w:val="both"/>
        <w:rPr>
          <w:rStyle w:val="Fontepargpadro1"/>
          <w:rFonts w:ascii="Bahnschrift" w:hAnsi="Bahnschrift" w:cstheme="minorHAnsi"/>
          <w:sz w:val="24"/>
          <w:szCs w:val="24"/>
        </w:rPr>
      </w:pPr>
      <w:r w:rsidRPr="00F942D3">
        <w:rPr>
          <w:rStyle w:val="Fontepargpadro1"/>
          <w:rFonts w:ascii="Bahnschrift" w:hAnsi="Bahnschrift" w:cstheme="minorHAnsi"/>
          <w:b/>
          <w:bCs/>
          <w:sz w:val="24"/>
          <w:szCs w:val="24"/>
        </w:rPr>
        <w:t xml:space="preserve">21.6. </w:t>
      </w:r>
      <w:r w:rsidRPr="00F942D3">
        <w:rPr>
          <w:rStyle w:val="Fontepargpadro1"/>
          <w:rFonts w:ascii="Bahnschrift" w:hAnsi="Bahnschrift" w:cstheme="minorHAnsi"/>
          <w:sz w:val="24"/>
          <w:szCs w:val="24"/>
        </w:rPr>
        <w:t xml:space="preserve">Além da multa, aplicada conforme os itens precedentes, será aplicável a penalidade de declaração de inidoneidade para licitar e contratar com </w:t>
      </w:r>
      <w:r w:rsidRPr="00F942D3">
        <w:rPr>
          <w:rFonts w:ascii="Bahnschrift" w:hAnsi="Bahnschrift" w:cstheme="minorHAnsi"/>
          <w:sz w:val="24"/>
          <w:szCs w:val="24"/>
        </w:rPr>
        <w:t>a Administração Pública direta e indireta de todos os entes federativo</w:t>
      </w:r>
      <w:r w:rsidRPr="00F942D3">
        <w:rPr>
          <w:rStyle w:val="Fontepargpadro1"/>
          <w:rFonts w:ascii="Bahnschrift" w:hAnsi="Bahnschrift" w:cstheme="minorHAnsi"/>
          <w:sz w:val="24"/>
          <w:szCs w:val="24"/>
        </w:rPr>
        <w:t>, no cometimento das infrações previstas nos itens 21.1.4, 21.1.5, 21.1.6, 21.1.7, 21.1.8 e 21.1.9: de 03 a 6 anos;</w:t>
      </w:r>
    </w:p>
    <w:p w14:paraId="3C5797F5" w14:textId="77777777" w:rsidR="004A39FB" w:rsidRPr="00F942D3" w:rsidRDefault="004A39FB" w:rsidP="001D0824">
      <w:pPr>
        <w:spacing w:before="120" w:after="120" w:line="360" w:lineRule="auto"/>
        <w:ind w:left="-992" w:right="-1276"/>
        <w:jc w:val="both"/>
        <w:rPr>
          <w:rFonts w:ascii="Bahnschrift" w:hAnsi="Bahnschrift" w:cstheme="minorHAnsi"/>
          <w:sz w:val="24"/>
          <w:szCs w:val="24"/>
        </w:rPr>
      </w:pPr>
      <w:r w:rsidRPr="00F942D3">
        <w:rPr>
          <w:rStyle w:val="Fontepargpadro1"/>
          <w:rFonts w:ascii="Bahnschrift" w:hAnsi="Bahnschrift" w:cstheme="minorHAnsi"/>
          <w:b/>
          <w:bCs/>
          <w:sz w:val="24"/>
          <w:szCs w:val="24"/>
        </w:rPr>
        <w:t xml:space="preserve">21.7. </w:t>
      </w:r>
      <w:r w:rsidRPr="00F942D3">
        <w:rPr>
          <w:rStyle w:val="Fontepargpadro1"/>
          <w:rFonts w:ascii="Bahnschrift" w:hAnsi="Bahnschrift" w:cstheme="minorHAnsi"/>
          <w:sz w:val="24"/>
          <w:szCs w:val="24"/>
        </w:rPr>
        <w:t>Na fixação das penalidades, dentro das faixas de multa estabelecidas neste Edital, bem como dos prazos previstos nos itens 21.5 e 21.6. deverão ser observadas:</w:t>
      </w:r>
    </w:p>
    <w:p w14:paraId="14D7FB10" w14:textId="77777777" w:rsidR="004A39FB" w:rsidRPr="00F942D3" w:rsidRDefault="004A39FB" w:rsidP="001D0824">
      <w:pPr>
        <w:spacing w:before="120" w:after="120" w:line="360" w:lineRule="auto"/>
        <w:ind w:left="-426" w:right="-1276"/>
        <w:jc w:val="both"/>
        <w:rPr>
          <w:rFonts w:ascii="Bahnschrift" w:hAnsi="Bahnschrift" w:cstheme="minorHAnsi"/>
          <w:sz w:val="24"/>
          <w:szCs w:val="24"/>
        </w:rPr>
      </w:pPr>
      <w:r w:rsidRPr="00F942D3">
        <w:rPr>
          <w:rFonts w:ascii="Bahnschrift" w:hAnsi="Bahnschrift" w:cstheme="minorHAnsi"/>
          <w:b/>
          <w:bCs/>
          <w:sz w:val="24"/>
          <w:szCs w:val="24"/>
        </w:rPr>
        <w:t xml:space="preserve">21.7.1. </w:t>
      </w:r>
      <w:r w:rsidRPr="00F942D3">
        <w:rPr>
          <w:rFonts w:ascii="Bahnschrift" w:hAnsi="Bahnschrift" w:cstheme="minorHAnsi"/>
          <w:sz w:val="24"/>
          <w:szCs w:val="24"/>
        </w:rPr>
        <w:t>A natureza e a gravidade da infração cometida;</w:t>
      </w:r>
    </w:p>
    <w:p w14:paraId="0474B9A9" w14:textId="77777777" w:rsidR="004A39FB" w:rsidRPr="00F942D3" w:rsidRDefault="004A39FB" w:rsidP="001D0824">
      <w:pPr>
        <w:spacing w:before="120" w:after="120" w:line="360" w:lineRule="auto"/>
        <w:ind w:left="-426" w:right="-1276"/>
        <w:jc w:val="both"/>
        <w:rPr>
          <w:rFonts w:ascii="Bahnschrift" w:hAnsi="Bahnschrift" w:cstheme="minorHAnsi"/>
          <w:sz w:val="24"/>
          <w:szCs w:val="24"/>
        </w:rPr>
      </w:pPr>
      <w:r w:rsidRPr="00F942D3">
        <w:rPr>
          <w:rFonts w:ascii="Bahnschrift" w:hAnsi="Bahnschrift" w:cstheme="minorHAnsi"/>
          <w:b/>
          <w:bCs/>
          <w:sz w:val="24"/>
          <w:szCs w:val="24"/>
        </w:rPr>
        <w:t>21.7.2.</w:t>
      </w:r>
      <w:r w:rsidRPr="00F942D3">
        <w:rPr>
          <w:rFonts w:ascii="Bahnschrift" w:hAnsi="Bahnschrift" w:cstheme="minorHAnsi"/>
          <w:sz w:val="24"/>
          <w:szCs w:val="24"/>
        </w:rPr>
        <w:t xml:space="preserve"> As peculiaridades do caso concreto;</w:t>
      </w:r>
    </w:p>
    <w:p w14:paraId="2CBA99CA" w14:textId="77777777" w:rsidR="004A39FB" w:rsidRPr="00F942D3" w:rsidRDefault="004A39FB" w:rsidP="001D0824">
      <w:pPr>
        <w:spacing w:before="120" w:after="120" w:line="360" w:lineRule="auto"/>
        <w:ind w:left="-426" w:right="-1276"/>
        <w:jc w:val="both"/>
        <w:rPr>
          <w:rFonts w:ascii="Bahnschrift" w:hAnsi="Bahnschrift" w:cstheme="minorHAnsi"/>
          <w:sz w:val="24"/>
          <w:szCs w:val="24"/>
        </w:rPr>
      </w:pPr>
      <w:r w:rsidRPr="00F942D3">
        <w:rPr>
          <w:rFonts w:ascii="Bahnschrift" w:hAnsi="Bahnschrift" w:cstheme="minorHAnsi"/>
          <w:b/>
          <w:bCs/>
          <w:sz w:val="24"/>
          <w:szCs w:val="24"/>
        </w:rPr>
        <w:t xml:space="preserve">21.7.3. </w:t>
      </w:r>
      <w:r w:rsidRPr="00F942D3">
        <w:rPr>
          <w:rFonts w:ascii="Bahnschrift" w:hAnsi="Bahnschrift" w:cstheme="minorHAnsi"/>
          <w:sz w:val="24"/>
          <w:szCs w:val="24"/>
        </w:rPr>
        <w:t xml:space="preserve">Circunstâncias gerais agravantes ou atenuantes da infração </w:t>
      </w:r>
    </w:p>
    <w:p w14:paraId="4471E271" w14:textId="77777777" w:rsidR="004A39FB" w:rsidRPr="00F942D3" w:rsidRDefault="004A39FB" w:rsidP="001D0824">
      <w:pPr>
        <w:spacing w:before="120" w:after="120" w:line="360" w:lineRule="auto"/>
        <w:ind w:left="-426" w:right="-1276"/>
        <w:jc w:val="both"/>
        <w:rPr>
          <w:rFonts w:ascii="Bahnschrift" w:hAnsi="Bahnschrift" w:cstheme="minorHAnsi"/>
          <w:sz w:val="24"/>
          <w:szCs w:val="24"/>
        </w:rPr>
      </w:pPr>
      <w:r w:rsidRPr="00F942D3">
        <w:rPr>
          <w:rFonts w:ascii="Bahnschrift" w:hAnsi="Bahnschrift" w:cstheme="minorHAnsi"/>
          <w:b/>
          <w:sz w:val="24"/>
          <w:szCs w:val="24"/>
        </w:rPr>
        <w:t>21.7.4.</w:t>
      </w:r>
      <w:r w:rsidRPr="00F942D3">
        <w:rPr>
          <w:rFonts w:ascii="Bahnschrift" w:hAnsi="Bahnschrift" w:cstheme="minorHAnsi"/>
          <w:sz w:val="24"/>
          <w:szCs w:val="24"/>
        </w:rPr>
        <w:t xml:space="preserve"> Os danos para a Administração Pública resultantes da infração;</w:t>
      </w:r>
    </w:p>
    <w:p w14:paraId="656F31A2" w14:textId="77777777" w:rsidR="004A39FB" w:rsidRPr="00F942D3" w:rsidRDefault="004A39FB" w:rsidP="001D0824">
      <w:pPr>
        <w:spacing w:before="120" w:after="120" w:line="360" w:lineRule="auto"/>
        <w:ind w:left="-426" w:right="-1276"/>
        <w:jc w:val="both"/>
        <w:rPr>
          <w:rFonts w:ascii="Bahnschrift" w:hAnsi="Bahnschrift" w:cstheme="minorHAnsi"/>
          <w:sz w:val="24"/>
          <w:szCs w:val="24"/>
        </w:rPr>
      </w:pPr>
      <w:r w:rsidRPr="00F942D3">
        <w:rPr>
          <w:rFonts w:ascii="Bahnschrift" w:hAnsi="Bahnschrift" w:cstheme="minorHAnsi"/>
          <w:b/>
          <w:bCs/>
          <w:sz w:val="24"/>
          <w:szCs w:val="24"/>
        </w:rPr>
        <w:t>21.7.5.</w:t>
      </w:r>
      <w:r w:rsidRPr="00F942D3">
        <w:rPr>
          <w:rFonts w:ascii="Bahnschrift" w:hAnsi="Bahnschrift" w:cstheme="minorHAnsi"/>
          <w:sz w:val="24"/>
          <w:szCs w:val="24"/>
        </w:rPr>
        <w:t xml:space="preserve"> A vantagem auferida em virtude da infração;  </w:t>
      </w:r>
    </w:p>
    <w:p w14:paraId="288F57E2" w14:textId="77777777" w:rsidR="004A39FB" w:rsidRPr="00F942D3" w:rsidRDefault="004A39FB" w:rsidP="001D0824">
      <w:pPr>
        <w:spacing w:before="120" w:after="120" w:line="360" w:lineRule="auto"/>
        <w:ind w:left="-426" w:right="-1276"/>
        <w:jc w:val="both"/>
        <w:rPr>
          <w:rFonts w:ascii="Bahnschrift" w:hAnsi="Bahnschrift" w:cstheme="minorHAnsi"/>
          <w:sz w:val="24"/>
          <w:szCs w:val="24"/>
        </w:rPr>
      </w:pPr>
      <w:r w:rsidRPr="00F942D3">
        <w:rPr>
          <w:rFonts w:ascii="Bahnschrift" w:hAnsi="Bahnschrift" w:cstheme="minorHAnsi"/>
          <w:b/>
          <w:bCs/>
          <w:sz w:val="24"/>
          <w:szCs w:val="24"/>
        </w:rPr>
        <w:t>21.7.6.</w:t>
      </w:r>
      <w:r w:rsidRPr="00F942D3">
        <w:rPr>
          <w:rFonts w:ascii="Bahnschrift" w:hAnsi="Bahnschrift" w:cstheme="minorHAnsi"/>
          <w:sz w:val="24"/>
          <w:szCs w:val="24"/>
        </w:rPr>
        <w:t xml:space="preserve"> A implantação ou o aperfeiçoamento de programa de integridade, conforme normas e orientações dos órgãos de controle;</w:t>
      </w:r>
    </w:p>
    <w:p w14:paraId="18CDD8E6" w14:textId="77777777" w:rsidR="004A39FB" w:rsidRPr="00F942D3" w:rsidRDefault="004A39FB" w:rsidP="001D0824">
      <w:pPr>
        <w:spacing w:before="120" w:after="120" w:line="360" w:lineRule="auto"/>
        <w:ind w:left="-992" w:right="-1276"/>
        <w:jc w:val="both"/>
        <w:rPr>
          <w:rFonts w:ascii="Bahnschrift" w:hAnsi="Bahnschrift" w:cstheme="minorHAnsi"/>
          <w:sz w:val="24"/>
          <w:szCs w:val="24"/>
        </w:rPr>
      </w:pPr>
      <w:r w:rsidRPr="00F942D3">
        <w:rPr>
          <w:rFonts w:ascii="Bahnschrift" w:hAnsi="Bahnschrift" w:cstheme="minorHAnsi"/>
          <w:b/>
          <w:bCs/>
          <w:sz w:val="24"/>
          <w:szCs w:val="24"/>
        </w:rPr>
        <w:t>21.8.</w:t>
      </w:r>
      <w:r w:rsidRPr="00F942D3">
        <w:rPr>
          <w:rFonts w:ascii="Bahnschrift" w:hAnsi="Bahnschrift" w:cstheme="minorHAnsi"/>
          <w:sz w:val="24"/>
          <w:szCs w:val="24"/>
        </w:rPr>
        <w:t xml:space="preserve"> Em caso de reincidência na prática de infração sancionada com a mesma penalidade objeto de condenação definitiva anterior, ocorrida no prazo igual ou inferior a 12 (dozes) meses, contados da data de publicação da decisão definitiva da condenação anterior, as faixas de multa e os prazos previstos neste Edital poderão ser majorados em até 50% (cinquenta por cento), observados os limites máximos previstos em lei.</w:t>
      </w:r>
    </w:p>
    <w:p w14:paraId="768ED12B" w14:textId="3AB65305" w:rsidR="004A39FB" w:rsidRPr="00F942D3" w:rsidRDefault="004A39FB" w:rsidP="001D0824">
      <w:pPr>
        <w:spacing w:before="120" w:after="120" w:line="360" w:lineRule="auto"/>
        <w:ind w:left="-992" w:right="-1276"/>
        <w:jc w:val="both"/>
        <w:rPr>
          <w:rFonts w:ascii="Bahnschrift" w:hAnsi="Bahnschrift" w:cstheme="minorHAnsi"/>
          <w:sz w:val="24"/>
          <w:szCs w:val="24"/>
        </w:rPr>
      </w:pPr>
      <w:r w:rsidRPr="00F942D3">
        <w:rPr>
          <w:rFonts w:ascii="Bahnschrift" w:hAnsi="Bahnschrift" w:cstheme="minorHAnsi"/>
          <w:b/>
          <w:bCs/>
          <w:sz w:val="24"/>
          <w:szCs w:val="24"/>
        </w:rPr>
        <w:t>21.9.</w:t>
      </w:r>
      <w:r w:rsidRPr="00F942D3">
        <w:rPr>
          <w:rFonts w:ascii="Bahnschrift" w:hAnsi="Bahnschrift" w:cstheme="minorHAnsi"/>
          <w:sz w:val="24"/>
          <w:szCs w:val="24"/>
        </w:rPr>
        <w:t xml:space="preserve"> </w:t>
      </w:r>
      <w:bookmarkStart w:id="43" w:name="_Hlk142409849"/>
      <w:r w:rsidR="00074A8A" w:rsidRPr="00F942D3">
        <w:rPr>
          <w:rFonts w:ascii="Bahnschrift" w:eastAsia="Calibri" w:hAnsi="Bahnschrift" w:cs="Calibri"/>
          <w:sz w:val="24"/>
          <w:szCs w:val="24"/>
        </w:rPr>
        <w:t xml:space="preserve">As penalidades deverão ser registradas no sistema e-fisco, </w:t>
      </w:r>
      <w:r w:rsidR="00074A8A" w:rsidRPr="00F942D3">
        <w:rPr>
          <w:rFonts w:ascii="Bahnschrift" w:hAnsi="Bahnschrift" w:cs="Arial"/>
          <w:sz w:val="24"/>
          <w:szCs w:val="24"/>
        </w:rPr>
        <w:t>no PE-integrado,</w:t>
      </w:r>
      <w:r w:rsidR="00B412BD" w:rsidRPr="00F942D3">
        <w:rPr>
          <w:rFonts w:ascii="Bahnschrift" w:hAnsi="Bahnschrift" w:cs="Arial"/>
          <w:sz w:val="24"/>
          <w:szCs w:val="24"/>
        </w:rPr>
        <w:t xml:space="preserve"> no Compras.gov.br,</w:t>
      </w:r>
      <w:r w:rsidR="00074A8A" w:rsidRPr="00F942D3">
        <w:rPr>
          <w:rFonts w:ascii="Bahnschrift" w:hAnsi="Bahnschrift" w:cs="Arial"/>
          <w:sz w:val="24"/>
          <w:szCs w:val="24"/>
        </w:rPr>
        <w:t xml:space="preserve"> no Cadastro Nacional de Empresas Inidôneas e Suspensas (</w:t>
      </w:r>
      <w:proofErr w:type="spellStart"/>
      <w:r w:rsidR="00074A8A" w:rsidRPr="00F942D3">
        <w:rPr>
          <w:rFonts w:ascii="Bahnschrift" w:hAnsi="Bahnschrift" w:cs="Arial"/>
          <w:sz w:val="24"/>
          <w:szCs w:val="24"/>
        </w:rPr>
        <w:t>Ceis</w:t>
      </w:r>
      <w:proofErr w:type="spellEnd"/>
      <w:r w:rsidR="00074A8A" w:rsidRPr="00F942D3">
        <w:rPr>
          <w:rFonts w:ascii="Bahnschrift" w:hAnsi="Bahnschrift" w:cs="Arial"/>
          <w:sz w:val="24"/>
          <w:szCs w:val="24"/>
        </w:rPr>
        <w:t>) e no Cadastro Nacional de Empresas Punidas (</w:t>
      </w:r>
      <w:proofErr w:type="spellStart"/>
      <w:r w:rsidR="00074A8A" w:rsidRPr="00F942D3">
        <w:rPr>
          <w:rFonts w:ascii="Bahnschrift" w:hAnsi="Bahnschrift" w:cs="Arial"/>
          <w:sz w:val="24"/>
          <w:szCs w:val="24"/>
        </w:rPr>
        <w:t>Cnep</w:t>
      </w:r>
      <w:proofErr w:type="spellEnd"/>
      <w:r w:rsidR="00074A8A" w:rsidRPr="00F942D3">
        <w:rPr>
          <w:rFonts w:ascii="Bahnschrift" w:hAnsi="Bahnschrift" w:cs="Arial"/>
          <w:sz w:val="24"/>
          <w:szCs w:val="24"/>
        </w:rPr>
        <w:t>), no prazo máximo de 15 (quinze) dias úteis, contados da data da decisão definitiva de aplicação da sanção.</w:t>
      </w:r>
      <w:bookmarkEnd w:id="43"/>
    </w:p>
    <w:p w14:paraId="48CBB495" w14:textId="7AE7F77A" w:rsidR="004A39FB" w:rsidRPr="00F942D3" w:rsidRDefault="004A39FB" w:rsidP="001D0824">
      <w:pPr>
        <w:spacing w:before="120" w:after="120" w:line="360" w:lineRule="auto"/>
        <w:ind w:left="-992" w:right="-1276"/>
        <w:jc w:val="both"/>
        <w:rPr>
          <w:rFonts w:ascii="Bahnschrift" w:hAnsi="Bahnschrift" w:cstheme="minorHAnsi"/>
          <w:sz w:val="24"/>
          <w:szCs w:val="24"/>
        </w:rPr>
      </w:pPr>
      <w:r w:rsidRPr="00F942D3">
        <w:rPr>
          <w:rFonts w:ascii="Bahnschrift" w:hAnsi="Bahnschrift" w:cstheme="minorHAnsi"/>
          <w:b/>
          <w:bCs/>
          <w:sz w:val="24"/>
          <w:szCs w:val="24"/>
        </w:rPr>
        <w:lastRenderedPageBreak/>
        <w:t xml:space="preserve">21.10. </w:t>
      </w:r>
      <w:r w:rsidRPr="00F942D3">
        <w:rPr>
          <w:rFonts w:ascii="Bahnschrift" w:hAnsi="Bahnschrift" w:cstheme="minorHAnsi"/>
          <w:sz w:val="24"/>
          <w:szCs w:val="24"/>
        </w:rPr>
        <w:t xml:space="preserve">Nenhuma penalidade será aplicada sem o devido Processo Administrativo de Aplicação de Penalidade - PAAP, disciplinado </w:t>
      </w:r>
      <w:r w:rsidR="00CD3AD5" w:rsidRPr="00F942D3">
        <w:rPr>
          <w:rFonts w:ascii="Bahnschrift" w:hAnsi="Bahnschrift" w:cstheme="minorHAnsi"/>
          <w:sz w:val="24"/>
          <w:szCs w:val="24"/>
        </w:rPr>
        <w:t>em</w:t>
      </w:r>
      <w:r w:rsidRPr="00F942D3">
        <w:rPr>
          <w:rFonts w:ascii="Bahnschrift" w:hAnsi="Bahnschrift" w:cstheme="minorHAnsi"/>
          <w:sz w:val="24"/>
          <w:szCs w:val="24"/>
        </w:rPr>
        <w:t xml:space="preserve"> Decreto Estadua</w:t>
      </w:r>
      <w:r w:rsidR="00CD3AD5" w:rsidRPr="00F942D3">
        <w:rPr>
          <w:rFonts w:ascii="Bahnschrift" w:hAnsi="Bahnschrift" w:cstheme="minorHAnsi"/>
          <w:sz w:val="24"/>
          <w:szCs w:val="24"/>
        </w:rPr>
        <w:t>l</w:t>
      </w:r>
      <w:r w:rsidRPr="00F942D3">
        <w:rPr>
          <w:rFonts w:ascii="Bahnschrift" w:hAnsi="Bahnschrift" w:cstheme="minorHAnsi"/>
          <w:sz w:val="24"/>
          <w:szCs w:val="24"/>
        </w:rPr>
        <w:t>.</w:t>
      </w:r>
    </w:p>
    <w:p w14:paraId="49DB933E" w14:textId="77777777" w:rsidR="004A39FB" w:rsidRPr="00F942D3" w:rsidRDefault="004A39FB" w:rsidP="001D0824">
      <w:pPr>
        <w:pStyle w:val="PargrafodaLista"/>
        <w:tabs>
          <w:tab w:val="left" w:pos="0"/>
        </w:tabs>
        <w:spacing w:before="120" w:after="120" w:line="360" w:lineRule="auto"/>
        <w:ind w:left="-993" w:right="-1276"/>
        <w:jc w:val="both"/>
        <w:rPr>
          <w:rFonts w:ascii="Bahnschrift" w:hAnsi="Bahnschrift" w:cstheme="minorHAnsi"/>
          <w:sz w:val="24"/>
          <w:szCs w:val="24"/>
        </w:rPr>
      </w:pPr>
      <w:r w:rsidRPr="00F942D3">
        <w:rPr>
          <w:rFonts w:ascii="Bahnschrift" w:hAnsi="Bahnschrift" w:cstheme="minorHAnsi"/>
          <w:b/>
          <w:bCs/>
          <w:sz w:val="24"/>
          <w:szCs w:val="24"/>
        </w:rPr>
        <w:t>21.11.</w:t>
      </w:r>
      <w:r w:rsidRPr="00F942D3">
        <w:rPr>
          <w:rFonts w:ascii="Bahnschrift" w:hAnsi="Bahnschrift" w:cstheme="minorHAnsi"/>
          <w:sz w:val="24"/>
          <w:szCs w:val="24"/>
        </w:rPr>
        <w:t xml:space="preserve"> Havendo indícios de cometimento das condutas previstas na Lei Federal nº 12.846/2013 (Lei Anticorrupção), a documentação pertinente será encaminhada às autoridades competentes para apuração da conduta típica em questão.</w:t>
      </w:r>
    </w:p>
    <w:p w14:paraId="420A8324" w14:textId="731585B0" w:rsidR="00FF095D" w:rsidRPr="002572F5" w:rsidRDefault="00097282" w:rsidP="001D0824">
      <w:pPr>
        <w:spacing w:before="360" w:after="120" w:line="360" w:lineRule="auto"/>
        <w:ind w:left="-1701" w:right="-1276"/>
        <w:jc w:val="both"/>
        <w:rPr>
          <w:rFonts w:ascii="Bahnschrift" w:eastAsia="Segoe UI" w:hAnsi="Bahnschrift" w:cs="Calibri"/>
          <w:color w:val="000000"/>
          <w:sz w:val="24"/>
          <w:szCs w:val="24"/>
          <w:lang w:bidi="en-US"/>
        </w:rPr>
      </w:pPr>
      <w:r w:rsidRPr="002572F5">
        <w:rPr>
          <w:noProof/>
        </w:rPr>
        <mc:AlternateContent>
          <mc:Choice Requires="wps">
            <w:drawing>
              <wp:inline distT="0" distB="2540" distL="0" distR="0" wp14:anchorId="4B20F041" wp14:editId="06068AAA">
                <wp:extent cx="2772000" cy="364320"/>
                <wp:effectExtent l="0" t="0" r="9525" b="0"/>
                <wp:docPr id="16" name="Forma21"/>
                <wp:cNvGraphicFramePr/>
                <a:graphic xmlns:a="http://schemas.openxmlformats.org/drawingml/2006/main">
                  <a:graphicData uri="http://schemas.microsoft.com/office/word/2010/wordprocessingShape">
                    <wps:wsp>
                      <wps:cNvSpPr/>
                      <wps:spPr>
                        <a:xfrm>
                          <a:off x="0" y="0"/>
                          <a:ext cx="2772000"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77C0CEB4" w14:textId="24443164" w:rsidR="003614C1" w:rsidRDefault="003614C1" w:rsidP="00097282">
                            <w:pPr>
                              <w:pStyle w:val="Contedodoquadro"/>
                              <w:spacing w:after="0"/>
                              <w:ind w:left="567" w:right="283"/>
                              <w:rPr>
                                <w:rFonts w:ascii="Bahnschrift" w:hAnsi="Bahnschrift" w:cs="Arial"/>
                                <w:b/>
                                <w:bCs/>
                                <w:color w:val="FFFFFF" w:themeColor="background1"/>
                                <w:sz w:val="24"/>
                                <w:szCs w:val="24"/>
                              </w:rPr>
                            </w:pPr>
                            <w:r w:rsidRPr="00F942D3">
                              <w:rPr>
                                <w:rFonts w:ascii="Bahnschrift" w:hAnsi="Bahnschrift" w:cs="Arial"/>
                                <w:b/>
                                <w:bCs/>
                                <w:color w:val="FFFFFF" w:themeColor="background1"/>
                                <w:sz w:val="24"/>
                                <w:szCs w:val="24"/>
                              </w:rPr>
                              <w:t xml:space="preserve">22. </w:t>
                            </w:r>
                            <w:r>
                              <w:rPr>
                                <w:rFonts w:ascii="Bahnschrift" w:hAnsi="Bahnschrift" w:cs="Arial"/>
                                <w:b/>
                                <w:bCs/>
                                <w:color w:val="FFFFFF" w:themeColor="background1"/>
                                <w:sz w:val="24"/>
                                <w:szCs w:val="24"/>
                              </w:rPr>
                              <w:t>DAS DISPOSIÇÕES FINAIS</w:t>
                            </w:r>
                          </w:p>
                        </w:txbxContent>
                      </wps:txbx>
                      <wps:bodyPr anchor="ctr">
                        <a:noAutofit/>
                      </wps:bodyPr>
                    </wps:wsp>
                  </a:graphicData>
                </a:graphic>
              </wp:inline>
            </w:drawing>
          </mc:Choice>
          <mc:Fallback>
            <w:pict>
              <v:rect w14:anchorId="4B20F041" id="Forma21" o:spid="_x0000_s1049" style="width:218.25pt;height:28.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" fillcolor="#33608e" stroked="f" strokeweight="1pt">
                <v:textbox>
                  <w:txbxContent>
                    <w:p w14:paraId="77C0CEB4" w14:textId="24443164" w:rsidR="003614C1" w:rsidRDefault="003614C1" w:rsidP="00097282">
                      <w:pPr>
                        <w:pStyle w:val="Contedodoquadro"/>
                        <w:spacing w:after="0"/>
                        <w:ind w:left="567" w:right="283"/>
                        <w:rPr>
                          <w:rFonts w:ascii="Bahnschrift" w:hAnsi="Bahnschrift" w:cs="Arial"/>
                          <w:b/>
                          <w:bCs/>
                          <w:color w:val="FFFFFF" w:themeColor="background1"/>
                          <w:sz w:val="24"/>
                          <w:szCs w:val="24"/>
                        </w:rPr>
                      </w:pPr>
                      <w:r w:rsidRPr="00F942D3">
                        <w:rPr>
                          <w:rFonts w:ascii="Bahnschrift" w:hAnsi="Bahnschrift" w:cs="Arial"/>
                          <w:b/>
                          <w:bCs/>
                          <w:color w:val="FFFFFF" w:themeColor="background1"/>
                          <w:sz w:val="24"/>
                          <w:szCs w:val="24"/>
                        </w:rPr>
                        <w:t xml:space="preserve">22. </w:t>
                      </w:r>
                      <w:r>
                        <w:rPr>
                          <w:rFonts w:ascii="Bahnschrift" w:hAnsi="Bahnschrift" w:cs="Arial"/>
                          <w:b/>
                          <w:bCs/>
                          <w:color w:val="FFFFFF" w:themeColor="background1"/>
                          <w:sz w:val="24"/>
                          <w:szCs w:val="24"/>
                        </w:rPr>
                        <w:t>DAS DISPOSIÇÕES FINAIS</w:t>
                      </w:r>
                    </w:p>
                  </w:txbxContent>
                </v:textbox>
                <w10:anchorlock/>
              </v:rect>
            </w:pict>
          </mc:Fallback>
        </mc:AlternateContent>
      </w:r>
    </w:p>
    <w:p w14:paraId="3EEED4F0" w14:textId="1363FBB6" w:rsidR="004A39FB" w:rsidRPr="00F942D3" w:rsidRDefault="004A39FB" w:rsidP="001D0824">
      <w:pPr>
        <w:pStyle w:val="Standard"/>
        <w:tabs>
          <w:tab w:val="left" w:pos="851"/>
          <w:tab w:val="left" w:pos="1277"/>
        </w:tabs>
        <w:spacing w:before="120" w:after="120" w:line="360" w:lineRule="auto"/>
        <w:ind w:left="-992" w:right="-1276"/>
        <w:jc w:val="both"/>
        <w:rPr>
          <w:rFonts w:ascii="Bahnschrift" w:hAnsi="Bahnschrift" w:cstheme="minorHAnsi"/>
          <w:sz w:val="24"/>
          <w:szCs w:val="24"/>
        </w:rPr>
      </w:pPr>
      <w:r w:rsidRPr="00F942D3">
        <w:rPr>
          <w:rFonts w:ascii="Bahnschrift" w:hAnsi="Bahnschrift" w:cstheme="minorHAnsi"/>
          <w:b/>
          <w:bCs/>
          <w:sz w:val="24"/>
          <w:szCs w:val="24"/>
        </w:rPr>
        <w:t>22.1.</w:t>
      </w:r>
      <w:r w:rsidRPr="00F942D3">
        <w:rPr>
          <w:rFonts w:ascii="Bahnschrift" w:hAnsi="Bahnschrift" w:cstheme="minorHAnsi"/>
          <w:sz w:val="24"/>
          <w:szCs w:val="24"/>
        </w:rPr>
        <w:t xml:space="preserve"> A indicação do lance vencedor, a classificação dos lances apresentados e demais informações relativas à sessão pública do pregão</w:t>
      </w:r>
      <w:r w:rsidR="00F942D3" w:rsidRPr="00F942D3">
        <w:rPr>
          <w:rFonts w:ascii="Bahnschrift" w:hAnsi="Bahnschrift" w:cstheme="minorHAnsi"/>
          <w:sz w:val="24"/>
          <w:szCs w:val="24"/>
        </w:rPr>
        <w:t xml:space="preserve"> </w:t>
      </w:r>
      <w:r w:rsidRPr="00F942D3">
        <w:rPr>
          <w:rFonts w:ascii="Bahnschrift" w:hAnsi="Bahnschrift" w:cstheme="minorHAnsi"/>
          <w:sz w:val="24"/>
          <w:szCs w:val="24"/>
        </w:rPr>
        <w:t>constarão de ata, sem prejuízo das demais formas de publicidade.</w:t>
      </w:r>
    </w:p>
    <w:p w14:paraId="241D109A" w14:textId="3C0A8B91" w:rsidR="004A39FB" w:rsidRPr="00F942D3" w:rsidRDefault="004A39FB" w:rsidP="001D0824">
      <w:pPr>
        <w:pStyle w:val="Standard"/>
        <w:tabs>
          <w:tab w:val="left" w:pos="851"/>
          <w:tab w:val="left" w:pos="1277"/>
        </w:tabs>
        <w:spacing w:before="120" w:after="120" w:line="360" w:lineRule="auto"/>
        <w:ind w:left="-992" w:right="-1276"/>
        <w:jc w:val="both"/>
        <w:rPr>
          <w:rFonts w:ascii="Bahnschrift" w:hAnsi="Bahnschrift" w:cstheme="minorHAnsi"/>
          <w:sz w:val="24"/>
          <w:szCs w:val="24"/>
        </w:rPr>
      </w:pPr>
      <w:r w:rsidRPr="00F942D3">
        <w:rPr>
          <w:rFonts w:ascii="Bahnschrift" w:hAnsi="Bahnschrift" w:cstheme="minorHAnsi"/>
          <w:b/>
          <w:bCs/>
          <w:sz w:val="24"/>
          <w:szCs w:val="24"/>
        </w:rPr>
        <w:t>22.2.</w:t>
      </w:r>
      <w:r w:rsidRPr="00F942D3">
        <w:rPr>
          <w:rFonts w:ascii="Bahnschrift" w:hAnsi="Bahnschrift" w:cstheme="minorHAnsi"/>
          <w:sz w:val="24"/>
          <w:szCs w:val="24"/>
        </w:rPr>
        <w:t xml:space="preserve"> As decisões referentes a este processo licitatório poderão ser comunicadas às licitantes por qualquer meio de comunicação que comprove o seu recebimento ou, ainda, mediante publicação </w:t>
      </w:r>
      <w:r w:rsidRPr="00F942D3">
        <w:rPr>
          <w:rFonts w:ascii="Bahnschrift" w:hAnsi="Bahnschrift" w:cs="Calibri"/>
          <w:sz w:val="24"/>
          <w:szCs w:val="24"/>
        </w:rPr>
        <w:t xml:space="preserve">no Sistema </w:t>
      </w:r>
      <w:proofErr w:type="spellStart"/>
      <w:r w:rsidRPr="00F942D3">
        <w:rPr>
          <w:rFonts w:ascii="Bahnschrift" w:hAnsi="Bahnschrift" w:cs="Calibri"/>
          <w:sz w:val="24"/>
          <w:szCs w:val="24"/>
        </w:rPr>
        <w:t>Pe</w:t>
      </w:r>
      <w:proofErr w:type="spellEnd"/>
      <w:r w:rsidRPr="00F942D3">
        <w:rPr>
          <w:rFonts w:ascii="Bahnschrift" w:hAnsi="Bahnschrift" w:cs="Calibri"/>
          <w:sz w:val="24"/>
          <w:szCs w:val="24"/>
        </w:rPr>
        <w:t xml:space="preserve">-Integrado </w:t>
      </w:r>
      <w:r w:rsidR="00074A8A" w:rsidRPr="00F942D3">
        <w:rPr>
          <w:rFonts w:ascii="Bahnschrift" w:hAnsi="Bahnschrift" w:cs="Calibri"/>
          <w:sz w:val="24"/>
          <w:szCs w:val="24"/>
        </w:rPr>
        <w:t>ou</w:t>
      </w:r>
      <w:r w:rsidRPr="00F942D3">
        <w:rPr>
          <w:rFonts w:ascii="Bahnschrift" w:hAnsi="Bahnschrift" w:cstheme="minorHAnsi"/>
          <w:sz w:val="24"/>
          <w:szCs w:val="24"/>
        </w:rPr>
        <w:t xml:space="preserve"> no Diário Oficial do Estado de Pernambuco.</w:t>
      </w:r>
    </w:p>
    <w:p w14:paraId="0B2D2386" w14:textId="1DFAC42B" w:rsidR="004A39FB" w:rsidRPr="00F942D3" w:rsidRDefault="004A39FB" w:rsidP="001D0824">
      <w:pPr>
        <w:pStyle w:val="Standard"/>
        <w:tabs>
          <w:tab w:val="left" w:pos="0"/>
        </w:tabs>
        <w:spacing w:before="120" w:after="120" w:line="360" w:lineRule="auto"/>
        <w:ind w:left="-992" w:right="-1276"/>
        <w:jc w:val="both"/>
        <w:rPr>
          <w:rFonts w:ascii="Bahnschrift" w:hAnsi="Bahnschrift" w:cstheme="minorHAnsi"/>
          <w:sz w:val="24"/>
          <w:szCs w:val="24"/>
        </w:rPr>
      </w:pPr>
      <w:r w:rsidRPr="00F942D3">
        <w:rPr>
          <w:rFonts w:ascii="Bahnschrift" w:hAnsi="Bahnschrift" w:cstheme="minorHAnsi"/>
          <w:b/>
          <w:bCs/>
          <w:sz w:val="24"/>
          <w:szCs w:val="24"/>
        </w:rPr>
        <w:t xml:space="preserve">22.3. </w:t>
      </w:r>
      <w:r w:rsidRPr="00F942D3">
        <w:rPr>
          <w:rFonts w:ascii="Bahnschrift" w:hAnsi="Bahnschrift" w:cstheme="minorHAnsi"/>
          <w:sz w:val="24"/>
          <w:szCs w:val="24"/>
        </w:rPr>
        <w:t>A presente licitação poderá ser revogada, por motivo de conveniência e oportunidade, em decorrência de fato superveniente devidamente comprovado, pertinente e suficiente para justificar tal conduta, ou será anulada, por ilegalidade insanável, de ofício ou por provocação de terceiros, mediante ato escrito e devidamente fundamentado, nos termos do art. 71 da Lei nº 14.133/2021.</w:t>
      </w:r>
    </w:p>
    <w:p w14:paraId="0AD3291F" w14:textId="605BA515" w:rsidR="004A39FB" w:rsidRPr="00F942D3" w:rsidRDefault="004A39FB" w:rsidP="00F74ED8">
      <w:pPr>
        <w:pStyle w:val="Standard"/>
        <w:tabs>
          <w:tab w:val="left" w:pos="0"/>
        </w:tabs>
        <w:spacing w:before="120" w:after="120" w:line="360" w:lineRule="auto"/>
        <w:ind w:left="-992" w:right="-1276"/>
        <w:jc w:val="both"/>
        <w:rPr>
          <w:rFonts w:ascii="Bahnschrift" w:hAnsi="Bahnschrift" w:cs="Calibri"/>
          <w:sz w:val="24"/>
          <w:szCs w:val="24"/>
        </w:rPr>
      </w:pPr>
      <w:r w:rsidRPr="00F942D3">
        <w:rPr>
          <w:rFonts w:ascii="Bahnschrift" w:hAnsi="Bahnschrift" w:cstheme="minorHAnsi"/>
          <w:b/>
          <w:bCs/>
          <w:sz w:val="24"/>
          <w:szCs w:val="24"/>
        </w:rPr>
        <w:t>22.4.</w:t>
      </w:r>
      <w:r w:rsidRPr="00F942D3">
        <w:rPr>
          <w:rFonts w:ascii="Bahnschrift" w:hAnsi="Bahnschrift" w:cstheme="minorHAnsi"/>
          <w:sz w:val="24"/>
          <w:szCs w:val="24"/>
        </w:rPr>
        <w:t xml:space="preserve"> </w:t>
      </w:r>
      <w:bookmarkStart w:id="44" w:name="_Hlk142409892"/>
      <w:r w:rsidR="00074A8A" w:rsidRPr="00F942D3">
        <w:rPr>
          <w:rFonts w:ascii="Bahnschrift" w:eastAsia="Calibri" w:hAnsi="Bahnschrift" w:cs="Calibri"/>
          <w:sz w:val="24"/>
          <w:szCs w:val="24"/>
        </w:rPr>
        <w:t xml:space="preserve">Constatado vício insanável na licitação, </w:t>
      </w:r>
      <w:r w:rsidR="00074A8A" w:rsidRPr="00F942D3">
        <w:rPr>
          <w:rFonts w:ascii="Bahnschrift" w:hAnsi="Bahnschrift" w:cs="Arial"/>
          <w:sz w:val="24"/>
          <w:szCs w:val="24"/>
        </w:rPr>
        <w:t>a decisão sobre a suspensão da execução ou sobre a declaração de nulidade do contrato somente será adotada na hipótese em que se revelar medida de interesse público, nos termos do art. 147 da Lei nº 14.133/2021.</w:t>
      </w:r>
      <w:bookmarkEnd w:id="44"/>
    </w:p>
    <w:p w14:paraId="76B0E029" w14:textId="77777777" w:rsidR="00074A8A" w:rsidRPr="00F942D3" w:rsidRDefault="004A39FB" w:rsidP="00074A8A">
      <w:pPr>
        <w:tabs>
          <w:tab w:val="left" w:pos="0"/>
          <w:tab w:val="left" w:pos="2411"/>
        </w:tabs>
        <w:spacing w:before="120" w:after="120" w:line="360" w:lineRule="auto"/>
        <w:ind w:left="-992" w:right="-1276"/>
        <w:jc w:val="both"/>
        <w:rPr>
          <w:rFonts w:ascii="Bahnschrift" w:eastAsia="Bookman Old Style" w:hAnsi="Bahnschrift" w:cstheme="minorHAnsi"/>
          <w:sz w:val="24"/>
          <w:szCs w:val="24"/>
        </w:rPr>
      </w:pPr>
      <w:r w:rsidRPr="00F942D3">
        <w:rPr>
          <w:rFonts w:ascii="Bahnschrift" w:eastAsia="Bookman Old Style" w:hAnsi="Bahnschrift" w:cstheme="minorHAnsi"/>
          <w:b/>
          <w:bCs/>
          <w:sz w:val="24"/>
          <w:szCs w:val="24"/>
        </w:rPr>
        <w:t>22.5.</w:t>
      </w:r>
      <w:r w:rsidRPr="00F942D3">
        <w:rPr>
          <w:rFonts w:ascii="Bahnschrift" w:eastAsia="Bookman Old Style" w:hAnsi="Bahnschrift" w:cstheme="minorHAnsi"/>
          <w:sz w:val="24"/>
          <w:szCs w:val="24"/>
        </w:rPr>
        <w:t xml:space="preserve"> Após a adjudicação do objeto, a revogação ou a anulação da licitação somente será efetivada depois de concedido à adjudicatária do prazo de 3 (três) dias úteis para exercício do direito ao contraditório e à ampla defesa. </w:t>
      </w:r>
    </w:p>
    <w:p w14:paraId="04AA265A" w14:textId="4F10F11C" w:rsidR="00074A8A" w:rsidRPr="00F942D3" w:rsidRDefault="00074A8A" w:rsidP="00074A8A">
      <w:pPr>
        <w:tabs>
          <w:tab w:val="left" w:pos="0"/>
          <w:tab w:val="left" w:pos="2411"/>
        </w:tabs>
        <w:spacing w:before="120" w:after="120" w:line="360" w:lineRule="auto"/>
        <w:ind w:left="-425" w:right="-1276"/>
        <w:jc w:val="both"/>
        <w:rPr>
          <w:rFonts w:ascii="Bahnschrift" w:eastAsia="Bookman Old Style" w:hAnsi="Bahnschrift" w:cstheme="minorHAnsi"/>
          <w:sz w:val="24"/>
          <w:szCs w:val="24"/>
        </w:rPr>
      </w:pPr>
      <w:r w:rsidRPr="00F942D3">
        <w:rPr>
          <w:rFonts w:ascii="Bahnschrift" w:eastAsia="Bookman Old Style" w:hAnsi="Bahnschrift" w:cstheme="minorHAnsi"/>
          <w:b/>
          <w:bCs/>
          <w:sz w:val="24"/>
          <w:szCs w:val="24"/>
        </w:rPr>
        <w:t>22.</w:t>
      </w:r>
      <w:r w:rsidRPr="00F942D3">
        <w:rPr>
          <w:rFonts w:ascii="Bahnschrift" w:hAnsi="Bahnschrift" w:cstheme="minorHAnsi"/>
          <w:b/>
          <w:sz w:val="24"/>
          <w:szCs w:val="24"/>
        </w:rPr>
        <w:t>5.1</w:t>
      </w:r>
      <w:r w:rsidRPr="00F942D3">
        <w:rPr>
          <w:rFonts w:ascii="Bahnschrift" w:hAnsi="Bahnschrift" w:cstheme="minorHAnsi"/>
          <w:sz w:val="24"/>
          <w:szCs w:val="24"/>
        </w:rPr>
        <w:t>. Da decisão da autoridade de anular ou revogar o certame caberá recurso, no prazo de 03 (três) dias úteis para a autoridade máxima do órgão ou entidade responsável.</w:t>
      </w:r>
    </w:p>
    <w:p w14:paraId="1D1ED523" w14:textId="64FA5DF1" w:rsidR="004A39FB" w:rsidRPr="00F942D3" w:rsidRDefault="004A39FB" w:rsidP="00074A8A">
      <w:pPr>
        <w:tabs>
          <w:tab w:val="left" w:pos="0"/>
          <w:tab w:val="left" w:pos="2411"/>
        </w:tabs>
        <w:spacing w:before="120" w:after="120" w:line="360" w:lineRule="auto"/>
        <w:ind w:left="-992" w:right="-1276"/>
        <w:jc w:val="both"/>
        <w:rPr>
          <w:rFonts w:ascii="Bahnschrift" w:eastAsia="Bookman Old Style" w:hAnsi="Bahnschrift" w:cstheme="minorHAnsi"/>
          <w:b/>
          <w:bCs/>
          <w:sz w:val="24"/>
          <w:szCs w:val="24"/>
        </w:rPr>
      </w:pPr>
      <w:r w:rsidRPr="00F942D3">
        <w:rPr>
          <w:rFonts w:ascii="Bahnschrift" w:eastAsia="Bookman Old Style" w:hAnsi="Bahnschrift" w:cstheme="minorHAnsi"/>
          <w:b/>
          <w:bCs/>
          <w:sz w:val="24"/>
          <w:szCs w:val="24"/>
        </w:rPr>
        <w:t>22.6.</w:t>
      </w:r>
      <w:r w:rsidRPr="00F942D3">
        <w:rPr>
          <w:rFonts w:ascii="Bahnschrift" w:eastAsia="Bookman Old Style" w:hAnsi="Bahnschrift" w:cstheme="minorHAnsi"/>
          <w:sz w:val="24"/>
          <w:szCs w:val="24"/>
        </w:rPr>
        <w:t xml:space="preserve"> </w:t>
      </w:r>
      <w:r w:rsidR="00074A8A" w:rsidRPr="00F942D3">
        <w:rPr>
          <w:rFonts w:ascii="Bahnschrift" w:eastAsia="Calibri" w:hAnsi="Bahnschrift" w:cs="Calibri"/>
          <w:sz w:val="24"/>
          <w:szCs w:val="24"/>
        </w:rPr>
        <w:t xml:space="preserve">As licitantes não terão direito à indenização em decorrência da revogação, cabendo, em caso de anulação, o dever </w:t>
      </w:r>
      <w:r w:rsidR="00074A8A" w:rsidRPr="00F942D3">
        <w:rPr>
          <w:rFonts w:ascii="Bahnschrift" w:hAnsi="Bahnschrift" w:cs="Arial"/>
          <w:sz w:val="24"/>
          <w:szCs w:val="24"/>
        </w:rPr>
        <w:t>de indenizar o contratado pelo que houver executado até a data em que for declarada ou tornada eficaz, bem como por outros prejuízos regularmente comprovados, desde que não lhe seja imputável.</w:t>
      </w:r>
    </w:p>
    <w:p w14:paraId="2A455F12" w14:textId="66815854" w:rsidR="004A39FB" w:rsidRPr="00F942D3" w:rsidRDefault="004A39FB" w:rsidP="001D0824">
      <w:pPr>
        <w:pStyle w:val="Standard"/>
        <w:tabs>
          <w:tab w:val="left" w:pos="0"/>
        </w:tabs>
        <w:spacing w:before="120" w:after="120" w:line="360" w:lineRule="auto"/>
        <w:ind w:left="-992" w:right="-1276"/>
        <w:jc w:val="both"/>
        <w:rPr>
          <w:rFonts w:ascii="Bahnschrift" w:hAnsi="Bahnschrift" w:cstheme="minorHAnsi"/>
          <w:sz w:val="24"/>
          <w:szCs w:val="24"/>
        </w:rPr>
      </w:pPr>
      <w:r w:rsidRPr="00F942D3">
        <w:rPr>
          <w:rFonts w:ascii="Bahnschrift" w:hAnsi="Bahnschrift" w:cstheme="minorHAnsi"/>
          <w:b/>
          <w:bCs/>
          <w:sz w:val="24"/>
          <w:szCs w:val="24"/>
        </w:rPr>
        <w:lastRenderedPageBreak/>
        <w:t xml:space="preserve">22.7. </w:t>
      </w:r>
      <w:r w:rsidRPr="00F942D3">
        <w:rPr>
          <w:rFonts w:ascii="Bahnschrift" w:hAnsi="Bahnschrift" w:cstheme="minorHAnsi"/>
          <w:sz w:val="24"/>
          <w:szCs w:val="24"/>
        </w:rPr>
        <w:t>A participação das licitantes nesta licitação implica a aceitação de todos os termos deste Edital.</w:t>
      </w:r>
    </w:p>
    <w:p w14:paraId="06DED105" w14:textId="0B266C41" w:rsidR="004A39FB" w:rsidRPr="00F942D3" w:rsidRDefault="004A39FB" w:rsidP="001D0824">
      <w:pPr>
        <w:pStyle w:val="Standard"/>
        <w:tabs>
          <w:tab w:val="left" w:pos="0"/>
        </w:tabs>
        <w:spacing w:before="120" w:after="120" w:line="360" w:lineRule="auto"/>
        <w:ind w:left="-992" w:right="-1276"/>
        <w:jc w:val="both"/>
        <w:rPr>
          <w:rFonts w:ascii="Bahnschrift" w:hAnsi="Bahnschrift" w:cstheme="minorHAnsi"/>
          <w:sz w:val="24"/>
          <w:szCs w:val="24"/>
        </w:rPr>
      </w:pPr>
      <w:r w:rsidRPr="00F942D3">
        <w:rPr>
          <w:rFonts w:ascii="Bahnschrift" w:hAnsi="Bahnschrift" w:cstheme="minorHAnsi"/>
          <w:b/>
          <w:bCs/>
          <w:sz w:val="24"/>
          <w:szCs w:val="24"/>
        </w:rPr>
        <w:t>22.8.</w:t>
      </w:r>
      <w:r w:rsidRPr="00F942D3">
        <w:rPr>
          <w:rFonts w:ascii="Bahnschrift" w:hAnsi="Bahnschrift" w:cstheme="minorHAnsi"/>
          <w:sz w:val="24"/>
          <w:szCs w:val="24"/>
        </w:rPr>
        <w:t xml:space="preserve"> Em caso de divergência entre o Termo de Referência e o Edital de Licitação, prevalece o Edital.</w:t>
      </w:r>
    </w:p>
    <w:p w14:paraId="3FCDCBA1" w14:textId="7DBC1E19" w:rsidR="004A39FB" w:rsidRPr="00F942D3" w:rsidRDefault="004A39FB" w:rsidP="001D0824">
      <w:pPr>
        <w:pStyle w:val="Standard"/>
        <w:tabs>
          <w:tab w:val="left" w:pos="0"/>
        </w:tabs>
        <w:spacing w:before="120" w:after="120" w:line="360" w:lineRule="auto"/>
        <w:ind w:left="-992" w:right="-1276"/>
        <w:jc w:val="both"/>
        <w:rPr>
          <w:rFonts w:ascii="Bahnschrift" w:hAnsi="Bahnschrift" w:cstheme="minorHAnsi"/>
          <w:sz w:val="24"/>
          <w:szCs w:val="24"/>
        </w:rPr>
      </w:pPr>
      <w:r w:rsidRPr="00F942D3">
        <w:rPr>
          <w:rFonts w:ascii="Bahnschrift" w:hAnsi="Bahnschrift" w:cstheme="minorHAnsi"/>
          <w:b/>
          <w:bCs/>
          <w:sz w:val="24"/>
          <w:szCs w:val="24"/>
        </w:rPr>
        <w:t xml:space="preserve">22.9. </w:t>
      </w:r>
      <w:r w:rsidRPr="00F942D3">
        <w:rPr>
          <w:rFonts w:ascii="Bahnschrift" w:hAnsi="Bahnschrift" w:cstheme="minorHAnsi"/>
          <w:sz w:val="24"/>
          <w:szCs w:val="24"/>
        </w:rPr>
        <w:t xml:space="preserve">Em caso de discordância existente entre as especificações do objeto a ser licitado descritas no </w:t>
      </w:r>
      <w:r w:rsidR="00B412BD" w:rsidRPr="00F942D3">
        <w:rPr>
          <w:rFonts w:ascii="Bahnschrift" w:hAnsi="Bahnschrift" w:cstheme="minorHAnsi"/>
          <w:sz w:val="24"/>
          <w:szCs w:val="24"/>
        </w:rPr>
        <w:t>Compras.gov.br</w:t>
      </w:r>
      <w:r w:rsidRPr="00F942D3">
        <w:rPr>
          <w:rFonts w:ascii="Bahnschrift" w:hAnsi="Bahnschrift" w:cstheme="minorHAnsi"/>
          <w:sz w:val="24"/>
          <w:szCs w:val="24"/>
        </w:rPr>
        <w:t xml:space="preserve"> e as especificações constantes deste Edital, prevalecerão as últimas.</w:t>
      </w:r>
    </w:p>
    <w:p w14:paraId="7026280C" w14:textId="216C6A2C" w:rsidR="004A39FB" w:rsidRPr="00F942D3" w:rsidRDefault="004A39FB" w:rsidP="001D0824">
      <w:pPr>
        <w:pStyle w:val="Standard"/>
        <w:tabs>
          <w:tab w:val="left" w:pos="1135"/>
        </w:tabs>
        <w:spacing w:before="120" w:after="120" w:line="360" w:lineRule="auto"/>
        <w:ind w:left="-992" w:right="-1276"/>
        <w:jc w:val="both"/>
        <w:rPr>
          <w:rFonts w:ascii="Bahnschrift" w:hAnsi="Bahnschrift" w:cstheme="minorHAnsi"/>
          <w:sz w:val="24"/>
          <w:szCs w:val="24"/>
        </w:rPr>
      </w:pPr>
      <w:r w:rsidRPr="00F942D3">
        <w:rPr>
          <w:rFonts w:ascii="Bahnschrift" w:hAnsi="Bahnschrift" w:cstheme="minorHAnsi"/>
          <w:b/>
          <w:bCs/>
          <w:sz w:val="24"/>
          <w:szCs w:val="24"/>
        </w:rPr>
        <w:t xml:space="preserve">22.10. </w:t>
      </w:r>
      <w:r w:rsidRPr="00F942D3">
        <w:rPr>
          <w:rFonts w:ascii="Bahnschrift" w:hAnsi="Bahnschrift" w:cstheme="minorHAnsi"/>
          <w:sz w:val="24"/>
          <w:szCs w:val="24"/>
        </w:rPr>
        <w:t>Constituem anexos deste instrumento convocatório, dele fazendo parte integrante:</w:t>
      </w:r>
    </w:p>
    <w:p w14:paraId="238EE991" w14:textId="77777777" w:rsidR="004A39FB" w:rsidRPr="00F942D3" w:rsidRDefault="004A39FB" w:rsidP="001D0824">
      <w:pPr>
        <w:pStyle w:val="PargrafodaLista"/>
        <w:tabs>
          <w:tab w:val="left" w:pos="993"/>
        </w:tabs>
        <w:spacing w:before="120" w:after="120" w:line="360" w:lineRule="auto"/>
        <w:ind w:left="-426" w:right="-1276"/>
        <w:jc w:val="both"/>
        <w:rPr>
          <w:rFonts w:ascii="Bahnschrift" w:hAnsi="Bahnschrift" w:cstheme="minorHAnsi"/>
          <w:sz w:val="24"/>
          <w:szCs w:val="24"/>
        </w:rPr>
      </w:pPr>
      <w:r w:rsidRPr="00F942D3">
        <w:rPr>
          <w:rFonts w:ascii="Bahnschrift" w:hAnsi="Bahnschrift" w:cstheme="minorHAnsi"/>
          <w:sz w:val="24"/>
          <w:szCs w:val="24"/>
        </w:rPr>
        <w:t>a) Anexo I - Termo de Referência (com seus respectivos anexos, inclusive Modelo de Proposta);</w:t>
      </w:r>
    </w:p>
    <w:p w14:paraId="33592949" w14:textId="79C1DCD6" w:rsidR="004A39FB" w:rsidRPr="00F942D3" w:rsidRDefault="004A39FB" w:rsidP="001D0824">
      <w:pPr>
        <w:pStyle w:val="PargrafodaLista"/>
        <w:tabs>
          <w:tab w:val="left" w:pos="993"/>
        </w:tabs>
        <w:spacing w:before="120" w:after="120" w:line="360" w:lineRule="auto"/>
        <w:ind w:left="-426" w:right="-1276"/>
        <w:jc w:val="both"/>
        <w:rPr>
          <w:rStyle w:val="LinkdaInternet"/>
          <w:rFonts w:ascii="Bahnschrift" w:hAnsi="Bahnschrift" w:cstheme="minorHAnsi"/>
          <w:color w:val="auto"/>
          <w:sz w:val="24"/>
          <w:szCs w:val="24"/>
          <w:u w:val="none"/>
        </w:rPr>
      </w:pPr>
      <w:r w:rsidRPr="00F942D3">
        <w:rPr>
          <w:rFonts w:ascii="Bahnschrift" w:hAnsi="Bahnschrift" w:cstheme="minorHAnsi"/>
          <w:sz w:val="24"/>
          <w:szCs w:val="24"/>
        </w:rPr>
        <w:t>b) Anexo II – Declarações complementares</w:t>
      </w:r>
      <w:r w:rsidRPr="00F942D3">
        <w:rPr>
          <w:rStyle w:val="LinkdaInternet"/>
          <w:rFonts w:ascii="Bahnschrift" w:hAnsi="Bahnschrift" w:cstheme="minorHAnsi"/>
          <w:color w:val="auto"/>
          <w:sz w:val="24"/>
          <w:szCs w:val="24"/>
        </w:rPr>
        <w:t>;</w:t>
      </w:r>
    </w:p>
    <w:p w14:paraId="79C9E022" w14:textId="2CC9956F" w:rsidR="00EB374D" w:rsidRPr="00F942D3" w:rsidRDefault="00EB374D">
      <w:pPr>
        <w:pStyle w:val="PargrafodaLista"/>
        <w:tabs>
          <w:tab w:val="left" w:pos="993"/>
        </w:tabs>
        <w:spacing w:before="120" w:after="120" w:line="360" w:lineRule="auto"/>
        <w:ind w:left="-426" w:right="-1276"/>
        <w:jc w:val="both"/>
        <w:rPr>
          <w:rFonts w:ascii="Bahnschrift" w:hAnsi="Bahnschrift" w:cstheme="minorHAnsi"/>
          <w:sz w:val="24"/>
          <w:szCs w:val="24"/>
        </w:rPr>
      </w:pPr>
      <w:r w:rsidRPr="00F942D3">
        <w:rPr>
          <w:rFonts w:ascii="Bahnschrift" w:hAnsi="Bahnschrift" w:cstheme="minorHAnsi"/>
          <w:sz w:val="24"/>
          <w:szCs w:val="24"/>
        </w:rPr>
        <w:t>f) Anexo VI – Minuta do Contrato (com seus respectivos anexos).</w:t>
      </w:r>
    </w:p>
    <w:p w14:paraId="5C856DB6" w14:textId="71103491" w:rsidR="004A39FB" w:rsidRPr="00F942D3" w:rsidRDefault="004A39FB" w:rsidP="001D0824">
      <w:pPr>
        <w:pStyle w:val="Standard"/>
        <w:tabs>
          <w:tab w:val="left" w:pos="1277"/>
        </w:tabs>
        <w:spacing w:before="120" w:after="120" w:line="360" w:lineRule="auto"/>
        <w:ind w:left="-992" w:right="-1276"/>
        <w:jc w:val="both"/>
        <w:rPr>
          <w:rFonts w:ascii="Bahnschrift" w:eastAsia="Calibri" w:hAnsi="Bahnschrift" w:cstheme="minorHAnsi"/>
          <w:sz w:val="24"/>
          <w:szCs w:val="24"/>
        </w:rPr>
      </w:pPr>
      <w:r w:rsidRPr="00F942D3">
        <w:rPr>
          <w:rFonts w:ascii="Bahnschrift" w:hAnsi="Bahnschrift" w:cstheme="minorHAnsi"/>
          <w:b/>
          <w:bCs/>
          <w:sz w:val="24"/>
          <w:szCs w:val="24"/>
        </w:rPr>
        <w:t xml:space="preserve">22.11. </w:t>
      </w:r>
      <w:r w:rsidRPr="00F942D3">
        <w:rPr>
          <w:rFonts w:ascii="Bahnschrift" w:hAnsi="Bahnschrift" w:cstheme="minorHAnsi"/>
          <w:sz w:val="24"/>
          <w:szCs w:val="24"/>
        </w:rPr>
        <w:t>Os casos omissos neste Edital serão decididos com base na Lei nº 14.133, de 2021, e demais normas que regem a matéria.</w:t>
      </w:r>
    </w:p>
    <w:p w14:paraId="205C00FA" w14:textId="11CFCD9A" w:rsidR="00B2207C" w:rsidRPr="00F942D3" w:rsidRDefault="004A39FB" w:rsidP="001D0824">
      <w:pPr>
        <w:pStyle w:val="Standard"/>
        <w:tabs>
          <w:tab w:val="left" w:pos="1277"/>
        </w:tabs>
        <w:spacing w:before="120" w:after="120" w:line="360" w:lineRule="auto"/>
        <w:ind w:left="-992" w:right="-1276"/>
        <w:jc w:val="both"/>
        <w:rPr>
          <w:rFonts w:ascii="Bahnschrift" w:hAnsi="Bahnschrift" w:cstheme="minorHAnsi"/>
          <w:sz w:val="24"/>
          <w:szCs w:val="24"/>
        </w:rPr>
      </w:pPr>
      <w:r w:rsidRPr="00F942D3">
        <w:rPr>
          <w:rFonts w:ascii="Bahnschrift" w:hAnsi="Bahnschrift" w:cstheme="minorHAnsi"/>
          <w:b/>
          <w:bCs/>
          <w:sz w:val="24"/>
          <w:szCs w:val="24"/>
        </w:rPr>
        <w:t xml:space="preserve">22.12. </w:t>
      </w:r>
      <w:bookmarkStart w:id="45" w:name="_Hlk142664738"/>
      <w:r w:rsidR="00074A8A" w:rsidRPr="00F942D3">
        <w:rPr>
          <w:rFonts w:ascii="Bahnschrift" w:hAnsi="Bahnschrift" w:cstheme="minorHAnsi"/>
          <w:sz w:val="24"/>
          <w:szCs w:val="24"/>
        </w:rPr>
        <w:t xml:space="preserve">A data de abertura da sessão pública </w:t>
      </w:r>
      <w:r w:rsidRPr="00F942D3">
        <w:rPr>
          <w:rFonts w:ascii="Bahnschrift" w:hAnsi="Bahnschrift" w:cstheme="minorHAnsi"/>
          <w:sz w:val="24"/>
          <w:szCs w:val="24"/>
        </w:rPr>
        <w:t xml:space="preserve">poderá </w:t>
      </w:r>
      <w:r w:rsidR="00074A8A" w:rsidRPr="00F942D3">
        <w:rPr>
          <w:rFonts w:ascii="Bahnschrift" w:hAnsi="Bahnschrift" w:cstheme="minorHAnsi"/>
          <w:sz w:val="24"/>
          <w:szCs w:val="24"/>
        </w:rPr>
        <w:t>ser</w:t>
      </w:r>
      <w:r w:rsidRPr="00F942D3">
        <w:rPr>
          <w:rFonts w:ascii="Bahnschrift" w:hAnsi="Bahnschrift" w:cstheme="minorHAnsi"/>
          <w:sz w:val="24"/>
          <w:szCs w:val="24"/>
        </w:rPr>
        <w:t xml:space="preserve"> </w:t>
      </w:r>
      <w:r w:rsidR="00074A8A" w:rsidRPr="00F942D3">
        <w:rPr>
          <w:rFonts w:ascii="Bahnschrift" w:hAnsi="Bahnschrift" w:cstheme="minorHAnsi"/>
          <w:sz w:val="24"/>
          <w:szCs w:val="24"/>
        </w:rPr>
        <w:t>adiada</w:t>
      </w:r>
      <w:r w:rsidRPr="00F942D3">
        <w:rPr>
          <w:rFonts w:ascii="Bahnschrift" w:hAnsi="Bahnschrift" w:cstheme="minorHAnsi"/>
          <w:sz w:val="24"/>
          <w:szCs w:val="24"/>
        </w:rPr>
        <w:t xml:space="preserve"> por conveniência do órgão licitante, sem prejuízo do disposto no art. 55, I</w:t>
      </w:r>
      <w:r w:rsidR="003B0C31" w:rsidRPr="00F942D3">
        <w:rPr>
          <w:rFonts w:ascii="Bahnschrift" w:hAnsi="Bahnschrift" w:cstheme="minorHAnsi"/>
          <w:sz w:val="24"/>
          <w:szCs w:val="24"/>
        </w:rPr>
        <w:t>I</w:t>
      </w:r>
      <w:r w:rsidRPr="00F942D3">
        <w:rPr>
          <w:rFonts w:ascii="Bahnschrift" w:hAnsi="Bahnschrift" w:cstheme="minorHAnsi"/>
          <w:sz w:val="24"/>
          <w:szCs w:val="24"/>
        </w:rPr>
        <w:t>, “a”</w:t>
      </w:r>
      <w:r w:rsidR="003B0C31" w:rsidRPr="00F942D3">
        <w:rPr>
          <w:rFonts w:ascii="Bahnschrift" w:hAnsi="Bahnschrift" w:cstheme="minorHAnsi"/>
          <w:sz w:val="24"/>
          <w:szCs w:val="24"/>
        </w:rPr>
        <w:t xml:space="preserve"> e “b”</w:t>
      </w:r>
      <w:r w:rsidRPr="00F942D3">
        <w:rPr>
          <w:rFonts w:ascii="Bahnschrift" w:hAnsi="Bahnschrift" w:cstheme="minorHAnsi"/>
          <w:sz w:val="24"/>
          <w:szCs w:val="24"/>
        </w:rPr>
        <w:t>, da Lei n.º 14.133, de 2021.</w:t>
      </w:r>
      <w:bookmarkEnd w:id="45"/>
    </w:p>
    <w:p w14:paraId="44A7C52E" w14:textId="77777777" w:rsidR="00074A8A" w:rsidRPr="002572F5" w:rsidRDefault="00074A8A" w:rsidP="00074A8A">
      <w:pPr>
        <w:rPr>
          <w:lang w:eastAsia="zh-CN"/>
        </w:rPr>
      </w:pPr>
    </w:p>
    <w:p w14:paraId="5112206E" w14:textId="6FD5990E" w:rsidR="004E45E6" w:rsidRPr="002572F5" w:rsidRDefault="006B7895">
      <w:pPr>
        <w:tabs>
          <w:tab w:val="left" w:pos="426"/>
          <w:tab w:val="left" w:pos="1191"/>
        </w:tabs>
        <w:spacing w:before="120" w:after="120" w:line="360" w:lineRule="auto"/>
        <w:jc w:val="center"/>
        <w:rPr>
          <w:rFonts w:ascii="Bahnschrift" w:hAnsi="Bahnschrift" w:cs="Calibri"/>
          <w:bCs/>
          <w:sz w:val="24"/>
          <w:szCs w:val="24"/>
        </w:rPr>
      </w:pPr>
      <w:r w:rsidRPr="002572F5">
        <w:rPr>
          <w:rFonts w:ascii="Bahnschrift" w:hAnsi="Bahnschrift" w:cs="Calibri"/>
          <w:bCs/>
          <w:sz w:val="24"/>
          <w:szCs w:val="24"/>
        </w:rPr>
        <w:t xml:space="preserve">Recife, </w:t>
      </w:r>
      <w:r w:rsidRPr="002572F5">
        <w:rPr>
          <w:rFonts w:ascii="Bahnschrift" w:hAnsi="Bahnschrift" w:cs="Calibri"/>
          <w:bCs/>
          <w:color w:val="0070C0"/>
          <w:sz w:val="24"/>
          <w:szCs w:val="24"/>
        </w:rPr>
        <w:t>XX</w:t>
      </w:r>
      <w:r w:rsidRPr="002572F5">
        <w:rPr>
          <w:rFonts w:ascii="Bahnschrift" w:hAnsi="Bahnschrift" w:cs="Calibri"/>
          <w:bCs/>
          <w:sz w:val="24"/>
          <w:szCs w:val="24"/>
        </w:rPr>
        <w:t xml:space="preserve"> de</w:t>
      </w:r>
      <w:r w:rsidRPr="002572F5">
        <w:rPr>
          <w:rFonts w:ascii="Bahnschrift" w:hAnsi="Bahnschrift" w:cs="Calibri"/>
          <w:bCs/>
          <w:color w:val="0070C0"/>
          <w:sz w:val="24"/>
          <w:szCs w:val="24"/>
        </w:rPr>
        <w:t xml:space="preserve"> XXXXXXX </w:t>
      </w:r>
      <w:r w:rsidRPr="002572F5">
        <w:rPr>
          <w:rFonts w:ascii="Bahnschrift" w:hAnsi="Bahnschrift" w:cs="Calibri"/>
          <w:bCs/>
          <w:sz w:val="24"/>
          <w:szCs w:val="24"/>
        </w:rPr>
        <w:t>de</w:t>
      </w:r>
      <w:r w:rsidRPr="002572F5">
        <w:rPr>
          <w:rFonts w:ascii="Bahnschrift" w:hAnsi="Bahnschrift" w:cs="Calibri"/>
          <w:bCs/>
          <w:color w:val="0070C0"/>
          <w:sz w:val="24"/>
          <w:szCs w:val="24"/>
        </w:rPr>
        <w:t xml:space="preserve"> XXXX</w:t>
      </w:r>
      <w:r w:rsidR="00A257F6" w:rsidRPr="002572F5">
        <w:rPr>
          <w:rFonts w:ascii="Bahnschrift" w:hAnsi="Bahnschrift" w:cs="Calibri"/>
          <w:bCs/>
          <w:sz w:val="24"/>
          <w:szCs w:val="24"/>
        </w:rPr>
        <w:t>.</w:t>
      </w:r>
    </w:p>
    <w:p w14:paraId="541EF326" w14:textId="321C058E" w:rsidR="00CD7377" w:rsidRPr="002572F5" w:rsidRDefault="00CD7377" w:rsidP="00AA36F8">
      <w:pPr>
        <w:tabs>
          <w:tab w:val="left" w:pos="426"/>
          <w:tab w:val="left" w:pos="1191"/>
        </w:tabs>
        <w:spacing w:before="120" w:after="120" w:line="360" w:lineRule="auto"/>
        <w:jc w:val="center"/>
        <w:rPr>
          <w:rFonts w:ascii="Bahnschrift" w:hAnsi="Bahnschrift" w:cs="Calibri"/>
          <w:sz w:val="24"/>
          <w:szCs w:val="24"/>
        </w:rPr>
      </w:pPr>
      <w:r w:rsidRPr="002572F5">
        <w:rPr>
          <w:rFonts w:ascii="Bahnschrift" w:hAnsi="Bahnschrift" w:cs="Calibri"/>
          <w:sz w:val="24"/>
          <w:szCs w:val="24"/>
        </w:rPr>
        <w:t>Agente de Contratação</w:t>
      </w:r>
    </w:p>
    <w:p w14:paraId="6ACAFC28" w14:textId="77777777" w:rsidR="00CD7377" w:rsidRDefault="00CD7377" w:rsidP="001D0824">
      <w:pPr>
        <w:tabs>
          <w:tab w:val="left" w:pos="426"/>
          <w:tab w:val="left" w:pos="1191"/>
        </w:tabs>
        <w:spacing w:before="120" w:after="120" w:line="360" w:lineRule="auto"/>
        <w:jc w:val="center"/>
        <w:rPr>
          <w:rFonts w:ascii="Bahnschrift" w:hAnsi="Bahnschrift" w:cs="Calibri"/>
          <w:sz w:val="24"/>
          <w:szCs w:val="24"/>
        </w:rPr>
      </w:pPr>
    </w:p>
    <w:p w14:paraId="65EA7033" w14:textId="77777777" w:rsidR="00942A71" w:rsidRDefault="00942A71" w:rsidP="001D0824">
      <w:pPr>
        <w:tabs>
          <w:tab w:val="left" w:pos="426"/>
          <w:tab w:val="left" w:pos="1191"/>
        </w:tabs>
        <w:spacing w:before="120" w:after="120" w:line="360" w:lineRule="auto"/>
        <w:jc w:val="center"/>
        <w:rPr>
          <w:rFonts w:ascii="Bahnschrift" w:hAnsi="Bahnschrift" w:cs="Calibri"/>
          <w:sz w:val="24"/>
          <w:szCs w:val="24"/>
        </w:rPr>
      </w:pPr>
    </w:p>
    <w:p w14:paraId="51D1E176" w14:textId="77777777" w:rsidR="00942A71" w:rsidRDefault="00942A71" w:rsidP="001D0824">
      <w:pPr>
        <w:tabs>
          <w:tab w:val="left" w:pos="426"/>
          <w:tab w:val="left" w:pos="1191"/>
        </w:tabs>
        <w:spacing w:before="120" w:after="120" w:line="360" w:lineRule="auto"/>
        <w:jc w:val="center"/>
        <w:rPr>
          <w:rFonts w:ascii="Bahnschrift" w:hAnsi="Bahnschrift" w:cs="Calibri"/>
          <w:sz w:val="24"/>
          <w:szCs w:val="24"/>
        </w:rPr>
      </w:pPr>
    </w:p>
    <w:p w14:paraId="35443067" w14:textId="77777777" w:rsidR="00942A71" w:rsidRDefault="00942A71" w:rsidP="001D0824">
      <w:pPr>
        <w:tabs>
          <w:tab w:val="left" w:pos="426"/>
          <w:tab w:val="left" w:pos="1191"/>
        </w:tabs>
        <w:spacing w:before="120" w:after="120" w:line="360" w:lineRule="auto"/>
        <w:jc w:val="center"/>
        <w:rPr>
          <w:rFonts w:ascii="Bahnschrift" w:hAnsi="Bahnschrift" w:cs="Calibri"/>
          <w:sz w:val="24"/>
          <w:szCs w:val="24"/>
        </w:rPr>
      </w:pPr>
    </w:p>
    <w:p w14:paraId="2FD49E89" w14:textId="77777777" w:rsidR="006B38A6" w:rsidRDefault="006B38A6" w:rsidP="001D0824">
      <w:pPr>
        <w:tabs>
          <w:tab w:val="left" w:pos="426"/>
          <w:tab w:val="left" w:pos="1191"/>
        </w:tabs>
        <w:spacing w:before="120" w:after="120" w:line="360" w:lineRule="auto"/>
        <w:jc w:val="center"/>
        <w:rPr>
          <w:rFonts w:ascii="Bahnschrift" w:hAnsi="Bahnschrift" w:cs="Calibri"/>
          <w:sz w:val="24"/>
          <w:szCs w:val="24"/>
        </w:rPr>
      </w:pPr>
    </w:p>
    <w:p w14:paraId="4EFC2E7D" w14:textId="77777777" w:rsidR="006B38A6" w:rsidRDefault="006B38A6" w:rsidP="001D0824">
      <w:pPr>
        <w:tabs>
          <w:tab w:val="left" w:pos="426"/>
          <w:tab w:val="left" w:pos="1191"/>
        </w:tabs>
        <w:spacing w:before="120" w:after="120" w:line="360" w:lineRule="auto"/>
        <w:jc w:val="center"/>
        <w:rPr>
          <w:rFonts w:ascii="Bahnschrift" w:hAnsi="Bahnschrift" w:cs="Calibri"/>
          <w:sz w:val="24"/>
          <w:szCs w:val="24"/>
        </w:rPr>
      </w:pPr>
    </w:p>
    <w:p w14:paraId="2889F499" w14:textId="77777777" w:rsidR="006B38A6" w:rsidRDefault="006B38A6" w:rsidP="001D0824">
      <w:pPr>
        <w:tabs>
          <w:tab w:val="left" w:pos="426"/>
          <w:tab w:val="left" w:pos="1191"/>
        </w:tabs>
        <w:spacing w:before="120" w:after="120" w:line="360" w:lineRule="auto"/>
        <w:jc w:val="center"/>
        <w:rPr>
          <w:rFonts w:ascii="Bahnschrift" w:hAnsi="Bahnschrift" w:cs="Calibri"/>
          <w:sz w:val="24"/>
          <w:szCs w:val="24"/>
        </w:rPr>
      </w:pPr>
    </w:p>
    <w:p w14:paraId="4C7E99D5" w14:textId="77777777" w:rsidR="00942A71" w:rsidRDefault="00942A71" w:rsidP="001D0824">
      <w:pPr>
        <w:tabs>
          <w:tab w:val="left" w:pos="426"/>
          <w:tab w:val="left" w:pos="1191"/>
        </w:tabs>
        <w:spacing w:before="120" w:after="120" w:line="360" w:lineRule="auto"/>
        <w:jc w:val="center"/>
        <w:rPr>
          <w:rFonts w:ascii="Bahnschrift" w:hAnsi="Bahnschrift" w:cs="Calibri"/>
          <w:sz w:val="24"/>
          <w:szCs w:val="24"/>
        </w:rPr>
      </w:pPr>
    </w:p>
    <w:p w14:paraId="2B6CA3E3" w14:textId="1915657A" w:rsidR="00942A71" w:rsidRDefault="006B38A6" w:rsidP="001D0824">
      <w:pPr>
        <w:tabs>
          <w:tab w:val="left" w:pos="426"/>
          <w:tab w:val="left" w:pos="1191"/>
        </w:tabs>
        <w:spacing w:before="120" w:after="120" w:line="360" w:lineRule="auto"/>
        <w:jc w:val="center"/>
        <w:rPr>
          <w:rFonts w:ascii="Bahnschrift" w:hAnsi="Bahnschrift" w:cs="Calibri"/>
          <w:sz w:val="24"/>
          <w:szCs w:val="24"/>
        </w:rPr>
      </w:pPr>
      <w:r w:rsidRPr="002572F5">
        <w:rPr>
          <w:rFonts w:ascii="Bahnschrift" w:hAnsi="Bahnschrift"/>
          <w:noProof/>
          <w:szCs w:val="24"/>
        </w:rPr>
        <w:lastRenderedPageBreak/>
        <mc:AlternateContent>
          <mc:Choice Requires="wps">
            <w:drawing>
              <wp:inline distT="0" distB="0" distL="0" distR="0" wp14:anchorId="64E2A800" wp14:editId="3EE761A2">
                <wp:extent cx="5220970" cy="719455"/>
                <wp:effectExtent l="0" t="0" r="0" b="4445"/>
                <wp:docPr id="318847598"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20970" cy="719455"/>
                        </a:xfrm>
                        <a:prstGeom prst="rect">
                          <a:avLst/>
                        </a:prstGeom>
                        <a:solidFill>
                          <a:srgbClr val="33608E"/>
                        </a:solidFill>
                        <a:ln w="12700" cap="flat" cmpd="sng" algn="ctr">
                          <a:noFill/>
                          <a:prstDash val="solid"/>
                          <a:miter lim="800000"/>
                          <a:headEnd/>
                          <a:tailEnd/>
                        </a:ln>
                      </wps:spPr>
                      <wps:txbx>
                        <w:txbxContent>
                          <w:p w14:paraId="18EF313D" w14:textId="4D995BE4" w:rsidR="006B38A6" w:rsidRDefault="006B38A6" w:rsidP="006B38A6">
                            <w:pPr>
                              <w:spacing w:after="0" w:line="276" w:lineRule="auto"/>
                              <w:jc w:val="center"/>
                              <w:rPr>
                                <w:rFonts w:ascii="Bahnschrift" w:hAnsi="Bahnschrift" w:cs="Calibri"/>
                                <w:b/>
                                <w:color w:val="FFFFFF" w:themeColor="background1"/>
                                <w:sz w:val="28"/>
                                <w:szCs w:val="28"/>
                              </w:rPr>
                            </w:pPr>
                            <w:r w:rsidRPr="00011304">
                              <w:rPr>
                                <w:rFonts w:ascii="Bahnschrift" w:hAnsi="Bahnschrift" w:cs="Calibri"/>
                                <w:b/>
                                <w:color w:val="FFFFFF" w:themeColor="background1"/>
                                <w:sz w:val="28"/>
                                <w:szCs w:val="28"/>
                              </w:rPr>
                              <w:t xml:space="preserve">ANEXO </w:t>
                            </w:r>
                            <w:r>
                              <w:rPr>
                                <w:rFonts w:ascii="Bahnschrift" w:hAnsi="Bahnschrift" w:cs="Calibri"/>
                                <w:b/>
                                <w:color w:val="FFFFFF" w:themeColor="background1"/>
                                <w:sz w:val="28"/>
                                <w:szCs w:val="28"/>
                              </w:rPr>
                              <w:t>I</w:t>
                            </w:r>
                          </w:p>
                          <w:p w14:paraId="2B40B559" w14:textId="2433B50A" w:rsidR="006B38A6" w:rsidRPr="00303565" w:rsidRDefault="006B38A6" w:rsidP="006B38A6">
                            <w:pPr>
                              <w:spacing w:after="0" w:line="276" w:lineRule="auto"/>
                              <w:jc w:val="center"/>
                              <w:rPr>
                                <w:rFonts w:ascii="Bahnschrift" w:hAnsi="Bahnschrift" w:cs="Arial"/>
                                <w:b/>
                                <w:bCs/>
                                <w:color w:val="FFFFFF" w:themeColor="background1"/>
                                <w:sz w:val="28"/>
                                <w:szCs w:val="28"/>
                              </w:rPr>
                            </w:pPr>
                            <w:r>
                              <w:rPr>
                                <w:rFonts w:ascii="Bahnschrift" w:hAnsi="Bahnschrift" w:cs="Calibri"/>
                                <w:b/>
                                <w:color w:val="FFFFFF" w:themeColor="background1"/>
                                <w:sz w:val="28"/>
                                <w:szCs w:val="28"/>
                              </w:rPr>
                              <w:t>TERMO DE REFERÊNCIA</w:t>
                            </w:r>
                          </w:p>
                        </w:txbxContent>
                      </wps:txbx>
                      <wps:bodyPr rot="0" vert="horz" wrap="square" lIns="91440" tIns="45720" rIns="91440" bIns="45720" anchor="ctr" anchorCtr="0" upright="1">
                        <a:noAutofit/>
                      </wps:bodyPr>
                    </wps:wsp>
                  </a:graphicData>
                </a:graphic>
              </wp:inline>
            </w:drawing>
          </mc:Choice>
          <mc:Fallback>
            <w:pict>
              <v:rect w14:anchorId="64E2A800" id="Retângulo 7" o:spid="_x0000_s1050" style="width:411.1pt;height:56.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" fillcolor="#33608e" stroked="f" strokeweight="1pt">
                <v:textbox>
                  <w:txbxContent>
                    <w:p w14:paraId="18EF313D" w14:textId="4D995BE4" w:rsidR="006B38A6" w:rsidRDefault="006B38A6" w:rsidP="006B38A6">
                      <w:pPr>
                        <w:spacing w:after="0" w:line="276" w:lineRule="auto"/>
                        <w:jc w:val="center"/>
                        <w:rPr>
                          <w:rFonts w:ascii="Bahnschrift" w:hAnsi="Bahnschrift" w:cs="Calibri"/>
                          <w:b/>
                          <w:color w:val="FFFFFF" w:themeColor="background1"/>
                          <w:sz w:val="28"/>
                          <w:szCs w:val="28"/>
                        </w:rPr>
                      </w:pPr>
                      <w:r w:rsidRPr="00011304">
                        <w:rPr>
                          <w:rFonts w:ascii="Bahnschrift" w:hAnsi="Bahnschrift" w:cs="Calibri"/>
                          <w:b/>
                          <w:color w:val="FFFFFF" w:themeColor="background1"/>
                          <w:sz w:val="28"/>
                          <w:szCs w:val="28"/>
                        </w:rPr>
                        <w:t xml:space="preserve">ANEXO </w:t>
                      </w:r>
                      <w:r>
                        <w:rPr>
                          <w:rFonts w:ascii="Bahnschrift" w:hAnsi="Bahnschrift" w:cs="Calibri"/>
                          <w:b/>
                          <w:color w:val="FFFFFF" w:themeColor="background1"/>
                          <w:sz w:val="28"/>
                          <w:szCs w:val="28"/>
                        </w:rPr>
                        <w:t>I</w:t>
                      </w:r>
                    </w:p>
                    <w:p w14:paraId="2B40B559" w14:textId="2433B50A" w:rsidR="006B38A6" w:rsidRPr="00303565" w:rsidRDefault="006B38A6" w:rsidP="006B38A6">
                      <w:pPr>
                        <w:spacing w:after="0" w:line="276" w:lineRule="auto"/>
                        <w:jc w:val="center"/>
                        <w:rPr>
                          <w:rFonts w:ascii="Bahnschrift" w:hAnsi="Bahnschrift" w:cs="Arial"/>
                          <w:b/>
                          <w:bCs/>
                          <w:color w:val="FFFFFF" w:themeColor="background1"/>
                          <w:sz w:val="28"/>
                          <w:szCs w:val="28"/>
                        </w:rPr>
                      </w:pPr>
                      <w:r>
                        <w:rPr>
                          <w:rFonts w:ascii="Bahnschrift" w:hAnsi="Bahnschrift" w:cs="Calibri"/>
                          <w:b/>
                          <w:color w:val="FFFFFF" w:themeColor="background1"/>
                          <w:sz w:val="28"/>
                          <w:szCs w:val="28"/>
                        </w:rPr>
                        <w:t>TERMO DE REFERÊNCIA</w:t>
                      </w:r>
                    </w:p>
                  </w:txbxContent>
                </v:textbox>
                <w10:anchorlock/>
              </v:rect>
            </w:pict>
          </mc:Fallback>
        </mc:AlternateContent>
      </w:r>
    </w:p>
    <w:p w14:paraId="4493D6E7" w14:textId="77777777" w:rsidR="00942A71" w:rsidRDefault="00942A71" w:rsidP="001D0824">
      <w:pPr>
        <w:tabs>
          <w:tab w:val="left" w:pos="426"/>
          <w:tab w:val="left" w:pos="1191"/>
        </w:tabs>
        <w:spacing w:before="120" w:after="120" w:line="360" w:lineRule="auto"/>
        <w:jc w:val="center"/>
        <w:rPr>
          <w:rFonts w:ascii="Bahnschrift" w:hAnsi="Bahnschrift" w:cs="Calibri"/>
          <w:sz w:val="24"/>
          <w:szCs w:val="24"/>
        </w:rPr>
      </w:pPr>
    </w:p>
    <w:p w14:paraId="216F043D"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TERMO DE REFERÊNCIA</w:t>
      </w:r>
    </w:p>
    <w:p w14:paraId="3B025A06"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p w14:paraId="6444650E"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Processo Nº 0030900121.000009/2026-81</w:t>
      </w:r>
    </w:p>
    <w:p w14:paraId="2EE5B1DD"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p w14:paraId="3CE534B7"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1 DO OBJETO DA LICITAÇÃO</w:t>
      </w:r>
    </w:p>
    <w:p w14:paraId="40242A9F"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1.1 </w:t>
      </w:r>
      <w:r w:rsidRPr="00942A71">
        <w:rPr>
          <w:rFonts w:ascii="Bahnschrift" w:hAnsi="Bahnschrift" w:cs="Calibri"/>
          <w:sz w:val="24"/>
          <w:szCs w:val="24"/>
        </w:rPr>
        <w:t>Contratação de empresa especializada para prestação dos serviços de locação de grupo motor-gerador de energia elétrica, com potência mínima de 115 KVA, incluindo fornecimento completo do equipamento com instalação, infraestrutura elétrica necessária (inclusive cabeamento, interligação ao quadro geral da unidade hospitalar, aterramento e dispositivos de proteção), operação e manutenção preventiva e corretiva, visando atender as necessidades da Autarquia Territorial Distrito Estadual de Fernando de Noronha – ATDEFN, para o Hospital São Lucas no Arquipélago de Fernando de Noronha, garantindo funcionamento contínuo 24 (vinte e quatro) horas por dia, 7 (sete) dias por semana, conforme as condições, especificações, quantidades e exigências contidas neste Termo de Referência.</w:t>
      </w:r>
    </w:p>
    <w:p w14:paraId="4683DCF2"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1.2 </w:t>
      </w:r>
      <w:r w:rsidRPr="00942A71">
        <w:rPr>
          <w:rFonts w:ascii="Bahnschrift" w:hAnsi="Bahnschrift" w:cs="Calibri"/>
          <w:sz w:val="24"/>
          <w:szCs w:val="24"/>
        </w:rPr>
        <w:t>As especificações e os quantitativos do objeto desta licitação estão descritos conforme quadro(s) constante no anexo E.</w:t>
      </w:r>
    </w:p>
    <w:p w14:paraId="4BBFF8D2"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1.3 </w:t>
      </w:r>
      <w:r w:rsidRPr="00942A71">
        <w:rPr>
          <w:rFonts w:ascii="Bahnschrift" w:hAnsi="Bahnschrift" w:cs="Calibri"/>
          <w:sz w:val="24"/>
          <w:szCs w:val="24"/>
        </w:rPr>
        <w:t>Em caso de discordância existente entre as especificações do objeto descritas no E-fisco/Termo de Referência e no CATSER, prevalecerá a descrição do E-fisco/Termo de Referência.</w:t>
      </w:r>
    </w:p>
    <w:p w14:paraId="1EB96004"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2 DAS JUSTIFICATIVAS</w:t>
      </w:r>
    </w:p>
    <w:p w14:paraId="48A5371E"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2.1 JUSTIFICATIVA DA NECESSIDADE DA CONTRATAÇÃO</w:t>
      </w:r>
    </w:p>
    <w:p w14:paraId="0540668C"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2.1.1 </w:t>
      </w:r>
      <w:r w:rsidRPr="00942A71">
        <w:rPr>
          <w:rFonts w:ascii="Bahnschrift" w:hAnsi="Bahnschrift" w:cs="Calibri"/>
          <w:sz w:val="24"/>
          <w:szCs w:val="24"/>
        </w:rPr>
        <w:t xml:space="preserve">A presente contratação se dará em função da necessidade dos serviços de locação de grupo motor-gerador de energia elétrica com instalação, </w:t>
      </w:r>
      <w:r w:rsidRPr="00942A71">
        <w:rPr>
          <w:rFonts w:ascii="Bahnschrift" w:hAnsi="Bahnschrift" w:cs="Calibri"/>
          <w:sz w:val="24"/>
          <w:szCs w:val="24"/>
        </w:rPr>
        <w:lastRenderedPageBreak/>
        <w:t>operação e manutenção preventiva e corretiva, os quais são essenciais para o desempenho das atribuições funcionais da Autarquia Territorial Distrito Estadual de Fernando de Noronha – ATDEFN, uma vez que as oscilações e faltas de energia elétrica no Hospital São Lucas são constantes e ocasionam transtornos na rotina hospitalar, põem em risco a vida de pessoas em atendimento, além de danificar equipamentos. A unidade hospitalar depende de fornecimento ininterrupto de energia para operação de equipamentos críticos de suporte à vida, tais como ventiladores mecânicos, monitores multiparamétricos, bombas de infusão e sistemas de refrigeração da Assistência Farmacêutica, responsáveis pela conservação de medicamentos e insumos termossensíveis. A garantia de energia ininterrupta é de fundamental importância para o funcionamento dos equipamentos médicos e conservação dos medicamentos e produtos hospitalares, de acordo com as especificações e quantidades constantes neste Termo de Referência.</w:t>
      </w:r>
    </w:p>
    <w:p w14:paraId="12AACAE0"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2.1.2 </w:t>
      </w:r>
      <w:r w:rsidRPr="00942A71">
        <w:rPr>
          <w:rFonts w:ascii="Bahnschrift" w:hAnsi="Bahnschrift" w:cs="Calibri"/>
          <w:sz w:val="24"/>
          <w:szCs w:val="24"/>
        </w:rPr>
        <w:t>A possibilidade de compra do equipamento não é financeiramente vantajosa, pois a Administração arcaria com os custos de material e mão de obra para instalação, além de custear peças para manutenções corretivas. Visando a economicidade, optou-se pela locação do gerador de energia elétrica.</w:t>
      </w:r>
    </w:p>
    <w:p w14:paraId="3D35A7D3"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2.2 JUSTIFICATIVA DO QUANTITATIVO ESTIMADO</w:t>
      </w:r>
    </w:p>
    <w:p w14:paraId="4E74292F"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2.2.1 </w:t>
      </w:r>
      <w:r w:rsidRPr="00942A71">
        <w:rPr>
          <w:rFonts w:ascii="Bahnschrift" w:hAnsi="Bahnschrift" w:cs="Calibri"/>
          <w:sz w:val="24"/>
          <w:szCs w:val="24"/>
        </w:rPr>
        <w:t>Os quantitativos previstos no presente Termo de Referência foram definidos com base na demanda da unidade hospitalar, considerando que o Hospital São Lucas necessita de 01 (um) grupo gerador de 115 KVA para atender à totalidade de suas instalações elétricas. A estimativa de 01 (uma) unidade baseia-se na eficácia da solução adotada no contrato anterior, que se mostrou suficiente para assegurar a continuidade do fornecimento de energia e atender às cargas essenciais da unidade em caso de instabilidade na rede elétrica.</w:t>
      </w:r>
    </w:p>
    <w:p w14:paraId="595CE09E"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2.3 JUSTIFICATIVA DA ESCOLHA DA SOLUÇÃO</w:t>
      </w:r>
    </w:p>
    <w:p w14:paraId="5B21E07E"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2.3.1 </w:t>
      </w:r>
      <w:r w:rsidRPr="00942A71">
        <w:rPr>
          <w:rFonts w:ascii="Bahnschrift" w:hAnsi="Bahnschrift" w:cs="Calibri"/>
          <w:sz w:val="24"/>
          <w:szCs w:val="24"/>
        </w:rPr>
        <w:t xml:space="preserve">Visando atender à necessidade pública da entidade demandante já exposta no item acima, uma vez que se mostra como essencial para o </w:t>
      </w:r>
      <w:r w:rsidRPr="00942A71">
        <w:rPr>
          <w:rFonts w:ascii="Bahnschrift" w:hAnsi="Bahnschrift" w:cs="Calibri"/>
          <w:sz w:val="24"/>
          <w:szCs w:val="24"/>
        </w:rPr>
        <w:lastRenderedPageBreak/>
        <w:t>desenvolvimento de suas atividades, a Administração Pública optou por contratar o serviço em tela, uma vez que a locação do grupo gerador, com manutenção preventiva e corretiva inclusas, é a solução mais econômica e eficiente, dispensando a Administração de arcar com custos de aquisição, peças e manutenção autônoma do equipamento.</w:t>
      </w:r>
    </w:p>
    <w:p w14:paraId="3DAE2C79"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2.3.2 </w:t>
      </w:r>
      <w:r w:rsidRPr="00942A71">
        <w:rPr>
          <w:rFonts w:ascii="Bahnschrift" w:hAnsi="Bahnschrift" w:cs="Calibri"/>
          <w:sz w:val="24"/>
          <w:szCs w:val="24"/>
        </w:rPr>
        <w:t>Foram consideradas, em síntese, as seguintes alternativas:</w:t>
      </w:r>
    </w:p>
    <w:p w14:paraId="5DECEA9B"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2.3.2.1 </w:t>
      </w:r>
      <w:r w:rsidRPr="00942A71">
        <w:rPr>
          <w:rFonts w:ascii="Bahnschrift" w:hAnsi="Bahnschrift" w:cs="Calibri"/>
          <w:sz w:val="24"/>
          <w:szCs w:val="24"/>
        </w:rPr>
        <w:t>Manter apenas o fornecimento da concessionária, sem solução de contingência</w:t>
      </w:r>
    </w:p>
    <w:p w14:paraId="64F1358A"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Alternativa inviável, pois não elimina o risco assistencial decorrente de interrupções e oscilações frequentes, podendo comprometer procedimentos, equipamentos e a conservação de insumos dependentes de refrigeração.</w:t>
      </w:r>
    </w:p>
    <w:p w14:paraId="149FEB4B"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2.3.2.2 </w:t>
      </w:r>
      <w:r w:rsidRPr="00942A71">
        <w:rPr>
          <w:rFonts w:ascii="Bahnschrift" w:hAnsi="Bahnschrift" w:cs="Calibri"/>
          <w:sz w:val="24"/>
          <w:szCs w:val="24"/>
        </w:rPr>
        <w:t>Aquisição de grupo gerador (compra)</w:t>
      </w:r>
    </w:p>
    <w:p w14:paraId="56124EE6"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Embora possível, a compra tende a ser menos vantajosa no cenário atual, pois exige investimento inicial elevado e transfere à Administração responsabilidades permanentes e custos adicionais, como mobilização e instalação, adequações elétricas, reposição de peças, manutenções corretivas, gestão de garantia e risco de indisponibilidade por falhas, logística e tempo de reposição.</w:t>
      </w:r>
    </w:p>
    <w:p w14:paraId="17699F4E"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2.3.2.3 </w:t>
      </w:r>
      <w:r w:rsidRPr="00942A71">
        <w:rPr>
          <w:rFonts w:ascii="Bahnschrift" w:hAnsi="Bahnschrift" w:cs="Calibri"/>
          <w:sz w:val="24"/>
          <w:szCs w:val="24"/>
        </w:rPr>
        <w:t>Locação de grupo gerador com instalação e manutenção (solução escolhida)</w:t>
      </w:r>
    </w:p>
    <w:p w14:paraId="4A112D55"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xml:space="preserve">A locação permite implantar a solução com maior celeridade, com custos previsíveis (pagamento periódico) e com a transferência de responsabilidades técnicas ao contratado, incluindo a manutenção preventiva e corretiva e a substituição/regularização do equipamento em caso de falhas, conforme regras do TR. Isso reduz o risco de paralisação prolongada e aumenta a confiabilidade do fornecimento de energia em ambiente hospitalar. Além disso, possibilita adequar a solução à necessidade real, sem imobilizar recursos e sem gerar custo de depreciação/obsolescência do bem. Dessa forma, a opção pela locação se justifica por oferecer a melhor relação entre continuidade do serviço essencial, redução de risco assistencial, menor </w:t>
      </w:r>
      <w:r w:rsidRPr="00942A71">
        <w:rPr>
          <w:rFonts w:ascii="Bahnschrift" w:hAnsi="Bahnschrift" w:cs="Calibri"/>
          <w:sz w:val="24"/>
          <w:szCs w:val="24"/>
        </w:rPr>
        <w:lastRenderedPageBreak/>
        <w:t>complexidade de gestão e vantajosidade econômica, assegurando suporte técnico e disponibilidade do equipamento para atender à demanda do Hospital São Lucas durante toda a vigência contratual.</w:t>
      </w:r>
    </w:p>
    <w:p w14:paraId="1004DFFC"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2.4 JUSTIFICATIVA PARA O PARCELAMENTO OU NÃO DA CONTRATAÇÃO</w:t>
      </w:r>
    </w:p>
    <w:p w14:paraId="261192AD"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2.4.1 </w:t>
      </w:r>
      <w:r w:rsidRPr="00942A71">
        <w:rPr>
          <w:rFonts w:ascii="Bahnschrift" w:hAnsi="Bahnschrift" w:cs="Calibri"/>
          <w:sz w:val="24"/>
          <w:szCs w:val="24"/>
        </w:rPr>
        <w:t>A regra a ser observada pela Administração nas licitações é a do parcelamento do objeto quando, no caso concreto, a divisão for tecnicamente viável e economicamente vantajosa, de modo a ampliar a competição e evitar a concentração de mercado. (Art. 47, inciso II combinado com §1º do mesmo artigo, da Lei 14.133/2021).</w:t>
      </w:r>
    </w:p>
    <w:p w14:paraId="0B34BF4F"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2.4.2 </w:t>
      </w:r>
      <w:r w:rsidRPr="00942A71">
        <w:rPr>
          <w:rFonts w:ascii="Bahnschrift" w:hAnsi="Bahnschrift" w:cs="Calibri"/>
          <w:sz w:val="24"/>
          <w:szCs w:val="24"/>
        </w:rPr>
        <w:t>Na presente contratação, considerando que o objeto é uno e indivisível – locação de 01 (um) grupo gerador com serviços de instalação, operação e manutenção – não se mostra tecnicamente viável o parcelamento, porquanto a separação dos serviços comprometeria a integralidade e eficiência da solução contratada.</w:t>
      </w:r>
    </w:p>
    <w:p w14:paraId="019BDF9E"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2.4.3 </w:t>
      </w:r>
      <w:r w:rsidRPr="00942A71">
        <w:rPr>
          <w:rFonts w:ascii="Bahnschrift" w:hAnsi="Bahnschrift" w:cs="Calibri"/>
          <w:sz w:val="24"/>
          <w:szCs w:val="24"/>
        </w:rPr>
        <w:t>Conclui-se, portanto, que o modelo definido para esta contratação é o mais adequado tanto técnica quanto economicamente, sem restringir ou prejudicar a competitividade do certame e, consequentemente, o mais adequado para promover a maior vantajosidade para o Estado.</w:t>
      </w:r>
    </w:p>
    <w:p w14:paraId="53DE606D"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2.5 DA PREVISÃO DA VEDAÇÃO OU PARTICIPAÇÃO DE EMPRESAS SOB A FORMA DE CONSÓRCIO</w:t>
      </w:r>
    </w:p>
    <w:p w14:paraId="15262000"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2.5.1 </w:t>
      </w:r>
      <w:r w:rsidRPr="00942A71">
        <w:rPr>
          <w:rFonts w:ascii="Bahnschrift" w:hAnsi="Bahnschrift" w:cs="Calibri"/>
          <w:sz w:val="24"/>
          <w:szCs w:val="24"/>
        </w:rPr>
        <w:t>De acordo com o art. 15 da Lei nº 14.133/2021, a participação de empresas reunidas em consórcio poderá ser vedada, segundo discricionariedade da Administração, com base em justificativa técnica que leve em consideração as peculiaridades do caso concreto.</w:t>
      </w:r>
    </w:p>
    <w:p w14:paraId="72A65C3D"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2.5.2 </w:t>
      </w:r>
      <w:r w:rsidRPr="00942A71">
        <w:rPr>
          <w:rFonts w:ascii="Bahnschrift" w:hAnsi="Bahnschrift" w:cs="Calibri"/>
          <w:sz w:val="24"/>
          <w:szCs w:val="24"/>
        </w:rPr>
        <w:t>Assim, não poderá participar desta licitação consórcio de empresa, qualquer que seja sua forma de constituição, visto que não se faz necessária a conjugação de esforços para a prestação do presente serviço contínuo.</w:t>
      </w:r>
    </w:p>
    <w:p w14:paraId="732D91DC"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2.5.3 </w:t>
      </w:r>
      <w:r w:rsidRPr="00942A71">
        <w:rPr>
          <w:rFonts w:ascii="Bahnschrift" w:hAnsi="Bahnschrift" w:cs="Calibri"/>
          <w:sz w:val="24"/>
          <w:szCs w:val="24"/>
        </w:rPr>
        <w:t xml:space="preserve">Além disso, no caso vertente, não se faz presente a premissa da complexidade do objeto, uma vez que o serviço de locação de grupo gerador </w:t>
      </w:r>
      <w:r w:rsidRPr="00942A71">
        <w:rPr>
          <w:rFonts w:ascii="Bahnschrift" w:hAnsi="Bahnschrift" w:cs="Calibri"/>
          <w:sz w:val="24"/>
          <w:szCs w:val="24"/>
        </w:rPr>
        <w:lastRenderedPageBreak/>
        <w:t>com manutenção é de baixa complexidade técnica e operacional, sendo amplamente disponível no mercado por empresas individuais.</w:t>
      </w:r>
    </w:p>
    <w:p w14:paraId="36418EF2"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2.5.4 </w:t>
      </w:r>
      <w:r w:rsidRPr="00942A71">
        <w:rPr>
          <w:rFonts w:ascii="Bahnschrift" w:hAnsi="Bahnschrift" w:cs="Calibri"/>
          <w:sz w:val="24"/>
          <w:szCs w:val="24"/>
        </w:rPr>
        <w:t>Por todo o exposto, conclui-se que a vedação da participação de empresas sob a forma de consórcio é a medida que melhor atende o interesse público, por prestigiar os princípios da competitividade, economicidade e moralidade.</w:t>
      </w:r>
    </w:p>
    <w:p w14:paraId="0C15B4A8"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2.6 DA PARTICIPAÇÃO OU VEDAÇÃO DE PROFISSIONAIS ORGANIZADOS EM COOPERATIVA NA LICITAÇÃO</w:t>
      </w:r>
    </w:p>
    <w:p w14:paraId="37C0433C"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2.6.1 </w:t>
      </w:r>
      <w:r w:rsidRPr="00942A71">
        <w:rPr>
          <w:rFonts w:ascii="Bahnschrift" w:hAnsi="Bahnschrift" w:cs="Calibri"/>
          <w:sz w:val="24"/>
          <w:szCs w:val="24"/>
        </w:rPr>
        <w:t>É permitida a participação de profissionais organizados em cooperativas, na forma do disposto no art. 16, da Lei nº 14.133/2021, na presente licitação.</w:t>
      </w:r>
    </w:p>
    <w:p w14:paraId="65E02318"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2.7 DA PARTICIPAÇÃO OU VEDAÇÃO DE PESSOAS FÍSICAS NA LICITAÇÃO</w:t>
      </w:r>
    </w:p>
    <w:p w14:paraId="62AF48CD"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2.7.1 </w:t>
      </w:r>
      <w:r w:rsidRPr="00942A71">
        <w:rPr>
          <w:rFonts w:ascii="Bahnschrift" w:hAnsi="Bahnschrift" w:cs="Calibri"/>
          <w:sz w:val="24"/>
          <w:szCs w:val="24"/>
        </w:rPr>
        <w:t>É vedada a participação de pessoas físicas na presente licitação, uma vez que a contratação exige estrutura mínima, com equipamentos, instalações e equipe de profissionais para a execução do objeto, incompatíveis com a natureza profissional da pessoa física.</w:t>
      </w:r>
    </w:p>
    <w:p w14:paraId="7988CEB0"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3 DAS ESPECIFICAÇÕES DO OBJETO</w:t>
      </w:r>
    </w:p>
    <w:p w14:paraId="106E3D90"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3.1 DESCRIÇÃO DOS SERVIÇOS / DETALHAMENTO DO OBJETO</w:t>
      </w:r>
    </w:p>
    <w:p w14:paraId="703C6818"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3.1.1 </w:t>
      </w:r>
      <w:r w:rsidRPr="00942A71">
        <w:rPr>
          <w:rFonts w:ascii="Bahnschrift" w:hAnsi="Bahnschrift" w:cs="Calibri"/>
          <w:sz w:val="24"/>
          <w:szCs w:val="24"/>
        </w:rPr>
        <w:t>Além da descrição apresentada na(s) tabela(s) do quadro resumo deste Termo de Referência (Anexo E), para a prestação dos serviços, deve-se observar as seguintes especificações:</w:t>
      </w:r>
    </w:p>
    <w:p w14:paraId="5872560E"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3.1.1.1 </w:t>
      </w:r>
      <w:r w:rsidRPr="00942A71">
        <w:rPr>
          <w:rFonts w:ascii="Bahnschrift" w:hAnsi="Bahnschrift" w:cs="Calibri"/>
          <w:sz w:val="24"/>
          <w:szCs w:val="24"/>
        </w:rPr>
        <w:t xml:space="preserve">Grupo Gerador diesel, com funcionamento em Stand </w:t>
      </w:r>
      <w:proofErr w:type="spellStart"/>
      <w:r w:rsidRPr="00942A71">
        <w:rPr>
          <w:rFonts w:ascii="Bahnschrift" w:hAnsi="Bahnschrift" w:cs="Calibri"/>
          <w:sz w:val="24"/>
          <w:szCs w:val="24"/>
        </w:rPr>
        <w:t>by</w:t>
      </w:r>
      <w:proofErr w:type="spellEnd"/>
      <w:r w:rsidRPr="00942A71">
        <w:rPr>
          <w:rFonts w:ascii="Bahnschrift" w:hAnsi="Bahnschrift" w:cs="Calibri"/>
          <w:sz w:val="24"/>
          <w:szCs w:val="24"/>
        </w:rPr>
        <w:t>, na potência mínima de 115 KVA, trifásico, tensão de 380/220 V CA, quadro de transferência automática (QTA), sistema de proteção, monitoramento e controle, e cabos de interligação (50 metros);</w:t>
      </w:r>
    </w:p>
    <w:p w14:paraId="355C424F"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3.1.1.2 </w:t>
      </w:r>
      <w:r w:rsidRPr="00942A71">
        <w:rPr>
          <w:rFonts w:ascii="Bahnschrift" w:hAnsi="Bahnschrift" w:cs="Calibri"/>
          <w:sz w:val="24"/>
          <w:szCs w:val="24"/>
        </w:rPr>
        <w:t xml:space="preserve">Instalação completa do equipamento no local de execução, incluindo fornecimento e execução de toda infraestrutura necessária ao funcionamento, inclusive cabeamento elétrico completo, interligação ao quadro geral da unidade, adequações elétricas, aterramento, dispositivos de </w:t>
      </w:r>
      <w:r w:rsidRPr="00942A71">
        <w:rPr>
          <w:rFonts w:ascii="Bahnschrift" w:hAnsi="Bahnschrift" w:cs="Calibri"/>
          <w:sz w:val="24"/>
          <w:szCs w:val="24"/>
        </w:rPr>
        <w:lastRenderedPageBreak/>
        <w:t>proteção e testes operacionais, além de todos os materiais e mão de obra necessários;</w:t>
      </w:r>
    </w:p>
    <w:p w14:paraId="2F68A7C4"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3.1.1.3 </w:t>
      </w:r>
      <w:r w:rsidRPr="00942A71">
        <w:rPr>
          <w:rFonts w:ascii="Bahnschrift" w:hAnsi="Bahnschrift" w:cs="Calibri"/>
          <w:sz w:val="24"/>
          <w:szCs w:val="24"/>
        </w:rPr>
        <w:t>Operação do equipamento, com orientação e treinamento dos funcionários da Contratante que irão utilizá-lo, no prazo de 48 (quarenta e oito) horas após a instalação;</w:t>
      </w:r>
    </w:p>
    <w:p w14:paraId="5CF8E697"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3.1.1.4 </w:t>
      </w:r>
      <w:r w:rsidRPr="00942A71">
        <w:rPr>
          <w:rFonts w:ascii="Bahnschrift" w:hAnsi="Bahnschrift" w:cs="Calibri"/>
          <w:sz w:val="24"/>
          <w:szCs w:val="24"/>
        </w:rPr>
        <w:t>Manutenção preventiva programática a cada 300 (trezentas) horas de funcionamento e/ou, no mínimo, trimestralmente, o que ocorrer primeiro, incluindo troca de óleo lubrificante, filtro de ar e filtro de óleo, sem ônus para a Contratante;</w:t>
      </w:r>
    </w:p>
    <w:p w14:paraId="53B30745"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3.1.1.5 </w:t>
      </w:r>
      <w:r w:rsidRPr="00942A71">
        <w:rPr>
          <w:rFonts w:ascii="Bahnschrift" w:hAnsi="Bahnschrift" w:cs="Calibri"/>
          <w:sz w:val="24"/>
          <w:szCs w:val="24"/>
        </w:rPr>
        <w:t xml:space="preserve">Manutenção corretiva em até 24 (vinte e quatro) horas após solicitação da Contratante, com reposição de peças, sem ônus para a Contratante. </w:t>
      </w:r>
    </w:p>
    <w:p w14:paraId="162AC8CC"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3.1.1.6 </w:t>
      </w:r>
      <w:r w:rsidRPr="00942A71">
        <w:rPr>
          <w:rFonts w:ascii="Bahnschrift" w:hAnsi="Bahnschrift" w:cs="Calibri"/>
          <w:sz w:val="24"/>
          <w:szCs w:val="24"/>
        </w:rPr>
        <w:t xml:space="preserve">Substituição do equipamento por outro de igual ou superior capacidade técnica em caso de paralisação por mais de 03 (três) dias, por motivo de defeito ou pela ocorrência de defeito reincidente que cause prejuízo à rotina hospitalar. </w:t>
      </w:r>
    </w:p>
    <w:p w14:paraId="0265EEB7"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3.1.1.7 </w:t>
      </w:r>
      <w:r w:rsidRPr="00942A71">
        <w:rPr>
          <w:rFonts w:ascii="Bahnschrift" w:hAnsi="Bahnschrift" w:cs="Calibri"/>
          <w:sz w:val="24"/>
          <w:szCs w:val="24"/>
        </w:rPr>
        <w:t>O grupo gerador deverá ser fornecido com tanque de combustível integrado ao conjunto, com capacidade suficiente para assegurar autonomia mínima de 12 (doze) horas de funcionamento contínuo a 75% (setenta e cinco por cento) da carga nominal, comprovada por catálogo, ficha técnica, manual do fabricante ou documento técnico oficial equivalente. A autonomia de 12 horas justifica-se pela operação ininterrupta do Hospital São Lucas e pelas limitações logísticas de reabastecimento no Arquipélago de Fernando de Noronha, assegurando cobertura de um ciclo noturno completo sem necessidade de intervenção imediata. A Contratante será responsável por manter estoque de combustível suficiente para funcionamento prolongado do equipamento em situações de instabilidade energética na ilha, conforme item 6.3.1.8.</w:t>
      </w:r>
    </w:p>
    <w:p w14:paraId="1B83833A"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3.1.1.8 </w:t>
      </w:r>
      <w:r w:rsidRPr="00942A71">
        <w:rPr>
          <w:rFonts w:ascii="Bahnschrift" w:hAnsi="Bahnschrift" w:cs="Calibri"/>
          <w:sz w:val="24"/>
          <w:szCs w:val="24"/>
        </w:rPr>
        <w:t xml:space="preserve">O grupo gerador disponibilizado deverá possuir tempo de fabricação não superior a 05 (cinco) anos, contados da data de emissão da ordem de serviço, e encontrar-se em perfeito estado de funcionamento e conservação, </w:t>
      </w:r>
      <w:r w:rsidRPr="00942A71">
        <w:rPr>
          <w:rFonts w:ascii="Bahnschrift" w:hAnsi="Bahnschrift" w:cs="Calibri"/>
          <w:sz w:val="24"/>
          <w:szCs w:val="24"/>
        </w:rPr>
        <w:lastRenderedPageBreak/>
        <w:t xml:space="preserve">comprovado por meio de laudo técnico emitido por profissional habilitado, a ser apresentado no ato da instalação. O </w:t>
      </w:r>
      <w:proofErr w:type="spellStart"/>
      <w:r w:rsidRPr="00942A71">
        <w:rPr>
          <w:rFonts w:ascii="Bahnschrift" w:hAnsi="Bahnschrift" w:cs="Calibri"/>
          <w:sz w:val="24"/>
          <w:szCs w:val="24"/>
        </w:rPr>
        <w:t>horímetro</w:t>
      </w:r>
      <w:proofErr w:type="spellEnd"/>
      <w:r w:rsidRPr="00942A71">
        <w:rPr>
          <w:rFonts w:ascii="Bahnschrift" w:hAnsi="Bahnschrift" w:cs="Calibri"/>
          <w:sz w:val="24"/>
          <w:szCs w:val="24"/>
        </w:rPr>
        <w:t xml:space="preserve"> do equipamento deverá estar funcional e acessível para acompanhamento pela Contratante. Caso o equipamento atinja 10 (dez) anos de fabricação durante a vigência contratual, incluídas eventuais prorrogações, a Contratada deverá substituí-lo por outro que atenda integralmente às especificações deste Termo de Referência e ao limite de idade aqui estabelecido, sem ônus para a Contratante, no prazo máximo de 60 (sessenta) dias, contados da notificação pela Contratante.</w:t>
      </w:r>
    </w:p>
    <w:p w14:paraId="1F4E0A03"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3.2 DA EXECUÇÃO DOS SERVIÇOS</w:t>
      </w:r>
    </w:p>
    <w:p w14:paraId="0FE2D994"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3.2.1 </w:t>
      </w:r>
      <w:r w:rsidRPr="00942A71">
        <w:rPr>
          <w:rFonts w:ascii="Bahnschrift" w:hAnsi="Bahnschrift" w:cs="Calibri"/>
          <w:sz w:val="24"/>
          <w:szCs w:val="24"/>
        </w:rPr>
        <w:t>Os serviços serão prestados nos seguintes locais e horários: Hospital São Lucas – Autarquia Territorial Distrito Estadual de Fernando de Noronha, localizado na Praça Flamboyant, S/Nº – BR 363 – Floresta Nova, Fernando de Noronha – PE, CEP 53.990-000, no horário de 08h00 às 12h00 e 14h00 às 16h00, de domingo a domingo, inclusive feriados.</w:t>
      </w:r>
    </w:p>
    <w:p w14:paraId="0CC1B6FE"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3.2.2 </w:t>
      </w:r>
      <w:r w:rsidRPr="00942A71">
        <w:rPr>
          <w:rFonts w:ascii="Bahnschrift" w:hAnsi="Bahnschrift" w:cs="Calibri"/>
          <w:sz w:val="24"/>
          <w:szCs w:val="24"/>
        </w:rPr>
        <w:t>O início da execução contratual deve se dar no prazo máximo de 03 (três) dias úteis, contados a partir da assinatura do contrato ou da emissão da ordem de serviço.</w:t>
      </w:r>
    </w:p>
    <w:p w14:paraId="7E95F8E6"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3.2.3 </w:t>
      </w:r>
      <w:r w:rsidRPr="00942A71">
        <w:rPr>
          <w:rFonts w:ascii="Bahnschrift" w:hAnsi="Bahnschrift" w:cs="Calibri"/>
          <w:sz w:val="24"/>
          <w:szCs w:val="24"/>
        </w:rPr>
        <w:t>A Contratada deverá realizar manutenção periódica/preventiva a cada 300 (trezentas) horas de funcionamento e/ou trimestralmente, o que ocorrer primeiro, assim que informada pela Contratante. Ao término de cada manutenção corretiva e preventiva, a Contratada se compromete a emitir relatório, em duas vias, detalhando a atividade executada, horas de funcionamento do equipamento, peças substituídas, ocorrências registradas e tempo de resposta das manutenções, identificando o técnico responsável.</w:t>
      </w:r>
    </w:p>
    <w:p w14:paraId="5A7A8C75"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3.2.4 </w:t>
      </w:r>
      <w:r w:rsidRPr="00942A71">
        <w:rPr>
          <w:rFonts w:ascii="Bahnschrift" w:hAnsi="Bahnschrift" w:cs="Calibri"/>
          <w:sz w:val="24"/>
          <w:szCs w:val="24"/>
        </w:rPr>
        <w:t>Caso seja necessário que os serviços de manutenções sejam realizados em finais de semana e feriados, deverão ser acordados previamente entre as partes.</w:t>
      </w:r>
    </w:p>
    <w:p w14:paraId="2A6B5CEA"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3.2.5 </w:t>
      </w:r>
      <w:r w:rsidRPr="00942A71">
        <w:rPr>
          <w:rFonts w:ascii="Bahnschrift" w:hAnsi="Bahnschrift" w:cs="Calibri"/>
          <w:sz w:val="24"/>
          <w:szCs w:val="24"/>
        </w:rPr>
        <w:t xml:space="preserve">Para a perfeita execução dos serviços, a Contratada deverá disponibilizar os materiais, equipamentos, ferramentas e utensílios </w:t>
      </w:r>
      <w:r w:rsidRPr="00942A71">
        <w:rPr>
          <w:rFonts w:ascii="Bahnschrift" w:hAnsi="Bahnschrift" w:cs="Calibri"/>
          <w:sz w:val="24"/>
          <w:szCs w:val="24"/>
        </w:rPr>
        <w:lastRenderedPageBreak/>
        <w:t>necessários, nas quantidades estimadas e qualidades a seguir estabelecidas, promovendo sua substituição quando necessário:</w:t>
      </w:r>
    </w:p>
    <w:p w14:paraId="73D852DF"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3.2.5.1 </w:t>
      </w:r>
      <w:r w:rsidRPr="00942A71">
        <w:rPr>
          <w:rFonts w:ascii="Bahnschrift" w:hAnsi="Bahnschrift" w:cs="Calibri"/>
          <w:sz w:val="24"/>
          <w:szCs w:val="24"/>
        </w:rPr>
        <w:t>Grupo Gerador diesel 115 KVA, com quadro de transferência automática (QTA), sistema de proteção, monitoramento e controle, cabos de interligação de 50 metros e todos os insumos necessários para manutenção preventiva e corretiva, incluindo óleo lubrificante, filtro de ar, filtro de óleo e demais peças de reposição.</w:t>
      </w:r>
    </w:p>
    <w:p w14:paraId="4CF03B5C"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3.2.6 </w:t>
      </w:r>
      <w:r w:rsidRPr="00942A71">
        <w:rPr>
          <w:rFonts w:ascii="Bahnschrift" w:hAnsi="Bahnschrift" w:cs="Calibri"/>
          <w:sz w:val="24"/>
          <w:szCs w:val="24"/>
        </w:rPr>
        <w:t>O objeto será recebido:</w:t>
      </w:r>
    </w:p>
    <w:p w14:paraId="37220620"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3.2.6.1 </w:t>
      </w:r>
      <w:r w:rsidRPr="00942A71">
        <w:rPr>
          <w:rFonts w:ascii="Bahnschrift" w:hAnsi="Bahnschrift" w:cs="Calibri"/>
          <w:sz w:val="24"/>
          <w:szCs w:val="24"/>
        </w:rPr>
        <w:t>Provisoriamente, pelo fiscal do CONTRATO no prazo de 05 (cinco) dias, mediante termo detalhado que ateste o cumprimento das exigências de caráter técnico e administrativo e a comprovação da prestação dos serviços;</w:t>
      </w:r>
    </w:p>
    <w:p w14:paraId="2F51BAF7"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3.2.6.2 </w:t>
      </w:r>
      <w:r w:rsidRPr="00942A71">
        <w:rPr>
          <w:rFonts w:ascii="Bahnschrift" w:hAnsi="Bahnschrift" w:cs="Calibri"/>
          <w:sz w:val="24"/>
          <w:szCs w:val="24"/>
        </w:rPr>
        <w:t>Definitivamente, por servidor ou comissão designada pela autoridade competente, no prazo de 05 (cinco) dias úteis, contados do recebimento provisório.</w:t>
      </w:r>
    </w:p>
    <w:p w14:paraId="6D7E5830"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3.2.7 </w:t>
      </w:r>
      <w:r w:rsidRPr="00942A71">
        <w:rPr>
          <w:rFonts w:ascii="Bahnschrift" w:hAnsi="Bahnschrift" w:cs="Calibri"/>
          <w:sz w:val="24"/>
          <w:szCs w:val="24"/>
        </w:rPr>
        <w:t>O recebimento provisório ou definitivo do objeto não exclui a responsabilidade ético-profissional da contratada pela perfeita execução da contratação, nem a responsabilidade pelos prejuízos resultantes da sua incorreta execução;</w:t>
      </w:r>
    </w:p>
    <w:p w14:paraId="230A2E10"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4 DO VALOR ESTIMADO DA CONTRATAÇÃO, CLASSIFICAÇÃO ORÇAMENTÁRIA DA DESPESA E DO BENEFÍCIO PREVISTO NA LEI COMPLEMENTAR Nº 123/2006</w:t>
      </w:r>
    </w:p>
    <w:p w14:paraId="5895E2C5"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4.1 VALOR ESTIMADO DA CONTRATAÇÃO</w:t>
      </w:r>
    </w:p>
    <w:p w14:paraId="092979EF"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4.1.1 </w:t>
      </w:r>
      <w:r w:rsidRPr="00942A71">
        <w:rPr>
          <w:rFonts w:ascii="Bahnschrift" w:hAnsi="Bahnschrift" w:cs="Calibri"/>
          <w:sz w:val="24"/>
          <w:szCs w:val="24"/>
        </w:rPr>
        <w:t>O valor estimado mensal para a contratação é de R$ 6.200,00 (seis mil e duzentos reais), perfazendo o valor estimado global de R$ 74.400,00 (setenta e quatro mil e quatrocentos reais), para 12 (doze) meses.</w:t>
      </w:r>
    </w:p>
    <w:p w14:paraId="17377B8D"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4.1.2 </w:t>
      </w:r>
      <w:r w:rsidRPr="00942A71">
        <w:rPr>
          <w:rFonts w:ascii="Bahnschrift" w:hAnsi="Bahnschrift" w:cs="Calibri"/>
          <w:sz w:val="24"/>
          <w:szCs w:val="24"/>
        </w:rPr>
        <w:t xml:space="preserve">O valor estimado foi apurado conforme o art. 23 da Lei nº 14.133/2021 e Portaria SAD nº 2679/2021, sendo a metodologia e os parâmetros utilizados detalhados no mapa de pesquisa de preços constante nos autos do processo. No preço total do objeto deverão estar inclusos todos os tributos (impostos, </w:t>
      </w:r>
      <w:r w:rsidRPr="00942A71">
        <w:rPr>
          <w:rFonts w:ascii="Bahnschrift" w:hAnsi="Bahnschrift" w:cs="Calibri"/>
          <w:sz w:val="24"/>
          <w:szCs w:val="24"/>
        </w:rPr>
        <w:lastRenderedPageBreak/>
        <w:t>taxas e contribuições), sejam federais, estaduais e municipais, bem como frete, comissões, pessoal, embalagem, seguros, encargos sociais e trabalhistas, assim como demais insumos inerentes que incidam ou venham a incidir sobre o objeto, sejam de que naturezas forem.</w:t>
      </w:r>
    </w:p>
    <w:p w14:paraId="468B8CC4"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4.1.3 </w:t>
      </w:r>
      <w:r w:rsidRPr="00942A71">
        <w:rPr>
          <w:rFonts w:ascii="Bahnschrift" w:hAnsi="Bahnschrift" w:cs="Calibri"/>
          <w:sz w:val="24"/>
          <w:szCs w:val="24"/>
        </w:rPr>
        <w:t>Os preços finais unitários e totais propostos pelos licitantes não poderão ultrapassar o preço unitário e total estimado pela Administração, sob pena de desclassificação da proposta.</w:t>
      </w:r>
    </w:p>
    <w:p w14:paraId="72A40C0C"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4.2 CLASSIFICAÇÃO ORÇAMENTÁRIA DA DESPESA</w:t>
      </w:r>
    </w:p>
    <w:p w14:paraId="1A6F2831"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4.2.1 </w:t>
      </w:r>
      <w:r w:rsidRPr="00942A71">
        <w:rPr>
          <w:rFonts w:ascii="Bahnschrift" w:hAnsi="Bahnschrift" w:cs="Calibri"/>
          <w:sz w:val="24"/>
          <w:szCs w:val="24"/>
        </w:rPr>
        <w:t>As despesas decorrentes desta licitação serão incluídas no orçamento do Estado de Pernambuco, para o presente exercício, na classificação abaixo:</w:t>
      </w:r>
    </w:p>
    <w:p w14:paraId="35658EC8"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Valor: R$ 74.400,00 (setenta e quatro mil e quatrocentos reais)</w:t>
      </w:r>
    </w:p>
    <w:p w14:paraId="1423643A"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Unidade Gestora: 610600 / 610601</w:t>
      </w:r>
    </w:p>
    <w:p w14:paraId="2CC8C92E"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Fonte de Recurso: 0500</w:t>
      </w:r>
    </w:p>
    <w:p w14:paraId="2DDAC7D3"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Programa de Trabalho: 10.302.0528.0216.0000</w:t>
      </w:r>
    </w:p>
    <w:p w14:paraId="3D30A286"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Ação: 0216 - Desenvolvimento da Assistência Hospitalar e Ambulatorial no Distrito Estadual de Fernando de Noronha</w:t>
      </w:r>
    </w:p>
    <w:p w14:paraId="0DD7C35A"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Natureza da despesa: 3.3.90</w:t>
      </w:r>
    </w:p>
    <w:p w14:paraId="296E10EA"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Categoria Econômica: Custeio</w:t>
      </w:r>
    </w:p>
    <w:p w14:paraId="7E8BA3D7"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Ficha Financeira: Manutenção Predial</w:t>
      </w:r>
    </w:p>
    <w:p w14:paraId="4E197035"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4.3 JUSTIFICATIVA PARA APLICAÇÃO OU NÃO DO BENEFÍCIO PREVISTO NA LEI COMPLEMENTAR Nº 123/2006</w:t>
      </w:r>
    </w:p>
    <w:p w14:paraId="40F279E5"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4.3.1 </w:t>
      </w:r>
      <w:r w:rsidRPr="00942A71">
        <w:rPr>
          <w:rFonts w:ascii="Bahnschrift" w:hAnsi="Bahnschrift" w:cs="Calibri"/>
          <w:sz w:val="24"/>
          <w:szCs w:val="24"/>
        </w:rPr>
        <w:t>Em regra, contratação de serviços com itens ou lotes de valores estimados iguais ou inferiores a R$ 80.000,00 (oitenta mil reais) devem ser objeto de licitações exclusivas para ME, EPP e MEI, nos termos do art. 48, inciso I, da LC nº 123/2006.</w:t>
      </w:r>
    </w:p>
    <w:p w14:paraId="313B1B76"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4.3.2 </w:t>
      </w:r>
      <w:r w:rsidRPr="00942A71">
        <w:rPr>
          <w:rFonts w:ascii="Bahnschrift" w:hAnsi="Bahnschrift" w:cs="Calibri"/>
          <w:sz w:val="24"/>
          <w:szCs w:val="24"/>
        </w:rPr>
        <w:t xml:space="preserve">Considerando que o valor estimado da presente contratação é igual ou inferior a R$ 80.000,00 (oitenta mil reais), o presente certame será de </w:t>
      </w:r>
      <w:r w:rsidRPr="00942A71">
        <w:rPr>
          <w:rFonts w:ascii="Bahnschrift" w:hAnsi="Bahnschrift" w:cs="Calibri"/>
          <w:sz w:val="24"/>
          <w:szCs w:val="24"/>
        </w:rPr>
        <w:lastRenderedPageBreak/>
        <w:t>participação exclusiva de microempresa, empresa de pequeno porte ou microempreendedor individual.</w:t>
      </w:r>
    </w:p>
    <w:p w14:paraId="43994C78"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5 DA LICITAÇÃO</w:t>
      </w:r>
    </w:p>
    <w:p w14:paraId="6B175FD3"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5.1 MODALIDADE DE LICITAÇÃO, CRITÉRIO DE JULGAMENTO, REGIME DE EXECUÇÃO E MODO DE DISPUTA</w:t>
      </w:r>
    </w:p>
    <w:p w14:paraId="7AC3FF62"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5.1.1 </w:t>
      </w:r>
      <w:r w:rsidRPr="00942A71">
        <w:rPr>
          <w:rFonts w:ascii="Bahnschrift" w:hAnsi="Bahnschrift" w:cs="Calibri"/>
          <w:sz w:val="24"/>
          <w:szCs w:val="24"/>
        </w:rPr>
        <w:t xml:space="preserve">A licitação será processada na modalidade </w:t>
      </w:r>
      <w:r w:rsidRPr="00942A71">
        <w:rPr>
          <w:rFonts w:ascii="Bahnschrift" w:hAnsi="Bahnschrift" w:cs="Calibri"/>
          <w:b/>
          <w:bCs/>
          <w:sz w:val="24"/>
          <w:szCs w:val="24"/>
        </w:rPr>
        <w:t>PREGÃO ELETRÔNICO, </w:t>
      </w:r>
      <w:r w:rsidRPr="00942A71">
        <w:rPr>
          <w:rFonts w:ascii="Bahnschrift" w:hAnsi="Bahnschrift" w:cs="Calibri"/>
          <w:sz w:val="24"/>
          <w:szCs w:val="24"/>
        </w:rPr>
        <w:t xml:space="preserve">tendo como critério de julgamento o </w:t>
      </w:r>
      <w:r w:rsidRPr="00942A71">
        <w:rPr>
          <w:rFonts w:ascii="Bahnschrift" w:hAnsi="Bahnschrift" w:cs="Calibri"/>
          <w:b/>
          <w:bCs/>
          <w:sz w:val="24"/>
          <w:szCs w:val="24"/>
        </w:rPr>
        <w:t>MENOR PREÇO GLOBAL.</w:t>
      </w:r>
    </w:p>
    <w:p w14:paraId="4C295BCB"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5.1.2 </w:t>
      </w:r>
      <w:r w:rsidRPr="00942A71">
        <w:rPr>
          <w:rFonts w:ascii="Bahnschrift" w:hAnsi="Bahnschrift" w:cs="Calibri"/>
          <w:sz w:val="24"/>
          <w:szCs w:val="24"/>
        </w:rPr>
        <w:t>O objeto será executado por meio do regime de</w:t>
      </w:r>
      <w:r w:rsidRPr="00942A71">
        <w:rPr>
          <w:rFonts w:ascii="Bahnschrift" w:hAnsi="Bahnschrift" w:cs="Calibri"/>
          <w:b/>
          <w:bCs/>
          <w:sz w:val="24"/>
          <w:szCs w:val="24"/>
        </w:rPr>
        <w:t> EMPREITADA POR PREÇO UNITÁRIO.</w:t>
      </w:r>
    </w:p>
    <w:p w14:paraId="69B36B10"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5.1.3 </w:t>
      </w:r>
      <w:r w:rsidRPr="00942A71">
        <w:rPr>
          <w:rFonts w:ascii="Bahnschrift" w:hAnsi="Bahnschrift" w:cs="Calibri"/>
          <w:sz w:val="24"/>
          <w:szCs w:val="24"/>
        </w:rPr>
        <w:t>O modo de disputa a ser utilizado é o aberto-fechado.</w:t>
      </w:r>
    </w:p>
    <w:p w14:paraId="231F295E"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5.1.4 </w:t>
      </w:r>
      <w:r w:rsidRPr="00942A71">
        <w:rPr>
          <w:rFonts w:ascii="Bahnschrift" w:hAnsi="Bahnschrift" w:cs="Calibri"/>
          <w:sz w:val="24"/>
          <w:szCs w:val="24"/>
        </w:rPr>
        <w:t>A combinação dos parâmetros modalidade de licitação, critério de julgamento e modo de disputa descritos neste Termo de Referência se mostram adequadas e eficientes para seleção da proposta apta a gerar o resultado de contratação mais vantajoso para a Administração Pública, uma vez que o objeto consiste em serviço comum, cujos padrões de desempenho e qualidade podem ser objetivamente definidos por meio de especificações usuais de mercado, conforme art. 6º, XIII e XLI, da Lei nº 14.133/2021.</w:t>
      </w:r>
    </w:p>
    <w:p w14:paraId="7D82CBD8"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5.2 PROPOSTA</w:t>
      </w:r>
    </w:p>
    <w:p w14:paraId="1DD30F5D"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5.2.1 </w:t>
      </w:r>
      <w:r w:rsidRPr="00942A71">
        <w:rPr>
          <w:rFonts w:ascii="Bahnschrift" w:hAnsi="Bahnschrift" w:cs="Calibri"/>
          <w:sz w:val="24"/>
          <w:szCs w:val="24"/>
        </w:rPr>
        <w:t>As propostas deverão ter validade de, no mínimo, 60 (sessenta) dias, contados da data de abertura da sessão pública, independente de declaração da licitante.</w:t>
      </w:r>
    </w:p>
    <w:p w14:paraId="450119DC"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5.3 REQUISITOS ESPECÍFICOS DE HABILITAÇÃO</w:t>
      </w:r>
    </w:p>
    <w:p w14:paraId="5649D3CE"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5.3.1 QUALIFICAÇÃO TÉCNICA</w:t>
      </w:r>
    </w:p>
    <w:p w14:paraId="694F593B"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5.3.1.1 </w:t>
      </w:r>
      <w:r w:rsidRPr="00942A71">
        <w:rPr>
          <w:rFonts w:ascii="Bahnschrift" w:hAnsi="Bahnschrift" w:cs="Calibri"/>
          <w:sz w:val="24"/>
          <w:szCs w:val="24"/>
        </w:rPr>
        <w:t>Comprovação de aptidão para execução de serviço de complexidade tecnológica e operacional equivalente ou superior ao objeto desta contratação, ou ao item pertinente, por meio da apresentação de certidões ou atestados, em nome da licitante, expedidos por pessoa(s) de direito público ou privado ou regularmente emitido(s) pelo conselho profissional competente, quando for o caso.</w:t>
      </w:r>
    </w:p>
    <w:p w14:paraId="241F0CA5"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lastRenderedPageBreak/>
        <w:t xml:space="preserve">5.3.1.2 </w:t>
      </w:r>
      <w:r w:rsidRPr="00942A71">
        <w:rPr>
          <w:rFonts w:ascii="Bahnschrift" w:hAnsi="Bahnschrift" w:cs="Calibri"/>
          <w:sz w:val="24"/>
          <w:szCs w:val="24"/>
        </w:rPr>
        <w:t>Para fins de comprovação, os atestados/certidões devem dizer respeito a prestação de serviços de locação de grupo motor-gerador de energia elétrica, com manutenção preventiva e corretiva.</w:t>
      </w:r>
    </w:p>
    <w:p w14:paraId="5634D21C"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5.3.2 QUALIFICAÇÃO ECONÔMICO-FINANCEIRA</w:t>
      </w:r>
    </w:p>
    <w:p w14:paraId="436D508B"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5.3.2.1 </w:t>
      </w:r>
      <w:r w:rsidRPr="00942A71">
        <w:rPr>
          <w:rFonts w:ascii="Bahnschrift" w:hAnsi="Bahnschrift" w:cs="Calibri"/>
          <w:sz w:val="24"/>
          <w:szCs w:val="24"/>
        </w:rPr>
        <w:t>A Administração deve examinar, diante do caso concreto, se o objeto da contratação demanda a exigência de todos os requisitos de qualificação econômico-financeira apresentados no modelo do edital padrão PGE, levando-se em consideração o vulto, a complexidade e/ou a essencialidade do objeto, bem como os riscos decorrentes de sua paralisação em função da eventual incapacidade econômica da contratada em suportar os deveres contratuais. Nesse sentido, são estabelecidos os seguintes parâmetros para o Edital:</w:t>
      </w:r>
    </w:p>
    <w:p w14:paraId="53B7AC34"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5.3.2.2 </w:t>
      </w:r>
      <w:r w:rsidRPr="00942A71">
        <w:rPr>
          <w:rFonts w:ascii="Bahnschrift" w:hAnsi="Bahnschrift" w:cs="Calibri"/>
          <w:sz w:val="24"/>
          <w:szCs w:val="24"/>
        </w:rPr>
        <w:t>Comprovação do Capital Social ou Patrimônio Líquido Mínimo correspondente a 10% (dez por cento) do valor estimado da licitação, exigindo-se a comprovação na forma do art. 69, §4º, da Lei nº 14.133/2021.</w:t>
      </w:r>
    </w:p>
    <w:p w14:paraId="48561A36"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5.3.2.3 </w:t>
      </w:r>
      <w:r w:rsidRPr="00942A71">
        <w:rPr>
          <w:rFonts w:ascii="Bahnschrift" w:hAnsi="Bahnschrift" w:cs="Calibri"/>
          <w:sz w:val="24"/>
          <w:szCs w:val="24"/>
        </w:rPr>
        <w:t>Comprovação da boa situação financeira da licitante através do cumprimento dos índices de Liquidez Geral (LG), Solvência Geral (SG) e Liquidez Corrente (LC), resultantes da aplicação das fórmulas abaixo, nos valores indicados:</w:t>
      </w:r>
    </w:p>
    <w:p w14:paraId="2A3862DC"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LG = (Ativo Circulante + Realizável a Longo Prazo) / (Passivo Circulante + Passivo Não Circulante) = igual ou superior a 1</w:t>
      </w:r>
    </w:p>
    <w:p w14:paraId="50355236"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SG = Ativo Total / (Passivo Circulante + Passivo Não Circulante) = igual ou superior a 1</w:t>
      </w:r>
    </w:p>
    <w:p w14:paraId="289FB59D"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LC = Ativo Circulante / Passivo Circulante = igual ou superior a 1</w:t>
      </w:r>
    </w:p>
    <w:p w14:paraId="12071344"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5.3.2.4 </w:t>
      </w:r>
      <w:r w:rsidRPr="00942A71">
        <w:rPr>
          <w:rFonts w:ascii="Bahnschrift" w:hAnsi="Bahnschrift" w:cs="Calibri"/>
          <w:sz w:val="24"/>
          <w:szCs w:val="24"/>
        </w:rPr>
        <w:t xml:space="preserve">A adoção dos índices acima se mostra suficiente ao cumprimento das obrigações decorrentes da presente licitação, uma vez que o serviço de locação de grupo gerador é de baixa complexidade técnica e valor moderado, sendo os índices iguais ou superiores a 1 (um) adequados para assegurar a capacidade financeira mínima da contratada sem restringir indevidamente a competitividade do certame. Ademais, a exigência de Capital Social ou </w:t>
      </w:r>
      <w:r w:rsidRPr="00942A71">
        <w:rPr>
          <w:rFonts w:ascii="Bahnschrift" w:hAnsi="Bahnschrift" w:cs="Calibri"/>
          <w:sz w:val="24"/>
          <w:szCs w:val="24"/>
        </w:rPr>
        <w:lastRenderedPageBreak/>
        <w:t>Patrimônio Líquido Mínimo de 10% (dez por cento) do valor estimado é compatível com o porte da contratação e com o caráter contínuo do serviço, que demanda da contratada solidez financeira para manter o fornecimento durante toda a vigência contratual, conforme art. 69, §4º, da Lei nº 14.133/2021.</w:t>
      </w:r>
    </w:p>
    <w:p w14:paraId="347AD944"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6 DO CONTRATO</w:t>
      </w:r>
    </w:p>
    <w:p w14:paraId="67EDDD11"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6.1 PRAZO DE VIGÊNCIA CONTRATUAL E PRORROGAÇÃO</w:t>
      </w:r>
    </w:p>
    <w:p w14:paraId="2B46CD70"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6.1.1 </w:t>
      </w:r>
      <w:r w:rsidRPr="00942A71">
        <w:rPr>
          <w:rFonts w:ascii="Bahnschrift" w:hAnsi="Bahnschrift" w:cs="Calibri"/>
          <w:sz w:val="24"/>
          <w:szCs w:val="24"/>
        </w:rPr>
        <w:t xml:space="preserve">O prazo de vigência do contrato é de 12 (doze) meses, contados a partir da data de sua assinatura, prorrogável até 10 (dez) anos, na forma dos </w:t>
      </w:r>
      <w:proofErr w:type="spellStart"/>
      <w:r w:rsidRPr="00942A71">
        <w:rPr>
          <w:rFonts w:ascii="Bahnschrift" w:hAnsi="Bahnschrift" w:cs="Calibri"/>
          <w:sz w:val="24"/>
          <w:szCs w:val="24"/>
        </w:rPr>
        <w:t>arts</w:t>
      </w:r>
      <w:proofErr w:type="spellEnd"/>
      <w:r w:rsidRPr="00942A71">
        <w:rPr>
          <w:rFonts w:ascii="Bahnschrift" w:hAnsi="Bahnschrift" w:cs="Calibri"/>
          <w:sz w:val="24"/>
          <w:szCs w:val="24"/>
        </w:rPr>
        <w:t>. 106 e 107 da Lei nº 14.133, de 2021.</w:t>
      </w:r>
    </w:p>
    <w:p w14:paraId="5644099E"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6.1.2 </w:t>
      </w:r>
      <w:r w:rsidRPr="00942A71">
        <w:rPr>
          <w:rFonts w:ascii="Bahnschrift" w:hAnsi="Bahnschrift" w:cs="Calibri"/>
          <w:sz w:val="24"/>
          <w:szCs w:val="24"/>
        </w:rPr>
        <w:t>O serviço é enquadrado como continuado tendo em vista que a necessidade de fornecimento ininterrupto de energia elétrica ao Hospital São Lucas é de caráter permanente, vinculada à manutenção da atividade administrativa e assistencial da ATDEFN.</w:t>
      </w:r>
    </w:p>
    <w:p w14:paraId="0B31DAA1"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6.2 PRAZO PARA ASSINATURA DO CONTRATO</w:t>
      </w:r>
    </w:p>
    <w:p w14:paraId="129CF901"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6.2.1 </w:t>
      </w:r>
      <w:r w:rsidRPr="00942A71">
        <w:rPr>
          <w:rFonts w:ascii="Bahnschrift" w:hAnsi="Bahnschrift" w:cs="Calibri"/>
          <w:sz w:val="24"/>
          <w:szCs w:val="24"/>
        </w:rPr>
        <w:t>Após a homologação da licitação, a adjudicatária será convocada para assinatura do termo de contrato no prazo de 05 (cinco) dias úteis, contados a partir da convocação, sob pena de decair o direito à contratação.</w:t>
      </w:r>
    </w:p>
    <w:p w14:paraId="2B095CC7"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6.2.2 </w:t>
      </w:r>
      <w:r w:rsidRPr="00942A71">
        <w:rPr>
          <w:rFonts w:ascii="Bahnschrift" w:hAnsi="Bahnschrift" w:cs="Calibri"/>
          <w:sz w:val="24"/>
          <w:szCs w:val="24"/>
        </w:rPr>
        <w:t>O prazo de convocação poderá ser prorrogado 1 (uma) vez, por igual período, mediante solicitação da parte durante seu transcurso, devidamente justificada, e desde que o motivo apresentado seja aceito pela Administração.</w:t>
      </w:r>
    </w:p>
    <w:p w14:paraId="213907BA"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6.3 OBRIGAÇÕES E RESPONSABILIDADES DA CONTRATANTE</w:t>
      </w:r>
    </w:p>
    <w:p w14:paraId="23EA1E59"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6.3.1 </w:t>
      </w:r>
      <w:r w:rsidRPr="00942A71">
        <w:rPr>
          <w:rFonts w:ascii="Bahnschrift" w:hAnsi="Bahnschrift" w:cs="Calibri"/>
          <w:sz w:val="24"/>
          <w:szCs w:val="24"/>
        </w:rPr>
        <w:t>Além das obrigações que serão dispostas na minuta do contrato anexa ao Edital da presente licitação, são requeridas as seguintes obrigações específicas na presente contratação:</w:t>
      </w:r>
    </w:p>
    <w:p w14:paraId="679B0383"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6.3.1.1 </w:t>
      </w:r>
      <w:r w:rsidRPr="00942A71">
        <w:rPr>
          <w:rFonts w:ascii="Bahnschrift" w:hAnsi="Bahnschrift" w:cs="Calibri"/>
          <w:sz w:val="24"/>
          <w:szCs w:val="24"/>
        </w:rPr>
        <w:t>Prestar aos empregados da Contratada informações e esclarecimentos que eventualmente venham a ser solicitados;</w:t>
      </w:r>
    </w:p>
    <w:p w14:paraId="40E2A7DC"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6.3.1.2 </w:t>
      </w:r>
      <w:r w:rsidRPr="00942A71">
        <w:rPr>
          <w:rFonts w:ascii="Bahnschrift" w:hAnsi="Bahnschrift" w:cs="Calibri"/>
          <w:sz w:val="24"/>
          <w:szCs w:val="24"/>
        </w:rPr>
        <w:t>Atestar o recebimento do objeto contratado, rejeitando-o caso não esteja de acordo com as especificações deste Termo de Referência;</w:t>
      </w:r>
    </w:p>
    <w:p w14:paraId="524E72A5"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lastRenderedPageBreak/>
        <w:t xml:space="preserve">6.3.1.3 </w:t>
      </w:r>
      <w:r w:rsidRPr="00942A71">
        <w:rPr>
          <w:rFonts w:ascii="Bahnschrift" w:hAnsi="Bahnschrift" w:cs="Calibri"/>
          <w:sz w:val="24"/>
          <w:szCs w:val="24"/>
        </w:rPr>
        <w:t>Efetuar os pagamentos à Contratada conforme previsto neste Termo, após o cumprimento das formalidades legais;</w:t>
      </w:r>
    </w:p>
    <w:p w14:paraId="269107F9"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6.3.1.4 </w:t>
      </w:r>
      <w:r w:rsidRPr="00942A71">
        <w:rPr>
          <w:rFonts w:ascii="Bahnschrift" w:hAnsi="Bahnschrift" w:cs="Calibri"/>
          <w:sz w:val="24"/>
          <w:szCs w:val="24"/>
        </w:rPr>
        <w:t>Exercer a fiscalização da execução do objeto licitado;</w:t>
      </w:r>
    </w:p>
    <w:p w14:paraId="24EBA1BE"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6.3.1.5 </w:t>
      </w:r>
      <w:r w:rsidRPr="00942A71">
        <w:rPr>
          <w:rFonts w:ascii="Bahnschrift" w:hAnsi="Bahnschrift" w:cs="Calibri"/>
          <w:sz w:val="24"/>
          <w:szCs w:val="24"/>
        </w:rPr>
        <w:t>Tomar todas as providências necessárias ao fiel cumprimento das cláusulas deste Termo de Referência;</w:t>
      </w:r>
    </w:p>
    <w:p w14:paraId="7EA8B808"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6.3.1.6 </w:t>
      </w:r>
      <w:r w:rsidRPr="00942A71">
        <w:rPr>
          <w:rFonts w:ascii="Bahnschrift" w:hAnsi="Bahnschrift" w:cs="Calibri"/>
          <w:sz w:val="24"/>
          <w:szCs w:val="24"/>
        </w:rPr>
        <w:t>Facilitar por todos os meios o cumprimento da execução do contrato, dando acesso e promovendo o bom entendimento entre seus funcionários e empregados da Contratada, cumprindo com as obrigações pré-estabelecidas;</w:t>
      </w:r>
    </w:p>
    <w:p w14:paraId="29A90C16"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6.3.1.7 </w:t>
      </w:r>
      <w:r w:rsidRPr="00942A71">
        <w:rPr>
          <w:rFonts w:ascii="Bahnschrift" w:hAnsi="Bahnschrift" w:cs="Calibri"/>
          <w:sz w:val="24"/>
          <w:szCs w:val="24"/>
        </w:rPr>
        <w:t>Comunicar por escrito à Contratada qualquer irregularidade encontrada no equipamento locado;</w:t>
      </w:r>
    </w:p>
    <w:p w14:paraId="55416129"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6.3.1.8 </w:t>
      </w:r>
      <w:r w:rsidRPr="00942A71">
        <w:rPr>
          <w:rFonts w:ascii="Bahnschrift" w:hAnsi="Bahnschrift" w:cs="Calibri"/>
          <w:sz w:val="24"/>
          <w:szCs w:val="24"/>
        </w:rPr>
        <w:t>Responsabilizar-se pelo combustível para funcionamento do equipamento;</w:t>
      </w:r>
    </w:p>
    <w:p w14:paraId="48395270"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6.3.1.9 </w:t>
      </w:r>
      <w:r w:rsidRPr="00942A71">
        <w:rPr>
          <w:rFonts w:ascii="Bahnschrift" w:hAnsi="Bahnschrift" w:cs="Calibri"/>
          <w:sz w:val="24"/>
          <w:szCs w:val="24"/>
        </w:rPr>
        <w:t xml:space="preserve">Informar semanalmente o </w:t>
      </w:r>
      <w:proofErr w:type="spellStart"/>
      <w:r w:rsidRPr="00942A71">
        <w:rPr>
          <w:rFonts w:ascii="Bahnschrift" w:hAnsi="Bahnschrift" w:cs="Calibri"/>
          <w:sz w:val="24"/>
          <w:szCs w:val="24"/>
        </w:rPr>
        <w:t>horímetro</w:t>
      </w:r>
      <w:proofErr w:type="spellEnd"/>
      <w:r w:rsidRPr="00942A71">
        <w:rPr>
          <w:rFonts w:ascii="Bahnschrift" w:hAnsi="Bahnschrift" w:cs="Calibri"/>
          <w:sz w:val="24"/>
          <w:szCs w:val="24"/>
        </w:rPr>
        <w:t xml:space="preserve"> do Grupo Gerador para que não ultrapasse o período das manutenções periódicas/preventivas de 300 (trezentas) horas;</w:t>
      </w:r>
    </w:p>
    <w:p w14:paraId="5A1C65C8"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6.3.1.10 </w:t>
      </w:r>
      <w:r w:rsidRPr="00942A71">
        <w:rPr>
          <w:rFonts w:ascii="Bahnschrift" w:hAnsi="Bahnschrift" w:cs="Calibri"/>
          <w:sz w:val="24"/>
          <w:szCs w:val="24"/>
        </w:rPr>
        <w:t>Responsabilizar-se pelo custeio das despesas referentes a transporte, estadia e alimentação da equipe da Contratada responsável pela manutenção preventiva, corretiva e periódica;</w:t>
      </w:r>
    </w:p>
    <w:p w14:paraId="0E79945C"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6.3.1.11 </w:t>
      </w:r>
      <w:r w:rsidRPr="00942A71">
        <w:rPr>
          <w:rFonts w:ascii="Bahnschrift" w:hAnsi="Bahnschrift" w:cs="Calibri"/>
          <w:sz w:val="24"/>
          <w:szCs w:val="24"/>
        </w:rPr>
        <w:t>Providenciar o transporte do gerador do local de entrega (Rua Imperial, 1770, Galpão A 10, São José, Recife/PE) ao local de execução (Hospital São Lucas – Fernando de Noronha);</w:t>
      </w:r>
    </w:p>
    <w:p w14:paraId="693D33B5"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6.3.1.12 </w:t>
      </w:r>
      <w:r w:rsidRPr="00942A71">
        <w:rPr>
          <w:rFonts w:ascii="Bahnschrift" w:hAnsi="Bahnschrift" w:cs="Calibri"/>
          <w:sz w:val="24"/>
          <w:szCs w:val="24"/>
        </w:rPr>
        <w:t>O equipamento será utilizado exclusivamente no Hospital São Lucas – Autarquia Territorial Distrito Estadual de Fernando de Noronha, localizado na Praça Flamboyant, S/Nº – BR 363 – Floresta Nova, Fernando de Noronha – PE, CEP 53.990-000, sendo vedada sua transferência para outro local, bem como a sua cessão, arrendamento, empréstimo ou sublocação a terceiros, sem prévia anuência escrita da Contratada.</w:t>
      </w:r>
    </w:p>
    <w:p w14:paraId="6BF59FFC"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6.4 OBRIGAÇÕES E RESPONSABILIDADES DA CONTRATADA</w:t>
      </w:r>
    </w:p>
    <w:p w14:paraId="490782B4"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lastRenderedPageBreak/>
        <w:t xml:space="preserve">6.4.1 </w:t>
      </w:r>
      <w:r w:rsidRPr="00942A71">
        <w:rPr>
          <w:rFonts w:ascii="Bahnschrift" w:hAnsi="Bahnschrift" w:cs="Calibri"/>
          <w:sz w:val="24"/>
          <w:szCs w:val="24"/>
        </w:rPr>
        <w:t>Além das obrigações que serão dispostas na minuta do contrato anexa ao Edital da presente licitação, são requeridas as seguintes obrigações específicas na presente contratação:</w:t>
      </w:r>
    </w:p>
    <w:p w14:paraId="402E0C7B"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6.4.1.1 </w:t>
      </w:r>
      <w:r w:rsidRPr="00942A71">
        <w:rPr>
          <w:rFonts w:ascii="Bahnschrift" w:hAnsi="Bahnschrift" w:cs="Calibri"/>
          <w:sz w:val="24"/>
          <w:szCs w:val="24"/>
        </w:rPr>
        <w:t>Atender com presteza a solicitação do Gestor/Fiscal do Contrato;</w:t>
      </w:r>
    </w:p>
    <w:p w14:paraId="41A1A366"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6.4.1.2 </w:t>
      </w:r>
      <w:r w:rsidRPr="00942A71">
        <w:rPr>
          <w:rFonts w:ascii="Bahnschrift" w:hAnsi="Bahnschrift" w:cs="Calibri"/>
          <w:sz w:val="24"/>
          <w:szCs w:val="24"/>
        </w:rPr>
        <w:t>Estar em condições de fornecer o objeto a partir da data de recebimento da ordem de serviço, cumprindo as disposições legais e editalícias atinentes;</w:t>
      </w:r>
    </w:p>
    <w:p w14:paraId="71065C4A"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6.4.1.3 </w:t>
      </w:r>
      <w:r w:rsidRPr="00942A71">
        <w:rPr>
          <w:rFonts w:ascii="Bahnschrift" w:hAnsi="Bahnschrift" w:cs="Calibri"/>
          <w:sz w:val="24"/>
          <w:szCs w:val="24"/>
        </w:rPr>
        <w:t>Orientar e treinar o gestor do contrato e funcionários que irão fazer a utilização do equipamento no prazo de 48 (quarenta e oito) horas após a instalação;</w:t>
      </w:r>
    </w:p>
    <w:p w14:paraId="1C0F73BA"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6.4.1.4 </w:t>
      </w:r>
      <w:r w:rsidRPr="00942A71">
        <w:rPr>
          <w:rFonts w:ascii="Bahnschrift" w:hAnsi="Bahnschrift" w:cs="Calibri"/>
          <w:sz w:val="24"/>
          <w:szCs w:val="24"/>
        </w:rPr>
        <w:t>Reparar, corrigir, remover ou substituir, às suas expensas, no total ou em partes, as peças utilizadas em que se verificarem vícios, defeitos ou incorreções resultantes da instalação do equipamento;</w:t>
      </w:r>
    </w:p>
    <w:p w14:paraId="17D76F54"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6.4.1.5 </w:t>
      </w:r>
      <w:r w:rsidRPr="00942A71">
        <w:rPr>
          <w:rFonts w:ascii="Bahnschrift" w:hAnsi="Bahnschrift" w:cs="Calibri"/>
          <w:sz w:val="24"/>
          <w:szCs w:val="24"/>
        </w:rPr>
        <w:t>Manter devidamente limpo o local onde se realizar a instalação do equipamento;</w:t>
      </w:r>
    </w:p>
    <w:p w14:paraId="3ED6AB4E"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6.4.1.6 </w:t>
      </w:r>
      <w:proofErr w:type="spellStart"/>
      <w:r w:rsidRPr="00942A71">
        <w:rPr>
          <w:rFonts w:ascii="Bahnschrift" w:hAnsi="Bahnschrift" w:cs="Calibri"/>
          <w:sz w:val="24"/>
          <w:szCs w:val="24"/>
        </w:rPr>
        <w:t>Fornecer</w:t>
      </w:r>
      <w:proofErr w:type="spellEnd"/>
      <w:r w:rsidRPr="00942A71">
        <w:rPr>
          <w:rFonts w:ascii="Bahnschrift" w:hAnsi="Bahnschrift" w:cs="Calibri"/>
          <w:sz w:val="24"/>
          <w:szCs w:val="24"/>
        </w:rPr>
        <w:t xml:space="preserve"> crachás de identificação para seus funcionários no ato da entrega dos objetos;</w:t>
      </w:r>
    </w:p>
    <w:p w14:paraId="4C76953E"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6.4.1.7 </w:t>
      </w:r>
      <w:r w:rsidRPr="00942A71">
        <w:rPr>
          <w:rFonts w:ascii="Bahnschrift" w:hAnsi="Bahnschrift" w:cs="Calibri"/>
          <w:sz w:val="24"/>
          <w:szCs w:val="24"/>
        </w:rPr>
        <w:t>Atender prontamente às requisições da ATDEFN na execução do objeto nas quantidades e especificações deste Termo de Referência;</w:t>
      </w:r>
    </w:p>
    <w:p w14:paraId="7C48576B"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6.4.1.8 </w:t>
      </w:r>
      <w:r w:rsidRPr="00942A71">
        <w:rPr>
          <w:rFonts w:ascii="Bahnschrift" w:hAnsi="Bahnschrift" w:cs="Calibri"/>
          <w:sz w:val="24"/>
          <w:szCs w:val="24"/>
        </w:rPr>
        <w:t>Não transferir a outrem, no todo ou em parte, o objeto desta prestação, salvo mediante prévia e expressa autorização da ATDEFN;</w:t>
      </w:r>
    </w:p>
    <w:p w14:paraId="7E4E9349"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6.4.1.9 </w:t>
      </w:r>
      <w:r w:rsidRPr="00942A71">
        <w:rPr>
          <w:rFonts w:ascii="Bahnschrift" w:hAnsi="Bahnschrift" w:cs="Calibri"/>
          <w:sz w:val="24"/>
          <w:szCs w:val="24"/>
        </w:rPr>
        <w:t>Prestar informações e os esclarecimentos solicitados pela Contratante;</w:t>
      </w:r>
    </w:p>
    <w:p w14:paraId="27755B9F"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6.4.1.10 </w:t>
      </w:r>
      <w:r w:rsidRPr="00942A71">
        <w:rPr>
          <w:rFonts w:ascii="Bahnschrift" w:hAnsi="Bahnschrift" w:cs="Calibri"/>
          <w:sz w:val="24"/>
          <w:szCs w:val="24"/>
        </w:rPr>
        <w:t>Responsabilizar-se pelo custeio das despesas referente ao transporte, embalagem e seguro quanto a entrega do equipamento até o Local de entrega: Rua Imperial, 1770, Galpão A 10, São José, Recife/PE. A Contratante providenciará o transporte do gerador desse local ao local de execução;</w:t>
      </w:r>
    </w:p>
    <w:p w14:paraId="5C489F3A"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lastRenderedPageBreak/>
        <w:t xml:space="preserve">6.4.1.11 </w:t>
      </w:r>
      <w:r w:rsidRPr="00942A71">
        <w:rPr>
          <w:rFonts w:ascii="Bahnschrift" w:hAnsi="Bahnschrift" w:cs="Calibri"/>
          <w:sz w:val="24"/>
          <w:szCs w:val="24"/>
        </w:rPr>
        <w:t>Apresentar declaração de compromisso de prestação de manutenção preventiva, conforme programação pertinente ao equipamento, e corretiva em até 24 (vinte e quatro) horas após solicitação, bem como a reposição de peças, sem ônus para a Contratante;</w:t>
      </w:r>
    </w:p>
    <w:p w14:paraId="69116450"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6.4.1.12 </w:t>
      </w:r>
      <w:r w:rsidRPr="00942A71">
        <w:rPr>
          <w:rFonts w:ascii="Bahnschrift" w:hAnsi="Bahnschrift" w:cs="Calibri"/>
          <w:sz w:val="24"/>
          <w:szCs w:val="24"/>
        </w:rPr>
        <w:t>Comprometer-se a repor as peças e insumos dos equipamentos, sempre que houver necessidade, como óleo lubrificante, filtro de ar e filtro de óleo, sem ônus para a Contratante;</w:t>
      </w:r>
    </w:p>
    <w:p w14:paraId="5B422EA6"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6.4.1.13 </w:t>
      </w:r>
      <w:r w:rsidRPr="00942A71">
        <w:rPr>
          <w:rFonts w:ascii="Bahnschrift" w:hAnsi="Bahnschrift" w:cs="Calibri"/>
          <w:sz w:val="24"/>
          <w:szCs w:val="24"/>
        </w:rPr>
        <w:t>Ao término de cada manutenção corretiva e preventiva, emitir relatório, em duas vias, detalhando a atividade executada e peças substituídas pelo técnico responsável;</w:t>
      </w:r>
    </w:p>
    <w:p w14:paraId="15046B20"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6.4.1.14 </w:t>
      </w:r>
      <w:r w:rsidRPr="00942A71">
        <w:rPr>
          <w:rFonts w:ascii="Bahnschrift" w:hAnsi="Bahnschrift" w:cs="Calibri"/>
          <w:sz w:val="24"/>
          <w:szCs w:val="24"/>
        </w:rPr>
        <w:t>Garantir a substituição do equipamento por outro de igual ou superior capacidade técnica em caso de paralisação por mais de 03 (três) dias, por motivo de defeito ou pela ocorrência de defeito reincidente que cause prejuízo à rotina hospitalar, observado o prazo e as condições estabelecidas no item 3.1.1.6 deste Termo de Referência;</w:t>
      </w:r>
    </w:p>
    <w:p w14:paraId="658E75C7"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6.4.1.15 </w:t>
      </w:r>
      <w:r w:rsidRPr="00942A71">
        <w:rPr>
          <w:rFonts w:ascii="Bahnschrift" w:hAnsi="Bahnschrift" w:cs="Calibri"/>
          <w:sz w:val="24"/>
          <w:szCs w:val="24"/>
        </w:rPr>
        <w:t>Atender a Contratante de acordo com a necessidade, e caso seja necessário que os serviços de manutenções sejam realizados em finais de semana e feriados, deverão ser acordados previamente entre as partes;</w:t>
      </w:r>
    </w:p>
    <w:p w14:paraId="25493441"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6.4.1.16 </w:t>
      </w:r>
      <w:r w:rsidRPr="00942A71">
        <w:rPr>
          <w:rFonts w:ascii="Bahnschrift" w:hAnsi="Bahnschrift" w:cs="Calibri"/>
          <w:sz w:val="24"/>
          <w:szCs w:val="24"/>
        </w:rPr>
        <w:t>Realizar a manutenção periódica/preventiva a cada 300 (trezentas) horas de funcionamento e/ou trimestralmente, o que ocorrer primeiro, assim que informada pela Contratante.</w:t>
      </w:r>
    </w:p>
    <w:p w14:paraId="046656BE"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6.5 PREVISÃO E CONDIÇÕES DE PRESTAÇÃO DA GARANTIA CONTRATUAL</w:t>
      </w:r>
    </w:p>
    <w:p w14:paraId="651A622E"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6.5.1 </w:t>
      </w:r>
      <w:r w:rsidRPr="00942A71">
        <w:rPr>
          <w:rFonts w:ascii="Bahnschrift" w:hAnsi="Bahnschrift" w:cs="Calibri"/>
          <w:sz w:val="24"/>
          <w:szCs w:val="24"/>
        </w:rPr>
        <w:t>Não haverá exigência da garantia contratual da execução (art. 96 e seguintes da Lei nº 14.133, de 2021), pelas seguintes razões expostas neste termo de referência: trata-se de contratação de serviço de locação de grupo gerador de baixa complexidade técnica e valor moderado, não havendo risco significativo que justifique a exigência de garantia contratual.</w:t>
      </w:r>
    </w:p>
    <w:p w14:paraId="40357087"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6.6 DA PERMISSÃO OU VEDAÇÃO DA SUBCONTRATAÇÃO</w:t>
      </w:r>
    </w:p>
    <w:p w14:paraId="5D2AC182"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lastRenderedPageBreak/>
        <w:t xml:space="preserve">6.6.1 </w:t>
      </w:r>
      <w:r w:rsidRPr="00942A71">
        <w:rPr>
          <w:rFonts w:ascii="Bahnschrift" w:hAnsi="Bahnschrift" w:cs="Calibri"/>
          <w:sz w:val="24"/>
          <w:szCs w:val="24"/>
        </w:rPr>
        <w:t>Não será permitida a subcontratação de qualquer parcela do objeto da presente licitação, uma vez que a execução do serviço pode ser prestada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w:t>
      </w:r>
    </w:p>
    <w:p w14:paraId="4C4E8998"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6.7 MODELO DE GESTÃO DO CONTRATO</w:t>
      </w:r>
    </w:p>
    <w:p w14:paraId="7C015F3C"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6.7.1 </w:t>
      </w:r>
      <w:r w:rsidRPr="00942A71">
        <w:rPr>
          <w:rFonts w:ascii="Bahnschrift" w:hAnsi="Bahnschrift" w:cs="Calibri"/>
          <w:sz w:val="24"/>
          <w:szCs w:val="24"/>
        </w:rPr>
        <w:t>As obrigações dos agentes responsáveis pela gestão e fiscalização da presente contratação estão detalhadas no Decreto Estadual nº 51.651/2021, bem como, serão dispostas na minuta do contrato, anexo ao Edital deste certame.</w:t>
      </w:r>
    </w:p>
    <w:p w14:paraId="5BAF8AE3"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6.7.2 </w:t>
      </w:r>
      <w:r w:rsidRPr="00942A71">
        <w:rPr>
          <w:rFonts w:ascii="Bahnschrift" w:hAnsi="Bahnschrift" w:cs="Calibri"/>
          <w:sz w:val="24"/>
          <w:szCs w:val="24"/>
        </w:rPr>
        <w:t>A comunicação entre a Contratante e a Contratada se dará por meio de ofício, e-mail institucional e/ou sistema eletrônico oficial, sem prejuízo de outros meios disponíveis.</w:t>
      </w:r>
    </w:p>
    <w:p w14:paraId="78701DAC"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6.7.3 </w:t>
      </w:r>
      <w:r w:rsidRPr="00942A71">
        <w:rPr>
          <w:rFonts w:ascii="Bahnschrift" w:hAnsi="Bahnschrift" w:cs="Calibri"/>
          <w:sz w:val="24"/>
          <w:szCs w:val="24"/>
        </w:rPr>
        <w:t>A Gestão da presente contratação ficará a cargo da Superintendência de Saúde da ATDEFN.</w:t>
      </w:r>
    </w:p>
    <w:p w14:paraId="002F4F51"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6.7.4 </w:t>
      </w:r>
      <w:r w:rsidRPr="00942A71">
        <w:rPr>
          <w:rFonts w:ascii="Bahnschrift" w:hAnsi="Bahnschrift" w:cs="Calibri"/>
          <w:sz w:val="24"/>
          <w:szCs w:val="24"/>
        </w:rPr>
        <w:t>A Fiscalização da presente contratação ficará a cargo da Superintendência de Saúde da ATDEFN.</w:t>
      </w:r>
    </w:p>
    <w:p w14:paraId="32028568"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7 DOS CRITÉRIOS E PRAZOS PARA PAGAMENTO</w:t>
      </w:r>
    </w:p>
    <w:p w14:paraId="25C4BC5A"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7.1 </w:t>
      </w:r>
      <w:r w:rsidRPr="00942A71">
        <w:rPr>
          <w:rFonts w:ascii="Bahnschrift" w:hAnsi="Bahnschrift" w:cs="Calibri"/>
          <w:sz w:val="24"/>
          <w:szCs w:val="24"/>
        </w:rPr>
        <w:t>O pagamento será realizado mensalmente, em até 30 (trinta) dias após a apresentação da nota fiscal/fatura contendo o devido atesto do gestor do contrato.</w:t>
      </w:r>
    </w:p>
    <w:p w14:paraId="077A9B32"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7.2 </w:t>
      </w:r>
      <w:r w:rsidRPr="00942A71">
        <w:rPr>
          <w:rFonts w:ascii="Bahnschrift" w:hAnsi="Bahnschrift" w:cs="Calibri"/>
          <w:sz w:val="24"/>
          <w:szCs w:val="24"/>
        </w:rPr>
        <w:t>As demais disposições sobre o tema serão detalhadas na minuta do contrato, anexo do Edital do presente certame.</w:t>
      </w:r>
    </w:p>
    <w:p w14:paraId="05A0801F"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8 DAS SANÇÕES GERAIS E ESPECÍFICAS</w:t>
      </w:r>
    </w:p>
    <w:p w14:paraId="795FC627"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8.1 SANÇÕES A SEREM APLICADAS NA FASE DE LICITAÇÃO</w:t>
      </w:r>
    </w:p>
    <w:p w14:paraId="6A41BC67"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8.1.1 </w:t>
      </w:r>
      <w:r w:rsidRPr="00942A71">
        <w:rPr>
          <w:rFonts w:ascii="Bahnschrift" w:hAnsi="Bahnschrift" w:cs="Calibri"/>
          <w:sz w:val="24"/>
          <w:szCs w:val="24"/>
        </w:rPr>
        <w:t xml:space="preserve">As disposições sobre sanções administrativas aplicáveis durante a licitação e aquelas praticadas no período situado entre a adjudicação e a </w:t>
      </w:r>
      <w:r w:rsidRPr="00942A71">
        <w:rPr>
          <w:rFonts w:ascii="Bahnschrift" w:hAnsi="Bahnschrift" w:cs="Calibri"/>
          <w:sz w:val="24"/>
          <w:szCs w:val="24"/>
        </w:rPr>
        <w:lastRenderedPageBreak/>
        <w:t>assinatura do instrumento contratual serão previstas no Edital do presente certame.</w:t>
      </w:r>
    </w:p>
    <w:p w14:paraId="76E5AD88"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8.2 SANÇÕES A SEREM APLICADAS DURANTE A CONTRATAÇÃO</w:t>
      </w:r>
    </w:p>
    <w:p w14:paraId="643F2CBF"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8.2.1 </w:t>
      </w:r>
      <w:r w:rsidRPr="00942A71">
        <w:rPr>
          <w:rFonts w:ascii="Bahnschrift" w:hAnsi="Bahnschrift" w:cs="Calibri"/>
          <w:sz w:val="24"/>
          <w:szCs w:val="24"/>
        </w:rPr>
        <w:t>As penalidades relativas a infrações cometidas no curso da contratação serão devidamente consignadas na minuta do contrato, anexa ao Edital do presente certame.</w:t>
      </w:r>
    </w:p>
    <w:p w14:paraId="66A47C6B"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9 DAS DEMAIS CONDIÇÕES NECESSÁRIAS À EXECUÇÃO DO SERVIÇO</w:t>
      </w:r>
    </w:p>
    <w:p w14:paraId="4F45F754"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9.1 </w:t>
      </w:r>
      <w:r w:rsidRPr="00942A71">
        <w:rPr>
          <w:rFonts w:ascii="Bahnschrift" w:hAnsi="Bahnschrift" w:cs="Calibri"/>
          <w:sz w:val="24"/>
          <w:szCs w:val="24"/>
        </w:rPr>
        <w:t>O fornecedor fica obrigado a manter durante a execução deste instrumento todas as condições de habilitação e qualificação estipuladas para participação na licitação.</w:t>
      </w:r>
    </w:p>
    <w:p w14:paraId="4A2E1EEB"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9.2 </w:t>
      </w:r>
      <w:r w:rsidRPr="00942A71">
        <w:rPr>
          <w:rFonts w:ascii="Bahnschrift" w:hAnsi="Bahnschrift" w:cs="Calibri"/>
          <w:sz w:val="24"/>
          <w:szCs w:val="24"/>
        </w:rPr>
        <w:t>A aceitação e recebimento do objeto, por parte da Contratante, não isenta o fornecedor de forma alguma de suas responsabilidades pela garantia da qualidade dos mesmos, bem como pelas perfeitas condições do equipamento entregue, tudo em conformidade com normas relativas à execução do objeto contratado.</w:t>
      </w:r>
    </w:p>
    <w:p w14:paraId="6664E932"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 xml:space="preserve">9.3 </w:t>
      </w:r>
      <w:r w:rsidRPr="00942A71">
        <w:rPr>
          <w:rFonts w:ascii="Bahnschrift" w:hAnsi="Bahnschrift" w:cs="Calibri"/>
          <w:sz w:val="24"/>
          <w:szCs w:val="24"/>
        </w:rPr>
        <w:t>As garantias serão de acordo com o Código Civil, Código de Defesa do Consumidor e toda norma vigente no país, que diz respeito à execução do objeto.</w:t>
      </w:r>
    </w:p>
    <w:p w14:paraId="48531C79"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p w14:paraId="37782AB8"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ANEXOS DO TERMO DE REFERÊNCIA:</w:t>
      </w:r>
    </w:p>
    <w:p w14:paraId="180BA9BE"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Anexo A – Modelo de proposta</w:t>
      </w:r>
    </w:p>
    <w:p w14:paraId="127B89C9"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Anexo B – Modelo de ordem de serviço</w:t>
      </w:r>
    </w:p>
    <w:p w14:paraId="28619A7F"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Anexo C – Modelo de Relatório Mensal de Avaliação dos Serviços Executados</w:t>
      </w:r>
    </w:p>
    <w:p w14:paraId="4370AFA3"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Anexo E – Quadro Resumo</w:t>
      </w:r>
    </w:p>
    <w:p w14:paraId="550ECE37"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p w14:paraId="3409F131"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Recife, na data da assinatura</w:t>
      </w:r>
    </w:p>
    <w:p w14:paraId="7C76BD23"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p w14:paraId="7242EDD5"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Atenciosamente,</w:t>
      </w:r>
    </w:p>
    <w:p w14:paraId="0CAB09FB"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lastRenderedPageBreak/>
        <w:t> </w:t>
      </w:r>
    </w:p>
    <w:p w14:paraId="18AA9091"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xml:space="preserve">Fernando </w:t>
      </w:r>
      <w:proofErr w:type="spellStart"/>
      <w:r w:rsidRPr="00942A71">
        <w:rPr>
          <w:rFonts w:ascii="Bahnschrift" w:hAnsi="Bahnschrift" w:cs="Calibri"/>
          <w:sz w:val="24"/>
          <w:szCs w:val="24"/>
        </w:rPr>
        <w:t>Antonio</w:t>
      </w:r>
      <w:proofErr w:type="spellEnd"/>
      <w:r w:rsidRPr="00942A71">
        <w:rPr>
          <w:rFonts w:ascii="Bahnschrift" w:hAnsi="Bahnschrift" w:cs="Calibri"/>
          <w:sz w:val="24"/>
          <w:szCs w:val="24"/>
        </w:rPr>
        <w:t xml:space="preserve"> Luiz de Oliveira Azevedo</w:t>
      </w:r>
    </w:p>
    <w:p w14:paraId="6278CEDC"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Superintendente de Saúde</w:t>
      </w:r>
    </w:p>
    <w:p w14:paraId="4FA4B300"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NORONHA - Superintendência de Saúde</w:t>
      </w:r>
      <w:r w:rsidRPr="00942A71">
        <w:rPr>
          <w:rFonts w:ascii="Arial" w:hAnsi="Arial" w:cs="Arial"/>
          <w:b/>
          <w:bCs/>
          <w:sz w:val="24"/>
          <w:szCs w:val="24"/>
        </w:rPr>
        <w:t>​</w:t>
      </w:r>
    </w:p>
    <w:p w14:paraId="7C73E21C"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p w14:paraId="04B64795"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p w14:paraId="5FE4D8E6"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ANEXO A</w:t>
      </w:r>
    </w:p>
    <w:p w14:paraId="6961CB1D"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MODELO DE PROPOSTA</w:t>
      </w:r>
    </w:p>
    <w:p w14:paraId="67BA1663"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i/>
          <w:iCs/>
          <w:sz w:val="24"/>
          <w:szCs w:val="24"/>
        </w:rPr>
        <w:t>(em papel timbrado do proponente)</w:t>
      </w:r>
    </w:p>
    <w:p w14:paraId="68F9C1A8"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À</w:t>
      </w:r>
    </w:p>
    <w:p w14:paraId="5087473C"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AUTARQUIA TERRITORIAL DISTRITO ESTADUAL DE FERNANDO DE NORONHA – ATDEFN</w:t>
      </w:r>
    </w:p>
    <w:p w14:paraId="70C4B6A4"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PROCESSO Nº _____________________</w:t>
      </w:r>
    </w:p>
    <w:p w14:paraId="459F965B"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PREGÃO ELETRÔNICO Nº ____/____</w:t>
      </w:r>
    </w:p>
    <w:p w14:paraId="165806BD"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p w14:paraId="4A0746CB"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Prezados Senhores,</w:t>
      </w:r>
    </w:p>
    <w:p w14:paraId="1433B430"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xml:space="preserve">Apresentamos e submetemos à apreciação de </w:t>
      </w:r>
      <w:proofErr w:type="spellStart"/>
      <w:proofErr w:type="gramStart"/>
      <w:r w:rsidRPr="00942A71">
        <w:rPr>
          <w:rFonts w:ascii="Bahnschrift" w:hAnsi="Bahnschrift" w:cs="Calibri"/>
          <w:sz w:val="24"/>
          <w:szCs w:val="24"/>
        </w:rPr>
        <w:t>V.Sas</w:t>
      </w:r>
      <w:proofErr w:type="spellEnd"/>
      <w:proofErr w:type="gramEnd"/>
      <w:r w:rsidRPr="00942A71">
        <w:rPr>
          <w:rFonts w:ascii="Bahnschrift" w:hAnsi="Bahnschrift" w:cs="Calibri"/>
          <w:sz w:val="24"/>
          <w:szCs w:val="24"/>
        </w:rPr>
        <w:t>, nossa Proposta de Preços, para o objeto da presente Licitação, de acordo com as exigências estabelecidas no Edital e seus anexos e de acordo com a planilha abaixo detalhada:</w:t>
      </w:r>
    </w:p>
    <w:tbl>
      <w:tblPr>
        <w:tblW w:w="0" w:type="auto"/>
        <w:tblCellMar>
          <w:top w:w="15" w:type="dxa"/>
          <w:left w:w="15" w:type="dxa"/>
          <w:bottom w:w="15" w:type="dxa"/>
          <w:right w:w="15" w:type="dxa"/>
        </w:tblCellMar>
        <w:tblLook w:val="04A0" w:firstRow="1" w:lastRow="0" w:firstColumn="1" w:lastColumn="0" w:noHBand="0" w:noVBand="1"/>
      </w:tblPr>
      <w:tblGrid>
        <w:gridCol w:w="689"/>
        <w:gridCol w:w="979"/>
        <w:gridCol w:w="1281"/>
        <w:gridCol w:w="746"/>
        <w:gridCol w:w="647"/>
        <w:gridCol w:w="1053"/>
        <w:gridCol w:w="1362"/>
        <w:gridCol w:w="1449"/>
      </w:tblGrid>
      <w:tr w:rsidR="00942A71" w:rsidRPr="00942A71" w14:paraId="1FAD8305" w14:textId="77777777">
        <w:tc>
          <w:tcPr>
            <w:tcW w:w="0" w:type="auto"/>
            <w:tcBorders>
              <w:top w:val="single" w:sz="6" w:space="0" w:color="999999"/>
              <w:left w:val="single" w:sz="6" w:space="0" w:color="999999"/>
              <w:bottom w:val="single" w:sz="6" w:space="0" w:color="999999"/>
              <w:right w:val="single" w:sz="6" w:space="0" w:color="999999"/>
            </w:tcBorders>
            <w:shd w:val="clear" w:color="auto" w:fill="1F4E79"/>
            <w:tcMar>
              <w:top w:w="60" w:type="dxa"/>
              <w:left w:w="105" w:type="dxa"/>
              <w:bottom w:w="60" w:type="dxa"/>
              <w:right w:w="105" w:type="dxa"/>
            </w:tcMar>
            <w:vAlign w:val="center"/>
            <w:hideMark/>
          </w:tcPr>
          <w:p w14:paraId="1E945222"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Item</w:t>
            </w:r>
          </w:p>
        </w:tc>
        <w:tc>
          <w:tcPr>
            <w:tcW w:w="0" w:type="auto"/>
            <w:tcBorders>
              <w:top w:val="single" w:sz="6" w:space="0" w:color="999999"/>
              <w:left w:val="single" w:sz="6" w:space="0" w:color="999999"/>
              <w:bottom w:val="single" w:sz="6" w:space="0" w:color="999999"/>
              <w:right w:val="single" w:sz="6" w:space="0" w:color="999999"/>
            </w:tcBorders>
            <w:shd w:val="clear" w:color="auto" w:fill="1F4E79"/>
            <w:tcMar>
              <w:top w:w="60" w:type="dxa"/>
              <w:left w:w="105" w:type="dxa"/>
              <w:bottom w:w="60" w:type="dxa"/>
              <w:right w:w="105" w:type="dxa"/>
            </w:tcMar>
            <w:vAlign w:val="center"/>
            <w:hideMark/>
          </w:tcPr>
          <w:p w14:paraId="3B1F9AC6"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Código E-Fisco</w:t>
            </w:r>
          </w:p>
        </w:tc>
        <w:tc>
          <w:tcPr>
            <w:tcW w:w="0" w:type="auto"/>
            <w:tcBorders>
              <w:top w:val="single" w:sz="6" w:space="0" w:color="999999"/>
              <w:left w:val="single" w:sz="6" w:space="0" w:color="999999"/>
              <w:bottom w:val="single" w:sz="6" w:space="0" w:color="999999"/>
              <w:right w:val="single" w:sz="6" w:space="0" w:color="999999"/>
            </w:tcBorders>
            <w:shd w:val="clear" w:color="auto" w:fill="1F4E79"/>
            <w:tcMar>
              <w:top w:w="60" w:type="dxa"/>
              <w:left w:w="105" w:type="dxa"/>
              <w:bottom w:w="60" w:type="dxa"/>
              <w:right w:w="105" w:type="dxa"/>
            </w:tcMar>
            <w:vAlign w:val="center"/>
            <w:hideMark/>
          </w:tcPr>
          <w:p w14:paraId="46816F27"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Descrição</w:t>
            </w:r>
          </w:p>
        </w:tc>
        <w:tc>
          <w:tcPr>
            <w:tcW w:w="0" w:type="auto"/>
            <w:tcBorders>
              <w:top w:val="single" w:sz="6" w:space="0" w:color="999999"/>
              <w:left w:val="single" w:sz="6" w:space="0" w:color="999999"/>
              <w:bottom w:val="single" w:sz="6" w:space="0" w:color="999999"/>
              <w:right w:val="single" w:sz="6" w:space="0" w:color="999999"/>
            </w:tcBorders>
            <w:shd w:val="clear" w:color="auto" w:fill="1F4E79"/>
            <w:tcMar>
              <w:top w:w="60" w:type="dxa"/>
              <w:left w:w="105" w:type="dxa"/>
              <w:bottom w:w="60" w:type="dxa"/>
              <w:right w:w="105" w:type="dxa"/>
            </w:tcMar>
            <w:vAlign w:val="center"/>
            <w:hideMark/>
          </w:tcPr>
          <w:p w14:paraId="6E92011C"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Unid.</w:t>
            </w:r>
          </w:p>
        </w:tc>
        <w:tc>
          <w:tcPr>
            <w:tcW w:w="0" w:type="auto"/>
            <w:tcBorders>
              <w:top w:val="single" w:sz="6" w:space="0" w:color="999999"/>
              <w:left w:val="single" w:sz="6" w:space="0" w:color="999999"/>
              <w:bottom w:val="single" w:sz="6" w:space="0" w:color="999999"/>
              <w:right w:val="single" w:sz="6" w:space="0" w:color="999999"/>
            </w:tcBorders>
            <w:shd w:val="clear" w:color="auto" w:fill="1F4E79"/>
            <w:tcMar>
              <w:top w:w="60" w:type="dxa"/>
              <w:left w:w="105" w:type="dxa"/>
              <w:bottom w:w="60" w:type="dxa"/>
              <w:right w:w="105" w:type="dxa"/>
            </w:tcMar>
            <w:vAlign w:val="center"/>
            <w:hideMark/>
          </w:tcPr>
          <w:p w14:paraId="7241761F"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proofErr w:type="spellStart"/>
            <w:r w:rsidRPr="00942A71">
              <w:rPr>
                <w:rFonts w:ascii="Bahnschrift" w:hAnsi="Bahnschrift" w:cs="Calibri"/>
                <w:b/>
                <w:bCs/>
                <w:sz w:val="24"/>
                <w:szCs w:val="24"/>
              </w:rPr>
              <w:t>Qtd</w:t>
            </w:r>
            <w:proofErr w:type="spellEnd"/>
            <w:r w:rsidRPr="00942A71">
              <w:rPr>
                <w:rFonts w:ascii="Bahnschrift" w:hAnsi="Bahnschrift" w:cs="Calibri"/>
                <w:b/>
                <w:bCs/>
                <w:sz w:val="24"/>
                <w:szCs w:val="24"/>
              </w:rPr>
              <w:t>. (A)</w:t>
            </w:r>
          </w:p>
        </w:tc>
        <w:tc>
          <w:tcPr>
            <w:tcW w:w="0" w:type="auto"/>
            <w:tcBorders>
              <w:top w:val="single" w:sz="6" w:space="0" w:color="999999"/>
              <w:left w:val="single" w:sz="6" w:space="0" w:color="999999"/>
              <w:bottom w:val="single" w:sz="6" w:space="0" w:color="999999"/>
              <w:right w:val="single" w:sz="6" w:space="0" w:color="999999"/>
            </w:tcBorders>
            <w:shd w:val="clear" w:color="auto" w:fill="1F4E79"/>
            <w:tcMar>
              <w:top w:w="60" w:type="dxa"/>
              <w:left w:w="105" w:type="dxa"/>
              <w:bottom w:w="60" w:type="dxa"/>
              <w:right w:w="105" w:type="dxa"/>
            </w:tcMar>
            <w:vAlign w:val="center"/>
            <w:hideMark/>
          </w:tcPr>
          <w:p w14:paraId="545D7347"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Preço Unit. Mensal (B)</w:t>
            </w:r>
          </w:p>
        </w:tc>
        <w:tc>
          <w:tcPr>
            <w:tcW w:w="0" w:type="auto"/>
            <w:tcBorders>
              <w:top w:val="single" w:sz="6" w:space="0" w:color="999999"/>
              <w:left w:val="single" w:sz="6" w:space="0" w:color="999999"/>
              <w:bottom w:val="single" w:sz="6" w:space="0" w:color="999999"/>
              <w:right w:val="single" w:sz="6" w:space="0" w:color="999999"/>
            </w:tcBorders>
            <w:shd w:val="clear" w:color="auto" w:fill="1F4E79"/>
            <w:tcMar>
              <w:top w:w="60" w:type="dxa"/>
              <w:left w:w="105" w:type="dxa"/>
              <w:bottom w:w="60" w:type="dxa"/>
              <w:right w:w="105" w:type="dxa"/>
            </w:tcMar>
            <w:vAlign w:val="center"/>
            <w:hideMark/>
          </w:tcPr>
          <w:p w14:paraId="201C59EA"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Preço Unit. Anual (C)=(B)x12</w:t>
            </w:r>
          </w:p>
        </w:tc>
        <w:tc>
          <w:tcPr>
            <w:tcW w:w="0" w:type="auto"/>
            <w:tcBorders>
              <w:top w:val="single" w:sz="6" w:space="0" w:color="999999"/>
              <w:left w:val="single" w:sz="6" w:space="0" w:color="999999"/>
              <w:bottom w:val="single" w:sz="6" w:space="0" w:color="999999"/>
              <w:right w:val="single" w:sz="6" w:space="0" w:color="999999"/>
            </w:tcBorders>
            <w:shd w:val="clear" w:color="auto" w:fill="1F4E79"/>
            <w:tcMar>
              <w:top w:w="60" w:type="dxa"/>
              <w:left w:w="105" w:type="dxa"/>
              <w:bottom w:w="60" w:type="dxa"/>
              <w:right w:w="105" w:type="dxa"/>
            </w:tcMar>
            <w:vAlign w:val="center"/>
            <w:hideMark/>
          </w:tcPr>
          <w:p w14:paraId="7AB227CB"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Valor Total (D)=(A)x(C)</w:t>
            </w:r>
          </w:p>
        </w:tc>
      </w:tr>
      <w:tr w:rsidR="00942A71" w:rsidRPr="00942A71" w14:paraId="5B2CC0AA" w14:textId="77777777">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5E881C6C"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26B7519F"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61C31A4D"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14D4D823"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44747A3A"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4381CFCC"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660D9EF2"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3397A1F3"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r>
      <w:tr w:rsidR="00942A71" w:rsidRPr="00942A71" w14:paraId="3F45A579" w14:textId="77777777">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5EE82E58"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lastRenderedPageBreak/>
              <w:t> </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0C46D817"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14DC8FF9"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6C8BFDF9"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519B3457"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4A33C340"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3ED63954"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VALOR TOTAL</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3B622581"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r>
    </w:tbl>
    <w:p w14:paraId="6DE9E41A"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p w14:paraId="40E0AEC9"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VALOR GLOBAL DA PROPOSTA: R$ ___________ (___________________________________).</w:t>
      </w:r>
    </w:p>
    <w:p w14:paraId="069E19E2"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VALIDADE DA PROPOSTA: 60 (sessenta) dias, contados da data de abertura da sessão pública estabelecida no preâmbulo do Edital, independente de declaração do licitante.</w:t>
      </w:r>
    </w:p>
    <w:p w14:paraId="7A53A3CD"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p w14:paraId="75BFF238"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DECLARAMOS QUE ESTAMOS DE ACORDO COM TODAS AS CONDIÇÕES ESTABELECIDAS NO EDITAL E SEUS ANEXOS.</w:t>
      </w:r>
    </w:p>
    <w:p w14:paraId="5FBC4D32"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p w14:paraId="55EA64EF"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xml:space="preserve">Recife, _______ de ___________ </w:t>
      </w:r>
      <w:proofErr w:type="spellStart"/>
      <w:r w:rsidRPr="00942A71">
        <w:rPr>
          <w:rFonts w:ascii="Bahnschrift" w:hAnsi="Bahnschrift" w:cs="Calibri"/>
          <w:sz w:val="24"/>
          <w:szCs w:val="24"/>
        </w:rPr>
        <w:t>de</w:t>
      </w:r>
      <w:proofErr w:type="spellEnd"/>
      <w:r w:rsidRPr="00942A71">
        <w:rPr>
          <w:rFonts w:ascii="Bahnschrift" w:hAnsi="Bahnschrift" w:cs="Calibri"/>
          <w:sz w:val="24"/>
          <w:szCs w:val="24"/>
        </w:rPr>
        <w:t xml:space="preserve"> 20___.</w:t>
      </w:r>
    </w:p>
    <w:p w14:paraId="1C2F02A3"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p w14:paraId="5284EA93"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____________________________________</w:t>
      </w:r>
    </w:p>
    <w:p w14:paraId="5027EE8E"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Assinatura</w:t>
      </w:r>
    </w:p>
    <w:p w14:paraId="26F79FAB"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Cargo</w:t>
      </w:r>
    </w:p>
    <w:p w14:paraId="04B5340C"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p w14:paraId="369A6A6E"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ANEXO B</w:t>
      </w:r>
    </w:p>
    <w:p w14:paraId="5CF1CF08"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MODELO DE ORDEM DE SERVIÇO</w:t>
      </w:r>
    </w:p>
    <w:p w14:paraId="43A05447"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i/>
          <w:iCs/>
          <w:sz w:val="24"/>
          <w:szCs w:val="24"/>
        </w:rPr>
        <w:t>(PAPEL TIMBRADO DA CONTRATANTE)</w:t>
      </w:r>
    </w:p>
    <w:tbl>
      <w:tblPr>
        <w:tblW w:w="0" w:type="auto"/>
        <w:tblCellMar>
          <w:top w:w="15" w:type="dxa"/>
          <w:left w:w="15" w:type="dxa"/>
          <w:bottom w:w="15" w:type="dxa"/>
          <w:right w:w="15" w:type="dxa"/>
        </w:tblCellMar>
        <w:tblLook w:val="04A0" w:firstRow="1" w:lastRow="0" w:firstColumn="1" w:lastColumn="0" w:noHBand="0" w:noVBand="1"/>
      </w:tblPr>
      <w:tblGrid>
        <w:gridCol w:w="2945"/>
        <w:gridCol w:w="275"/>
      </w:tblGrid>
      <w:tr w:rsidR="00942A71" w:rsidRPr="00942A71" w14:paraId="603689F6" w14:textId="77777777">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78CDF09F"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OS Nº:</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0F94F2E2"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r>
      <w:tr w:rsidR="00942A71" w:rsidRPr="00942A71" w14:paraId="0C016C6D" w14:textId="77777777">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2757959C"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CONTRATO Nº:</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66134315"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r>
      <w:tr w:rsidR="00942A71" w:rsidRPr="00942A71" w14:paraId="4901775B" w14:textId="77777777">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2DA94560"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PERÍODO DE VIGÊNCIA:</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51D73B0E"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r>
      <w:tr w:rsidR="00942A71" w:rsidRPr="00942A71" w14:paraId="594DE738" w14:textId="77777777">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584CADC8"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lastRenderedPageBreak/>
              <w:t>INÍCIO DA EXECUÇÃO:</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10B3B5B0"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r>
      <w:tr w:rsidR="00942A71" w:rsidRPr="00942A71" w14:paraId="29D5D491" w14:textId="77777777">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1CAC37B9"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PRAZO PARA EXECUÇÃO:</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15E268A9"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r>
      <w:tr w:rsidR="00942A71" w:rsidRPr="00942A71" w14:paraId="216D4D5E" w14:textId="77777777">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0B4888DC"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CONTRATANTE:</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78B70CA7"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r>
      <w:tr w:rsidR="00942A71" w:rsidRPr="00942A71" w14:paraId="31CD77EA" w14:textId="77777777">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793DDBCC"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CONTRATADA:</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55261A58"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r>
      <w:tr w:rsidR="00942A71" w:rsidRPr="00942A71" w14:paraId="6C071419" w14:textId="77777777">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327E0C99"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OBJETO:</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28B61317"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r>
    </w:tbl>
    <w:p w14:paraId="669AEC81"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bl>
      <w:tblPr>
        <w:tblW w:w="0" w:type="auto"/>
        <w:tblCellMar>
          <w:top w:w="15" w:type="dxa"/>
          <w:left w:w="15" w:type="dxa"/>
          <w:bottom w:w="15" w:type="dxa"/>
          <w:right w:w="15" w:type="dxa"/>
        </w:tblCellMar>
        <w:tblLook w:val="04A0" w:firstRow="1" w:lastRow="0" w:firstColumn="1" w:lastColumn="0" w:noHBand="0" w:noVBand="1"/>
      </w:tblPr>
      <w:tblGrid>
        <w:gridCol w:w="723"/>
        <w:gridCol w:w="2022"/>
        <w:gridCol w:w="1489"/>
        <w:gridCol w:w="1019"/>
      </w:tblGrid>
      <w:tr w:rsidR="00942A71" w:rsidRPr="00942A71" w14:paraId="0316FF67" w14:textId="77777777">
        <w:tc>
          <w:tcPr>
            <w:tcW w:w="0" w:type="auto"/>
            <w:tcBorders>
              <w:top w:val="single" w:sz="6" w:space="0" w:color="999999"/>
              <w:left w:val="single" w:sz="6" w:space="0" w:color="999999"/>
              <w:bottom w:val="single" w:sz="6" w:space="0" w:color="999999"/>
              <w:right w:val="single" w:sz="6" w:space="0" w:color="999999"/>
            </w:tcBorders>
            <w:shd w:val="clear" w:color="auto" w:fill="1F4E79"/>
            <w:tcMar>
              <w:top w:w="60" w:type="dxa"/>
              <w:left w:w="105" w:type="dxa"/>
              <w:bottom w:w="60" w:type="dxa"/>
              <w:right w:w="105" w:type="dxa"/>
            </w:tcMar>
            <w:vAlign w:val="center"/>
            <w:hideMark/>
          </w:tcPr>
          <w:p w14:paraId="60700094"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ITEM</w:t>
            </w:r>
          </w:p>
        </w:tc>
        <w:tc>
          <w:tcPr>
            <w:tcW w:w="0" w:type="auto"/>
            <w:tcBorders>
              <w:top w:val="single" w:sz="6" w:space="0" w:color="999999"/>
              <w:left w:val="single" w:sz="6" w:space="0" w:color="999999"/>
              <w:bottom w:val="single" w:sz="6" w:space="0" w:color="999999"/>
              <w:right w:val="single" w:sz="6" w:space="0" w:color="999999"/>
            </w:tcBorders>
            <w:shd w:val="clear" w:color="auto" w:fill="1F4E79"/>
            <w:tcMar>
              <w:top w:w="60" w:type="dxa"/>
              <w:left w:w="105" w:type="dxa"/>
              <w:bottom w:w="60" w:type="dxa"/>
              <w:right w:w="105" w:type="dxa"/>
            </w:tcMar>
            <w:vAlign w:val="center"/>
            <w:hideMark/>
          </w:tcPr>
          <w:p w14:paraId="43D3274D"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CÓDIGO E-FISCO</w:t>
            </w:r>
          </w:p>
        </w:tc>
        <w:tc>
          <w:tcPr>
            <w:tcW w:w="0" w:type="auto"/>
            <w:tcBorders>
              <w:top w:val="single" w:sz="6" w:space="0" w:color="999999"/>
              <w:left w:val="single" w:sz="6" w:space="0" w:color="999999"/>
              <w:bottom w:val="single" w:sz="6" w:space="0" w:color="999999"/>
              <w:right w:val="single" w:sz="6" w:space="0" w:color="999999"/>
            </w:tcBorders>
            <w:shd w:val="clear" w:color="auto" w:fill="1F4E79"/>
            <w:tcMar>
              <w:top w:w="60" w:type="dxa"/>
              <w:left w:w="105" w:type="dxa"/>
              <w:bottom w:w="60" w:type="dxa"/>
              <w:right w:w="105" w:type="dxa"/>
            </w:tcMar>
            <w:vAlign w:val="center"/>
            <w:hideMark/>
          </w:tcPr>
          <w:p w14:paraId="16978047"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DESCRIÇÃO</w:t>
            </w:r>
          </w:p>
        </w:tc>
        <w:tc>
          <w:tcPr>
            <w:tcW w:w="0" w:type="auto"/>
            <w:tcBorders>
              <w:top w:val="single" w:sz="6" w:space="0" w:color="999999"/>
              <w:left w:val="single" w:sz="6" w:space="0" w:color="999999"/>
              <w:bottom w:val="single" w:sz="6" w:space="0" w:color="999999"/>
              <w:right w:val="single" w:sz="6" w:space="0" w:color="999999"/>
            </w:tcBorders>
            <w:shd w:val="clear" w:color="auto" w:fill="1F4E79"/>
            <w:tcMar>
              <w:top w:w="60" w:type="dxa"/>
              <w:left w:w="105" w:type="dxa"/>
              <w:bottom w:w="60" w:type="dxa"/>
              <w:right w:w="105" w:type="dxa"/>
            </w:tcMar>
            <w:vAlign w:val="center"/>
            <w:hideMark/>
          </w:tcPr>
          <w:p w14:paraId="4D20EC53"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QUANT.</w:t>
            </w:r>
          </w:p>
        </w:tc>
      </w:tr>
      <w:tr w:rsidR="00942A71" w:rsidRPr="00942A71" w14:paraId="0E0105D3" w14:textId="77777777">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2450BE54"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48A260ED"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186D4EB9"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3471D4E4"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r>
      <w:tr w:rsidR="00942A71" w:rsidRPr="00942A71" w14:paraId="26BAA0DF" w14:textId="77777777">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58491EB5"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082BE24B"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1695173D"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TOTAL</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70A93747"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r>
    </w:tbl>
    <w:p w14:paraId="60BA4B13"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p w14:paraId="65DEFD5A"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Os serviços deverão ser entregues em conformidade com as especificações técnicas e demais condições exigidas no Termo de Referência.</w:t>
      </w:r>
    </w:p>
    <w:p w14:paraId="36AA63A7"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p w14:paraId="41BDBE1B"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xml:space="preserve">Recife, ____ de ________________ </w:t>
      </w:r>
      <w:proofErr w:type="spellStart"/>
      <w:r w:rsidRPr="00942A71">
        <w:rPr>
          <w:rFonts w:ascii="Bahnschrift" w:hAnsi="Bahnschrift" w:cs="Calibri"/>
          <w:sz w:val="24"/>
          <w:szCs w:val="24"/>
        </w:rPr>
        <w:t>de</w:t>
      </w:r>
      <w:proofErr w:type="spellEnd"/>
      <w:r w:rsidRPr="00942A71">
        <w:rPr>
          <w:rFonts w:ascii="Bahnschrift" w:hAnsi="Bahnschrift" w:cs="Calibri"/>
          <w:sz w:val="24"/>
          <w:szCs w:val="24"/>
        </w:rPr>
        <w:t xml:space="preserve"> 20____.</w:t>
      </w:r>
    </w:p>
    <w:p w14:paraId="2732F3BE"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p w14:paraId="68BD8302"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__________________________________________________________</w:t>
      </w:r>
    </w:p>
    <w:p w14:paraId="4957CC67"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Nome/Cargo/Matrícula do responsável do órgão/entidade</w:t>
      </w:r>
    </w:p>
    <w:p w14:paraId="48495BBE"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p w14:paraId="41515713"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__________________________________________________________</w:t>
      </w:r>
    </w:p>
    <w:p w14:paraId="68863F94"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Representante legal da empresa</w:t>
      </w:r>
    </w:p>
    <w:p w14:paraId="0141FC24"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p w14:paraId="5B72AFB8"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lastRenderedPageBreak/>
        <w:t>ANEXO C</w:t>
      </w:r>
    </w:p>
    <w:p w14:paraId="59CBF9FD"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MODELO DE RELATÓRIO MENSAL DE AVALIAÇÃO DOS SERVIÇOS EXECUTADOS</w:t>
      </w:r>
    </w:p>
    <w:tbl>
      <w:tblPr>
        <w:tblW w:w="0" w:type="auto"/>
        <w:tblCellMar>
          <w:top w:w="15" w:type="dxa"/>
          <w:left w:w="15" w:type="dxa"/>
          <w:bottom w:w="15" w:type="dxa"/>
          <w:right w:w="15" w:type="dxa"/>
        </w:tblCellMar>
        <w:tblLook w:val="04A0" w:firstRow="1" w:lastRow="0" w:firstColumn="1" w:lastColumn="0" w:noHBand="0" w:noVBand="1"/>
      </w:tblPr>
      <w:tblGrid>
        <w:gridCol w:w="2721"/>
        <w:gridCol w:w="275"/>
      </w:tblGrid>
      <w:tr w:rsidR="00942A71" w:rsidRPr="00942A71" w14:paraId="55946BE1" w14:textId="77777777">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0142438B"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ÓRGÃO/ENTIDADE:</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6625DCCC"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r>
      <w:tr w:rsidR="00942A71" w:rsidRPr="00942A71" w14:paraId="1D726A8E" w14:textId="77777777">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39FB8003"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MÊS DE REF.:</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006AD4CD"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r>
      <w:tr w:rsidR="00942A71" w:rsidRPr="00942A71" w14:paraId="0E6AF0F0" w14:textId="77777777">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496E9843"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DATA:</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32D41D0B"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r>
      <w:tr w:rsidR="00942A71" w:rsidRPr="00942A71" w14:paraId="7175A718" w14:textId="77777777">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37A9D4AB"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UNIDADE:</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095087C8"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r>
      <w:tr w:rsidR="00942A71" w:rsidRPr="00942A71" w14:paraId="4BC753DF" w14:textId="77777777">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499840B3"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CONTRATO Nº:</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70F6EBF7"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r>
      <w:tr w:rsidR="00942A71" w:rsidRPr="00942A71" w14:paraId="1AFBBD4C" w14:textId="77777777">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38E976A4"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PERÍODO DE VIGÊNCIA:</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6F79493E"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r>
      <w:tr w:rsidR="00942A71" w:rsidRPr="00942A71" w14:paraId="48A0F23E" w14:textId="77777777">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4699C422"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INÍCIO DA EXECUÇÃO:</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140616AF"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r>
    </w:tbl>
    <w:p w14:paraId="617A16FA"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p w14:paraId="23D06896"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VERIFICAÇÃO DOS QUANTITATIVOS E QUALIDADE DOS SERVIÇOS PRESTADOS</w:t>
      </w:r>
    </w:p>
    <w:tbl>
      <w:tblPr>
        <w:tblW w:w="0" w:type="auto"/>
        <w:tblCellMar>
          <w:top w:w="15" w:type="dxa"/>
          <w:left w:w="15" w:type="dxa"/>
          <w:bottom w:w="15" w:type="dxa"/>
          <w:right w:w="15" w:type="dxa"/>
        </w:tblCellMar>
        <w:tblLook w:val="04A0" w:firstRow="1" w:lastRow="0" w:firstColumn="1" w:lastColumn="0" w:noHBand="0" w:noVBand="1"/>
      </w:tblPr>
      <w:tblGrid>
        <w:gridCol w:w="794"/>
        <w:gridCol w:w="4600"/>
        <w:gridCol w:w="1329"/>
        <w:gridCol w:w="1483"/>
      </w:tblGrid>
      <w:tr w:rsidR="00942A71" w:rsidRPr="00942A71" w14:paraId="390D512A" w14:textId="77777777">
        <w:tc>
          <w:tcPr>
            <w:tcW w:w="0" w:type="auto"/>
            <w:tcBorders>
              <w:top w:val="single" w:sz="6" w:space="0" w:color="999999"/>
              <w:left w:val="single" w:sz="6" w:space="0" w:color="999999"/>
              <w:bottom w:val="single" w:sz="6" w:space="0" w:color="999999"/>
              <w:right w:val="single" w:sz="6" w:space="0" w:color="999999"/>
            </w:tcBorders>
            <w:shd w:val="clear" w:color="auto" w:fill="1F4E79"/>
            <w:tcMar>
              <w:top w:w="60" w:type="dxa"/>
              <w:left w:w="105" w:type="dxa"/>
              <w:bottom w:w="60" w:type="dxa"/>
              <w:right w:w="105" w:type="dxa"/>
            </w:tcMar>
            <w:vAlign w:val="center"/>
            <w:hideMark/>
          </w:tcPr>
          <w:p w14:paraId="0D490E53"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DATA</w:t>
            </w:r>
          </w:p>
        </w:tc>
        <w:tc>
          <w:tcPr>
            <w:tcW w:w="0" w:type="auto"/>
            <w:tcBorders>
              <w:top w:val="single" w:sz="6" w:space="0" w:color="999999"/>
              <w:left w:val="single" w:sz="6" w:space="0" w:color="999999"/>
              <w:bottom w:val="single" w:sz="6" w:space="0" w:color="999999"/>
              <w:right w:val="single" w:sz="6" w:space="0" w:color="999999"/>
            </w:tcBorders>
            <w:shd w:val="clear" w:color="auto" w:fill="1F4E79"/>
            <w:tcMar>
              <w:top w:w="60" w:type="dxa"/>
              <w:left w:w="105" w:type="dxa"/>
              <w:bottom w:w="60" w:type="dxa"/>
              <w:right w:w="105" w:type="dxa"/>
            </w:tcMar>
            <w:vAlign w:val="center"/>
            <w:hideMark/>
          </w:tcPr>
          <w:p w14:paraId="46B732BC"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DESCRIÇÃO DO SERVIÇO</w:t>
            </w:r>
          </w:p>
        </w:tc>
        <w:tc>
          <w:tcPr>
            <w:tcW w:w="0" w:type="auto"/>
            <w:tcBorders>
              <w:top w:val="single" w:sz="6" w:space="0" w:color="999999"/>
              <w:left w:val="single" w:sz="6" w:space="0" w:color="999999"/>
              <w:bottom w:val="single" w:sz="6" w:space="0" w:color="999999"/>
              <w:right w:val="single" w:sz="6" w:space="0" w:color="999999"/>
            </w:tcBorders>
            <w:shd w:val="clear" w:color="auto" w:fill="1F4E79"/>
            <w:tcMar>
              <w:top w:w="60" w:type="dxa"/>
              <w:left w:w="105" w:type="dxa"/>
              <w:bottom w:w="60" w:type="dxa"/>
              <w:right w:w="105" w:type="dxa"/>
            </w:tcMar>
            <w:vAlign w:val="center"/>
            <w:hideMark/>
          </w:tcPr>
          <w:p w14:paraId="7D22330E"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ATENDIDO</w:t>
            </w:r>
          </w:p>
        </w:tc>
        <w:tc>
          <w:tcPr>
            <w:tcW w:w="0" w:type="auto"/>
            <w:tcBorders>
              <w:top w:val="single" w:sz="6" w:space="0" w:color="999999"/>
              <w:left w:val="single" w:sz="6" w:space="0" w:color="999999"/>
              <w:bottom w:val="single" w:sz="6" w:space="0" w:color="999999"/>
              <w:right w:val="single" w:sz="6" w:space="0" w:color="999999"/>
            </w:tcBorders>
            <w:shd w:val="clear" w:color="auto" w:fill="1F4E79"/>
            <w:tcMar>
              <w:top w:w="60" w:type="dxa"/>
              <w:left w:w="105" w:type="dxa"/>
              <w:bottom w:w="60" w:type="dxa"/>
              <w:right w:w="105" w:type="dxa"/>
            </w:tcMar>
            <w:vAlign w:val="center"/>
            <w:hideMark/>
          </w:tcPr>
          <w:p w14:paraId="240D9B58"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NÃO ATENDIDO</w:t>
            </w:r>
          </w:p>
        </w:tc>
      </w:tr>
      <w:tr w:rsidR="00942A71" w:rsidRPr="00942A71" w14:paraId="0EE28843" w14:textId="77777777">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4EEF9C10"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5942E98D"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Instalação e funcionamento do grupo gerador 115 KVA</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7706BAF5"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583F490E"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r>
      <w:tr w:rsidR="00942A71" w:rsidRPr="00942A71" w14:paraId="4C420105" w14:textId="77777777">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23923494"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3AF7DB1F"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Manutenção preventiva realizada conforme programação (a cada 300h ou trimestral)</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519E076E"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368FF8A1"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r>
      <w:tr w:rsidR="00942A71" w:rsidRPr="00942A71" w14:paraId="70CE3D62" w14:textId="77777777">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1B2DF010"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lastRenderedPageBreak/>
              <w:t> </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4C5F6815"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Manutenção corretiva atendida em até 24h após solicitação</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0328D868"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5102BB0A"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r>
      <w:tr w:rsidR="00942A71" w:rsidRPr="00942A71" w14:paraId="5FDBD16E" w14:textId="77777777">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3315C5C6"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6551096E"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Diagnóstico remoto realizado em até 4h após comunicação</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70E3AC41"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69543E02"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r>
      <w:tr w:rsidR="00942A71" w:rsidRPr="00942A71" w14:paraId="2E8BC937" w14:textId="77777777">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0EFE48B9"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4C3899ED"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Relatório de manutenção emitido em duas vias</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32760632"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74D8719F"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r>
      <w:tr w:rsidR="00942A71" w:rsidRPr="00942A71" w14:paraId="33937312" w14:textId="77777777">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43B2FE8C"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44DC2A35"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Reposição de peças e insumos realizada sem ônus</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4D4C1BEE"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7BD849C8"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r>
      <w:tr w:rsidR="00942A71" w:rsidRPr="00942A71" w14:paraId="21F83E85" w14:textId="77777777">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3AB2454B"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64191A39"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Substituição do equipamento em caso de paralisação &gt; 3 dias</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320FDD97"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25B4BE60"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r>
      <w:tr w:rsidR="00942A71" w:rsidRPr="00942A71" w14:paraId="1A3379AA" w14:textId="77777777">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4B833F65"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0523DFAF"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Fornecimento de crachás de identificação aos funcionários</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4C48F5D2"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260B4A70"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r>
      <w:tr w:rsidR="00942A71" w:rsidRPr="00942A71" w14:paraId="4D39C46C" w14:textId="77777777">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43CF3378"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7EF64BB8"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Limpeza do local após instalação/manutenção</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49C3DCD6"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79FBD57B"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r>
    </w:tbl>
    <w:p w14:paraId="3C313D13"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p w14:paraId="4800D393"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DADOS DE CONTROLE</w:t>
      </w:r>
    </w:p>
    <w:tbl>
      <w:tblPr>
        <w:tblW w:w="0" w:type="auto"/>
        <w:tblCellMar>
          <w:top w:w="15" w:type="dxa"/>
          <w:left w:w="15" w:type="dxa"/>
          <w:bottom w:w="15" w:type="dxa"/>
          <w:right w:w="15" w:type="dxa"/>
        </w:tblCellMar>
        <w:tblLook w:val="04A0" w:firstRow="1" w:lastRow="0" w:firstColumn="1" w:lastColumn="0" w:noHBand="0" w:noVBand="1"/>
      </w:tblPr>
      <w:tblGrid>
        <w:gridCol w:w="6232"/>
        <w:gridCol w:w="1306"/>
      </w:tblGrid>
      <w:tr w:rsidR="00942A71" w:rsidRPr="00942A71" w14:paraId="07F9D037" w14:textId="77777777">
        <w:tc>
          <w:tcPr>
            <w:tcW w:w="0" w:type="auto"/>
            <w:tcBorders>
              <w:top w:val="single" w:sz="6" w:space="0" w:color="999999"/>
              <w:left w:val="single" w:sz="6" w:space="0" w:color="999999"/>
              <w:bottom w:val="single" w:sz="6" w:space="0" w:color="999999"/>
              <w:right w:val="single" w:sz="6" w:space="0" w:color="999999"/>
            </w:tcBorders>
            <w:shd w:val="clear" w:color="auto" w:fill="1F4E79"/>
            <w:tcMar>
              <w:top w:w="60" w:type="dxa"/>
              <w:left w:w="105" w:type="dxa"/>
              <w:bottom w:w="60" w:type="dxa"/>
              <w:right w:w="105" w:type="dxa"/>
            </w:tcMar>
            <w:vAlign w:val="center"/>
            <w:hideMark/>
          </w:tcPr>
          <w:p w14:paraId="62C187CA"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INDICADOR</w:t>
            </w:r>
          </w:p>
        </w:tc>
        <w:tc>
          <w:tcPr>
            <w:tcW w:w="0" w:type="auto"/>
            <w:tcBorders>
              <w:top w:val="single" w:sz="6" w:space="0" w:color="999999"/>
              <w:left w:val="single" w:sz="6" w:space="0" w:color="999999"/>
              <w:bottom w:val="single" w:sz="6" w:space="0" w:color="999999"/>
              <w:right w:val="single" w:sz="6" w:space="0" w:color="999999"/>
            </w:tcBorders>
            <w:shd w:val="clear" w:color="auto" w:fill="1F4E79"/>
            <w:tcMar>
              <w:top w:w="60" w:type="dxa"/>
              <w:left w:w="105" w:type="dxa"/>
              <w:bottom w:w="60" w:type="dxa"/>
              <w:right w:w="105" w:type="dxa"/>
            </w:tcMar>
            <w:vAlign w:val="center"/>
            <w:hideMark/>
          </w:tcPr>
          <w:p w14:paraId="358344F9"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REGISTRO</w:t>
            </w:r>
          </w:p>
        </w:tc>
      </w:tr>
      <w:tr w:rsidR="00942A71" w:rsidRPr="00942A71" w14:paraId="10530CF8" w14:textId="77777777">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15B57399"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Horas de funcionamento do gerador no mês (</w:t>
            </w:r>
            <w:proofErr w:type="spellStart"/>
            <w:r w:rsidRPr="00942A71">
              <w:rPr>
                <w:rFonts w:ascii="Bahnschrift" w:hAnsi="Bahnschrift" w:cs="Calibri"/>
                <w:sz w:val="24"/>
                <w:szCs w:val="24"/>
              </w:rPr>
              <w:t>horímetro</w:t>
            </w:r>
            <w:proofErr w:type="spellEnd"/>
            <w:r w:rsidRPr="00942A71">
              <w:rPr>
                <w:rFonts w:ascii="Bahnschrift" w:hAnsi="Bahnschrift" w:cs="Calibri"/>
                <w:sz w:val="24"/>
                <w:szCs w:val="24"/>
              </w:rPr>
              <w:t>)</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6D206F19"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r>
      <w:tr w:rsidR="00942A71" w:rsidRPr="00942A71" w14:paraId="221660A2" w14:textId="77777777">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5D25355F"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Ocorrências registradas no período</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777D6EF3"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r>
      <w:tr w:rsidR="00942A71" w:rsidRPr="00942A71" w14:paraId="3A3D404D" w14:textId="77777777">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4F85E02C"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Tempo de resposta das manutenções corretivas</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5DF5D019"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r>
      <w:tr w:rsidR="00942A71" w:rsidRPr="00942A71" w14:paraId="10DD277A" w14:textId="77777777">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5AD88F0E"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lastRenderedPageBreak/>
              <w:t>Disponibilidade do equipamento no período (%)</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40F4F80F"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r>
    </w:tbl>
    <w:p w14:paraId="0F402680"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p w14:paraId="2B11B24D"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ANEXO E – QUADRO RESUMO</w:t>
      </w:r>
    </w:p>
    <w:tbl>
      <w:tblPr>
        <w:tblW w:w="0" w:type="auto"/>
        <w:tblCellMar>
          <w:top w:w="15" w:type="dxa"/>
          <w:left w:w="15" w:type="dxa"/>
          <w:bottom w:w="15" w:type="dxa"/>
          <w:right w:w="15" w:type="dxa"/>
        </w:tblCellMar>
        <w:tblLook w:val="04A0" w:firstRow="1" w:lastRow="0" w:firstColumn="1" w:lastColumn="0" w:noHBand="0" w:noVBand="1"/>
      </w:tblPr>
      <w:tblGrid>
        <w:gridCol w:w="667"/>
        <w:gridCol w:w="1073"/>
        <w:gridCol w:w="2288"/>
        <w:gridCol w:w="723"/>
        <w:gridCol w:w="612"/>
        <w:gridCol w:w="949"/>
        <w:gridCol w:w="924"/>
        <w:gridCol w:w="970"/>
      </w:tblGrid>
      <w:tr w:rsidR="00942A71" w:rsidRPr="00942A71" w14:paraId="431974A2" w14:textId="77777777">
        <w:tc>
          <w:tcPr>
            <w:tcW w:w="0" w:type="auto"/>
            <w:tcBorders>
              <w:top w:val="single" w:sz="6" w:space="0" w:color="999999"/>
              <w:left w:val="single" w:sz="6" w:space="0" w:color="999999"/>
              <w:bottom w:val="single" w:sz="6" w:space="0" w:color="999999"/>
              <w:right w:val="single" w:sz="6" w:space="0" w:color="999999"/>
            </w:tcBorders>
            <w:shd w:val="clear" w:color="auto" w:fill="1F4E79"/>
            <w:tcMar>
              <w:top w:w="60" w:type="dxa"/>
              <w:left w:w="105" w:type="dxa"/>
              <w:bottom w:w="60" w:type="dxa"/>
              <w:right w:w="105" w:type="dxa"/>
            </w:tcMar>
            <w:vAlign w:val="center"/>
            <w:hideMark/>
          </w:tcPr>
          <w:p w14:paraId="60F1F77B"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Item</w:t>
            </w:r>
          </w:p>
        </w:tc>
        <w:tc>
          <w:tcPr>
            <w:tcW w:w="0" w:type="auto"/>
            <w:tcBorders>
              <w:top w:val="single" w:sz="6" w:space="0" w:color="999999"/>
              <w:left w:val="single" w:sz="6" w:space="0" w:color="999999"/>
              <w:bottom w:val="single" w:sz="6" w:space="0" w:color="999999"/>
              <w:right w:val="single" w:sz="6" w:space="0" w:color="999999"/>
            </w:tcBorders>
            <w:shd w:val="clear" w:color="auto" w:fill="1F4E79"/>
            <w:tcMar>
              <w:top w:w="60" w:type="dxa"/>
              <w:left w:w="105" w:type="dxa"/>
              <w:bottom w:w="60" w:type="dxa"/>
              <w:right w:w="105" w:type="dxa"/>
            </w:tcMar>
            <w:vAlign w:val="center"/>
            <w:hideMark/>
          </w:tcPr>
          <w:p w14:paraId="3DB01CC6"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Código E-Fisco</w:t>
            </w:r>
          </w:p>
        </w:tc>
        <w:tc>
          <w:tcPr>
            <w:tcW w:w="0" w:type="auto"/>
            <w:tcBorders>
              <w:top w:val="single" w:sz="6" w:space="0" w:color="999999"/>
              <w:left w:val="single" w:sz="6" w:space="0" w:color="999999"/>
              <w:bottom w:val="single" w:sz="6" w:space="0" w:color="999999"/>
              <w:right w:val="single" w:sz="6" w:space="0" w:color="999999"/>
            </w:tcBorders>
            <w:shd w:val="clear" w:color="auto" w:fill="1F4E79"/>
            <w:tcMar>
              <w:top w:w="60" w:type="dxa"/>
              <w:left w:w="105" w:type="dxa"/>
              <w:bottom w:w="60" w:type="dxa"/>
              <w:right w:w="105" w:type="dxa"/>
            </w:tcMar>
            <w:vAlign w:val="center"/>
            <w:hideMark/>
          </w:tcPr>
          <w:p w14:paraId="284CB1C5"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Descrição</w:t>
            </w:r>
          </w:p>
        </w:tc>
        <w:tc>
          <w:tcPr>
            <w:tcW w:w="0" w:type="auto"/>
            <w:tcBorders>
              <w:top w:val="single" w:sz="6" w:space="0" w:color="999999"/>
              <w:left w:val="single" w:sz="6" w:space="0" w:color="999999"/>
              <w:bottom w:val="single" w:sz="6" w:space="0" w:color="999999"/>
              <w:right w:val="single" w:sz="6" w:space="0" w:color="999999"/>
            </w:tcBorders>
            <w:shd w:val="clear" w:color="auto" w:fill="1F4E79"/>
            <w:tcMar>
              <w:top w:w="60" w:type="dxa"/>
              <w:left w:w="105" w:type="dxa"/>
              <w:bottom w:w="60" w:type="dxa"/>
              <w:right w:w="105" w:type="dxa"/>
            </w:tcMar>
            <w:vAlign w:val="center"/>
            <w:hideMark/>
          </w:tcPr>
          <w:p w14:paraId="214CA43E"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Unid.</w:t>
            </w:r>
          </w:p>
        </w:tc>
        <w:tc>
          <w:tcPr>
            <w:tcW w:w="0" w:type="auto"/>
            <w:tcBorders>
              <w:top w:val="single" w:sz="6" w:space="0" w:color="999999"/>
              <w:left w:val="single" w:sz="6" w:space="0" w:color="999999"/>
              <w:bottom w:val="single" w:sz="6" w:space="0" w:color="999999"/>
              <w:right w:val="single" w:sz="6" w:space="0" w:color="999999"/>
            </w:tcBorders>
            <w:shd w:val="clear" w:color="auto" w:fill="1F4E79"/>
            <w:tcMar>
              <w:top w:w="60" w:type="dxa"/>
              <w:left w:w="105" w:type="dxa"/>
              <w:bottom w:w="60" w:type="dxa"/>
              <w:right w:w="105" w:type="dxa"/>
            </w:tcMar>
            <w:vAlign w:val="center"/>
            <w:hideMark/>
          </w:tcPr>
          <w:p w14:paraId="1445918D"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proofErr w:type="spellStart"/>
            <w:r w:rsidRPr="00942A71">
              <w:rPr>
                <w:rFonts w:ascii="Bahnschrift" w:hAnsi="Bahnschrift" w:cs="Calibri"/>
                <w:b/>
                <w:bCs/>
                <w:sz w:val="24"/>
                <w:szCs w:val="24"/>
              </w:rPr>
              <w:t>Qtd</w:t>
            </w:r>
            <w:proofErr w:type="spellEnd"/>
            <w:r w:rsidRPr="00942A71">
              <w:rPr>
                <w:rFonts w:ascii="Bahnschrift" w:hAnsi="Bahnschrift" w:cs="Calibri"/>
                <w:b/>
                <w:bCs/>
                <w:sz w:val="24"/>
                <w:szCs w:val="24"/>
              </w:rPr>
              <w:t>.</w:t>
            </w:r>
          </w:p>
        </w:tc>
        <w:tc>
          <w:tcPr>
            <w:tcW w:w="0" w:type="auto"/>
            <w:tcBorders>
              <w:top w:val="single" w:sz="6" w:space="0" w:color="999999"/>
              <w:left w:val="single" w:sz="6" w:space="0" w:color="999999"/>
              <w:bottom w:val="single" w:sz="6" w:space="0" w:color="999999"/>
              <w:right w:val="single" w:sz="6" w:space="0" w:color="999999"/>
            </w:tcBorders>
            <w:shd w:val="clear" w:color="auto" w:fill="1F4E79"/>
            <w:tcMar>
              <w:top w:w="60" w:type="dxa"/>
              <w:left w:w="105" w:type="dxa"/>
              <w:bottom w:w="60" w:type="dxa"/>
              <w:right w:w="105" w:type="dxa"/>
            </w:tcMar>
            <w:vAlign w:val="center"/>
            <w:hideMark/>
          </w:tcPr>
          <w:p w14:paraId="4BED9C73"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Preço Unit. Mensal</w:t>
            </w:r>
          </w:p>
        </w:tc>
        <w:tc>
          <w:tcPr>
            <w:tcW w:w="0" w:type="auto"/>
            <w:tcBorders>
              <w:top w:val="single" w:sz="6" w:space="0" w:color="999999"/>
              <w:left w:val="single" w:sz="6" w:space="0" w:color="999999"/>
              <w:bottom w:val="single" w:sz="6" w:space="0" w:color="999999"/>
              <w:right w:val="single" w:sz="6" w:space="0" w:color="999999"/>
            </w:tcBorders>
            <w:shd w:val="clear" w:color="auto" w:fill="1F4E79"/>
            <w:tcMar>
              <w:top w:w="60" w:type="dxa"/>
              <w:left w:w="105" w:type="dxa"/>
              <w:bottom w:w="60" w:type="dxa"/>
              <w:right w:w="105" w:type="dxa"/>
            </w:tcMar>
            <w:vAlign w:val="center"/>
            <w:hideMark/>
          </w:tcPr>
          <w:p w14:paraId="7597B387"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Preço Unit. Anual</w:t>
            </w:r>
          </w:p>
        </w:tc>
        <w:tc>
          <w:tcPr>
            <w:tcW w:w="0" w:type="auto"/>
            <w:tcBorders>
              <w:top w:val="single" w:sz="6" w:space="0" w:color="999999"/>
              <w:left w:val="single" w:sz="6" w:space="0" w:color="999999"/>
              <w:bottom w:val="single" w:sz="6" w:space="0" w:color="999999"/>
              <w:right w:val="single" w:sz="6" w:space="0" w:color="999999"/>
            </w:tcBorders>
            <w:shd w:val="clear" w:color="auto" w:fill="1F4E79"/>
            <w:tcMar>
              <w:top w:w="60" w:type="dxa"/>
              <w:left w:w="105" w:type="dxa"/>
              <w:bottom w:w="60" w:type="dxa"/>
              <w:right w:w="105" w:type="dxa"/>
            </w:tcMar>
            <w:vAlign w:val="center"/>
            <w:hideMark/>
          </w:tcPr>
          <w:p w14:paraId="57CF3462"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Valor Total (12 meses)</w:t>
            </w:r>
          </w:p>
        </w:tc>
      </w:tr>
      <w:tr w:rsidR="00942A71" w:rsidRPr="00942A71" w14:paraId="64AF21D1" w14:textId="77777777">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429C4D4F"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1</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014E9D1B"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430878-6</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3FEDBA46"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SERVIÇO DE LOCAÇÃO DE BOMBAS, MOTORES E ELETROMECÂNICOS - GERADOR TRIFÁSICO, COM POTÊNCIA MÍNIMA DE 115 KVA, COM MANUTENÇÃO PREVENTIVA E CORRETIVA, COM REPOSIÇÃO DE PEÇAS.</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1E0FE261"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Un</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626C6519"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1</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736F6352"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R$ ____</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13422891"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R$ ____</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6C1B0C2E"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R$ ____</w:t>
            </w:r>
          </w:p>
        </w:tc>
      </w:tr>
      <w:tr w:rsidR="00942A71" w:rsidRPr="00942A71" w14:paraId="39A22DD0" w14:textId="77777777">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2DB1385A"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02CB9DFB"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58784C05"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1A09519C"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728C8677"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140F774C"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30606006"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VALOR TOTAL</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7C508F9B"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R$ ____</w:t>
            </w:r>
          </w:p>
        </w:tc>
      </w:tr>
    </w:tbl>
    <w:p w14:paraId="1DC44BD2"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p w14:paraId="0E9D872A"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p w14:paraId="4C5721DC"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lastRenderedPageBreak/>
        <w:t> </w:t>
      </w:r>
    </w:p>
    <w:p w14:paraId="45BAD953"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Atenciosamente,</w:t>
      </w:r>
    </w:p>
    <w:p w14:paraId="2C302E47"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w:t>
      </w:r>
    </w:p>
    <w:p w14:paraId="4F6C2D90"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 xml:space="preserve">Fernando </w:t>
      </w:r>
      <w:proofErr w:type="spellStart"/>
      <w:r w:rsidRPr="00942A71">
        <w:rPr>
          <w:rFonts w:ascii="Bahnschrift" w:hAnsi="Bahnschrift" w:cs="Calibri"/>
          <w:sz w:val="24"/>
          <w:szCs w:val="24"/>
        </w:rPr>
        <w:t>Antonio</w:t>
      </w:r>
      <w:proofErr w:type="spellEnd"/>
      <w:r w:rsidRPr="00942A71">
        <w:rPr>
          <w:rFonts w:ascii="Bahnschrift" w:hAnsi="Bahnschrift" w:cs="Calibri"/>
          <w:sz w:val="24"/>
          <w:szCs w:val="24"/>
        </w:rPr>
        <w:t xml:space="preserve"> Luiz de Oliveira Azevedo</w:t>
      </w:r>
    </w:p>
    <w:p w14:paraId="041CCA01"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sz w:val="24"/>
          <w:szCs w:val="24"/>
        </w:rPr>
        <w:t>Superintendente de Saúde</w:t>
      </w:r>
    </w:p>
    <w:p w14:paraId="5F7E2FED" w14:textId="77777777" w:rsidR="00942A71" w:rsidRPr="00942A71" w:rsidRDefault="00942A71" w:rsidP="006B38A6">
      <w:pPr>
        <w:tabs>
          <w:tab w:val="left" w:pos="426"/>
          <w:tab w:val="left" w:pos="1191"/>
        </w:tabs>
        <w:spacing w:before="120" w:after="120" w:line="360" w:lineRule="auto"/>
        <w:jc w:val="both"/>
        <w:rPr>
          <w:rFonts w:ascii="Bahnschrift" w:hAnsi="Bahnschrift" w:cs="Calibri"/>
          <w:sz w:val="24"/>
          <w:szCs w:val="24"/>
        </w:rPr>
      </w:pPr>
      <w:r w:rsidRPr="00942A71">
        <w:rPr>
          <w:rFonts w:ascii="Bahnschrift" w:hAnsi="Bahnschrift" w:cs="Calibri"/>
          <w:b/>
          <w:bCs/>
          <w:sz w:val="24"/>
          <w:szCs w:val="24"/>
        </w:rPr>
        <w:t>NORONHA - Superintendência de Saúde</w:t>
      </w:r>
      <w:r w:rsidRPr="00942A71">
        <w:rPr>
          <w:rFonts w:ascii="Arial" w:hAnsi="Arial" w:cs="Arial"/>
          <w:b/>
          <w:bCs/>
          <w:sz w:val="24"/>
          <w:szCs w:val="24"/>
        </w:rPr>
        <w:t>​</w:t>
      </w:r>
    </w:p>
    <w:p w14:paraId="07016D58" w14:textId="77777777" w:rsidR="00942A71" w:rsidRPr="00942A71" w:rsidRDefault="00942A71" w:rsidP="00942A71">
      <w:pPr>
        <w:tabs>
          <w:tab w:val="left" w:pos="426"/>
          <w:tab w:val="left" w:pos="1191"/>
        </w:tabs>
        <w:spacing w:before="120" w:after="120" w:line="360" w:lineRule="auto"/>
        <w:jc w:val="center"/>
        <w:rPr>
          <w:rFonts w:ascii="Bahnschrift" w:hAnsi="Bahnschrift" w:cs="Calibri"/>
          <w:sz w:val="24"/>
          <w:szCs w:val="24"/>
        </w:rPr>
      </w:pPr>
      <w:r w:rsidRPr="00942A71">
        <w:rPr>
          <w:rFonts w:ascii="Bahnschrift" w:hAnsi="Bahnschrift" w:cs="Calibri"/>
          <w:sz w:val="24"/>
          <w:szCs w:val="24"/>
        </w:rPr>
        <w:t> </w:t>
      </w:r>
    </w:p>
    <w:p w14:paraId="2FA467A1" w14:textId="77777777" w:rsidR="00942A71" w:rsidRPr="002572F5" w:rsidRDefault="00942A71" w:rsidP="001D0824">
      <w:pPr>
        <w:tabs>
          <w:tab w:val="left" w:pos="426"/>
          <w:tab w:val="left" w:pos="1191"/>
        </w:tabs>
        <w:spacing w:before="120" w:after="120" w:line="360" w:lineRule="auto"/>
        <w:jc w:val="center"/>
        <w:rPr>
          <w:rFonts w:ascii="Bahnschrift" w:hAnsi="Bahnschrift" w:cs="Calibri"/>
          <w:sz w:val="24"/>
          <w:szCs w:val="24"/>
        </w:rPr>
      </w:pPr>
    </w:p>
    <w:p w14:paraId="71C54529" w14:textId="627C3A6C" w:rsidR="00053A1B" w:rsidRPr="002572F5" w:rsidRDefault="0050218F" w:rsidP="0050218F">
      <w:pPr>
        <w:pStyle w:val="Cabealho1"/>
        <w:spacing w:after="240" w:line="276" w:lineRule="auto"/>
        <w:jc w:val="center"/>
        <w:rPr>
          <w:rFonts w:ascii="Bahnschrift" w:hAnsi="Bahnschrift" w:cstheme="minorHAnsi"/>
          <w:b/>
          <w:szCs w:val="24"/>
        </w:rPr>
      </w:pPr>
      <w:bookmarkStart w:id="46" w:name="_Hlk132893267"/>
      <w:r w:rsidRPr="002572F5">
        <w:rPr>
          <w:rFonts w:ascii="Bahnschrift" w:hAnsi="Bahnschrift"/>
          <w:noProof/>
          <w:szCs w:val="24"/>
        </w:rPr>
        <mc:AlternateContent>
          <mc:Choice Requires="wps">
            <w:drawing>
              <wp:inline distT="0" distB="0" distL="0" distR="0" wp14:anchorId="70C620F7" wp14:editId="75052C2A">
                <wp:extent cx="5220970" cy="719455"/>
                <wp:effectExtent l="0" t="0" r="0" b="4445"/>
                <wp:docPr id="83945086"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20970" cy="719455"/>
                        </a:xfrm>
                        <a:prstGeom prst="rect">
                          <a:avLst/>
                        </a:prstGeom>
                        <a:solidFill>
                          <a:srgbClr val="33608E"/>
                        </a:solidFill>
                        <a:ln w="12700" cap="flat" cmpd="sng" algn="ctr">
                          <a:noFill/>
                          <a:prstDash val="solid"/>
                          <a:miter lim="800000"/>
                          <a:headEnd/>
                          <a:tailEnd/>
                        </a:ln>
                      </wps:spPr>
                      <wps:txbx>
                        <w:txbxContent>
                          <w:p w14:paraId="70A4ADE6" w14:textId="77777777" w:rsidR="003614C1" w:rsidRDefault="003614C1" w:rsidP="0050218F">
                            <w:pPr>
                              <w:spacing w:after="0" w:line="276" w:lineRule="auto"/>
                              <w:jc w:val="center"/>
                              <w:rPr>
                                <w:rFonts w:ascii="Bahnschrift" w:hAnsi="Bahnschrift" w:cs="Calibri"/>
                                <w:b/>
                                <w:color w:val="FFFFFF" w:themeColor="background1"/>
                                <w:sz w:val="28"/>
                                <w:szCs w:val="28"/>
                              </w:rPr>
                            </w:pPr>
                            <w:r w:rsidRPr="00011304">
                              <w:rPr>
                                <w:rFonts w:ascii="Bahnschrift" w:hAnsi="Bahnschrift" w:cs="Calibri"/>
                                <w:b/>
                                <w:color w:val="FFFFFF" w:themeColor="background1"/>
                                <w:sz w:val="28"/>
                                <w:szCs w:val="28"/>
                              </w:rPr>
                              <w:t xml:space="preserve">ANEXO </w:t>
                            </w:r>
                            <w:r>
                              <w:rPr>
                                <w:rFonts w:ascii="Bahnschrift" w:hAnsi="Bahnschrift" w:cs="Calibri"/>
                                <w:b/>
                                <w:color w:val="FFFFFF" w:themeColor="background1"/>
                                <w:sz w:val="28"/>
                                <w:szCs w:val="28"/>
                              </w:rPr>
                              <w:t>II</w:t>
                            </w:r>
                          </w:p>
                          <w:p w14:paraId="78B03614" w14:textId="77777777" w:rsidR="003614C1" w:rsidRPr="00303565" w:rsidRDefault="003614C1" w:rsidP="0050218F">
                            <w:pPr>
                              <w:spacing w:after="0" w:line="276" w:lineRule="auto"/>
                              <w:jc w:val="center"/>
                              <w:rPr>
                                <w:rFonts w:ascii="Bahnschrift" w:hAnsi="Bahnschrift" w:cs="Arial"/>
                                <w:b/>
                                <w:bCs/>
                                <w:color w:val="FFFFFF" w:themeColor="background1"/>
                                <w:sz w:val="28"/>
                                <w:szCs w:val="28"/>
                              </w:rPr>
                            </w:pPr>
                            <w:r>
                              <w:rPr>
                                <w:rFonts w:ascii="Bahnschrift" w:hAnsi="Bahnschrift" w:cs="Calibri"/>
                                <w:b/>
                                <w:color w:val="FFFFFF" w:themeColor="background1"/>
                                <w:sz w:val="28"/>
                                <w:szCs w:val="28"/>
                              </w:rPr>
                              <w:t>DECLARAÇÕES COMPLEMENTARES</w:t>
                            </w:r>
                          </w:p>
                        </w:txbxContent>
                      </wps:txbx>
                      <wps:bodyPr rot="0" vert="horz" wrap="square" lIns="91440" tIns="45720" rIns="91440" bIns="45720" anchor="ctr" anchorCtr="0" upright="1">
                        <a:noAutofit/>
                      </wps:bodyPr>
                    </wps:wsp>
                  </a:graphicData>
                </a:graphic>
              </wp:inline>
            </w:drawing>
          </mc:Choice>
          <mc:Fallback>
            <w:pict>
              <v:rect w14:anchorId="70C620F7" id="_x0000_s1051" style="width:411.1pt;height:56.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" fillcolor="#33608e" stroked="f" strokeweight="1pt">
                <v:textbox>
                  <w:txbxContent>
                    <w:p w14:paraId="70A4ADE6" w14:textId="77777777" w:rsidR="003614C1" w:rsidRDefault="003614C1" w:rsidP="0050218F">
                      <w:pPr>
                        <w:spacing w:after="0" w:line="276" w:lineRule="auto"/>
                        <w:jc w:val="center"/>
                        <w:rPr>
                          <w:rFonts w:ascii="Bahnschrift" w:hAnsi="Bahnschrift" w:cs="Calibri"/>
                          <w:b/>
                          <w:color w:val="FFFFFF" w:themeColor="background1"/>
                          <w:sz w:val="28"/>
                          <w:szCs w:val="28"/>
                        </w:rPr>
                      </w:pPr>
                      <w:r w:rsidRPr="00011304">
                        <w:rPr>
                          <w:rFonts w:ascii="Bahnschrift" w:hAnsi="Bahnschrift" w:cs="Calibri"/>
                          <w:b/>
                          <w:color w:val="FFFFFF" w:themeColor="background1"/>
                          <w:sz w:val="28"/>
                          <w:szCs w:val="28"/>
                        </w:rPr>
                        <w:t xml:space="preserve">ANEXO </w:t>
                      </w:r>
                      <w:r>
                        <w:rPr>
                          <w:rFonts w:ascii="Bahnschrift" w:hAnsi="Bahnschrift" w:cs="Calibri"/>
                          <w:b/>
                          <w:color w:val="FFFFFF" w:themeColor="background1"/>
                          <w:sz w:val="28"/>
                          <w:szCs w:val="28"/>
                        </w:rPr>
                        <w:t>II</w:t>
                      </w:r>
                    </w:p>
                    <w:p w14:paraId="78B03614" w14:textId="77777777" w:rsidR="003614C1" w:rsidRPr="00303565" w:rsidRDefault="003614C1" w:rsidP="0050218F">
                      <w:pPr>
                        <w:spacing w:after="0" w:line="276" w:lineRule="auto"/>
                        <w:jc w:val="center"/>
                        <w:rPr>
                          <w:rFonts w:ascii="Bahnschrift" w:hAnsi="Bahnschrift" w:cs="Arial"/>
                          <w:b/>
                          <w:bCs/>
                          <w:color w:val="FFFFFF" w:themeColor="background1"/>
                          <w:sz w:val="28"/>
                          <w:szCs w:val="28"/>
                        </w:rPr>
                      </w:pPr>
                      <w:r>
                        <w:rPr>
                          <w:rFonts w:ascii="Bahnschrift" w:hAnsi="Bahnschrift" w:cs="Calibri"/>
                          <w:b/>
                          <w:color w:val="FFFFFF" w:themeColor="background1"/>
                          <w:sz w:val="28"/>
                          <w:szCs w:val="28"/>
                        </w:rPr>
                        <w:t>DECLARAÇÕES COMPLEMENTARES</w:t>
                      </w:r>
                    </w:p>
                  </w:txbxContent>
                </v:textbox>
                <w10:anchorlock/>
              </v:rect>
            </w:pict>
          </mc:Fallback>
        </mc:AlternateContent>
      </w:r>
    </w:p>
    <w:p w14:paraId="6923D936" w14:textId="77777777" w:rsidR="007B430C" w:rsidRPr="002572F5" w:rsidRDefault="007B430C" w:rsidP="00F262EF">
      <w:pPr>
        <w:spacing w:before="120" w:after="120" w:line="360" w:lineRule="auto"/>
        <w:ind w:left="-993" w:right="-1276"/>
        <w:jc w:val="both"/>
        <w:rPr>
          <w:rFonts w:ascii="Bahnschrift" w:hAnsi="Bahnschrift"/>
          <w:sz w:val="24"/>
          <w:szCs w:val="24"/>
        </w:rPr>
      </w:pPr>
      <w:bookmarkStart w:id="47" w:name="_Hlk132895529"/>
    </w:p>
    <w:p w14:paraId="27C1A0F1" w14:textId="1F50E1F5" w:rsidR="00F262EF" w:rsidRPr="002572F5" w:rsidRDefault="00F262EF" w:rsidP="00F262EF">
      <w:pPr>
        <w:spacing w:before="120" w:after="120" w:line="360" w:lineRule="auto"/>
        <w:ind w:left="-993" w:right="-1276"/>
        <w:jc w:val="both"/>
        <w:rPr>
          <w:rFonts w:ascii="Bahnschrift" w:hAnsi="Bahnschrift"/>
          <w:sz w:val="24"/>
          <w:szCs w:val="24"/>
        </w:rPr>
      </w:pPr>
      <w:r w:rsidRPr="002572F5">
        <w:rPr>
          <w:rFonts w:ascii="Bahnschrift" w:hAnsi="Bahnschrift"/>
          <w:sz w:val="24"/>
          <w:szCs w:val="24"/>
        </w:rPr>
        <w:t>A empresa</w:t>
      </w:r>
      <w:r w:rsidRPr="002572F5">
        <w:rPr>
          <w:rFonts w:ascii="Bahnschrift" w:hAnsi="Bahnschrift"/>
          <w:color w:val="0070C0"/>
          <w:sz w:val="24"/>
          <w:szCs w:val="24"/>
        </w:rPr>
        <w:t xml:space="preserve"> ____________________</w:t>
      </w:r>
      <w:proofErr w:type="gramStart"/>
      <w:r w:rsidRPr="002572F5">
        <w:rPr>
          <w:rFonts w:ascii="Bahnschrift" w:hAnsi="Bahnschrift"/>
          <w:color w:val="0070C0"/>
          <w:sz w:val="24"/>
          <w:szCs w:val="24"/>
        </w:rPr>
        <w:t xml:space="preserve">_ </w:t>
      </w:r>
      <w:r w:rsidRPr="002572F5">
        <w:rPr>
          <w:rFonts w:ascii="Bahnschrift" w:hAnsi="Bahnschrift"/>
          <w:sz w:val="24"/>
          <w:szCs w:val="24"/>
        </w:rPr>
        <w:t>,</w:t>
      </w:r>
      <w:proofErr w:type="gramEnd"/>
      <w:r w:rsidRPr="002572F5">
        <w:rPr>
          <w:rFonts w:ascii="Bahnschrift" w:hAnsi="Bahnschrift"/>
          <w:sz w:val="24"/>
          <w:szCs w:val="24"/>
        </w:rPr>
        <w:t xml:space="preserve"> inscrita no CNPJ sob o nº </w:t>
      </w:r>
      <w:r w:rsidRPr="002572F5">
        <w:rPr>
          <w:rFonts w:ascii="Bahnschrift" w:hAnsi="Bahnschrift"/>
          <w:color w:val="0070C0"/>
          <w:sz w:val="24"/>
          <w:szCs w:val="24"/>
        </w:rPr>
        <w:t>_____________</w:t>
      </w:r>
      <w:proofErr w:type="gramStart"/>
      <w:r w:rsidRPr="002572F5">
        <w:rPr>
          <w:rFonts w:ascii="Bahnschrift" w:hAnsi="Bahnschrift"/>
          <w:color w:val="0070C0"/>
          <w:sz w:val="24"/>
          <w:szCs w:val="24"/>
        </w:rPr>
        <w:t xml:space="preserve">_ </w:t>
      </w:r>
      <w:r w:rsidRPr="002572F5">
        <w:rPr>
          <w:rFonts w:ascii="Bahnschrift" w:hAnsi="Bahnschrift"/>
          <w:sz w:val="24"/>
          <w:szCs w:val="24"/>
        </w:rPr>
        <w:t>,</w:t>
      </w:r>
      <w:proofErr w:type="gramEnd"/>
      <w:r w:rsidRPr="002572F5">
        <w:rPr>
          <w:rFonts w:ascii="Bahnschrift" w:hAnsi="Bahnschrift"/>
          <w:sz w:val="24"/>
          <w:szCs w:val="24"/>
        </w:rPr>
        <w:t xml:space="preserve"> sediada </w:t>
      </w:r>
      <w:r w:rsidRPr="002572F5">
        <w:rPr>
          <w:rFonts w:ascii="Bahnschrift" w:hAnsi="Bahnschrift"/>
          <w:color w:val="0070C0"/>
          <w:sz w:val="24"/>
          <w:szCs w:val="24"/>
        </w:rPr>
        <w:t>__________</w:t>
      </w:r>
      <w:r w:rsidRPr="002572F5">
        <w:rPr>
          <w:rFonts w:ascii="Bahnschrift" w:hAnsi="Bahnschrift"/>
          <w:sz w:val="24"/>
          <w:szCs w:val="24"/>
        </w:rPr>
        <w:t xml:space="preserve">, por intermédio do seu representante legal o(a) </w:t>
      </w:r>
      <w:proofErr w:type="spellStart"/>
      <w:r w:rsidRPr="002572F5">
        <w:rPr>
          <w:rFonts w:ascii="Bahnschrift" w:hAnsi="Bahnschrift"/>
          <w:sz w:val="24"/>
          <w:szCs w:val="24"/>
        </w:rPr>
        <w:t>Sr</w:t>
      </w:r>
      <w:proofErr w:type="spellEnd"/>
      <w:r w:rsidRPr="002572F5">
        <w:rPr>
          <w:rFonts w:ascii="Bahnschrift" w:hAnsi="Bahnschrift"/>
          <w:sz w:val="24"/>
          <w:szCs w:val="24"/>
        </w:rPr>
        <w:t xml:space="preserve">(a) </w:t>
      </w:r>
      <w:r w:rsidRPr="002572F5">
        <w:rPr>
          <w:rFonts w:ascii="Bahnschrift" w:hAnsi="Bahnschrift"/>
          <w:color w:val="0070C0"/>
          <w:sz w:val="24"/>
          <w:szCs w:val="24"/>
        </w:rPr>
        <w:t>____________</w:t>
      </w:r>
      <w:r w:rsidRPr="002572F5">
        <w:rPr>
          <w:rFonts w:ascii="Bahnschrift" w:hAnsi="Bahnschrift"/>
          <w:sz w:val="24"/>
          <w:szCs w:val="24"/>
        </w:rPr>
        <w:t xml:space="preserve">, portador(a) da Carteira de Identidade nº </w:t>
      </w:r>
      <w:r w:rsidRPr="002572F5">
        <w:rPr>
          <w:rFonts w:ascii="Bahnschrift" w:hAnsi="Bahnschrift"/>
          <w:color w:val="0070C0"/>
          <w:sz w:val="24"/>
          <w:szCs w:val="24"/>
        </w:rPr>
        <w:t>_______________</w:t>
      </w:r>
      <w:r w:rsidRPr="002572F5">
        <w:rPr>
          <w:rFonts w:ascii="Bahnschrift" w:hAnsi="Bahnschrift"/>
          <w:sz w:val="24"/>
          <w:szCs w:val="24"/>
        </w:rPr>
        <w:t xml:space="preserve"> SSP/</w:t>
      </w:r>
      <w:r w:rsidRPr="002572F5">
        <w:rPr>
          <w:rFonts w:ascii="Bahnschrift" w:hAnsi="Bahnschrift"/>
          <w:color w:val="0070C0"/>
          <w:sz w:val="24"/>
          <w:szCs w:val="24"/>
        </w:rPr>
        <w:t>_________</w:t>
      </w:r>
      <w:r w:rsidRPr="002572F5">
        <w:rPr>
          <w:rFonts w:ascii="Bahnschrift" w:hAnsi="Bahnschrift"/>
          <w:sz w:val="24"/>
          <w:szCs w:val="24"/>
        </w:rPr>
        <w:t xml:space="preserve"> e CPF nº</w:t>
      </w:r>
      <w:r w:rsidRPr="002572F5">
        <w:rPr>
          <w:rFonts w:ascii="Bahnschrift" w:hAnsi="Bahnschrift"/>
          <w:color w:val="0070C0"/>
          <w:sz w:val="24"/>
          <w:szCs w:val="24"/>
        </w:rPr>
        <w:t>_________</w:t>
      </w:r>
      <w:r w:rsidRPr="002572F5">
        <w:rPr>
          <w:rFonts w:ascii="Bahnschrift" w:hAnsi="Bahnschrift"/>
          <w:sz w:val="24"/>
          <w:szCs w:val="24"/>
        </w:rPr>
        <w:t>, sob as penas da lei e para os fins dispostos neste Edital:</w:t>
      </w:r>
    </w:p>
    <w:bookmarkEnd w:id="47"/>
    <w:p w14:paraId="715DCDA9" w14:textId="77777777" w:rsidR="005E0EA3" w:rsidRPr="002572F5" w:rsidRDefault="005E0EA3" w:rsidP="00CB6661">
      <w:pPr>
        <w:pStyle w:val="Cabealho1"/>
        <w:tabs>
          <w:tab w:val="left" w:pos="0"/>
        </w:tabs>
        <w:spacing w:line="480" w:lineRule="auto"/>
        <w:ind w:left="-993" w:right="-1276"/>
        <w:rPr>
          <w:rFonts w:ascii="Bahnschrift" w:hAnsi="Bahnschrift" w:cstheme="minorHAnsi"/>
          <w:color w:val="000000"/>
          <w:szCs w:val="24"/>
        </w:rPr>
      </w:pPr>
      <w:r w:rsidRPr="002572F5">
        <w:rPr>
          <w:rFonts w:ascii="Bahnschrift" w:hAnsi="Bahnschrift" w:cstheme="minorHAnsi"/>
          <w:b/>
          <w:color w:val="000000"/>
          <w:szCs w:val="24"/>
        </w:rPr>
        <w:t>DECLARA</w:t>
      </w:r>
      <w:r w:rsidRPr="002572F5">
        <w:rPr>
          <w:rFonts w:ascii="Bahnschrift" w:hAnsi="Bahnschrift" w:cstheme="minorHAnsi"/>
          <w:color w:val="000000"/>
          <w:szCs w:val="24"/>
        </w:rPr>
        <w:t xml:space="preserve"> que cumpre o disposto no inciso XXXIII do art. 7º da Constituição Federal;</w:t>
      </w:r>
    </w:p>
    <w:p w14:paraId="36A7B525" w14:textId="77777777" w:rsidR="005E0EA3" w:rsidRPr="002572F5" w:rsidRDefault="005E0EA3" w:rsidP="00CB6661">
      <w:pPr>
        <w:pStyle w:val="Cabealho1"/>
        <w:tabs>
          <w:tab w:val="left" w:pos="0"/>
        </w:tabs>
        <w:spacing w:line="480" w:lineRule="auto"/>
        <w:ind w:left="-993" w:right="-1276"/>
        <w:rPr>
          <w:rFonts w:ascii="Bahnschrift" w:hAnsi="Bahnschrift" w:cstheme="minorHAnsi"/>
          <w:color w:val="000000"/>
          <w:szCs w:val="24"/>
        </w:rPr>
      </w:pPr>
      <w:r w:rsidRPr="002572F5">
        <w:rPr>
          <w:rFonts w:ascii="Bahnschrift" w:hAnsi="Bahnschrift"/>
          <w:b/>
          <w:szCs w:val="24"/>
        </w:rPr>
        <w:t xml:space="preserve">DECLARA </w:t>
      </w:r>
      <w:r w:rsidRPr="002572F5">
        <w:rPr>
          <w:rFonts w:ascii="Bahnschrift" w:hAnsi="Bahnschrift"/>
          <w:szCs w:val="24"/>
        </w:rPr>
        <w:t>que</w:t>
      </w:r>
      <w:r w:rsidRPr="002572F5">
        <w:rPr>
          <w:rFonts w:ascii="Bahnschrift" w:hAnsi="Bahnschrift"/>
          <w:b/>
          <w:szCs w:val="24"/>
        </w:rPr>
        <w:t xml:space="preserve"> </w:t>
      </w:r>
      <w:r w:rsidRPr="002572F5">
        <w:rPr>
          <w:rFonts w:ascii="Bahnschrift" w:hAnsi="Bahnschrift" w:cstheme="minorHAnsi"/>
          <w:color w:val="000000"/>
          <w:szCs w:val="24"/>
        </w:rPr>
        <w:t>cumpre as exigências de reserva de cargos para pessoa com deficiência e para reabilitado da Previdência Social, previstas em lei e em outras normas específicas;</w:t>
      </w:r>
    </w:p>
    <w:p w14:paraId="5ADD23E2" w14:textId="77777777" w:rsidR="005E0EA3" w:rsidRPr="002572F5" w:rsidRDefault="005E0EA3" w:rsidP="00CB6661">
      <w:pPr>
        <w:pStyle w:val="Cabealho1"/>
        <w:tabs>
          <w:tab w:val="left" w:pos="0"/>
        </w:tabs>
        <w:spacing w:line="480" w:lineRule="auto"/>
        <w:ind w:left="-993" w:right="-1276"/>
        <w:rPr>
          <w:rFonts w:ascii="Bahnschrift" w:hAnsi="Bahnschrift" w:cstheme="minorHAnsi"/>
          <w:szCs w:val="24"/>
        </w:rPr>
      </w:pPr>
      <w:r w:rsidRPr="002572F5">
        <w:rPr>
          <w:rFonts w:ascii="Bahnschrift" w:hAnsi="Bahnschrift"/>
          <w:b/>
          <w:szCs w:val="24"/>
        </w:rPr>
        <w:t xml:space="preserve">DECLARA </w:t>
      </w:r>
      <w:r w:rsidRPr="002572F5">
        <w:rPr>
          <w:rFonts w:ascii="Bahnschrift" w:hAnsi="Bahnschrift" w:cstheme="minorHAnsi"/>
          <w:color w:val="000000"/>
          <w:szCs w:val="24"/>
        </w:rPr>
        <w:t xml:space="preserve">que </w:t>
      </w:r>
      <w:r w:rsidRPr="002572F5">
        <w:rPr>
          <w:rFonts w:ascii="Bahnschrift" w:hAnsi="Bahnschrift" w:cs="Calibri"/>
          <w:color w:val="000000"/>
          <w:szCs w:val="24"/>
        </w:rPr>
        <w:t>não possui em seu quadro societário ou de pessoal agente público do órgão ou entidade licitante ou contratante, nos termos do art. 9º, §1º da Lei 14.133/2021;</w:t>
      </w:r>
    </w:p>
    <w:p w14:paraId="00018D9D" w14:textId="60428397" w:rsidR="007B430C" w:rsidRPr="002572F5" w:rsidRDefault="005E0EA3" w:rsidP="00315D3E">
      <w:pPr>
        <w:spacing w:line="480" w:lineRule="auto"/>
        <w:ind w:left="-993" w:right="-1276"/>
        <w:jc w:val="both"/>
        <w:rPr>
          <w:rFonts w:ascii="Bahnschrift" w:hAnsi="Bahnschrift" w:cstheme="minorHAnsi"/>
          <w:color w:val="000000"/>
          <w:sz w:val="24"/>
          <w:szCs w:val="24"/>
        </w:rPr>
      </w:pPr>
      <w:r w:rsidRPr="002572F5">
        <w:rPr>
          <w:rFonts w:ascii="Bahnschrift" w:hAnsi="Bahnschrift"/>
          <w:b/>
          <w:sz w:val="24"/>
          <w:szCs w:val="24"/>
        </w:rPr>
        <w:t xml:space="preserve">DECLARA </w:t>
      </w:r>
      <w:r w:rsidRPr="002572F5">
        <w:rPr>
          <w:rFonts w:ascii="Bahnschrift" w:hAnsi="Bahnschrift"/>
          <w:sz w:val="24"/>
          <w:szCs w:val="24"/>
        </w:rPr>
        <w:t>que</w:t>
      </w:r>
      <w:r w:rsidRPr="002572F5">
        <w:rPr>
          <w:rFonts w:ascii="Bahnschrift" w:hAnsi="Bahnschrift" w:cs="Calibri"/>
          <w:color w:val="000000"/>
          <w:sz w:val="24"/>
          <w:szCs w:val="24"/>
        </w:rPr>
        <w:t xml:space="preserve"> não incorre em qualquer uma das vedações impostas no art. 14 da Lei 14.133/2021 aplicáveis ao objeto da presente licitação</w:t>
      </w:r>
      <w:r w:rsidR="00315D3E" w:rsidRPr="002572F5">
        <w:rPr>
          <w:rFonts w:ascii="Bahnschrift" w:hAnsi="Bahnschrift" w:cs="Calibri"/>
          <w:color w:val="000000"/>
          <w:sz w:val="24"/>
          <w:szCs w:val="24"/>
        </w:rPr>
        <w:t>;</w:t>
      </w:r>
    </w:p>
    <w:p w14:paraId="769C68C1" w14:textId="77777777" w:rsidR="00315D3E" w:rsidRPr="002572F5" w:rsidRDefault="00315D3E" w:rsidP="00315D3E">
      <w:pPr>
        <w:spacing w:line="480" w:lineRule="auto"/>
        <w:ind w:left="-993" w:right="-1276"/>
        <w:jc w:val="both"/>
        <w:rPr>
          <w:rFonts w:ascii="Bahnschrift" w:hAnsi="Bahnschrift" w:cs="Calibri"/>
          <w:color w:val="000000"/>
          <w:sz w:val="24"/>
          <w:szCs w:val="24"/>
        </w:rPr>
      </w:pPr>
      <w:r w:rsidRPr="002572F5">
        <w:rPr>
          <w:rFonts w:ascii="Bahnschrift" w:hAnsi="Bahnschrift"/>
          <w:b/>
          <w:sz w:val="24"/>
          <w:szCs w:val="24"/>
        </w:rPr>
        <w:t xml:space="preserve">DECLARA </w:t>
      </w:r>
      <w:r w:rsidRPr="002572F5">
        <w:rPr>
          <w:rFonts w:ascii="Bahnschrift" w:hAnsi="Bahnschrift"/>
          <w:sz w:val="24"/>
          <w:szCs w:val="24"/>
        </w:rPr>
        <w:t>que</w:t>
      </w:r>
      <w:r w:rsidRPr="002572F5">
        <w:rPr>
          <w:rFonts w:ascii="Bahnschrift" w:hAnsi="Bahnschrift" w:cs="Calibri"/>
          <w:color w:val="000000"/>
          <w:sz w:val="24"/>
          <w:szCs w:val="24"/>
        </w:rPr>
        <w:t xml:space="preserve"> atende às disposições da Lei Geral de Proteção de Dados (LGPD).</w:t>
      </w:r>
    </w:p>
    <w:p w14:paraId="476E8977" w14:textId="77777777" w:rsidR="00315D3E" w:rsidRPr="002572F5" w:rsidRDefault="00315D3E" w:rsidP="00315D3E">
      <w:pPr>
        <w:spacing w:line="480" w:lineRule="auto"/>
        <w:ind w:left="-993" w:right="-1276"/>
        <w:jc w:val="both"/>
        <w:rPr>
          <w:rFonts w:ascii="Bahnschrift" w:hAnsi="Bahnschrift" w:cstheme="minorHAnsi"/>
          <w:color w:val="000000"/>
          <w:sz w:val="24"/>
          <w:szCs w:val="24"/>
        </w:rPr>
      </w:pPr>
    </w:p>
    <w:p w14:paraId="7E5DE717" w14:textId="56A27E4D" w:rsidR="00053A1B" w:rsidRPr="002572F5" w:rsidRDefault="00053A1B" w:rsidP="007B430C">
      <w:pPr>
        <w:spacing w:line="360" w:lineRule="auto"/>
        <w:ind w:left="-993" w:right="-1276"/>
        <w:jc w:val="center"/>
        <w:rPr>
          <w:rFonts w:ascii="Bahnschrift" w:hAnsi="Bahnschrift"/>
          <w:sz w:val="24"/>
          <w:szCs w:val="24"/>
        </w:rPr>
      </w:pPr>
      <w:r w:rsidRPr="002572F5">
        <w:rPr>
          <w:rFonts w:ascii="Bahnschrift" w:hAnsi="Bahnschrift"/>
          <w:sz w:val="24"/>
          <w:szCs w:val="24"/>
        </w:rPr>
        <w:lastRenderedPageBreak/>
        <w:t xml:space="preserve">Recife, </w:t>
      </w:r>
      <w:r w:rsidRPr="002572F5">
        <w:rPr>
          <w:rFonts w:ascii="Bahnschrift" w:hAnsi="Bahnschrift"/>
          <w:color w:val="0070C0"/>
          <w:sz w:val="24"/>
          <w:szCs w:val="24"/>
        </w:rPr>
        <w:t>XX</w:t>
      </w:r>
      <w:r w:rsidRPr="002572F5">
        <w:rPr>
          <w:rFonts w:ascii="Bahnschrift" w:hAnsi="Bahnschrift"/>
          <w:sz w:val="24"/>
          <w:szCs w:val="24"/>
        </w:rPr>
        <w:t xml:space="preserve"> de </w:t>
      </w:r>
      <w:r w:rsidRPr="002572F5">
        <w:rPr>
          <w:rFonts w:ascii="Bahnschrift" w:hAnsi="Bahnschrift"/>
          <w:color w:val="0070C0"/>
          <w:sz w:val="24"/>
          <w:szCs w:val="24"/>
        </w:rPr>
        <w:t>XXXX</w:t>
      </w:r>
      <w:r w:rsidRPr="002572F5">
        <w:rPr>
          <w:rFonts w:ascii="Bahnschrift" w:hAnsi="Bahnschrift"/>
          <w:sz w:val="24"/>
          <w:szCs w:val="24"/>
        </w:rPr>
        <w:t xml:space="preserve"> de </w:t>
      </w:r>
      <w:r w:rsidRPr="002572F5">
        <w:rPr>
          <w:rFonts w:ascii="Bahnschrift" w:hAnsi="Bahnschrift"/>
          <w:color w:val="0070C0"/>
          <w:sz w:val="24"/>
          <w:szCs w:val="24"/>
        </w:rPr>
        <w:t>XXXX</w:t>
      </w:r>
    </w:p>
    <w:p w14:paraId="7377681F" w14:textId="77777777" w:rsidR="00053A1B" w:rsidRPr="002572F5" w:rsidRDefault="00053A1B" w:rsidP="00F262EF">
      <w:pPr>
        <w:spacing w:line="360" w:lineRule="auto"/>
        <w:ind w:left="-993" w:right="-1276"/>
        <w:jc w:val="center"/>
        <w:rPr>
          <w:rFonts w:ascii="Bahnschrift" w:hAnsi="Bahnschrift"/>
          <w:sz w:val="24"/>
          <w:szCs w:val="24"/>
        </w:rPr>
      </w:pPr>
      <w:r w:rsidRPr="002572F5">
        <w:rPr>
          <w:rFonts w:ascii="Bahnschrift" w:hAnsi="Bahnschrift"/>
          <w:sz w:val="24"/>
          <w:szCs w:val="24"/>
        </w:rPr>
        <w:t>_______________________________________</w:t>
      </w:r>
    </w:p>
    <w:p w14:paraId="46E25663" w14:textId="77777777" w:rsidR="00053A1B" w:rsidRPr="002572F5" w:rsidRDefault="00053A1B" w:rsidP="00F262EF">
      <w:pPr>
        <w:pStyle w:val="SemEspaamento"/>
        <w:spacing w:line="360" w:lineRule="auto"/>
        <w:ind w:left="-993" w:right="-1276"/>
        <w:jc w:val="center"/>
        <w:rPr>
          <w:rFonts w:ascii="Bahnschrift" w:hAnsi="Bahnschrift"/>
          <w:color w:val="0070C0"/>
          <w:sz w:val="24"/>
          <w:szCs w:val="24"/>
        </w:rPr>
      </w:pPr>
      <w:r w:rsidRPr="002572F5">
        <w:rPr>
          <w:rFonts w:ascii="Bahnschrift" w:hAnsi="Bahnschrift" w:cs="Calibri"/>
          <w:b/>
          <w:bCs/>
          <w:color w:val="0070C0"/>
          <w:sz w:val="24"/>
          <w:szCs w:val="24"/>
        </w:rPr>
        <w:t>REPRESENTANTE DA EMPRESA</w:t>
      </w:r>
    </w:p>
    <w:p w14:paraId="40C5406F" w14:textId="5AAB2B6C" w:rsidR="00F262EF" w:rsidRDefault="00053A1B" w:rsidP="003252F1">
      <w:pPr>
        <w:pStyle w:val="SemEspaamento"/>
        <w:spacing w:line="360" w:lineRule="auto"/>
        <w:ind w:left="-993" w:right="-1276"/>
        <w:jc w:val="center"/>
        <w:rPr>
          <w:rFonts w:ascii="Bahnschrift" w:hAnsi="Bahnschrift" w:cs="Calibri"/>
          <w:color w:val="0070C0"/>
          <w:sz w:val="24"/>
          <w:szCs w:val="24"/>
        </w:rPr>
      </w:pPr>
      <w:r w:rsidRPr="002572F5">
        <w:rPr>
          <w:rFonts w:ascii="Bahnschrift" w:hAnsi="Bahnschrift" w:cs="Calibri"/>
          <w:b/>
          <w:sz w:val="24"/>
          <w:szCs w:val="24"/>
        </w:rPr>
        <w:t>CNPJ</w:t>
      </w:r>
      <w:r w:rsidRPr="002572F5">
        <w:rPr>
          <w:rFonts w:ascii="Bahnschrift" w:hAnsi="Bahnschrift" w:cs="Calibri"/>
          <w:sz w:val="24"/>
          <w:szCs w:val="24"/>
        </w:rPr>
        <w:t xml:space="preserve"> </w:t>
      </w:r>
      <w:r w:rsidRPr="002572F5">
        <w:rPr>
          <w:rFonts w:ascii="Bahnschrift" w:hAnsi="Bahnschrift" w:cs="Calibri"/>
          <w:color w:val="0070C0"/>
          <w:sz w:val="24"/>
          <w:szCs w:val="24"/>
        </w:rPr>
        <w:t>XXX</w:t>
      </w:r>
    </w:p>
    <w:p w14:paraId="73ADB58F" w14:textId="01378037" w:rsidR="003252F1" w:rsidRDefault="003252F1" w:rsidP="003252F1">
      <w:pPr>
        <w:pStyle w:val="SemEspaamento"/>
        <w:spacing w:line="360" w:lineRule="auto"/>
        <w:ind w:left="-993" w:right="-1276"/>
        <w:jc w:val="center"/>
        <w:rPr>
          <w:rFonts w:ascii="Bahnschrift" w:hAnsi="Bahnschrift"/>
          <w:sz w:val="24"/>
          <w:szCs w:val="24"/>
        </w:rPr>
      </w:pPr>
    </w:p>
    <w:bookmarkEnd w:id="46"/>
    <w:p w14:paraId="2832FFD9" w14:textId="4D4353DC" w:rsidR="00053A1B" w:rsidRDefault="00053A1B" w:rsidP="007B430C">
      <w:pPr>
        <w:spacing w:before="120" w:after="120" w:line="360" w:lineRule="auto"/>
        <w:ind w:left="-993" w:right="-1276"/>
        <w:jc w:val="both"/>
        <w:rPr>
          <w:rFonts w:ascii="Bahnschrift" w:hAnsi="Bahnschrift" w:cs="Calibri"/>
          <w:sz w:val="24"/>
          <w:szCs w:val="24"/>
        </w:rPr>
      </w:pPr>
    </w:p>
    <w:p w14:paraId="2AF4EE0C" w14:textId="115D1502" w:rsidR="00B412BD" w:rsidRDefault="00B412BD" w:rsidP="007B430C">
      <w:pPr>
        <w:spacing w:before="120" w:after="120" w:line="360" w:lineRule="auto"/>
        <w:ind w:left="-993" w:right="-1276"/>
        <w:jc w:val="both"/>
        <w:rPr>
          <w:rFonts w:ascii="Bahnschrift" w:hAnsi="Bahnschrift" w:cs="Calibri"/>
          <w:sz w:val="24"/>
          <w:szCs w:val="24"/>
        </w:rPr>
      </w:pPr>
    </w:p>
    <w:p w14:paraId="3AFBAE9D" w14:textId="6466A269" w:rsidR="00B412BD" w:rsidRDefault="00B412BD" w:rsidP="007B430C">
      <w:pPr>
        <w:spacing w:before="120" w:after="120" w:line="360" w:lineRule="auto"/>
        <w:ind w:left="-993" w:right="-1276"/>
        <w:jc w:val="both"/>
        <w:rPr>
          <w:rFonts w:ascii="Bahnschrift" w:hAnsi="Bahnschrift" w:cs="Calibri"/>
          <w:sz w:val="24"/>
          <w:szCs w:val="24"/>
        </w:rPr>
      </w:pPr>
    </w:p>
    <w:p w14:paraId="50718D21" w14:textId="2F4015EA" w:rsidR="00B412BD" w:rsidRDefault="00B412BD" w:rsidP="007B430C">
      <w:pPr>
        <w:spacing w:before="120" w:after="120" w:line="360" w:lineRule="auto"/>
        <w:ind w:left="-993" w:right="-1276"/>
        <w:jc w:val="both"/>
        <w:rPr>
          <w:rFonts w:ascii="Bahnschrift" w:hAnsi="Bahnschrift" w:cs="Calibri"/>
          <w:sz w:val="24"/>
          <w:szCs w:val="24"/>
        </w:rPr>
      </w:pPr>
    </w:p>
    <w:p w14:paraId="48956D33" w14:textId="278B2A66" w:rsidR="00B412BD" w:rsidRDefault="00B412BD" w:rsidP="007B430C">
      <w:pPr>
        <w:spacing w:before="120" w:after="120" w:line="360" w:lineRule="auto"/>
        <w:ind w:left="-993" w:right="-1276"/>
        <w:jc w:val="both"/>
        <w:rPr>
          <w:rFonts w:ascii="Bahnschrift" w:hAnsi="Bahnschrift" w:cs="Calibri"/>
          <w:sz w:val="24"/>
          <w:szCs w:val="24"/>
        </w:rPr>
      </w:pPr>
    </w:p>
    <w:p w14:paraId="20E661F9" w14:textId="41495BE8" w:rsidR="00B412BD" w:rsidRDefault="00B412BD" w:rsidP="007B430C">
      <w:pPr>
        <w:spacing w:before="120" w:after="120" w:line="360" w:lineRule="auto"/>
        <w:ind w:left="-993" w:right="-1276"/>
        <w:jc w:val="both"/>
        <w:rPr>
          <w:rFonts w:ascii="Bahnschrift" w:hAnsi="Bahnschrift" w:cs="Calibri"/>
          <w:sz w:val="24"/>
          <w:szCs w:val="24"/>
        </w:rPr>
      </w:pPr>
    </w:p>
    <w:p w14:paraId="3657B3F1" w14:textId="5D9EE42A" w:rsidR="00B412BD" w:rsidRDefault="00B412BD" w:rsidP="007B430C">
      <w:pPr>
        <w:spacing w:before="120" w:after="120" w:line="360" w:lineRule="auto"/>
        <w:ind w:left="-993" w:right="-1276"/>
        <w:jc w:val="both"/>
        <w:rPr>
          <w:rFonts w:ascii="Bahnschrift" w:hAnsi="Bahnschrift" w:cs="Calibri"/>
          <w:sz w:val="24"/>
          <w:szCs w:val="24"/>
        </w:rPr>
      </w:pPr>
    </w:p>
    <w:p w14:paraId="33A40144" w14:textId="35D157A9" w:rsidR="00B412BD" w:rsidRDefault="00B412BD" w:rsidP="007B430C">
      <w:pPr>
        <w:spacing w:before="120" w:after="120" w:line="360" w:lineRule="auto"/>
        <w:ind w:left="-993" w:right="-1276"/>
        <w:jc w:val="both"/>
        <w:rPr>
          <w:rFonts w:ascii="Bahnschrift" w:hAnsi="Bahnschrift" w:cs="Calibri"/>
          <w:sz w:val="24"/>
          <w:szCs w:val="24"/>
        </w:rPr>
      </w:pPr>
    </w:p>
    <w:p w14:paraId="3B1CAC96" w14:textId="5615C730" w:rsidR="00B412BD" w:rsidRDefault="00B412BD" w:rsidP="007B430C">
      <w:pPr>
        <w:spacing w:before="120" w:after="120" w:line="360" w:lineRule="auto"/>
        <w:ind w:left="-993" w:right="-1276"/>
        <w:jc w:val="both"/>
        <w:rPr>
          <w:rFonts w:ascii="Bahnschrift" w:hAnsi="Bahnschrift" w:cs="Calibri"/>
          <w:sz w:val="24"/>
          <w:szCs w:val="24"/>
        </w:rPr>
      </w:pPr>
    </w:p>
    <w:p w14:paraId="42965D1C" w14:textId="1D7EDDB4" w:rsidR="00B412BD" w:rsidRDefault="00B412BD" w:rsidP="00CB6661">
      <w:pPr>
        <w:spacing w:before="120" w:after="120" w:line="360" w:lineRule="auto"/>
        <w:ind w:right="-1276"/>
        <w:jc w:val="both"/>
        <w:rPr>
          <w:rFonts w:ascii="Bahnschrift" w:hAnsi="Bahnschrift" w:cs="Calibri"/>
          <w:sz w:val="24"/>
          <w:szCs w:val="24"/>
        </w:rPr>
      </w:pPr>
    </w:p>
    <w:p w14:paraId="1DE26288" w14:textId="77777777" w:rsidR="009A558C" w:rsidRDefault="009A558C" w:rsidP="00CB6661">
      <w:pPr>
        <w:spacing w:before="120" w:after="120" w:line="360" w:lineRule="auto"/>
        <w:ind w:right="-1276"/>
        <w:jc w:val="both"/>
        <w:rPr>
          <w:rFonts w:ascii="Bahnschrift" w:hAnsi="Bahnschrift" w:cs="Calibri"/>
          <w:sz w:val="24"/>
          <w:szCs w:val="24"/>
        </w:rPr>
      </w:pPr>
    </w:p>
    <w:p w14:paraId="33776C64" w14:textId="77777777" w:rsidR="009A558C" w:rsidRDefault="009A558C" w:rsidP="00CB6661">
      <w:pPr>
        <w:spacing w:before="120" w:after="120" w:line="360" w:lineRule="auto"/>
        <w:ind w:right="-1276"/>
        <w:jc w:val="both"/>
        <w:rPr>
          <w:rFonts w:ascii="Bahnschrift" w:hAnsi="Bahnschrift" w:cs="Calibri"/>
          <w:sz w:val="24"/>
          <w:szCs w:val="24"/>
        </w:rPr>
      </w:pPr>
    </w:p>
    <w:p w14:paraId="3C8DD7A4" w14:textId="77777777" w:rsidR="009A558C" w:rsidRDefault="009A558C" w:rsidP="00CB6661">
      <w:pPr>
        <w:spacing w:before="120" w:after="120" w:line="360" w:lineRule="auto"/>
        <w:ind w:right="-1276"/>
        <w:jc w:val="both"/>
        <w:rPr>
          <w:rFonts w:ascii="Bahnschrift" w:hAnsi="Bahnschrift" w:cs="Calibri"/>
          <w:sz w:val="24"/>
          <w:szCs w:val="24"/>
        </w:rPr>
      </w:pPr>
    </w:p>
    <w:p w14:paraId="2F951E38" w14:textId="77777777" w:rsidR="009A558C" w:rsidRDefault="009A558C" w:rsidP="00CB6661">
      <w:pPr>
        <w:spacing w:before="120" w:after="120" w:line="360" w:lineRule="auto"/>
        <w:ind w:right="-1276"/>
        <w:jc w:val="both"/>
        <w:rPr>
          <w:rFonts w:ascii="Bahnschrift" w:hAnsi="Bahnschrift" w:cs="Calibri"/>
          <w:sz w:val="24"/>
          <w:szCs w:val="24"/>
        </w:rPr>
      </w:pPr>
    </w:p>
    <w:p w14:paraId="6E17724C" w14:textId="77777777" w:rsidR="009A558C" w:rsidRDefault="009A558C" w:rsidP="00CB6661">
      <w:pPr>
        <w:spacing w:before="120" w:after="120" w:line="360" w:lineRule="auto"/>
        <w:ind w:right="-1276"/>
        <w:jc w:val="both"/>
        <w:rPr>
          <w:rFonts w:ascii="Bahnschrift" w:hAnsi="Bahnschrift" w:cs="Calibri"/>
          <w:sz w:val="24"/>
          <w:szCs w:val="24"/>
        </w:rPr>
      </w:pPr>
    </w:p>
    <w:p w14:paraId="5B24E629" w14:textId="77777777" w:rsidR="009A558C" w:rsidRDefault="009A558C" w:rsidP="00CB6661">
      <w:pPr>
        <w:spacing w:before="120" w:after="120" w:line="360" w:lineRule="auto"/>
        <w:ind w:right="-1276"/>
        <w:jc w:val="both"/>
        <w:rPr>
          <w:rFonts w:ascii="Bahnschrift" w:hAnsi="Bahnschrift" w:cs="Calibri"/>
          <w:sz w:val="24"/>
          <w:szCs w:val="24"/>
        </w:rPr>
      </w:pPr>
    </w:p>
    <w:p w14:paraId="2A0E3F88" w14:textId="77777777" w:rsidR="009A558C" w:rsidRDefault="009A558C" w:rsidP="00CB6661">
      <w:pPr>
        <w:spacing w:before="120" w:after="120" w:line="360" w:lineRule="auto"/>
        <w:ind w:right="-1276"/>
        <w:jc w:val="both"/>
        <w:rPr>
          <w:rFonts w:ascii="Bahnschrift" w:hAnsi="Bahnschrift" w:cs="Calibri"/>
          <w:sz w:val="24"/>
          <w:szCs w:val="24"/>
        </w:rPr>
      </w:pPr>
    </w:p>
    <w:p w14:paraId="17210EED" w14:textId="77777777" w:rsidR="00B412BD" w:rsidRDefault="00B412BD" w:rsidP="00B412BD">
      <w:pPr>
        <w:tabs>
          <w:tab w:val="left" w:pos="426"/>
          <w:tab w:val="left" w:pos="1191"/>
        </w:tabs>
        <w:spacing w:before="120" w:after="120" w:line="360" w:lineRule="auto"/>
        <w:rPr>
          <w:rFonts w:ascii="Bahnschrift" w:hAnsi="Bahnschrift" w:cs="Calibri"/>
          <w:sz w:val="24"/>
          <w:szCs w:val="24"/>
        </w:rPr>
      </w:pPr>
    </w:p>
    <w:p w14:paraId="251C9CF9" w14:textId="77777777" w:rsidR="00F942D3" w:rsidRPr="00F942D3" w:rsidRDefault="00F942D3" w:rsidP="00F942D3">
      <w:pPr>
        <w:tabs>
          <w:tab w:val="left" w:pos="426"/>
          <w:tab w:val="left" w:pos="1191"/>
        </w:tabs>
        <w:spacing w:before="120" w:after="120" w:line="360" w:lineRule="auto"/>
        <w:jc w:val="center"/>
        <w:rPr>
          <w:rFonts w:ascii="Bahnschrift" w:hAnsi="Bahnschrift" w:cs="Calibri"/>
          <w:sz w:val="24"/>
          <w:szCs w:val="24"/>
          <w:highlight w:val="yellow"/>
        </w:rPr>
      </w:pPr>
      <w:r w:rsidRPr="00F942D3">
        <w:rPr>
          <w:rFonts w:ascii="Bahnschrift" w:hAnsi="Bahnschrift"/>
          <w:noProof/>
          <w:szCs w:val="24"/>
          <w:highlight w:val="yellow"/>
        </w:rPr>
        <w:lastRenderedPageBreak/>
        <mc:AlternateContent>
          <mc:Choice Requires="wps">
            <w:drawing>
              <wp:inline distT="0" distB="0" distL="0" distR="0" wp14:anchorId="024BD705" wp14:editId="32849470">
                <wp:extent cx="5220970" cy="923925"/>
                <wp:effectExtent l="0" t="0" r="0" b="9525"/>
                <wp:docPr id="1930545895"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20970" cy="923925"/>
                        </a:xfrm>
                        <a:prstGeom prst="rect">
                          <a:avLst/>
                        </a:prstGeom>
                        <a:solidFill>
                          <a:srgbClr val="33608E"/>
                        </a:solidFill>
                        <a:ln w="12700" cap="flat" cmpd="sng" algn="ctr">
                          <a:noFill/>
                          <a:prstDash val="solid"/>
                          <a:miter lim="800000"/>
                          <a:headEnd/>
                          <a:tailEnd/>
                        </a:ln>
                      </wps:spPr>
                      <wps:txbx>
                        <w:txbxContent>
                          <w:p w14:paraId="5E5D9466" w14:textId="77777777" w:rsidR="00F942D3" w:rsidRDefault="00F942D3" w:rsidP="00F942D3">
                            <w:pPr>
                              <w:spacing w:after="0" w:line="276" w:lineRule="auto"/>
                              <w:jc w:val="center"/>
                              <w:rPr>
                                <w:rFonts w:ascii="Bahnschrift" w:hAnsi="Bahnschrift" w:cs="Calibri"/>
                                <w:b/>
                                <w:color w:val="FFFFFF" w:themeColor="background1"/>
                                <w:sz w:val="28"/>
                                <w:szCs w:val="28"/>
                              </w:rPr>
                            </w:pPr>
                            <w:r w:rsidRPr="00011304">
                              <w:rPr>
                                <w:rFonts w:ascii="Bahnschrift" w:hAnsi="Bahnschrift" w:cs="Calibri"/>
                                <w:b/>
                                <w:color w:val="FFFFFF" w:themeColor="background1"/>
                                <w:sz w:val="28"/>
                                <w:szCs w:val="28"/>
                              </w:rPr>
                              <w:t xml:space="preserve">ANEXO </w:t>
                            </w:r>
                            <w:r>
                              <w:rPr>
                                <w:rFonts w:ascii="Bahnschrift" w:hAnsi="Bahnschrift" w:cs="Calibri"/>
                                <w:b/>
                                <w:color w:val="FFFFFF" w:themeColor="background1"/>
                                <w:sz w:val="28"/>
                                <w:szCs w:val="28"/>
                              </w:rPr>
                              <w:t>VI</w:t>
                            </w:r>
                          </w:p>
                          <w:p w14:paraId="4712EFBC" w14:textId="77777777" w:rsidR="00F942D3" w:rsidRPr="00EF7C62" w:rsidRDefault="00F942D3" w:rsidP="00F942D3">
                            <w:pPr>
                              <w:spacing w:after="0" w:line="276" w:lineRule="auto"/>
                              <w:jc w:val="center"/>
                              <w:rPr>
                                <w:rFonts w:ascii="Bahnschrift" w:hAnsi="Bahnschrift" w:cs="Calibri"/>
                                <w:b/>
                                <w:color w:val="FFFFFF" w:themeColor="background1"/>
                                <w:sz w:val="28"/>
                                <w:szCs w:val="28"/>
                              </w:rPr>
                            </w:pPr>
                            <w:r>
                              <w:rPr>
                                <w:rFonts w:ascii="Bahnschrift" w:hAnsi="Bahnschrift" w:cs="Calibri"/>
                                <w:b/>
                                <w:color w:val="FFFFFF" w:themeColor="background1"/>
                                <w:sz w:val="28"/>
                                <w:szCs w:val="28"/>
                              </w:rPr>
                              <w:t>MINUTA DO CONTRATO</w:t>
                            </w:r>
                          </w:p>
                        </w:txbxContent>
                      </wps:txbx>
                      <wps:bodyPr rot="0" vert="horz" wrap="square" lIns="91440" tIns="45720" rIns="91440" bIns="45720" anchor="ctr" anchorCtr="0" upright="1">
                        <a:noAutofit/>
                      </wps:bodyPr>
                    </wps:wsp>
                  </a:graphicData>
                </a:graphic>
              </wp:inline>
            </w:drawing>
          </mc:Choice>
          <mc:Fallback>
            <w:pict>
              <v:rect w14:anchorId="024BD705" id="_x0000_s1052" style="width:411.1pt;height:72.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" fillcolor="#33608e" stroked="f" strokeweight="1pt">
                <v:textbox>
                  <w:txbxContent>
                    <w:p w14:paraId="5E5D9466" w14:textId="77777777" w:rsidR="00F942D3" w:rsidRDefault="00F942D3" w:rsidP="00F942D3">
                      <w:pPr>
                        <w:spacing w:after="0" w:line="276" w:lineRule="auto"/>
                        <w:jc w:val="center"/>
                        <w:rPr>
                          <w:rFonts w:ascii="Bahnschrift" w:hAnsi="Bahnschrift" w:cs="Calibri"/>
                          <w:b/>
                          <w:color w:val="FFFFFF" w:themeColor="background1"/>
                          <w:sz w:val="28"/>
                          <w:szCs w:val="28"/>
                        </w:rPr>
                      </w:pPr>
                      <w:r w:rsidRPr="00011304">
                        <w:rPr>
                          <w:rFonts w:ascii="Bahnschrift" w:hAnsi="Bahnschrift" w:cs="Calibri"/>
                          <w:b/>
                          <w:color w:val="FFFFFF" w:themeColor="background1"/>
                          <w:sz w:val="28"/>
                          <w:szCs w:val="28"/>
                        </w:rPr>
                        <w:t xml:space="preserve">ANEXO </w:t>
                      </w:r>
                      <w:r>
                        <w:rPr>
                          <w:rFonts w:ascii="Bahnschrift" w:hAnsi="Bahnschrift" w:cs="Calibri"/>
                          <w:b/>
                          <w:color w:val="FFFFFF" w:themeColor="background1"/>
                          <w:sz w:val="28"/>
                          <w:szCs w:val="28"/>
                        </w:rPr>
                        <w:t>VI</w:t>
                      </w:r>
                    </w:p>
                    <w:p w14:paraId="4712EFBC" w14:textId="77777777" w:rsidR="00F942D3" w:rsidRPr="00EF7C62" w:rsidRDefault="00F942D3" w:rsidP="00F942D3">
                      <w:pPr>
                        <w:spacing w:after="0" w:line="276" w:lineRule="auto"/>
                        <w:jc w:val="center"/>
                        <w:rPr>
                          <w:rFonts w:ascii="Bahnschrift" w:hAnsi="Bahnschrift" w:cs="Calibri"/>
                          <w:b/>
                          <w:color w:val="FFFFFF" w:themeColor="background1"/>
                          <w:sz w:val="28"/>
                          <w:szCs w:val="28"/>
                        </w:rPr>
                      </w:pPr>
                      <w:r>
                        <w:rPr>
                          <w:rFonts w:ascii="Bahnschrift" w:hAnsi="Bahnschrift" w:cs="Calibri"/>
                          <w:b/>
                          <w:color w:val="FFFFFF" w:themeColor="background1"/>
                          <w:sz w:val="28"/>
                          <w:szCs w:val="28"/>
                        </w:rPr>
                        <w:t>MINUTA DO CONTRATO</w:t>
                      </w:r>
                    </w:p>
                  </w:txbxContent>
                </v:textbox>
                <w10:anchorlock/>
              </v:rect>
            </w:pict>
          </mc:Fallback>
        </mc:AlternateContent>
      </w:r>
    </w:p>
    <w:p w14:paraId="55BED266" w14:textId="750EC59F" w:rsidR="00F942D3" w:rsidRPr="009A558C" w:rsidRDefault="00F942D3" w:rsidP="00F942D3">
      <w:pPr>
        <w:pStyle w:val="NormalWeb"/>
        <w:spacing w:before="120" w:after="120" w:line="360" w:lineRule="auto"/>
        <w:ind w:left="4320" w:right="-1276"/>
        <w:jc w:val="both"/>
        <w:rPr>
          <w:rFonts w:ascii="Bahnschrift" w:hAnsi="Bahnschrift" w:cs="Calibri"/>
          <w:b/>
          <w:bCs/>
          <w:color w:val="0070C0"/>
        </w:rPr>
      </w:pPr>
      <w:r w:rsidRPr="009A558C">
        <w:rPr>
          <w:rFonts w:ascii="Bahnschrift" w:hAnsi="Bahnschrift" w:cs="Calibri"/>
          <w:b/>
          <w:bCs/>
        </w:rPr>
        <w:t xml:space="preserve">CONTRATO QUE ENTRE SI CELEBRAM O </w:t>
      </w:r>
      <w:r w:rsidRPr="009A558C">
        <w:rPr>
          <w:rFonts w:ascii="Bahnschrift" w:hAnsi="Bahnschrift" w:cs="Calibri"/>
          <w:b/>
          <w:bCs/>
          <w:color w:val="0070C0"/>
        </w:rPr>
        <w:t xml:space="preserve">ESTADO DE PERNAMBUCO, </w:t>
      </w:r>
      <w:r w:rsidRPr="009A558C">
        <w:rPr>
          <w:rFonts w:ascii="Bahnschrift" w:hAnsi="Bahnschrift" w:cs="Calibri"/>
          <w:b/>
          <w:bCs/>
        </w:rPr>
        <w:t xml:space="preserve">ATRAVÉS DA </w:t>
      </w:r>
      <w:r w:rsidRPr="009A558C">
        <w:rPr>
          <w:rFonts w:ascii="Bahnschrift" w:hAnsi="Bahnschrift" w:cs="Calibri"/>
          <w:b/>
          <w:bCs/>
          <w:color w:val="auto"/>
        </w:rPr>
        <w:t xml:space="preserve">AUTARQUIA TERRITORIAL DISTRITO ESTADUAL FERNANDO DE NORONHA </w:t>
      </w:r>
      <w:r w:rsidRPr="009A558C">
        <w:rPr>
          <w:rFonts w:ascii="Bahnschrift" w:hAnsi="Bahnschrift" w:cs="Calibri"/>
          <w:b/>
          <w:bCs/>
        </w:rPr>
        <w:t xml:space="preserve">E A EMPRESA </w:t>
      </w:r>
      <w:r w:rsidRPr="009A558C">
        <w:rPr>
          <w:rFonts w:ascii="Bahnschrift" w:hAnsi="Bahnschrift" w:cs="Calibri"/>
          <w:b/>
          <w:bCs/>
          <w:color w:val="0070C0"/>
        </w:rPr>
        <w:t>XXXXXX</w:t>
      </w:r>
      <w:r w:rsidRPr="009A558C">
        <w:rPr>
          <w:rFonts w:ascii="Bahnschrift" w:hAnsi="Bahnschrift" w:cs="Calibri"/>
          <w:b/>
          <w:bCs/>
        </w:rPr>
        <w:t xml:space="preserve">, EM DECORRÊNCIA DO </w:t>
      </w:r>
      <w:r w:rsidRPr="009A558C">
        <w:rPr>
          <w:rFonts w:ascii="Bahnschrift" w:hAnsi="Bahnschrift" w:cs="Calibri"/>
          <w:b/>
          <w:bCs/>
          <w:color w:val="0070C0"/>
        </w:rPr>
        <w:t xml:space="preserve">PREGÃO ELETRÔNICO </w:t>
      </w:r>
      <w:r w:rsidRPr="009A558C">
        <w:rPr>
          <w:rFonts w:ascii="Bahnschrift" w:hAnsi="Bahnschrift" w:cs="Calibri"/>
          <w:b/>
          <w:bCs/>
        </w:rPr>
        <w:t xml:space="preserve">Nº </w:t>
      </w:r>
      <w:r w:rsidRPr="009A558C">
        <w:rPr>
          <w:rFonts w:ascii="Bahnschrift" w:hAnsi="Bahnschrift" w:cs="Calibri"/>
          <w:b/>
          <w:bCs/>
          <w:color w:val="0070C0"/>
        </w:rPr>
        <w:t>XXXX</w:t>
      </w:r>
      <w:r w:rsidRPr="009A558C">
        <w:rPr>
          <w:rFonts w:ascii="Bahnschrift" w:hAnsi="Bahnschrift" w:cs="Calibri"/>
          <w:b/>
          <w:bCs/>
        </w:rPr>
        <w:t xml:space="preserve">, PROCESSO Nº </w:t>
      </w:r>
      <w:r w:rsidRPr="009A558C">
        <w:rPr>
          <w:rFonts w:ascii="Bahnschrift" w:hAnsi="Bahnschrift" w:cs="Calibri"/>
          <w:b/>
          <w:color w:val="0070C0"/>
        </w:rPr>
        <w:t>XXXX</w:t>
      </w:r>
      <w:r w:rsidRPr="009A558C">
        <w:rPr>
          <w:rFonts w:ascii="Bahnschrift" w:hAnsi="Bahnschrift" w:cs="Calibri"/>
          <w:b/>
          <w:bCs/>
          <w:color w:val="0070C0"/>
        </w:rPr>
        <w:t>:</w:t>
      </w:r>
    </w:p>
    <w:p w14:paraId="149A7A02" w14:textId="77777777" w:rsidR="00F942D3" w:rsidRPr="009A558C" w:rsidRDefault="00F942D3" w:rsidP="00F942D3">
      <w:pPr>
        <w:pStyle w:val="NormalWeb"/>
        <w:spacing w:before="120" w:after="120" w:line="360" w:lineRule="auto"/>
        <w:ind w:left="4320" w:right="-1276"/>
        <w:jc w:val="both"/>
        <w:rPr>
          <w:rFonts w:ascii="Bahnschrift" w:hAnsi="Bahnschrift"/>
        </w:rPr>
      </w:pPr>
    </w:p>
    <w:p w14:paraId="0547683C" w14:textId="77777777" w:rsidR="00F942D3" w:rsidRPr="009A558C" w:rsidRDefault="00F942D3" w:rsidP="00F942D3">
      <w:pPr>
        <w:pStyle w:val="Standard"/>
        <w:spacing w:before="120" w:after="120" w:line="360" w:lineRule="auto"/>
        <w:ind w:left="-992" w:right="-1276"/>
        <w:jc w:val="both"/>
        <w:rPr>
          <w:rFonts w:ascii="Bahnschrift" w:hAnsi="Bahnschrift" w:cs="Calibri"/>
          <w:sz w:val="24"/>
          <w:szCs w:val="24"/>
        </w:rPr>
      </w:pPr>
      <w:r w:rsidRPr="009A558C">
        <w:rPr>
          <w:rFonts w:ascii="Bahnschrift" w:hAnsi="Bahnschrift" w:cs="Calibri"/>
          <w:sz w:val="24"/>
          <w:szCs w:val="24"/>
        </w:rPr>
        <w:t xml:space="preserve">O </w:t>
      </w:r>
      <w:r w:rsidRPr="009A558C">
        <w:rPr>
          <w:rFonts w:ascii="Bahnschrift" w:hAnsi="Bahnschrift" w:cs="Calibri"/>
          <w:b/>
          <w:color w:val="0070C0"/>
          <w:sz w:val="24"/>
          <w:szCs w:val="24"/>
        </w:rPr>
        <w:t>ESTADO DE PERNAMBUCO,</w:t>
      </w:r>
      <w:r w:rsidRPr="009A558C">
        <w:rPr>
          <w:rFonts w:ascii="Bahnschrift" w:hAnsi="Bahnschrift" w:cs="Calibri"/>
          <w:color w:val="0070C0"/>
          <w:sz w:val="24"/>
          <w:szCs w:val="24"/>
        </w:rPr>
        <w:t xml:space="preserve"> </w:t>
      </w:r>
      <w:r w:rsidRPr="009A558C">
        <w:rPr>
          <w:rFonts w:ascii="Bahnschrift" w:hAnsi="Bahnschrift" w:cs="Calibri"/>
          <w:sz w:val="24"/>
          <w:szCs w:val="24"/>
        </w:rPr>
        <w:t>através da</w:t>
      </w:r>
      <w:r w:rsidRPr="009A558C">
        <w:rPr>
          <w:rFonts w:ascii="Bahnschrift" w:hAnsi="Bahnschrift" w:cs="Calibri"/>
          <w:color w:val="00B0F0"/>
          <w:sz w:val="24"/>
          <w:szCs w:val="24"/>
        </w:rPr>
        <w:t xml:space="preserve"> </w:t>
      </w:r>
      <w:r w:rsidRPr="009A558C">
        <w:rPr>
          <w:rFonts w:ascii="Bahnschrift" w:hAnsi="Bahnschrift" w:cs="Calibri"/>
          <w:b/>
          <w:bCs/>
        </w:rPr>
        <w:t xml:space="preserve">AUTARQUIA TERRITORIAL DISTRITO ESTADUAL FERNANDO DE NORONHA </w:t>
      </w:r>
      <w:proofErr w:type="gramStart"/>
      <w:r w:rsidRPr="009A558C">
        <w:rPr>
          <w:rFonts w:ascii="Bahnschrift" w:hAnsi="Bahnschrift" w:cs="Calibri"/>
          <w:b/>
          <w:bCs/>
        </w:rPr>
        <w:t xml:space="preserve">- </w:t>
      </w:r>
      <w:r w:rsidRPr="009A558C">
        <w:rPr>
          <w:rFonts w:ascii="Bahnschrift" w:hAnsi="Bahnschrift" w:cs="Calibri"/>
          <w:b/>
          <w:sz w:val="24"/>
          <w:szCs w:val="24"/>
        </w:rPr>
        <w:t>,</w:t>
      </w:r>
      <w:proofErr w:type="gramEnd"/>
      <w:r w:rsidRPr="009A558C">
        <w:rPr>
          <w:rFonts w:ascii="Bahnschrift" w:hAnsi="Bahnschrift" w:cs="Calibri"/>
          <w:sz w:val="24"/>
          <w:szCs w:val="24"/>
        </w:rPr>
        <w:t xml:space="preserve"> inscrita no CNPJ/MF sob o nº </w:t>
      </w:r>
      <w:r w:rsidRPr="009A558C">
        <w:rPr>
          <w:rFonts w:ascii="Bahnschrift" w:hAnsi="Bahnschrift" w:cs="Calibri"/>
          <w:color w:val="0070C0"/>
          <w:sz w:val="24"/>
          <w:szCs w:val="24"/>
        </w:rPr>
        <w:t>XXX</w:t>
      </w:r>
      <w:r w:rsidRPr="009A558C">
        <w:rPr>
          <w:rFonts w:ascii="Bahnschrift" w:hAnsi="Bahnschrift" w:cs="Calibri"/>
          <w:sz w:val="24"/>
          <w:szCs w:val="24"/>
        </w:rPr>
        <w:t>, com sede na</w:t>
      </w:r>
      <w:r w:rsidRPr="009A558C">
        <w:rPr>
          <w:rFonts w:ascii="Bahnschrift" w:hAnsi="Bahnschrift" w:cs="Calibri"/>
          <w:color w:val="0070C0"/>
          <w:sz w:val="24"/>
          <w:szCs w:val="24"/>
        </w:rPr>
        <w:t xml:space="preserve"> </w:t>
      </w:r>
      <w:proofErr w:type="spellStart"/>
      <w:proofErr w:type="gramStart"/>
      <w:r w:rsidRPr="009A558C">
        <w:rPr>
          <w:rFonts w:ascii="Bahnschrift" w:hAnsi="Bahnschrift" w:cs="Calibri"/>
          <w:color w:val="0070C0"/>
          <w:sz w:val="24"/>
          <w:szCs w:val="24"/>
        </w:rPr>
        <w:t>xxxxxxxxxxx</w:t>
      </w:r>
      <w:proofErr w:type="spellEnd"/>
      <w:r w:rsidRPr="009A558C">
        <w:rPr>
          <w:rFonts w:ascii="Bahnschrift" w:hAnsi="Bahnschrift" w:cs="Calibri"/>
          <w:color w:val="0070C0"/>
          <w:sz w:val="24"/>
          <w:szCs w:val="24"/>
        </w:rPr>
        <w:t xml:space="preserve">,  </w:t>
      </w:r>
      <w:r w:rsidRPr="009A558C">
        <w:rPr>
          <w:rFonts w:ascii="Bahnschrift" w:hAnsi="Bahnschrift" w:cs="Calibri"/>
          <w:sz w:val="24"/>
          <w:szCs w:val="24"/>
        </w:rPr>
        <w:t>nesta</w:t>
      </w:r>
      <w:proofErr w:type="gramEnd"/>
      <w:r w:rsidRPr="009A558C">
        <w:rPr>
          <w:rFonts w:ascii="Bahnschrift" w:hAnsi="Bahnschrift" w:cs="Calibri"/>
          <w:sz w:val="24"/>
          <w:szCs w:val="24"/>
        </w:rPr>
        <w:t xml:space="preserve"> cidade, doravante designada </w:t>
      </w:r>
      <w:r w:rsidRPr="009A558C">
        <w:rPr>
          <w:rFonts w:ascii="Bahnschrift" w:hAnsi="Bahnschrift" w:cs="Calibri"/>
          <w:b/>
          <w:sz w:val="24"/>
          <w:szCs w:val="24"/>
        </w:rPr>
        <w:t>CONTRATANTE</w:t>
      </w:r>
      <w:r w:rsidRPr="009A558C">
        <w:rPr>
          <w:rFonts w:ascii="Bahnschrift" w:hAnsi="Bahnschrift" w:cs="Calibri"/>
          <w:sz w:val="24"/>
          <w:szCs w:val="24"/>
        </w:rPr>
        <w:t>, neste ato representada pelo(a</w:t>
      </w:r>
      <w:proofErr w:type="gramStart"/>
      <w:r w:rsidRPr="009A558C">
        <w:rPr>
          <w:rFonts w:ascii="Bahnschrift" w:hAnsi="Bahnschrift" w:cs="Calibri"/>
          <w:sz w:val="24"/>
          <w:szCs w:val="24"/>
        </w:rPr>
        <w:t>) .</w:t>
      </w:r>
      <w:proofErr w:type="gramEnd"/>
      <w:r w:rsidRPr="009A558C">
        <w:rPr>
          <w:rFonts w:ascii="Bahnschrift" w:hAnsi="Bahnschrift" w:cs="Calibri"/>
          <w:sz w:val="24"/>
          <w:szCs w:val="24"/>
        </w:rPr>
        <w:t xml:space="preserve"> </w:t>
      </w:r>
      <w:r w:rsidRPr="009A558C">
        <w:rPr>
          <w:rFonts w:ascii="Bahnschrift" w:hAnsi="Bahnschrift" w:cs="Calibri"/>
          <w:color w:val="0070C0"/>
          <w:sz w:val="24"/>
          <w:szCs w:val="24"/>
        </w:rPr>
        <w:t>_________________________________________________________</w:t>
      </w:r>
      <w:r w:rsidRPr="009A558C">
        <w:rPr>
          <w:rFonts w:ascii="Bahnschrift" w:hAnsi="Bahnschrift" w:cs="Calibri"/>
          <w:sz w:val="24"/>
          <w:szCs w:val="24"/>
        </w:rPr>
        <w:t>(</w:t>
      </w:r>
      <w:r w:rsidRPr="009A558C">
        <w:rPr>
          <w:rFonts w:ascii="Bahnschrift" w:hAnsi="Bahnschrift" w:cs="Calibri"/>
          <w:color w:val="FF0000"/>
          <w:sz w:val="24"/>
          <w:szCs w:val="24"/>
        </w:rPr>
        <w:t>nome e cargo),</w:t>
      </w:r>
      <w:r w:rsidRPr="009A558C">
        <w:rPr>
          <w:rFonts w:ascii="Bahnschrift" w:hAnsi="Bahnschrift" w:cs="Calibri"/>
          <w:sz w:val="24"/>
          <w:szCs w:val="24"/>
        </w:rPr>
        <w:t xml:space="preserve">  portador da matrícula funcional nº </w:t>
      </w:r>
      <w:r w:rsidRPr="009A558C">
        <w:rPr>
          <w:rFonts w:ascii="Bahnschrift" w:hAnsi="Bahnschrift" w:cs="Calibri"/>
          <w:color w:val="0070C0"/>
          <w:sz w:val="24"/>
          <w:szCs w:val="24"/>
        </w:rPr>
        <w:t xml:space="preserve">XXXXX, </w:t>
      </w:r>
      <w:r w:rsidRPr="009A558C">
        <w:rPr>
          <w:rFonts w:ascii="Bahnschrift" w:hAnsi="Bahnschrift" w:cs="Calibri"/>
          <w:sz w:val="24"/>
          <w:szCs w:val="24"/>
        </w:rPr>
        <w:t xml:space="preserve">no uso da competência conferida pelo </w:t>
      </w:r>
      <w:r w:rsidRPr="009A558C">
        <w:rPr>
          <w:rFonts w:ascii="Bahnschrift" w:hAnsi="Bahnschrift" w:cs="Calibri"/>
          <w:color w:val="0070C0"/>
          <w:sz w:val="24"/>
          <w:szCs w:val="24"/>
        </w:rPr>
        <w:t>__________________________________</w:t>
      </w:r>
      <w:r w:rsidRPr="009A558C">
        <w:rPr>
          <w:rFonts w:ascii="Bahnschrift" w:hAnsi="Bahnschrift" w:cs="Calibri"/>
          <w:sz w:val="24"/>
          <w:szCs w:val="24"/>
        </w:rPr>
        <w:t xml:space="preserve">,  e a empresa </w:t>
      </w:r>
      <w:r w:rsidRPr="009A558C">
        <w:rPr>
          <w:rFonts w:ascii="Bahnschrift" w:hAnsi="Bahnschrift" w:cs="Calibri"/>
          <w:color w:val="0070C0"/>
          <w:sz w:val="24"/>
          <w:szCs w:val="24"/>
        </w:rPr>
        <w:t>__________________________________________</w:t>
      </w:r>
      <w:r w:rsidRPr="009A558C">
        <w:rPr>
          <w:rFonts w:ascii="Bahnschrift" w:hAnsi="Bahnschrift" w:cs="Calibri"/>
          <w:sz w:val="24"/>
          <w:szCs w:val="24"/>
        </w:rPr>
        <w:t>, inscrita no CNPJ</w:t>
      </w:r>
      <w:r w:rsidRPr="009A558C">
        <w:rPr>
          <w:rStyle w:val="Refdenotaderodap"/>
          <w:rFonts w:ascii="Bahnschrift" w:hAnsi="Bahnschrift" w:cs="Calibri"/>
          <w:sz w:val="24"/>
          <w:szCs w:val="24"/>
        </w:rPr>
        <w:footnoteReference w:id="16"/>
      </w:r>
      <w:r w:rsidRPr="009A558C">
        <w:rPr>
          <w:rFonts w:ascii="Bahnschrift" w:hAnsi="Bahnschrift" w:cs="Calibri"/>
          <w:sz w:val="24"/>
          <w:szCs w:val="24"/>
        </w:rPr>
        <w:t xml:space="preserve">(MF) sob o nº </w:t>
      </w:r>
      <w:r w:rsidRPr="009A558C">
        <w:rPr>
          <w:rFonts w:ascii="Bahnschrift" w:hAnsi="Bahnschrift" w:cs="Calibri"/>
          <w:color w:val="0070C0"/>
          <w:sz w:val="24"/>
          <w:szCs w:val="24"/>
        </w:rPr>
        <w:t>_______________________________</w:t>
      </w:r>
      <w:r w:rsidRPr="009A558C">
        <w:rPr>
          <w:rFonts w:ascii="Bahnschrift" w:hAnsi="Bahnschrift" w:cs="Calibri"/>
          <w:sz w:val="24"/>
          <w:szCs w:val="24"/>
        </w:rPr>
        <w:t xml:space="preserve">, sediada em </w:t>
      </w:r>
      <w:r w:rsidRPr="009A558C">
        <w:rPr>
          <w:rFonts w:ascii="Bahnschrift" w:hAnsi="Bahnschrift" w:cs="Calibri"/>
          <w:color w:val="0070C0"/>
          <w:sz w:val="24"/>
          <w:szCs w:val="24"/>
        </w:rPr>
        <w:t>______________________________________</w:t>
      </w:r>
      <w:r w:rsidRPr="009A558C">
        <w:rPr>
          <w:rFonts w:ascii="Bahnschrift" w:hAnsi="Bahnschrift" w:cs="Calibri"/>
          <w:sz w:val="24"/>
          <w:szCs w:val="24"/>
        </w:rPr>
        <w:t xml:space="preserve">, representada neste ato por </w:t>
      </w:r>
      <w:r w:rsidRPr="009A558C">
        <w:rPr>
          <w:rFonts w:ascii="Bahnschrift" w:hAnsi="Bahnschrift" w:cs="Calibri"/>
          <w:color w:val="0070C0"/>
          <w:sz w:val="24"/>
          <w:szCs w:val="24"/>
        </w:rPr>
        <w:t>_________________</w:t>
      </w:r>
      <w:r w:rsidRPr="009A558C">
        <w:rPr>
          <w:rFonts w:ascii="Bahnschrift" w:hAnsi="Bahnschrift" w:cs="Calibri"/>
          <w:sz w:val="24"/>
          <w:szCs w:val="24"/>
        </w:rPr>
        <w:t>(</w:t>
      </w:r>
      <w:r w:rsidRPr="009A558C">
        <w:rPr>
          <w:rFonts w:ascii="Bahnschrift" w:hAnsi="Bahnschrift" w:cs="Calibri"/>
          <w:color w:val="FF0000"/>
          <w:sz w:val="24"/>
          <w:szCs w:val="24"/>
        </w:rPr>
        <w:t>nome e função que exerce na contratada),</w:t>
      </w:r>
      <w:r w:rsidRPr="009A558C">
        <w:rPr>
          <w:rFonts w:ascii="Bahnschrift" w:hAnsi="Bahnschrift" w:cs="Calibri"/>
          <w:sz w:val="24"/>
          <w:szCs w:val="24"/>
        </w:rPr>
        <w:t xml:space="preserve"> conforme </w:t>
      </w:r>
      <w:r w:rsidRPr="009A558C">
        <w:rPr>
          <w:rFonts w:ascii="Bahnschrift" w:hAnsi="Bahnschrift" w:cs="Calibri"/>
          <w:color w:val="0070C0"/>
          <w:sz w:val="24"/>
          <w:szCs w:val="24"/>
        </w:rPr>
        <w:t xml:space="preserve">atos constitutivos da empresa </w:t>
      </w:r>
      <w:r w:rsidRPr="009A558C">
        <w:rPr>
          <w:rFonts w:ascii="Bahnschrift" w:hAnsi="Bahnschrift" w:cs="Calibri"/>
          <w:color w:val="FF0000"/>
          <w:sz w:val="24"/>
          <w:szCs w:val="24"/>
        </w:rPr>
        <w:t>OU</w:t>
      </w:r>
      <w:r w:rsidRPr="009A558C">
        <w:rPr>
          <w:rFonts w:ascii="Bahnschrift" w:hAnsi="Bahnschrift" w:cs="Calibri"/>
          <w:sz w:val="24"/>
          <w:szCs w:val="24"/>
        </w:rPr>
        <w:t xml:space="preserve"> </w:t>
      </w:r>
      <w:r w:rsidRPr="009A558C">
        <w:rPr>
          <w:rFonts w:ascii="Bahnschrift" w:hAnsi="Bahnschrift" w:cs="Calibri"/>
          <w:color w:val="0070C0"/>
          <w:sz w:val="24"/>
          <w:szCs w:val="24"/>
        </w:rPr>
        <w:t>procuração apresentada nos autos</w:t>
      </w:r>
      <w:r w:rsidRPr="009A558C">
        <w:rPr>
          <w:rFonts w:ascii="Bahnschrift" w:hAnsi="Bahnschrift" w:cs="Calibri"/>
          <w:sz w:val="24"/>
          <w:szCs w:val="24"/>
        </w:rPr>
        <w:t xml:space="preserve">, doravante designada </w:t>
      </w:r>
      <w:r w:rsidRPr="009A558C">
        <w:rPr>
          <w:rFonts w:ascii="Bahnschrift" w:hAnsi="Bahnschrift" w:cs="Calibri"/>
          <w:b/>
          <w:sz w:val="24"/>
          <w:szCs w:val="24"/>
        </w:rPr>
        <w:t>CONTRATADA,</w:t>
      </w:r>
      <w:r w:rsidRPr="009A558C">
        <w:rPr>
          <w:rFonts w:ascii="Bahnschrift" w:hAnsi="Bahnschrift" w:cs="Calibri"/>
          <w:sz w:val="24"/>
          <w:szCs w:val="24"/>
        </w:rPr>
        <w:t xml:space="preserve"> têm entre si justo e acordado, e celebram o presente </w:t>
      </w:r>
      <w:r w:rsidRPr="009A558C">
        <w:rPr>
          <w:rFonts w:ascii="Bahnschrift" w:hAnsi="Bahnschrift" w:cs="Calibri"/>
          <w:b/>
          <w:sz w:val="24"/>
          <w:szCs w:val="24"/>
        </w:rPr>
        <w:t>CONTRATO,</w:t>
      </w:r>
      <w:r w:rsidRPr="009A558C">
        <w:rPr>
          <w:rFonts w:ascii="Bahnschrift" w:hAnsi="Bahnschrift" w:cs="Calibri"/>
          <w:sz w:val="24"/>
          <w:szCs w:val="24"/>
        </w:rPr>
        <w:t xml:space="preserve"> mediante as seguintes cláusulas e condições, que mutuamente outorgam e estabelecem, sujeitando-se às disposições previstas na Lei Federal nº 14.133, de 1º de abril de 2021, nos Decretos Estaduais nº 53.384, de 22.08.2022 e 54.142, de 14.12.2022, e demais normas aplicáveis.</w:t>
      </w:r>
    </w:p>
    <w:p w14:paraId="1F76808B" w14:textId="77777777" w:rsidR="00F942D3" w:rsidRPr="009A558C" w:rsidRDefault="00F942D3" w:rsidP="00F942D3">
      <w:pPr>
        <w:spacing w:before="360" w:after="120" w:line="360" w:lineRule="auto"/>
        <w:ind w:left="-1701" w:right="-1417"/>
        <w:jc w:val="both"/>
        <w:rPr>
          <w:rFonts w:ascii="Bahnschrift" w:hAnsi="Bahnschrift" w:cs="Calibri"/>
          <w:sz w:val="24"/>
          <w:szCs w:val="24"/>
        </w:rPr>
      </w:pPr>
      <w:r w:rsidRPr="009A558C">
        <w:rPr>
          <w:rFonts w:ascii="Bahnschrift" w:hAnsi="Bahnschrift"/>
          <w:noProof/>
        </w:rPr>
        <mc:AlternateContent>
          <mc:Choice Requires="wps">
            <w:drawing>
              <wp:inline distT="0" distB="0" distL="0" distR="0" wp14:anchorId="233F5A51" wp14:editId="5078A6CC">
                <wp:extent cx="3240000" cy="360000"/>
                <wp:effectExtent l="0" t="0" r="0" b="2540"/>
                <wp:docPr id="62" name="Retângulo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240000" cy="360000"/>
                        </a:xfrm>
                        <a:prstGeom prst="rect">
                          <a:avLst/>
                        </a:prstGeom>
                        <a:solidFill>
                          <a:srgbClr val="33608E"/>
                        </a:solidFill>
                        <a:ln w="12700" cap="flat" cmpd="sng" algn="ctr">
                          <a:noFill/>
                          <a:prstDash val="solid"/>
                          <a:miter lim="800000"/>
                          <a:headEnd/>
                          <a:tailEnd/>
                        </a:ln>
                      </wps:spPr>
                      <wps:txbx>
                        <w:txbxContent>
                          <w:p w14:paraId="3C83E19A" w14:textId="77777777" w:rsidR="00F942D3" w:rsidRPr="009D2373" w:rsidRDefault="00F942D3" w:rsidP="00F942D3">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CLÁUSULA PRIMEIRA - </w:t>
                            </w:r>
                            <w:r w:rsidRPr="009D2373">
                              <w:rPr>
                                <w:rFonts w:ascii="Bahnschrift" w:hAnsi="Bahnschrift" w:cs="Arial"/>
                                <w:b/>
                                <w:bCs/>
                                <w:color w:val="FFFFFF" w:themeColor="background1"/>
                                <w:sz w:val="24"/>
                                <w:szCs w:val="24"/>
                              </w:rPr>
                              <w:t>DO OBJETO</w:t>
                            </w:r>
                          </w:p>
                        </w:txbxContent>
                      </wps:txbx>
                      <wps:bodyPr rot="0" vert="horz" wrap="square" lIns="91440" tIns="45720" rIns="91440" bIns="45720" anchor="ctr" anchorCtr="0" upright="1">
                        <a:noAutofit/>
                      </wps:bodyPr>
                    </wps:wsp>
                  </a:graphicData>
                </a:graphic>
              </wp:inline>
            </w:drawing>
          </mc:Choice>
          <mc:Fallback>
            <w:pict>
              <v:rect w14:anchorId="233F5A51" id="_x0000_s1053" style="width:255.1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" fillcolor="#33608e" stroked="f" strokeweight="1pt">
                <o:lock v:ext="edit" aspectratio="t"/>
                <v:textbox>
                  <w:txbxContent>
                    <w:p w14:paraId="3C83E19A" w14:textId="77777777" w:rsidR="00F942D3" w:rsidRPr="009D2373" w:rsidRDefault="00F942D3" w:rsidP="00F942D3">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CLÁUSULA PRIMEIRA - </w:t>
                      </w:r>
                      <w:r w:rsidRPr="009D2373">
                        <w:rPr>
                          <w:rFonts w:ascii="Bahnschrift" w:hAnsi="Bahnschrift" w:cs="Arial"/>
                          <w:b/>
                          <w:bCs/>
                          <w:color w:val="FFFFFF" w:themeColor="background1"/>
                          <w:sz w:val="24"/>
                          <w:szCs w:val="24"/>
                        </w:rPr>
                        <w:t>DO OBJETO</w:t>
                      </w:r>
                    </w:p>
                  </w:txbxContent>
                </v:textbox>
                <w10:anchorlock/>
              </v:rect>
            </w:pict>
          </mc:Fallback>
        </mc:AlternateContent>
      </w:r>
    </w:p>
    <w:p w14:paraId="234A923B" w14:textId="4BBF751E" w:rsidR="00F942D3" w:rsidRPr="009A558C" w:rsidRDefault="00F942D3" w:rsidP="00604F02">
      <w:pPr>
        <w:spacing w:before="360" w:after="120" w:line="360" w:lineRule="auto"/>
        <w:ind w:left="-992" w:right="-1276"/>
        <w:jc w:val="both"/>
        <w:rPr>
          <w:rFonts w:ascii="Bahnschrift" w:hAnsi="Bahnschrift" w:cs="Calibri"/>
          <w:sz w:val="24"/>
          <w:szCs w:val="24"/>
        </w:rPr>
      </w:pPr>
      <w:r w:rsidRPr="009A558C">
        <w:rPr>
          <w:rFonts w:ascii="Bahnschrift" w:hAnsi="Bahnschrift" w:cs="Calibri"/>
          <w:sz w:val="24"/>
          <w:szCs w:val="24"/>
        </w:rPr>
        <w:t xml:space="preserve">Constitui objeto do presente </w:t>
      </w:r>
      <w:r w:rsidRPr="009A558C">
        <w:rPr>
          <w:rStyle w:val="Fontepargpadro1"/>
          <w:rFonts w:ascii="Bahnschrift" w:eastAsia="Arial" w:hAnsi="Bahnschrift" w:cs="Calibri"/>
          <w:b/>
          <w:bCs/>
          <w:sz w:val="24"/>
          <w:szCs w:val="24"/>
        </w:rPr>
        <w:t>CONTRATO</w:t>
      </w:r>
      <w:r w:rsidRPr="009A558C">
        <w:rPr>
          <w:rFonts w:ascii="Bahnschrift" w:hAnsi="Bahnschrift" w:cs="Calibri"/>
          <w:sz w:val="24"/>
          <w:szCs w:val="24"/>
        </w:rPr>
        <w:t xml:space="preserve"> </w:t>
      </w:r>
      <w:r w:rsidR="00604F02" w:rsidRPr="009A558C">
        <w:rPr>
          <w:rFonts w:ascii="Bahnschrift" w:hAnsi="Bahnschrift" w:cstheme="minorHAnsi"/>
          <w:sz w:val="24"/>
          <w:szCs w:val="24"/>
        </w:rPr>
        <w:t xml:space="preserve"> a</w:t>
      </w:r>
      <w:r w:rsidR="00604F02" w:rsidRPr="009A558C">
        <w:rPr>
          <w:rFonts w:ascii="Bahnschrift" w:hAnsi="Bahnschrift" w:cstheme="minorHAnsi"/>
          <w:sz w:val="24"/>
          <w:szCs w:val="24"/>
        </w:rPr>
        <w:t xml:space="preserve"> prestação dos serviços de locação de grupo motor-gerador de energia elétrica, com potência mínima de 115 KVA, incluindo fornecimento completo do </w:t>
      </w:r>
      <w:r w:rsidR="00604F02" w:rsidRPr="009A558C">
        <w:rPr>
          <w:rFonts w:ascii="Bahnschrift" w:hAnsi="Bahnschrift" w:cstheme="minorHAnsi"/>
          <w:sz w:val="24"/>
          <w:szCs w:val="24"/>
        </w:rPr>
        <w:lastRenderedPageBreak/>
        <w:t xml:space="preserve">equipamento com instalação, infraestrutura elétrica necessária (inclusive cabeamento, interligação ao quadro geral da unidade hospitalar, aterramento e dispositivos de proteção), operação e manutenção preventiva e corretiva, visando atender as necessidades da Autarquia Territorial Distrito Estadual de Fernando de Noronha – ATDEFN, para o Hospital São Lucas no Arquipélago de Fernando de Noronha, garantindo funcionamento contínuo 24 (vinte e quatro) horas por dia, 7 (sete) dias por semana, conforme as condições, especificações, quantidades e exigências contidas neste Termo de Referência. (Anexo I). </w:t>
      </w:r>
      <w:r w:rsidRPr="009A558C">
        <w:rPr>
          <w:noProof/>
        </w:rPr>
        <mc:AlternateContent>
          <mc:Choice Requires="wps">
            <w:drawing>
              <wp:inline distT="0" distB="0" distL="0" distR="0" wp14:anchorId="3FA3C3FD" wp14:editId="08A29FA0">
                <wp:extent cx="3816000" cy="360000"/>
                <wp:effectExtent l="0" t="0" r="0" b="2540"/>
                <wp:docPr id="8" name="Retângulo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816000" cy="360000"/>
                        </a:xfrm>
                        <a:prstGeom prst="rect">
                          <a:avLst/>
                        </a:prstGeom>
                        <a:solidFill>
                          <a:srgbClr val="33608E"/>
                        </a:solidFill>
                        <a:ln w="12700" cap="flat" cmpd="sng" algn="ctr">
                          <a:noFill/>
                          <a:prstDash val="solid"/>
                          <a:miter lim="800000"/>
                          <a:headEnd/>
                          <a:tailEnd/>
                        </a:ln>
                      </wps:spPr>
                      <wps:txbx>
                        <w:txbxContent>
                          <w:p w14:paraId="2A72B6C6" w14:textId="77777777" w:rsidR="00F942D3" w:rsidRPr="00291C1C" w:rsidRDefault="00F942D3" w:rsidP="00F942D3">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CLÁUSULA SEGUNDA - </w:t>
                            </w:r>
                            <w:r w:rsidRPr="00291C1C">
                              <w:rPr>
                                <w:rFonts w:ascii="Bahnschrift" w:hAnsi="Bahnschrift" w:cs="Arial"/>
                                <w:b/>
                                <w:bCs/>
                                <w:color w:val="FFFFFF" w:themeColor="background1"/>
                                <w:sz w:val="24"/>
                                <w:szCs w:val="24"/>
                              </w:rPr>
                              <w:t>DA DOCUMENTAÇÃO</w:t>
                            </w:r>
                          </w:p>
                        </w:txbxContent>
                      </wps:txbx>
                      <wps:bodyPr rot="0" vert="horz" wrap="square" lIns="91440" tIns="45720" rIns="91440" bIns="45720" anchor="ctr" anchorCtr="0" upright="1">
                        <a:noAutofit/>
                      </wps:bodyPr>
                    </wps:wsp>
                  </a:graphicData>
                </a:graphic>
              </wp:inline>
            </w:drawing>
          </mc:Choice>
          <mc:Fallback>
            <w:pict>
              <v:rect w14:anchorId="3FA3C3FD" id="_x0000_s1054" style="width:300.4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" fillcolor="#33608e" stroked="f" strokeweight="1pt">
                <o:lock v:ext="edit" aspectratio="t"/>
                <v:textbox>
                  <w:txbxContent>
                    <w:p w14:paraId="2A72B6C6" w14:textId="77777777" w:rsidR="00F942D3" w:rsidRPr="00291C1C" w:rsidRDefault="00F942D3" w:rsidP="00F942D3">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CLÁUSULA SEGUNDA - </w:t>
                      </w:r>
                      <w:r w:rsidRPr="00291C1C">
                        <w:rPr>
                          <w:rFonts w:ascii="Bahnschrift" w:hAnsi="Bahnschrift" w:cs="Arial"/>
                          <w:b/>
                          <w:bCs/>
                          <w:color w:val="FFFFFF" w:themeColor="background1"/>
                          <w:sz w:val="24"/>
                          <w:szCs w:val="24"/>
                        </w:rPr>
                        <w:t>DA DOCUMENTAÇÃO</w:t>
                      </w:r>
                    </w:p>
                  </w:txbxContent>
                </v:textbox>
                <w10:anchorlock/>
              </v:rect>
            </w:pict>
          </mc:Fallback>
        </mc:AlternateContent>
      </w:r>
    </w:p>
    <w:p w14:paraId="7ED8ADA2" w14:textId="77777777" w:rsidR="00F942D3" w:rsidRPr="009A558C" w:rsidRDefault="00F942D3" w:rsidP="00F942D3">
      <w:pPr>
        <w:pStyle w:val="NormalWeb"/>
        <w:spacing w:before="120" w:after="120" w:line="360" w:lineRule="auto"/>
        <w:ind w:left="-992" w:right="-1276"/>
        <w:jc w:val="both"/>
        <w:rPr>
          <w:rFonts w:ascii="Bahnschrift" w:hAnsi="Bahnschrift"/>
          <w:color w:val="auto"/>
        </w:rPr>
      </w:pPr>
      <w:r w:rsidRPr="009A558C">
        <w:rPr>
          <w:rFonts w:ascii="Bahnschrift" w:hAnsi="Bahnschrift" w:cs="Calibri"/>
          <w:color w:val="auto"/>
        </w:rPr>
        <w:t xml:space="preserve">São partes integrantes deste </w:t>
      </w:r>
      <w:r w:rsidRPr="009A558C">
        <w:rPr>
          <w:rFonts w:ascii="Bahnschrift" w:hAnsi="Bahnschrift" w:cs="Calibri"/>
          <w:b/>
          <w:bCs/>
          <w:color w:val="auto"/>
        </w:rPr>
        <w:t>CONTRATO</w:t>
      </w:r>
      <w:r w:rsidRPr="009A558C">
        <w:rPr>
          <w:rFonts w:ascii="Bahnschrift" w:hAnsi="Bahnschrift" w:cs="Calibri"/>
          <w:color w:val="auto"/>
        </w:rPr>
        <w:t xml:space="preserve"> para todos os fins de direito, o processo relativo ao </w:t>
      </w:r>
      <w:r w:rsidRPr="009A558C">
        <w:rPr>
          <w:rFonts w:ascii="Bahnschrift" w:hAnsi="Bahnschrift" w:cs="Calibri"/>
          <w:b/>
          <w:bCs/>
          <w:color w:val="auto"/>
          <w:u w:val="thick"/>
        </w:rPr>
        <w:t xml:space="preserve">PREGÃO ELETRÔNICO Nº XXXX </w:t>
      </w:r>
      <w:r w:rsidRPr="009A558C">
        <w:rPr>
          <w:rFonts w:ascii="Bahnschrift" w:hAnsi="Bahnschrift" w:cs="Calibri"/>
          <w:b/>
          <w:bCs/>
          <w:color w:val="auto"/>
        </w:rPr>
        <w:t xml:space="preserve">PROCESSO Nº </w:t>
      </w:r>
      <w:r w:rsidRPr="009A558C">
        <w:rPr>
          <w:rFonts w:ascii="Bahnschrift" w:hAnsi="Bahnschrift" w:cs="Calibri"/>
          <w:b/>
          <w:color w:val="auto"/>
          <w:u w:val="thick"/>
        </w:rPr>
        <w:t>XXXX</w:t>
      </w:r>
      <w:r w:rsidRPr="009A558C">
        <w:rPr>
          <w:rFonts w:ascii="Bahnschrift" w:hAnsi="Bahnschrift" w:cs="Calibri"/>
          <w:bCs/>
          <w:color w:val="auto"/>
        </w:rPr>
        <w:t>: e</w:t>
      </w:r>
      <w:r w:rsidRPr="009A558C">
        <w:rPr>
          <w:rFonts w:ascii="Bahnschrift" w:hAnsi="Bahnschrift" w:cs="Calibri"/>
          <w:color w:val="auto"/>
        </w:rPr>
        <w:t xml:space="preserve"> todos os seus anexos, assim como a proposta apresentada pela </w:t>
      </w:r>
      <w:r w:rsidRPr="009A558C">
        <w:rPr>
          <w:rFonts w:ascii="Bahnschrift" w:hAnsi="Bahnschrift" w:cs="Calibri"/>
          <w:b/>
          <w:color w:val="auto"/>
        </w:rPr>
        <w:t>CONTRATADA.</w:t>
      </w:r>
    </w:p>
    <w:p w14:paraId="598A15A3" w14:textId="77777777" w:rsidR="00F942D3" w:rsidRPr="009A558C" w:rsidRDefault="00F942D3" w:rsidP="00F942D3">
      <w:pPr>
        <w:spacing w:before="360" w:after="120" w:line="360" w:lineRule="auto"/>
        <w:ind w:left="-1701" w:right="-1418"/>
        <w:jc w:val="both"/>
        <w:rPr>
          <w:rFonts w:ascii="Bahnschrift" w:hAnsi="Bahnschrift" w:cs="Arial"/>
          <w:b/>
          <w:bCs/>
          <w:color w:val="FF0000"/>
          <w:sz w:val="24"/>
          <w:szCs w:val="24"/>
        </w:rPr>
      </w:pPr>
      <w:r w:rsidRPr="009A558C">
        <w:rPr>
          <w:noProof/>
        </w:rPr>
        <mc:AlternateContent>
          <mc:Choice Requires="wps">
            <w:drawing>
              <wp:inline distT="0" distB="0" distL="0" distR="0" wp14:anchorId="61D26104" wp14:editId="5EE0B084">
                <wp:extent cx="5328000" cy="360000"/>
                <wp:effectExtent l="0" t="0" r="6350" b="2540"/>
                <wp:docPr id="1549651954" name="Retângulo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328000" cy="360000"/>
                        </a:xfrm>
                        <a:prstGeom prst="rect">
                          <a:avLst/>
                        </a:prstGeom>
                        <a:solidFill>
                          <a:srgbClr val="33608E"/>
                        </a:solidFill>
                        <a:ln w="12700" cap="flat" cmpd="sng" algn="ctr">
                          <a:noFill/>
                          <a:prstDash val="solid"/>
                          <a:miter lim="800000"/>
                          <a:headEnd/>
                          <a:tailEnd/>
                        </a:ln>
                      </wps:spPr>
                      <wps:txbx>
                        <w:txbxContent>
                          <w:p w14:paraId="0DDA9E01" w14:textId="77777777" w:rsidR="00F942D3" w:rsidRPr="00291C1C" w:rsidRDefault="00F942D3" w:rsidP="00F942D3">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CLÁUSULA TERCEIRA - </w:t>
                            </w:r>
                            <w:r w:rsidRPr="00291C1C">
                              <w:rPr>
                                <w:rFonts w:ascii="Bahnschrift" w:hAnsi="Bahnschrift" w:cs="Arial"/>
                                <w:b/>
                                <w:bCs/>
                                <w:color w:val="FFFFFF" w:themeColor="background1"/>
                                <w:sz w:val="24"/>
                                <w:szCs w:val="24"/>
                              </w:rPr>
                              <w:t>DO PRAZO DE VIGÊNCIA</w:t>
                            </w:r>
                            <w:r>
                              <w:rPr>
                                <w:rFonts w:ascii="Bahnschrift" w:hAnsi="Bahnschrift" w:cs="Arial"/>
                                <w:b/>
                                <w:bCs/>
                                <w:color w:val="FFFFFF" w:themeColor="background1"/>
                                <w:sz w:val="24"/>
                                <w:szCs w:val="24"/>
                              </w:rPr>
                              <w:t xml:space="preserve"> E PRORROGAÇÃO</w:t>
                            </w:r>
                          </w:p>
                        </w:txbxContent>
                      </wps:txbx>
                      <wps:bodyPr rot="0" vert="horz" wrap="square" lIns="91440" tIns="45720" rIns="91440" bIns="45720" anchor="ctr" anchorCtr="0" upright="1">
                        <a:noAutofit/>
                      </wps:bodyPr>
                    </wps:wsp>
                  </a:graphicData>
                </a:graphic>
              </wp:inline>
            </w:drawing>
          </mc:Choice>
          <mc:Fallback>
            <w:pict>
              <v:rect w14:anchorId="61D26104" id="_x0000_s1055" style="width:419.5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" fillcolor="#33608e" stroked="f" strokeweight="1pt">
                <o:lock v:ext="edit" aspectratio="t"/>
                <v:textbox>
                  <w:txbxContent>
                    <w:p w14:paraId="0DDA9E01" w14:textId="77777777" w:rsidR="00F942D3" w:rsidRPr="00291C1C" w:rsidRDefault="00F942D3" w:rsidP="00F942D3">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CLÁUSULA TERCEIRA - </w:t>
                      </w:r>
                      <w:r w:rsidRPr="00291C1C">
                        <w:rPr>
                          <w:rFonts w:ascii="Bahnschrift" w:hAnsi="Bahnschrift" w:cs="Arial"/>
                          <w:b/>
                          <w:bCs/>
                          <w:color w:val="FFFFFF" w:themeColor="background1"/>
                          <w:sz w:val="24"/>
                          <w:szCs w:val="24"/>
                        </w:rPr>
                        <w:t>DO PRAZO DE VIGÊNCIA</w:t>
                      </w:r>
                      <w:r>
                        <w:rPr>
                          <w:rFonts w:ascii="Bahnschrift" w:hAnsi="Bahnschrift" w:cs="Arial"/>
                          <w:b/>
                          <w:bCs/>
                          <w:color w:val="FFFFFF" w:themeColor="background1"/>
                          <w:sz w:val="24"/>
                          <w:szCs w:val="24"/>
                        </w:rPr>
                        <w:t xml:space="preserve"> E PRORROGAÇÃO</w:t>
                      </w:r>
                    </w:p>
                  </w:txbxContent>
                </v:textbox>
                <w10:anchorlock/>
              </v:rect>
            </w:pict>
          </mc:Fallback>
        </mc:AlternateContent>
      </w:r>
    </w:p>
    <w:p w14:paraId="216CFCBC" w14:textId="77777777" w:rsidR="00F942D3" w:rsidRPr="009A558C" w:rsidRDefault="00F942D3" w:rsidP="00F942D3">
      <w:pPr>
        <w:spacing w:before="120" w:after="120" w:line="360" w:lineRule="auto"/>
        <w:ind w:left="-992" w:right="-1276"/>
        <w:jc w:val="both"/>
        <w:rPr>
          <w:rFonts w:ascii="Bahnschrift" w:eastAsia="Times New Roman" w:hAnsi="Bahnschrift" w:cs="Calibri"/>
          <w:iCs/>
          <w:sz w:val="24"/>
          <w:szCs w:val="24"/>
          <w:lang w:val="x-none" w:eastAsia="zh-CN"/>
        </w:rPr>
      </w:pPr>
      <w:r w:rsidRPr="009A558C">
        <w:rPr>
          <w:rFonts w:ascii="Bahnschrift" w:eastAsia="Times New Roman" w:hAnsi="Bahnschrift" w:cs="Calibri"/>
          <w:b/>
          <w:iCs/>
          <w:sz w:val="24"/>
          <w:szCs w:val="24"/>
          <w:lang w:val="x-none" w:eastAsia="zh-CN"/>
        </w:rPr>
        <w:t>PARÁGRAFO PRIMEIRO</w:t>
      </w:r>
      <w:r w:rsidRPr="009A558C">
        <w:rPr>
          <w:rFonts w:ascii="Bahnschrift" w:eastAsia="Times New Roman" w:hAnsi="Bahnschrift" w:cs="Calibri"/>
          <w:b/>
          <w:iCs/>
          <w:sz w:val="24"/>
          <w:szCs w:val="24"/>
          <w:lang w:eastAsia="zh-CN"/>
        </w:rPr>
        <w:t xml:space="preserve">: </w:t>
      </w:r>
      <w:r w:rsidRPr="009A558C">
        <w:rPr>
          <w:rFonts w:ascii="Bahnschrift" w:eastAsia="Times New Roman" w:hAnsi="Bahnschrift" w:cs="Calibri"/>
          <w:iCs/>
          <w:sz w:val="24"/>
          <w:szCs w:val="24"/>
          <w:lang w:val="x-none" w:eastAsia="zh-CN"/>
        </w:rPr>
        <w:t>O prazo de vigência do CONTRATO é de 12 meses, contados da data</w:t>
      </w:r>
      <w:r w:rsidRPr="009A558C">
        <w:rPr>
          <w:rFonts w:ascii="Bahnschrift" w:eastAsia="Times New Roman" w:hAnsi="Bahnschrift" w:cs="Calibri"/>
          <w:iCs/>
          <w:sz w:val="24"/>
          <w:szCs w:val="24"/>
          <w:lang w:eastAsia="zh-CN"/>
        </w:rPr>
        <w:t xml:space="preserve"> </w:t>
      </w:r>
      <w:r w:rsidRPr="009A558C">
        <w:rPr>
          <w:rFonts w:ascii="Bahnschrift" w:eastAsia="Times New Roman" w:hAnsi="Bahnschrift" w:cs="Calibri"/>
          <w:iCs/>
          <w:sz w:val="24"/>
          <w:szCs w:val="24"/>
          <w:lang w:val="x-none" w:eastAsia="zh-CN"/>
        </w:rPr>
        <w:t>de sua assinatura, podendo ser prorrogado sucessivamente, obedecida a vigência máxima de 10 anos, na forma dos artigos 106 e 107 da Lei n° 14.133, de 2021.</w:t>
      </w:r>
    </w:p>
    <w:p w14:paraId="6D288F10" w14:textId="77777777" w:rsidR="00F942D3" w:rsidRPr="009A558C" w:rsidRDefault="00F942D3" w:rsidP="00F942D3">
      <w:pPr>
        <w:spacing w:before="120" w:after="120" w:line="360" w:lineRule="auto"/>
        <w:ind w:left="-992" w:right="-1276"/>
        <w:jc w:val="both"/>
        <w:rPr>
          <w:rFonts w:ascii="Bahnschrift" w:eastAsia="Times New Roman" w:hAnsi="Bahnschrift" w:cs="Times New Roman"/>
          <w:i/>
          <w:iCs/>
          <w:sz w:val="24"/>
          <w:szCs w:val="24"/>
          <w:lang w:val="x-none" w:eastAsia="zh-CN"/>
        </w:rPr>
      </w:pPr>
      <w:r w:rsidRPr="009A558C">
        <w:rPr>
          <w:rFonts w:ascii="Bahnschrift" w:eastAsia="Arial" w:hAnsi="Bahnschrift" w:cs="Calibri"/>
          <w:b/>
          <w:iCs/>
          <w:sz w:val="24"/>
          <w:szCs w:val="24"/>
          <w:lang w:val="x-none" w:eastAsia="zh-CN"/>
        </w:rPr>
        <w:t>PARÁGRAFO SEGUNDO</w:t>
      </w:r>
      <w:r w:rsidRPr="009A558C">
        <w:rPr>
          <w:rFonts w:ascii="Bahnschrift" w:eastAsia="Arial" w:hAnsi="Bahnschrift" w:cs="Calibri"/>
          <w:iCs/>
          <w:sz w:val="24"/>
          <w:szCs w:val="24"/>
          <w:lang w:eastAsia="zh-CN"/>
        </w:rPr>
        <w:t>:</w:t>
      </w:r>
      <w:r w:rsidRPr="009A558C">
        <w:rPr>
          <w:rFonts w:ascii="Bahnschrift" w:eastAsia="Arial" w:hAnsi="Bahnschrift" w:cs="Calibri"/>
          <w:iCs/>
          <w:sz w:val="24"/>
          <w:szCs w:val="24"/>
          <w:lang w:val="x-none" w:eastAsia="zh-CN"/>
        </w:rPr>
        <w:t xml:space="preserve"> A prorrogação fica condicionada ao ateste, pela autoridade competente, de que </w:t>
      </w:r>
      <w:r w:rsidRPr="009A558C">
        <w:rPr>
          <w:rFonts w:ascii="Bahnschrift" w:eastAsia="Arial" w:hAnsi="Bahnschrift" w:cs="Calibri"/>
          <w:iCs/>
          <w:sz w:val="24"/>
          <w:szCs w:val="24"/>
          <w:lang w:eastAsia="zh-CN"/>
        </w:rPr>
        <w:t xml:space="preserve">há interesse na manutenção dos serviços e de que </w:t>
      </w:r>
      <w:r w:rsidRPr="009A558C">
        <w:rPr>
          <w:rFonts w:ascii="Bahnschrift" w:eastAsia="Arial" w:hAnsi="Bahnschrift" w:cs="Calibri"/>
          <w:iCs/>
          <w:sz w:val="24"/>
          <w:szCs w:val="24"/>
          <w:lang w:val="x-none" w:eastAsia="zh-CN"/>
        </w:rPr>
        <w:t xml:space="preserve">as condições e os preços permanecem vantajosos para a Administração, permitida a negociação com a </w:t>
      </w:r>
      <w:r w:rsidRPr="009A558C">
        <w:rPr>
          <w:rFonts w:ascii="Bahnschrift" w:eastAsia="Arial" w:hAnsi="Bahnschrift" w:cs="Calibri"/>
          <w:b/>
          <w:iCs/>
          <w:sz w:val="24"/>
          <w:szCs w:val="24"/>
          <w:lang w:val="x-none" w:eastAsia="zh-CN"/>
        </w:rPr>
        <w:t>CONTRATADA.</w:t>
      </w:r>
    </w:p>
    <w:p w14:paraId="48053FB0" w14:textId="77777777" w:rsidR="00F942D3" w:rsidRPr="009A558C" w:rsidRDefault="00F942D3" w:rsidP="00F942D3">
      <w:pPr>
        <w:spacing w:before="120" w:after="120" w:line="360" w:lineRule="auto"/>
        <w:ind w:left="-992" w:right="-1276"/>
        <w:jc w:val="both"/>
        <w:rPr>
          <w:rFonts w:ascii="Bahnschrift" w:eastAsia="Times New Roman" w:hAnsi="Bahnschrift" w:cs="Times New Roman"/>
          <w:i/>
          <w:iCs/>
          <w:sz w:val="24"/>
          <w:szCs w:val="24"/>
          <w:lang w:val="x-none" w:eastAsia="zh-CN"/>
        </w:rPr>
      </w:pPr>
      <w:r w:rsidRPr="009A558C">
        <w:rPr>
          <w:rFonts w:ascii="Bahnschrift" w:eastAsia="Arial" w:hAnsi="Bahnschrift" w:cs="Calibri"/>
          <w:b/>
          <w:iCs/>
          <w:sz w:val="24"/>
          <w:szCs w:val="24"/>
          <w:lang w:val="x-none" w:eastAsia="zh-CN"/>
        </w:rPr>
        <w:t>PARÁGRAFO TERCEIRO</w:t>
      </w:r>
      <w:r w:rsidRPr="009A558C">
        <w:rPr>
          <w:rFonts w:ascii="Bahnschrift" w:eastAsia="Arial" w:hAnsi="Bahnschrift" w:cs="Calibri"/>
          <w:b/>
          <w:iCs/>
          <w:sz w:val="24"/>
          <w:szCs w:val="24"/>
          <w:lang w:eastAsia="zh-CN"/>
        </w:rPr>
        <w:t>:</w:t>
      </w:r>
      <w:r w:rsidRPr="009A558C">
        <w:rPr>
          <w:rFonts w:ascii="Bahnschrift" w:eastAsia="Arial" w:hAnsi="Bahnschrift" w:cs="Calibri"/>
          <w:iCs/>
          <w:sz w:val="24"/>
          <w:szCs w:val="24"/>
          <w:lang w:val="x-none" w:eastAsia="zh-CN"/>
        </w:rPr>
        <w:t xml:space="preserve"> A pesquisa para aferição da vantajosidade econômica da prorrogação contratual será realizada mediante utilização dos parâmetros estabelecidos no art. 12 da Portaria SAD nº 2.679, de 29.09.2021, ou em eventual norma que a altere ou substitua.</w:t>
      </w:r>
    </w:p>
    <w:p w14:paraId="0C692BEA" w14:textId="77777777" w:rsidR="00F942D3" w:rsidRPr="009A558C" w:rsidRDefault="00F942D3" w:rsidP="00F942D3">
      <w:pPr>
        <w:spacing w:before="120" w:after="120" w:line="360" w:lineRule="auto"/>
        <w:ind w:left="-992" w:right="-1276"/>
        <w:jc w:val="both"/>
        <w:textAlignment w:val="baseline"/>
        <w:rPr>
          <w:rFonts w:ascii="Bahnschrift" w:eastAsia="SimSun" w:hAnsi="Bahnschrift" w:cs="Lucida Sans"/>
          <w:sz w:val="24"/>
          <w:szCs w:val="24"/>
          <w:lang w:eastAsia="zh-CN" w:bidi="hi-IN"/>
        </w:rPr>
      </w:pPr>
      <w:r w:rsidRPr="009A558C">
        <w:rPr>
          <w:rFonts w:ascii="Bahnschrift" w:eastAsia="SimSun" w:hAnsi="Bahnschrift" w:cs="Calibri"/>
          <w:b/>
          <w:sz w:val="24"/>
          <w:szCs w:val="24"/>
          <w:lang w:eastAsia="zh-CN" w:bidi="hi-IN"/>
        </w:rPr>
        <w:t>PARÁGRAFO QUARTO:</w:t>
      </w:r>
      <w:r w:rsidRPr="009A558C">
        <w:rPr>
          <w:rFonts w:ascii="Bahnschrift" w:eastAsia="SimSun" w:hAnsi="Bahnschrift" w:cs="Calibri"/>
          <w:sz w:val="24"/>
          <w:szCs w:val="24"/>
          <w:lang w:eastAsia="zh-CN" w:bidi="hi-IN"/>
        </w:rPr>
        <w:t xml:space="preserve"> O </w:t>
      </w:r>
      <w:r w:rsidRPr="009A558C">
        <w:rPr>
          <w:rFonts w:ascii="Bahnschrift" w:eastAsia="SimSun" w:hAnsi="Bahnschrift" w:cs="Calibri"/>
          <w:b/>
          <w:sz w:val="24"/>
          <w:szCs w:val="24"/>
          <w:lang w:eastAsia="zh-CN" w:bidi="hi-IN"/>
        </w:rPr>
        <w:t>CONTRATO</w:t>
      </w:r>
      <w:r w:rsidRPr="009A558C">
        <w:rPr>
          <w:rFonts w:ascii="Bahnschrift" w:eastAsia="SimSun" w:hAnsi="Bahnschrift" w:cs="Calibri"/>
          <w:sz w:val="24"/>
          <w:szCs w:val="24"/>
          <w:lang w:eastAsia="zh-CN" w:bidi="hi-IN"/>
        </w:rPr>
        <w:t xml:space="preserve"> não poderá ser prorrogado quando a </w:t>
      </w:r>
      <w:r w:rsidRPr="009A558C">
        <w:rPr>
          <w:rFonts w:ascii="Bahnschrift" w:eastAsia="SimSun" w:hAnsi="Bahnschrift" w:cs="Calibri"/>
          <w:b/>
          <w:sz w:val="24"/>
          <w:szCs w:val="24"/>
          <w:lang w:eastAsia="zh-CN" w:bidi="hi-IN"/>
        </w:rPr>
        <w:t>CONTRATADA</w:t>
      </w:r>
      <w:r w:rsidRPr="009A558C">
        <w:rPr>
          <w:rFonts w:ascii="Bahnschrift" w:eastAsia="SimSun" w:hAnsi="Bahnschrift" w:cs="Calibri"/>
          <w:sz w:val="24"/>
          <w:szCs w:val="24"/>
          <w:lang w:eastAsia="zh-CN" w:bidi="hi-IN"/>
        </w:rPr>
        <w:t xml:space="preserve"> tiver sido penalizada com as sanções de declaração de inidoneidade ou impedimento de licitar e contratar, observadas as abrangências e os limites temporais de aplicação, sendo excepcionalmente admitida a prorrogação, pelo período mínimo necessário à conclusão de um novo certame, de modo a evitar a descontinuidade do serviço ou o custo de uma contratação emergencial. </w:t>
      </w:r>
    </w:p>
    <w:p w14:paraId="39C675D7" w14:textId="77777777" w:rsidR="00F942D3" w:rsidRPr="009A558C" w:rsidRDefault="00F942D3" w:rsidP="00F942D3">
      <w:pPr>
        <w:spacing w:before="120" w:after="120" w:line="360" w:lineRule="auto"/>
        <w:ind w:left="-992" w:right="-1276"/>
        <w:jc w:val="both"/>
        <w:rPr>
          <w:rFonts w:ascii="Bahnschrift" w:eastAsia="MS Mincho" w:hAnsi="Bahnschrift" w:cs="Times New Roman"/>
          <w:sz w:val="24"/>
          <w:szCs w:val="24"/>
          <w:lang w:val="x-none" w:eastAsia="zh-CN"/>
        </w:rPr>
      </w:pPr>
      <w:r w:rsidRPr="009A558C">
        <w:rPr>
          <w:rFonts w:ascii="Bahnschrift" w:eastAsia="MS Mincho" w:hAnsi="Bahnschrift" w:cs="Calibri"/>
          <w:b/>
          <w:sz w:val="24"/>
          <w:szCs w:val="24"/>
          <w:lang w:val="x-none" w:eastAsia="zh-CN"/>
        </w:rPr>
        <w:lastRenderedPageBreak/>
        <w:t xml:space="preserve">PARÁGRAFO </w:t>
      </w:r>
      <w:r w:rsidRPr="009A558C">
        <w:rPr>
          <w:rFonts w:ascii="Bahnschrift" w:eastAsia="MS Mincho" w:hAnsi="Bahnschrift" w:cs="Calibri"/>
          <w:b/>
          <w:sz w:val="24"/>
          <w:szCs w:val="24"/>
          <w:lang w:eastAsia="zh-CN"/>
        </w:rPr>
        <w:t>QUINTO</w:t>
      </w:r>
      <w:r w:rsidRPr="009A558C">
        <w:rPr>
          <w:rFonts w:ascii="Bahnschrift" w:eastAsia="MS Mincho" w:hAnsi="Bahnschrift" w:cs="Calibri"/>
          <w:b/>
          <w:sz w:val="24"/>
          <w:szCs w:val="24"/>
          <w:lang w:val="x-none" w:eastAsia="zh-CN"/>
        </w:rPr>
        <w:t>:</w:t>
      </w:r>
      <w:r w:rsidRPr="009A558C">
        <w:rPr>
          <w:rFonts w:ascii="Bahnschrift" w:eastAsia="MS Mincho" w:hAnsi="Bahnschrift" w:cs="Calibri"/>
          <w:sz w:val="24"/>
          <w:szCs w:val="24"/>
          <w:lang w:val="x-none" w:eastAsia="zh-CN"/>
        </w:rPr>
        <w:t xml:space="preserve"> Nas eventuais prorrogações contratuais, os custos não renováveis já pagos ou amortizados ao longo do primeiro período de vigência da contratação deverão ser reduzidos ou eliminados como condição para a prorrogação.</w:t>
      </w:r>
    </w:p>
    <w:p w14:paraId="0DA39E0A" w14:textId="77777777" w:rsidR="00F942D3" w:rsidRPr="009A558C" w:rsidRDefault="00F942D3" w:rsidP="00F942D3">
      <w:pPr>
        <w:spacing w:before="360" w:after="120" w:line="360" w:lineRule="auto"/>
        <w:ind w:left="-1701" w:right="-1417"/>
        <w:jc w:val="both"/>
        <w:rPr>
          <w:rFonts w:ascii="Bahnschrift" w:hAnsi="Bahnschrift" w:cs="Calibri"/>
          <w:b/>
          <w:color w:val="3E4756"/>
          <w:sz w:val="24"/>
          <w:szCs w:val="24"/>
        </w:rPr>
      </w:pPr>
      <w:r w:rsidRPr="009A558C">
        <w:rPr>
          <w:noProof/>
        </w:rPr>
        <mc:AlternateContent>
          <mc:Choice Requires="wps">
            <w:drawing>
              <wp:inline distT="0" distB="0" distL="0" distR="0" wp14:anchorId="6CE09E87" wp14:editId="002E9470">
                <wp:extent cx="3024000" cy="360000"/>
                <wp:effectExtent l="0" t="0" r="5080" b="2540"/>
                <wp:docPr id="539508469" name="Retângulo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4000" cy="360000"/>
                        </a:xfrm>
                        <a:prstGeom prst="rect">
                          <a:avLst/>
                        </a:prstGeom>
                        <a:solidFill>
                          <a:srgbClr val="33608E"/>
                        </a:solidFill>
                        <a:ln w="12700" cap="flat" cmpd="sng" algn="ctr">
                          <a:noFill/>
                          <a:prstDash val="solid"/>
                          <a:miter lim="800000"/>
                          <a:headEnd/>
                          <a:tailEnd/>
                        </a:ln>
                      </wps:spPr>
                      <wps:txbx>
                        <w:txbxContent>
                          <w:p w14:paraId="16EC3833" w14:textId="77777777" w:rsidR="00F942D3" w:rsidRPr="00291C1C" w:rsidRDefault="00F942D3" w:rsidP="00F942D3">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QUARTA - DO PREÇO</w:t>
                            </w:r>
                          </w:p>
                        </w:txbxContent>
                      </wps:txbx>
                      <wps:bodyPr rot="0" vert="horz" wrap="square" lIns="91440" tIns="45720" rIns="91440" bIns="45720" anchor="ctr" anchorCtr="0" upright="1">
                        <a:noAutofit/>
                      </wps:bodyPr>
                    </wps:wsp>
                  </a:graphicData>
                </a:graphic>
              </wp:inline>
            </w:drawing>
          </mc:Choice>
          <mc:Fallback>
            <w:pict>
              <v:rect w14:anchorId="6CE09E87" id="_x0000_s1056" style="width:238.1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" fillcolor="#33608e" stroked="f" strokeweight="1pt">
                <o:lock v:ext="edit" aspectratio="t"/>
                <v:textbox>
                  <w:txbxContent>
                    <w:p w14:paraId="16EC3833" w14:textId="77777777" w:rsidR="00F942D3" w:rsidRPr="00291C1C" w:rsidRDefault="00F942D3" w:rsidP="00F942D3">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QUARTA - DO PREÇO</w:t>
                      </w:r>
                    </w:p>
                  </w:txbxContent>
                </v:textbox>
                <w10:anchorlock/>
              </v:rect>
            </w:pict>
          </mc:Fallback>
        </mc:AlternateContent>
      </w:r>
    </w:p>
    <w:p w14:paraId="58F28C72" w14:textId="77777777" w:rsidR="00F942D3" w:rsidRPr="009A558C" w:rsidRDefault="00F942D3" w:rsidP="00F942D3">
      <w:pPr>
        <w:pStyle w:val="Standard"/>
        <w:widowControl w:val="0"/>
        <w:spacing w:before="120" w:after="120" w:line="360" w:lineRule="auto"/>
        <w:ind w:left="-993" w:right="-1276"/>
        <w:jc w:val="both"/>
        <w:rPr>
          <w:rFonts w:ascii="Bahnschrift" w:hAnsi="Bahnschrift" w:cs="Calibri"/>
          <w:sz w:val="24"/>
          <w:szCs w:val="24"/>
        </w:rPr>
      </w:pPr>
      <w:r w:rsidRPr="009A558C">
        <w:rPr>
          <w:rFonts w:ascii="Bahnschrift" w:hAnsi="Bahnschrift" w:cs="Calibri"/>
          <w:b/>
          <w:sz w:val="24"/>
          <w:szCs w:val="24"/>
        </w:rPr>
        <w:t>PARÁGRAFO PRIMEIRO:</w:t>
      </w:r>
      <w:r w:rsidRPr="009A558C">
        <w:rPr>
          <w:rFonts w:ascii="Bahnschrift" w:hAnsi="Bahnschrift" w:cs="Calibri"/>
          <w:sz w:val="24"/>
          <w:szCs w:val="24"/>
        </w:rPr>
        <w:t xml:space="preserve"> A </w:t>
      </w:r>
      <w:r w:rsidRPr="009A558C">
        <w:rPr>
          <w:rFonts w:ascii="Bahnschrift" w:hAnsi="Bahnschrift" w:cs="Calibri"/>
          <w:b/>
          <w:sz w:val="24"/>
          <w:szCs w:val="24"/>
        </w:rPr>
        <w:t>CONTRATANTE</w:t>
      </w:r>
      <w:r w:rsidRPr="009A558C">
        <w:rPr>
          <w:rFonts w:ascii="Bahnschrift" w:hAnsi="Bahnschrift" w:cs="Calibri"/>
          <w:sz w:val="24"/>
          <w:szCs w:val="24"/>
        </w:rPr>
        <w:t xml:space="preserve"> pagará à </w:t>
      </w:r>
      <w:r w:rsidRPr="009A558C">
        <w:rPr>
          <w:rFonts w:ascii="Bahnschrift" w:hAnsi="Bahnschrift" w:cs="Calibri"/>
          <w:b/>
          <w:sz w:val="24"/>
          <w:szCs w:val="24"/>
        </w:rPr>
        <w:t>CONTRATADA</w:t>
      </w:r>
      <w:r w:rsidRPr="009A558C">
        <w:rPr>
          <w:rFonts w:ascii="Bahnschrift" w:hAnsi="Bahnschrift" w:cs="Calibri"/>
          <w:sz w:val="24"/>
          <w:szCs w:val="24"/>
        </w:rPr>
        <w:t xml:space="preserve"> o valor global de </w:t>
      </w:r>
      <w:r w:rsidRPr="009A558C">
        <w:rPr>
          <w:rFonts w:ascii="Bahnschrift" w:hAnsi="Bahnschrift" w:cs="Calibri"/>
          <w:sz w:val="24"/>
          <w:szCs w:val="24"/>
          <w:u w:val="thick"/>
        </w:rPr>
        <w:t>R$ XXX (XXX)</w:t>
      </w:r>
      <w:r w:rsidRPr="009A558C">
        <w:rPr>
          <w:rFonts w:ascii="Bahnschrift" w:hAnsi="Bahnschrift" w:cs="Calibri"/>
          <w:sz w:val="24"/>
          <w:szCs w:val="24"/>
        </w:rPr>
        <w:t xml:space="preserve">, sendo o valor mensal de </w:t>
      </w:r>
      <w:r w:rsidRPr="009A558C">
        <w:rPr>
          <w:rFonts w:ascii="Bahnschrift" w:hAnsi="Bahnschrift" w:cs="Calibri"/>
          <w:sz w:val="24"/>
          <w:szCs w:val="24"/>
          <w:u w:val="thick"/>
        </w:rPr>
        <w:t>R$ XXX (XXX)</w:t>
      </w:r>
      <w:r w:rsidRPr="009A558C">
        <w:rPr>
          <w:rFonts w:ascii="Bahnschrift" w:hAnsi="Bahnschrift" w:cs="Calibri"/>
          <w:sz w:val="24"/>
          <w:szCs w:val="24"/>
        </w:rPr>
        <w:t xml:space="preserve">, conforme estabelecido na proposta, parte integrante deste </w:t>
      </w:r>
      <w:r w:rsidRPr="009A558C">
        <w:rPr>
          <w:rStyle w:val="Fontepargpadro1"/>
          <w:rFonts w:ascii="Bahnschrift" w:eastAsia="Arial" w:hAnsi="Bahnschrift" w:cs="Calibri"/>
          <w:b/>
          <w:bCs/>
          <w:sz w:val="24"/>
          <w:szCs w:val="24"/>
        </w:rPr>
        <w:t>CONTRATO</w:t>
      </w:r>
      <w:r w:rsidRPr="009A558C">
        <w:rPr>
          <w:rFonts w:ascii="Bahnschrift" w:hAnsi="Bahnschrift" w:cs="Calibri"/>
          <w:sz w:val="24"/>
          <w:szCs w:val="24"/>
        </w:rPr>
        <w:t>.</w:t>
      </w:r>
    </w:p>
    <w:p w14:paraId="69C393C8" w14:textId="77777777" w:rsidR="00604F02" w:rsidRPr="009A558C" w:rsidRDefault="00604F02" w:rsidP="00604F02">
      <w:pPr>
        <w:rPr>
          <w:lang w:eastAsia="zh-CN"/>
        </w:rPr>
      </w:pPr>
    </w:p>
    <w:tbl>
      <w:tblPr>
        <w:tblW w:w="0" w:type="auto"/>
        <w:tblCellMar>
          <w:top w:w="15" w:type="dxa"/>
          <w:left w:w="15" w:type="dxa"/>
          <w:bottom w:w="15" w:type="dxa"/>
          <w:right w:w="15" w:type="dxa"/>
        </w:tblCellMar>
        <w:tblLook w:val="04A0" w:firstRow="1" w:lastRow="0" w:firstColumn="1" w:lastColumn="0" w:noHBand="0" w:noVBand="1"/>
      </w:tblPr>
      <w:tblGrid>
        <w:gridCol w:w="636"/>
        <w:gridCol w:w="961"/>
        <w:gridCol w:w="2418"/>
        <w:gridCol w:w="703"/>
        <w:gridCol w:w="615"/>
        <w:gridCol w:w="955"/>
        <w:gridCol w:w="951"/>
        <w:gridCol w:w="967"/>
      </w:tblGrid>
      <w:tr w:rsidR="00604F02" w:rsidRPr="009A558C" w14:paraId="60488CA4" w14:textId="77777777">
        <w:tc>
          <w:tcPr>
            <w:tcW w:w="0" w:type="auto"/>
            <w:tcBorders>
              <w:top w:val="single" w:sz="6" w:space="0" w:color="999999"/>
              <w:left w:val="single" w:sz="6" w:space="0" w:color="999999"/>
              <w:bottom w:val="single" w:sz="6" w:space="0" w:color="999999"/>
              <w:right w:val="single" w:sz="6" w:space="0" w:color="999999"/>
            </w:tcBorders>
            <w:shd w:val="clear" w:color="auto" w:fill="1F4E79"/>
            <w:tcMar>
              <w:top w:w="60" w:type="dxa"/>
              <w:left w:w="105" w:type="dxa"/>
              <w:bottom w:w="60" w:type="dxa"/>
              <w:right w:w="105" w:type="dxa"/>
            </w:tcMar>
            <w:vAlign w:val="center"/>
            <w:hideMark/>
          </w:tcPr>
          <w:p w14:paraId="0F094F01" w14:textId="77777777" w:rsidR="00604F02" w:rsidRPr="009A558C" w:rsidRDefault="00604F02" w:rsidP="00604F02">
            <w:pPr>
              <w:rPr>
                <w:lang w:eastAsia="zh-CN"/>
              </w:rPr>
            </w:pPr>
            <w:r w:rsidRPr="009A558C">
              <w:rPr>
                <w:b/>
                <w:bCs/>
                <w:lang w:eastAsia="zh-CN"/>
              </w:rPr>
              <w:t>Item</w:t>
            </w:r>
          </w:p>
        </w:tc>
        <w:tc>
          <w:tcPr>
            <w:tcW w:w="0" w:type="auto"/>
            <w:tcBorders>
              <w:top w:val="single" w:sz="6" w:space="0" w:color="999999"/>
              <w:left w:val="single" w:sz="6" w:space="0" w:color="999999"/>
              <w:bottom w:val="single" w:sz="6" w:space="0" w:color="999999"/>
              <w:right w:val="single" w:sz="6" w:space="0" w:color="999999"/>
            </w:tcBorders>
            <w:shd w:val="clear" w:color="auto" w:fill="1F4E79"/>
            <w:tcMar>
              <w:top w:w="60" w:type="dxa"/>
              <w:left w:w="105" w:type="dxa"/>
              <w:bottom w:w="60" w:type="dxa"/>
              <w:right w:w="105" w:type="dxa"/>
            </w:tcMar>
            <w:vAlign w:val="center"/>
            <w:hideMark/>
          </w:tcPr>
          <w:p w14:paraId="732889B0" w14:textId="77777777" w:rsidR="00604F02" w:rsidRPr="009A558C" w:rsidRDefault="00604F02" w:rsidP="00604F02">
            <w:pPr>
              <w:rPr>
                <w:lang w:eastAsia="zh-CN"/>
              </w:rPr>
            </w:pPr>
            <w:r w:rsidRPr="009A558C">
              <w:rPr>
                <w:b/>
                <w:bCs/>
                <w:lang w:eastAsia="zh-CN"/>
              </w:rPr>
              <w:t>Código E-Fisco</w:t>
            </w:r>
          </w:p>
        </w:tc>
        <w:tc>
          <w:tcPr>
            <w:tcW w:w="0" w:type="auto"/>
            <w:tcBorders>
              <w:top w:val="single" w:sz="6" w:space="0" w:color="999999"/>
              <w:left w:val="single" w:sz="6" w:space="0" w:color="999999"/>
              <w:bottom w:val="single" w:sz="6" w:space="0" w:color="999999"/>
              <w:right w:val="single" w:sz="6" w:space="0" w:color="999999"/>
            </w:tcBorders>
            <w:shd w:val="clear" w:color="auto" w:fill="1F4E79"/>
            <w:tcMar>
              <w:top w:w="60" w:type="dxa"/>
              <w:left w:w="105" w:type="dxa"/>
              <w:bottom w:w="60" w:type="dxa"/>
              <w:right w:w="105" w:type="dxa"/>
            </w:tcMar>
            <w:vAlign w:val="center"/>
            <w:hideMark/>
          </w:tcPr>
          <w:p w14:paraId="75372B35" w14:textId="77777777" w:rsidR="00604F02" w:rsidRPr="009A558C" w:rsidRDefault="00604F02" w:rsidP="00604F02">
            <w:pPr>
              <w:rPr>
                <w:lang w:eastAsia="zh-CN"/>
              </w:rPr>
            </w:pPr>
            <w:r w:rsidRPr="009A558C">
              <w:rPr>
                <w:b/>
                <w:bCs/>
                <w:lang w:eastAsia="zh-CN"/>
              </w:rPr>
              <w:t>Descrição</w:t>
            </w:r>
          </w:p>
        </w:tc>
        <w:tc>
          <w:tcPr>
            <w:tcW w:w="0" w:type="auto"/>
            <w:tcBorders>
              <w:top w:val="single" w:sz="6" w:space="0" w:color="999999"/>
              <w:left w:val="single" w:sz="6" w:space="0" w:color="999999"/>
              <w:bottom w:val="single" w:sz="6" w:space="0" w:color="999999"/>
              <w:right w:val="single" w:sz="6" w:space="0" w:color="999999"/>
            </w:tcBorders>
            <w:shd w:val="clear" w:color="auto" w:fill="1F4E79"/>
            <w:tcMar>
              <w:top w:w="60" w:type="dxa"/>
              <w:left w:w="105" w:type="dxa"/>
              <w:bottom w:w="60" w:type="dxa"/>
              <w:right w:w="105" w:type="dxa"/>
            </w:tcMar>
            <w:vAlign w:val="center"/>
            <w:hideMark/>
          </w:tcPr>
          <w:p w14:paraId="60817D46" w14:textId="77777777" w:rsidR="00604F02" w:rsidRPr="009A558C" w:rsidRDefault="00604F02" w:rsidP="00604F02">
            <w:pPr>
              <w:rPr>
                <w:lang w:eastAsia="zh-CN"/>
              </w:rPr>
            </w:pPr>
            <w:r w:rsidRPr="009A558C">
              <w:rPr>
                <w:b/>
                <w:bCs/>
                <w:lang w:eastAsia="zh-CN"/>
              </w:rPr>
              <w:t>Unid.</w:t>
            </w:r>
          </w:p>
        </w:tc>
        <w:tc>
          <w:tcPr>
            <w:tcW w:w="0" w:type="auto"/>
            <w:tcBorders>
              <w:top w:val="single" w:sz="6" w:space="0" w:color="999999"/>
              <w:left w:val="single" w:sz="6" w:space="0" w:color="999999"/>
              <w:bottom w:val="single" w:sz="6" w:space="0" w:color="999999"/>
              <w:right w:val="single" w:sz="6" w:space="0" w:color="999999"/>
            </w:tcBorders>
            <w:shd w:val="clear" w:color="auto" w:fill="1F4E79"/>
            <w:tcMar>
              <w:top w:w="60" w:type="dxa"/>
              <w:left w:w="105" w:type="dxa"/>
              <w:bottom w:w="60" w:type="dxa"/>
              <w:right w:w="105" w:type="dxa"/>
            </w:tcMar>
            <w:vAlign w:val="center"/>
            <w:hideMark/>
          </w:tcPr>
          <w:p w14:paraId="62AFCB5B" w14:textId="77777777" w:rsidR="00604F02" w:rsidRPr="009A558C" w:rsidRDefault="00604F02" w:rsidP="00604F02">
            <w:pPr>
              <w:rPr>
                <w:lang w:eastAsia="zh-CN"/>
              </w:rPr>
            </w:pPr>
            <w:proofErr w:type="spellStart"/>
            <w:r w:rsidRPr="009A558C">
              <w:rPr>
                <w:b/>
                <w:bCs/>
                <w:lang w:eastAsia="zh-CN"/>
              </w:rPr>
              <w:t>Qtd</w:t>
            </w:r>
            <w:proofErr w:type="spellEnd"/>
            <w:r w:rsidRPr="009A558C">
              <w:rPr>
                <w:b/>
                <w:bCs/>
                <w:lang w:eastAsia="zh-CN"/>
              </w:rPr>
              <w:t>.</w:t>
            </w:r>
          </w:p>
        </w:tc>
        <w:tc>
          <w:tcPr>
            <w:tcW w:w="0" w:type="auto"/>
            <w:tcBorders>
              <w:top w:val="single" w:sz="6" w:space="0" w:color="999999"/>
              <w:left w:val="single" w:sz="6" w:space="0" w:color="999999"/>
              <w:bottom w:val="single" w:sz="6" w:space="0" w:color="999999"/>
              <w:right w:val="single" w:sz="6" w:space="0" w:color="999999"/>
            </w:tcBorders>
            <w:shd w:val="clear" w:color="auto" w:fill="1F4E79"/>
            <w:tcMar>
              <w:top w:w="60" w:type="dxa"/>
              <w:left w:w="105" w:type="dxa"/>
              <w:bottom w:w="60" w:type="dxa"/>
              <w:right w:w="105" w:type="dxa"/>
            </w:tcMar>
            <w:vAlign w:val="center"/>
            <w:hideMark/>
          </w:tcPr>
          <w:p w14:paraId="0D19559A" w14:textId="77777777" w:rsidR="00604F02" w:rsidRPr="009A558C" w:rsidRDefault="00604F02" w:rsidP="00604F02">
            <w:pPr>
              <w:rPr>
                <w:lang w:eastAsia="zh-CN"/>
              </w:rPr>
            </w:pPr>
            <w:r w:rsidRPr="009A558C">
              <w:rPr>
                <w:b/>
                <w:bCs/>
                <w:lang w:eastAsia="zh-CN"/>
              </w:rPr>
              <w:t>Preço Unit. Mensal</w:t>
            </w:r>
          </w:p>
        </w:tc>
        <w:tc>
          <w:tcPr>
            <w:tcW w:w="0" w:type="auto"/>
            <w:tcBorders>
              <w:top w:val="single" w:sz="6" w:space="0" w:color="999999"/>
              <w:left w:val="single" w:sz="6" w:space="0" w:color="999999"/>
              <w:bottom w:val="single" w:sz="6" w:space="0" w:color="999999"/>
              <w:right w:val="single" w:sz="6" w:space="0" w:color="999999"/>
            </w:tcBorders>
            <w:shd w:val="clear" w:color="auto" w:fill="1F4E79"/>
            <w:tcMar>
              <w:top w:w="60" w:type="dxa"/>
              <w:left w:w="105" w:type="dxa"/>
              <w:bottom w:w="60" w:type="dxa"/>
              <w:right w:w="105" w:type="dxa"/>
            </w:tcMar>
            <w:vAlign w:val="center"/>
            <w:hideMark/>
          </w:tcPr>
          <w:p w14:paraId="1FF5ABDF" w14:textId="77777777" w:rsidR="00604F02" w:rsidRPr="009A558C" w:rsidRDefault="00604F02" w:rsidP="00604F02">
            <w:pPr>
              <w:rPr>
                <w:lang w:eastAsia="zh-CN"/>
              </w:rPr>
            </w:pPr>
            <w:r w:rsidRPr="009A558C">
              <w:rPr>
                <w:b/>
                <w:bCs/>
                <w:lang w:eastAsia="zh-CN"/>
              </w:rPr>
              <w:t>Preço Unit. Anual</w:t>
            </w:r>
          </w:p>
        </w:tc>
        <w:tc>
          <w:tcPr>
            <w:tcW w:w="0" w:type="auto"/>
            <w:tcBorders>
              <w:top w:val="single" w:sz="6" w:space="0" w:color="999999"/>
              <w:left w:val="single" w:sz="6" w:space="0" w:color="999999"/>
              <w:bottom w:val="single" w:sz="6" w:space="0" w:color="999999"/>
              <w:right w:val="single" w:sz="6" w:space="0" w:color="999999"/>
            </w:tcBorders>
            <w:shd w:val="clear" w:color="auto" w:fill="1F4E79"/>
            <w:tcMar>
              <w:top w:w="60" w:type="dxa"/>
              <w:left w:w="105" w:type="dxa"/>
              <w:bottom w:w="60" w:type="dxa"/>
              <w:right w:w="105" w:type="dxa"/>
            </w:tcMar>
            <w:vAlign w:val="center"/>
            <w:hideMark/>
          </w:tcPr>
          <w:p w14:paraId="2ECF42F5" w14:textId="77777777" w:rsidR="00604F02" w:rsidRPr="009A558C" w:rsidRDefault="00604F02" w:rsidP="00604F02">
            <w:pPr>
              <w:rPr>
                <w:lang w:eastAsia="zh-CN"/>
              </w:rPr>
            </w:pPr>
            <w:r w:rsidRPr="009A558C">
              <w:rPr>
                <w:b/>
                <w:bCs/>
                <w:lang w:eastAsia="zh-CN"/>
              </w:rPr>
              <w:t>Valor Total (12 meses)</w:t>
            </w:r>
          </w:p>
        </w:tc>
      </w:tr>
      <w:tr w:rsidR="00604F02" w:rsidRPr="009A558C" w14:paraId="51DD8B8E" w14:textId="77777777">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5A484F09" w14:textId="77777777" w:rsidR="00604F02" w:rsidRPr="009A558C" w:rsidRDefault="00604F02" w:rsidP="00604F02">
            <w:pPr>
              <w:rPr>
                <w:lang w:eastAsia="zh-CN"/>
              </w:rPr>
            </w:pPr>
            <w:r w:rsidRPr="009A558C">
              <w:rPr>
                <w:lang w:eastAsia="zh-CN"/>
              </w:rPr>
              <w:t>1</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230CF5D8" w14:textId="77777777" w:rsidR="00604F02" w:rsidRPr="009A558C" w:rsidRDefault="00604F02" w:rsidP="00604F02">
            <w:pPr>
              <w:rPr>
                <w:lang w:eastAsia="zh-CN"/>
              </w:rPr>
            </w:pPr>
            <w:r w:rsidRPr="009A558C">
              <w:rPr>
                <w:lang w:eastAsia="zh-CN"/>
              </w:rPr>
              <w:t>430878-6</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434036AF" w14:textId="77777777" w:rsidR="00604F02" w:rsidRPr="009A558C" w:rsidRDefault="00604F02" w:rsidP="00604F02">
            <w:pPr>
              <w:rPr>
                <w:lang w:eastAsia="zh-CN"/>
              </w:rPr>
            </w:pPr>
            <w:r w:rsidRPr="009A558C">
              <w:rPr>
                <w:lang w:eastAsia="zh-CN"/>
              </w:rPr>
              <w:t>SERVIÇO DE LOCAÇÃO DE BOMBAS, MOTORES E ELETROMECÂNICOS - GERADOR TRIFÁSICO, COM POTÊNCIA MÍNIMA DE 115 KVA, COM MANUTENÇÃO PREVENTIVA E CORRETIVA, COM REPOSIÇÃO DE PEÇAS.</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117EC1E7" w14:textId="77777777" w:rsidR="00604F02" w:rsidRPr="009A558C" w:rsidRDefault="00604F02" w:rsidP="00604F02">
            <w:pPr>
              <w:rPr>
                <w:lang w:eastAsia="zh-CN"/>
              </w:rPr>
            </w:pPr>
            <w:r w:rsidRPr="009A558C">
              <w:rPr>
                <w:lang w:eastAsia="zh-CN"/>
              </w:rPr>
              <w:t>Un</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46E164BA" w14:textId="77777777" w:rsidR="00604F02" w:rsidRPr="009A558C" w:rsidRDefault="00604F02" w:rsidP="00604F02">
            <w:pPr>
              <w:rPr>
                <w:lang w:eastAsia="zh-CN"/>
              </w:rPr>
            </w:pPr>
            <w:r w:rsidRPr="009A558C">
              <w:rPr>
                <w:lang w:eastAsia="zh-CN"/>
              </w:rPr>
              <w:t>1</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4FE21B0C" w14:textId="77777777" w:rsidR="00604F02" w:rsidRPr="009A558C" w:rsidRDefault="00604F02" w:rsidP="00604F02">
            <w:pPr>
              <w:rPr>
                <w:lang w:eastAsia="zh-CN"/>
              </w:rPr>
            </w:pPr>
            <w:r w:rsidRPr="009A558C">
              <w:rPr>
                <w:lang w:eastAsia="zh-CN"/>
              </w:rPr>
              <w:t>R$ ____</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30346F48" w14:textId="77777777" w:rsidR="00604F02" w:rsidRPr="009A558C" w:rsidRDefault="00604F02" w:rsidP="00604F02">
            <w:pPr>
              <w:rPr>
                <w:lang w:eastAsia="zh-CN"/>
              </w:rPr>
            </w:pPr>
            <w:r w:rsidRPr="009A558C">
              <w:rPr>
                <w:lang w:eastAsia="zh-CN"/>
              </w:rPr>
              <w:t>R$ ____</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669DE16A" w14:textId="77777777" w:rsidR="00604F02" w:rsidRPr="009A558C" w:rsidRDefault="00604F02" w:rsidP="00604F02">
            <w:pPr>
              <w:rPr>
                <w:lang w:eastAsia="zh-CN"/>
              </w:rPr>
            </w:pPr>
            <w:r w:rsidRPr="009A558C">
              <w:rPr>
                <w:lang w:eastAsia="zh-CN"/>
              </w:rPr>
              <w:t>R$ ____</w:t>
            </w:r>
          </w:p>
        </w:tc>
      </w:tr>
      <w:tr w:rsidR="00604F02" w:rsidRPr="009A558C" w14:paraId="3B8584A8" w14:textId="77777777">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3B3F9D94" w14:textId="77777777" w:rsidR="00604F02" w:rsidRPr="009A558C" w:rsidRDefault="00604F02" w:rsidP="00604F02">
            <w:pPr>
              <w:rPr>
                <w:lang w:eastAsia="zh-CN"/>
              </w:rPr>
            </w:pPr>
            <w:r w:rsidRPr="009A558C">
              <w:rPr>
                <w:lang w:eastAsia="zh-CN"/>
              </w:rPr>
              <w:t> </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128D0C30" w14:textId="77777777" w:rsidR="00604F02" w:rsidRPr="009A558C" w:rsidRDefault="00604F02" w:rsidP="00604F02">
            <w:pPr>
              <w:rPr>
                <w:lang w:eastAsia="zh-CN"/>
              </w:rPr>
            </w:pPr>
            <w:r w:rsidRPr="009A558C">
              <w:rPr>
                <w:lang w:eastAsia="zh-CN"/>
              </w:rPr>
              <w:t> </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4819439C" w14:textId="77777777" w:rsidR="00604F02" w:rsidRPr="009A558C" w:rsidRDefault="00604F02" w:rsidP="00604F02">
            <w:pPr>
              <w:rPr>
                <w:lang w:eastAsia="zh-CN"/>
              </w:rPr>
            </w:pPr>
            <w:r w:rsidRPr="009A558C">
              <w:rPr>
                <w:lang w:eastAsia="zh-CN"/>
              </w:rPr>
              <w:t> </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0C439E07" w14:textId="77777777" w:rsidR="00604F02" w:rsidRPr="009A558C" w:rsidRDefault="00604F02" w:rsidP="00604F02">
            <w:pPr>
              <w:rPr>
                <w:lang w:eastAsia="zh-CN"/>
              </w:rPr>
            </w:pPr>
            <w:r w:rsidRPr="009A558C">
              <w:rPr>
                <w:lang w:eastAsia="zh-CN"/>
              </w:rPr>
              <w:t> </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19122AAB" w14:textId="77777777" w:rsidR="00604F02" w:rsidRPr="009A558C" w:rsidRDefault="00604F02" w:rsidP="00604F02">
            <w:pPr>
              <w:rPr>
                <w:lang w:eastAsia="zh-CN"/>
              </w:rPr>
            </w:pPr>
            <w:r w:rsidRPr="009A558C">
              <w:rPr>
                <w:lang w:eastAsia="zh-CN"/>
              </w:rPr>
              <w:t> </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68FB9778" w14:textId="77777777" w:rsidR="00604F02" w:rsidRPr="009A558C" w:rsidRDefault="00604F02" w:rsidP="00604F02">
            <w:pPr>
              <w:rPr>
                <w:lang w:eastAsia="zh-CN"/>
              </w:rPr>
            </w:pPr>
            <w:r w:rsidRPr="009A558C">
              <w:rPr>
                <w:lang w:eastAsia="zh-CN"/>
              </w:rPr>
              <w:t> </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16EEBD06" w14:textId="77777777" w:rsidR="00604F02" w:rsidRPr="009A558C" w:rsidRDefault="00604F02" w:rsidP="00604F02">
            <w:pPr>
              <w:rPr>
                <w:lang w:eastAsia="zh-CN"/>
              </w:rPr>
            </w:pPr>
            <w:r w:rsidRPr="009A558C">
              <w:rPr>
                <w:b/>
                <w:bCs/>
                <w:lang w:eastAsia="zh-CN"/>
              </w:rPr>
              <w:t>VALOR TOTAL</w:t>
            </w:r>
          </w:p>
        </w:tc>
        <w:tc>
          <w:tcPr>
            <w:tcW w:w="0" w:type="auto"/>
            <w:tcBorders>
              <w:top w:val="single" w:sz="6" w:space="0" w:color="999999"/>
              <w:left w:val="single" w:sz="6" w:space="0" w:color="999999"/>
              <w:bottom w:val="single" w:sz="6" w:space="0" w:color="999999"/>
              <w:right w:val="single" w:sz="6" w:space="0" w:color="999999"/>
            </w:tcBorders>
            <w:tcMar>
              <w:top w:w="60" w:type="dxa"/>
              <w:left w:w="105" w:type="dxa"/>
              <w:bottom w:w="60" w:type="dxa"/>
              <w:right w:w="105" w:type="dxa"/>
            </w:tcMar>
            <w:vAlign w:val="center"/>
            <w:hideMark/>
          </w:tcPr>
          <w:p w14:paraId="5FD64E45" w14:textId="77777777" w:rsidR="00604F02" w:rsidRPr="009A558C" w:rsidRDefault="00604F02" w:rsidP="00604F02">
            <w:pPr>
              <w:rPr>
                <w:lang w:eastAsia="zh-CN"/>
              </w:rPr>
            </w:pPr>
            <w:r w:rsidRPr="009A558C">
              <w:rPr>
                <w:b/>
                <w:bCs/>
                <w:lang w:eastAsia="zh-CN"/>
              </w:rPr>
              <w:t>R$ ____</w:t>
            </w:r>
          </w:p>
        </w:tc>
      </w:tr>
    </w:tbl>
    <w:p w14:paraId="0B7D6F39" w14:textId="36B49928" w:rsidR="00604F02" w:rsidRPr="009A558C" w:rsidRDefault="00CE6964" w:rsidP="00604F02">
      <w:pPr>
        <w:rPr>
          <w:lang w:eastAsia="zh-CN"/>
        </w:rPr>
      </w:pPr>
      <w:r w:rsidRPr="009A558C">
        <w:rPr>
          <w:lang w:eastAsia="zh-CN"/>
        </w:rPr>
        <w:tab/>
      </w:r>
    </w:p>
    <w:p w14:paraId="0CD5AE13" w14:textId="77777777" w:rsidR="00604F02" w:rsidRPr="009A558C" w:rsidRDefault="00604F02" w:rsidP="00604F02">
      <w:pPr>
        <w:rPr>
          <w:lang w:eastAsia="zh-CN"/>
        </w:rPr>
      </w:pPr>
    </w:p>
    <w:p w14:paraId="6C02CEB3" w14:textId="77777777" w:rsidR="00F942D3" w:rsidRPr="009A558C" w:rsidRDefault="00F942D3" w:rsidP="00F942D3">
      <w:pPr>
        <w:pStyle w:val="SemEspaamento"/>
        <w:spacing w:before="120" w:after="120" w:line="360" w:lineRule="auto"/>
        <w:ind w:left="-993" w:right="-1276"/>
        <w:jc w:val="both"/>
        <w:rPr>
          <w:rFonts w:ascii="Bahnschrift" w:hAnsi="Bahnschrift"/>
          <w:sz w:val="24"/>
          <w:szCs w:val="24"/>
        </w:rPr>
      </w:pPr>
      <w:r w:rsidRPr="009A558C">
        <w:rPr>
          <w:rFonts w:ascii="Bahnschrift" w:hAnsi="Bahnschrift"/>
          <w:b/>
          <w:sz w:val="24"/>
          <w:szCs w:val="24"/>
        </w:rPr>
        <w:t>PARÁGRAFO SEGUNDO:</w:t>
      </w:r>
      <w:r w:rsidRPr="009A558C">
        <w:rPr>
          <w:rFonts w:ascii="Bahnschrift" w:hAnsi="Bahnschrift"/>
          <w:sz w:val="24"/>
          <w:szCs w:val="24"/>
        </w:rPr>
        <w:t xml:space="preserve"> O valor do </w:t>
      </w:r>
      <w:r w:rsidRPr="009A558C">
        <w:rPr>
          <w:rFonts w:ascii="Bahnschrift" w:hAnsi="Bahnschrift"/>
          <w:b/>
          <w:bCs/>
          <w:sz w:val="24"/>
          <w:szCs w:val="24"/>
        </w:rPr>
        <w:t>CONTRATO</w:t>
      </w:r>
      <w:r w:rsidRPr="009A558C">
        <w:rPr>
          <w:rFonts w:ascii="Bahnschrift" w:hAnsi="Bahnschrift"/>
          <w:sz w:val="24"/>
          <w:szCs w:val="24"/>
        </w:rPr>
        <w:t xml:space="preserve"> compreende os custos diretos e indiretos decorrentes de sua execução, incluindo tributos, encargos sociais, trabalhistas, previdenciários, fiscais e comerciais, seguros, despesas de administração, lucro, eventuais custos com transporte, frete e outras despesas correlatas necessárias ao cumprimento integral do objeto da contratação.</w:t>
      </w:r>
    </w:p>
    <w:p w14:paraId="42C08856" w14:textId="77777777" w:rsidR="00F942D3" w:rsidRPr="009A558C" w:rsidRDefault="00F942D3" w:rsidP="00F942D3">
      <w:pPr>
        <w:pStyle w:val="SemEspaamento"/>
        <w:spacing w:before="120" w:after="120" w:line="360" w:lineRule="auto"/>
        <w:ind w:left="-993" w:right="-1276"/>
        <w:jc w:val="both"/>
        <w:rPr>
          <w:rFonts w:ascii="Bahnschrift" w:hAnsi="Bahnschrift"/>
          <w:sz w:val="24"/>
          <w:szCs w:val="24"/>
        </w:rPr>
      </w:pPr>
      <w:r w:rsidRPr="009A558C">
        <w:rPr>
          <w:rFonts w:ascii="Bahnschrift" w:hAnsi="Bahnschrift"/>
          <w:b/>
          <w:sz w:val="24"/>
          <w:szCs w:val="24"/>
        </w:rPr>
        <w:t>PARÁGRAFO TERCEIRO</w:t>
      </w:r>
      <w:r w:rsidRPr="009A558C">
        <w:rPr>
          <w:rFonts w:ascii="Bahnschrift" w:hAnsi="Bahnschrift"/>
          <w:sz w:val="24"/>
          <w:szCs w:val="24"/>
        </w:rPr>
        <w:t xml:space="preserve">: O valor global indicado é meramente estimativo e os pagamentos devidos à </w:t>
      </w:r>
      <w:r w:rsidRPr="009A558C">
        <w:rPr>
          <w:rFonts w:ascii="Bahnschrift" w:hAnsi="Bahnschrift"/>
          <w:b/>
          <w:sz w:val="24"/>
          <w:szCs w:val="24"/>
        </w:rPr>
        <w:t>CONTRATADA</w:t>
      </w:r>
      <w:r w:rsidRPr="009A558C">
        <w:rPr>
          <w:rFonts w:ascii="Bahnschrift" w:hAnsi="Bahnschrift"/>
          <w:sz w:val="24"/>
          <w:szCs w:val="24"/>
        </w:rPr>
        <w:t xml:space="preserve"> serão feitos conforme medições dos serviços efetivamente realizados. </w:t>
      </w:r>
    </w:p>
    <w:p w14:paraId="6F3B26E0" w14:textId="77777777" w:rsidR="00F942D3" w:rsidRPr="009A558C" w:rsidRDefault="00F942D3" w:rsidP="00F942D3">
      <w:pPr>
        <w:spacing w:before="360" w:after="120" w:line="360" w:lineRule="auto"/>
        <w:ind w:left="-1701" w:right="-1276"/>
        <w:jc w:val="both"/>
        <w:rPr>
          <w:rFonts w:ascii="Bahnschrift" w:hAnsi="Bahnschrift" w:cs="Calibri"/>
          <w:b/>
          <w:color w:val="3E4756"/>
          <w:sz w:val="24"/>
          <w:szCs w:val="24"/>
        </w:rPr>
      </w:pPr>
      <w:r w:rsidRPr="009A558C">
        <w:rPr>
          <w:rFonts w:ascii="Bahnschrift" w:hAnsi="Bahnschrift"/>
          <w:noProof/>
          <w:sz w:val="24"/>
          <w:szCs w:val="24"/>
        </w:rPr>
        <w:lastRenderedPageBreak/>
        <mc:AlternateContent>
          <mc:Choice Requires="wps">
            <w:drawing>
              <wp:inline distT="0" distB="0" distL="0" distR="0" wp14:anchorId="160135AD" wp14:editId="4774EF09">
                <wp:extent cx="4320000" cy="360000"/>
                <wp:effectExtent l="0" t="0" r="4445" b="2540"/>
                <wp:docPr id="1776666078" name="Retângulo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320000" cy="360000"/>
                        </a:xfrm>
                        <a:prstGeom prst="rect">
                          <a:avLst/>
                        </a:prstGeom>
                        <a:solidFill>
                          <a:srgbClr val="33608E"/>
                        </a:solidFill>
                        <a:ln w="12700" cap="flat" cmpd="sng" algn="ctr">
                          <a:noFill/>
                          <a:prstDash val="solid"/>
                          <a:miter lim="800000"/>
                          <a:headEnd/>
                          <a:tailEnd/>
                        </a:ln>
                      </wps:spPr>
                      <wps:txbx>
                        <w:txbxContent>
                          <w:p w14:paraId="7F34B9F7" w14:textId="77777777" w:rsidR="00F942D3" w:rsidRPr="00291C1C" w:rsidRDefault="00F942D3" w:rsidP="00F942D3">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QUINTA - DA DOTAÇÃO ORÇAMENTÁRIA</w:t>
                            </w:r>
                          </w:p>
                        </w:txbxContent>
                      </wps:txbx>
                      <wps:bodyPr rot="0" vert="horz" wrap="square" lIns="91440" tIns="45720" rIns="91440" bIns="45720" anchor="ctr" anchorCtr="0" upright="1">
                        <a:noAutofit/>
                      </wps:bodyPr>
                    </wps:wsp>
                  </a:graphicData>
                </a:graphic>
              </wp:inline>
            </w:drawing>
          </mc:Choice>
          <mc:Fallback>
            <w:pict>
              <v:rect w14:anchorId="160135AD" id="_x0000_s1057" style="width:340.1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" fillcolor="#33608e" stroked="f" strokeweight="1pt">
                <o:lock v:ext="edit" aspectratio="t"/>
                <v:textbox>
                  <w:txbxContent>
                    <w:p w14:paraId="7F34B9F7" w14:textId="77777777" w:rsidR="00F942D3" w:rsidRPr="00291C1C" w:rsidRDefault="00F942D3" w:rsidP="00F942D3">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QUINTA - DA DOTAÇÃO ORÇAMENTÁRIA</w:t>
                      </w:r>
                    </w:p>
                  </w:txbxContent>
                </v:textbox>
                <w10:anchorlock/>
              </v:rect>
            </w:pict>
          </mc:Fallback>
        </mc:AlternateContent>
      </w:r>
    </w:p>
    <w:p w14:paraId="4B4F6532" w14:textId="5DBC7834" w:rsidR="00F942D3" w:rsidRPr="009A558C" w:rsidRDefault="00F942D3" w:rsidP="00F942D3">
      <w:pPr>
        <w:pStyle w:val="Standard"/>
        <w:spacing w:before="120" w:after="120" w:line="360" w:lineRule="auto"/>
        <w:ind w:left="-993" w:right="-1276"/>
        <w:jc w:val="both"/>
        <w:rPr>
          <w:rFonts w:ascii="Bahnschrift" w:hAnsi="Bahnschrift" w:cs="Calibri"/>
          <w:bCs/>
          <w:sz w:val="24"/>
          <w:szCs w:val="24"/>
        </w:rPr>
      </w:pPr>
      <w:r w:rsidRPr="009A558C">
        <w:rPr>
          <w:rFonts w:ascii="Bahnschrift" w:hAnsi="Bahnschrift" w:cs="Calibri"/>
          <w:b/>
          <w:sz w:val="24"/>
          <w:szCs w:val="24"/>
          <w:lang w:val="pt-PT"/>
        </w:rPr>
        <w:t xml:space="preserve">PARÁGRAFO PRIMEIRO: </w:t>
      </w:r>
      <w:bookmarkStart w:id="48" w:name="_Hlk132374232"/>
      <w:r w:rsidRPr="009A558C">
        <w:rPr>
          <w:rFonts w:ascii="Bahnschrift" w:hAnsi="Bahnschrift" w:cs="Calibri"/>
          <w:bCs/>
          <w:sz w:val="24"/>
          <w:szCs w:val="24"/>
        </w:rPr>
        <w:t xml:space="preserve">As despesas decorrentes deste </w:t>
      </w:r>
      <w:r w:rsidRPr="009A558C">
        <w:rPr>
          <w:rFonts w:ascii="Bahnschrift" w:hAnsi="Bahnschrift" w:cs="Calibri"/>
          <w:b/>
          <w:bCs/>
          <w:sz w:val="24"/>
          <w:szCs w:val="24"/>
        </w:rPr>
        <w:t>CONTRATO</w:t>
      </w:r>
      <w:r w:rsidRPr="009A558C">
        <w:rPr>
          <w:rFonts w:ascii="Bahnschrift" w:hAnsi="Bahnschrift" w:cs="Calibri"/>
          <w:bCs/>
          <w:sz w:val="24"/>
          <w:szCs w:val="24"/>
        </w:rPr>
        <w:t xml:space="preserve"> encontram-se previstas no Plano Plurianual (PPA) e estão programadas em dotação orçamentária própria do orçamento do Estado de Pernambuco para o presente exercício de 202</w:t>
      </w:r>
      <w:r w:rsidR="00604F02" w:rsidRPr="009A558C">
        <w:rPr>
          <w:rFonts w:ascii="Bahnschrift" w:hAnsi="Bahnschrift" w:cs="Calibri"/>
          <w:bCs/>
          <w:sz w:val="24"/>
          <w:szCs w:val="24"/>
        </w:rPr>
        <w:t>6</w:t>
      </w:r>
      <w:r w:rsidRPr="009A558C">
        <w:rPr>
          <w:rFonts w:ascii="Bahnschrift" w:hAnsi="Bahnschrift" w:cs="Calibri"/>
          <w:bCs/>
          <w:sz w:val="24"/>
          <w:szCs w:val="24"/>
        </w:rPr>
        <w:t>, na classificação abaixo:</w:t>
      </w:r>
      <w:bookmarkEnd w:id="48"/>
    </w:p>
    <w:p w14:paraId="6DA36048" w14:textId="77777777" w:rsidR="00604F02" w:rsidRPr="009A558C" w:rsidRDefault="00604F02" w:rsidP="00604F02">
      <w:pPr>
        <w:rPr>
          <w:lang w:eastAsia="zh-CN"/>
        </w:rPr>
      </w:pPr>
      <w:r w:rsidRPr="009A558C">
        <w:rPr>
          <w:b/>
          <w:bCs/>
          <w:lang w:eastAsia="zh-CN"/>
        </w:rPr>
        <w:t>Valor: R$ 74.400,00 (setenta e quatro mil e quatrocentos reais)</w:t>
      </w:r>
    </w:p>
    <w:p w14:paraId="2FB1996D" w14:textId="77777777" w:rsidR="00604F02" w:rsidRPr="009A558C" w:rsidRDefault="00604F02" w:rsidP="00604F02">
      <w:pPr>
        <w:rPr>
          <w:lang w:eastAsia="zh-CN"/>
        </w:rPr>
      </w:pPr>
      <w:r w:rsidRPr="009A558C">
        <w:rPr>
          <w:lang w:eastAsia="zh-CN"/>
        </w:rPr>
        <w:t>Unidade Gestora: 610600 / 610601</w:t>
      </w:r>
    </w:p>
    <w:p w14:paraId="4B57BA65" w14:textId="77777777" w:rsidR="00604F02" w:rsidRPr="009A558C" w:rsidRDefault="00604F02" w:rsidP="00604F02">
      <w:pPr>
        <w:rPr>
          <w:lang w:eastAsia="zh-CN"/>
        </w:rPr>
      </w:pPr>
      <w:r w:rsidRPr="009A558C">
        <w:rPr>
          <w:lang w:eastAsia="zh-CN"/>
        </w:rPr>
        <w:t>Fonte de Recurso: 0500</w:t>
      </w:r>
    </w:p>
    <w:p w14:paraId="7F969FAF" w14:textId="77777777" w:rsidR="00604F02" w:rsidRPr="009A558C" w:rsidRDefault="00604F02" w:rsidP="00604F02">
      <w:pPr>
        <w:rPr>
          <w:lang w:eastAsia="zh-CN"/>
        </w:rPr>
      </w:pPr>
      <w:r w:rsidRPr="009A558C">
        <w:rPr>
          <w:lang w:eastAsia="zh-CN"/>
        </w:rPr>
        <w:t>Programa de Trabalho: 10.302.0528.0216.0000</w:t>
      </w:r>
    </w:p>
    <w:p w14:paraId="50790B76" w14:textId="77777777" w:rsidR="00604F02" w:rsidRPr="009A558C" w:rsidRDefault="00604F02" w:rsidP="00604F02">
      <w:pPr>
        <w:rPr>
          <w:lang w:eastAsia="zh-CN"/>
        </w:rPr>
      </w:pPr>
      <w:r w:rsidRPr="009A558C">
        <w:rPr>
          <w:lang w:eastAsia="zh-CN"/>
        </w:rPr>
        <w:t>Ação: 0216 - Desenvolvimento da Assistência Hospitalar e Ambulatorial no Distrito Estadual de Fernando de Noronha</w:t>
      </w:r>
    </w:p>
    <w:p w14:paraId="4EB996B1" w14:textId="77777777" w:rsidR="00604F02" w:rsidRPr="009A558C" w:rsidRDefault="00604F02" w:rsidP="00604F02">
      <w:pPr>
        <w:rPr>
          <w:lang w:eastAsia="zh-CN"/>
        </w:rPr>
      </w:pPr>
      <w:r w:rsidRPr="009A558C">
        <w:rPr>
          <w:lang w:eastAsia="zh-CN"/>
        </w:rPr>
        <w:t>Natureza da despesa: 3.3.90</w:t>
      </w:r>
    </w:p>
    <w:p w14:paraId="40D6E290" w14:textId="77777777" w:rsidR="00604F02" w:rsidRPr="009A558C" w:rsidRDefault="00604F02" w:rsidP="00604F02">
      <w:pPr>
        <w:rPr>
          <w:lang w:eastAsia="zh-CN"/>
        </w:rPr>
      </w:pPr>
      <w:r w:rsidRPr="009A558C">
        <w:rPr>
          <w:lang w:eastAsia="zh-CN"/>
        </w:rPr>
        <w:t>Categoria Econômica: Custeio</w:t>
      </w:r>
    </w:p>
    <w:p w14:paraId="0EBE7520" w14:textId="77777777" w:rsidR="00604F02" w:rsidRPr="009A558C" w:rsidRDefault="00604F02" w:rsidP="00604F02">
      <w:pPr>
        <w:rPr>
          <w:lang w:eastAsia="zh-CN"/>
        </w:rPr>
      </w:pPr>
      <w:r w:rsidRPr="009A558C">
        <w:rPr>
          <w:lang w:eastAsia="zh-CN"/>
        </w:rPr>
        <w:t>Ficha Financeira: Manutenção Predial</w:t>
      </w:r>
    </w:p>
    <w:p w14:paraId="6D473B32" w14:textId="77777777" w:rsidR="00604F02" w:rsidRPr="009A558C" w:rsidRDefault="00604F02" w:rsidP="00604F02">
      <w:pPr>
        <w:rPr>
          <w:lang w:eastAsia="zh-CN"/>
        </w:rPr>
      </w:pPr>
    </w:p>
    <w:p w14:paraId="3FEA18E3" w14:textId="49C8EA21" w:rsidR="00F942D3" w:rsidRPr="009A558C" w:rsidRDefault="00F942D3" w:rsidP="00F942D3">
      <w:pPr>
        <w:pStyle w:val="Standard"/>
        <w:spacing w:before="120" w:after="120" w:line="360" w:lineRule="auto"/>
        <w:ind w:left="-993" w:right="-1276"/>
        <w:jc w:val="both"/>
        <w:rPr>
          <w:rFonts w:ascii="Bahnschrift" w:eastAsia="Calibri" w:hAnsi="Bahnschrift" w:cs="Calibri"/>
          <w:b/>
          <w:sz w:val="24"/>
          <w:szCs w:val="24"/>
        </w:rPr>
      </w:pPr>
      <w:r w:rsidRPr="009A558C">
        <w:rPr>
          <w:rFonts w:ascii="Bahnschrift" w:eastAsia="Calibri" w:hAnsi="Bahnschrift" w:cs="Calibri"/>
          <w:b/>
          <w:sz w:val="24"/>
          <w:szCs w:val="24"/>
        </w:rPr>
        <w:t xml:space="preserve"> </w:t>
      </w:r>
    </w:p>
    <w:p w14:paraId="12C9A19F" w14:textId="77777777" w:rsidR="00F942D3" w:rsidRPr="009A558C" w:rsidRDefault="00F942D3" w:rsidP="00F942D3">
      <w:pPr>
        <w:pStyle w:val="Standard"/>
        <w:spacing w:before="120" w:after="120" w:line="360" w:lineRule="auto"/>
        <w:ind w:left="-993" w:right="-1276"/>
        <w:jc w:val="both"/>
        <w:rPr>
          <w:rFonts w:ascii="Bahnschrift" w:eastAsia="Calibri" w:hAnsi="Bahnschrift" w:cs="Calibri"/>
          <w:sz w:val="24"/>
          <w:szCs w:val="24"/>
        </w:rPr>
      </w:pPr>
      <w:r w:rsidRPr="009A558C">
        <w:rPr>
          <w:rFonts w:ascii="Bahnschrift" w:eastAsia="Calibri" w:hAnsi="Bahnschrift" w:cs="Calibri"/>
          <w:b/>
          <w:sz w:val="24"/>
          <w:szCs w:val="24"/>
        </w:rPr>
        <w:t>PARÁGRAFO SEGUNDO:</w:t>
      </w:r>
      <w:r w:rsidRPr="009A558C">
        <w:rPr>
          <w:rFonts w:ascii="Bahnschrift" w:eastAsia="Calibri" w:hAnsi="Bahnschrift" w:cs="Calibri"/>
          <w:sz w:val="24"/>
          <w:szCs w:val="24"/>
        </w:rPr>
        <w:t xml:space="preserve"> No(s) exercício(s) seguinte(s), as despesas correrão à conta dos recursos próprios para atender às despesas de mesma natureza, cujo empenho será objeto de termo de apostilamento no início de cada exercício financeiro.</w:t>
      </w:r>
      <w:bookmarkStart w:id="49" w:name="_Hlk38906039"/>
    </w:p>
    <w:bookmarkEnd w:id="49"/>
    <w:p w14:paraId="5C4A0C7A" w14:textId="77777777" w:rsidR="00F942D3" w:rsidRPr="009A558C" w:rsidRDefault="00F942D3" w:rsidP="00F942D3">
      <w:pPr>
        <w:spacing w:before="360" w:after="120" w:line="360" w:lineRule="auto"/>
        <w:ind w:left="-1701" w:right="-1276"/>
        <w:jc w:val="both"/>
        <w:rPr>
          <w:rFonts w:ascii="Bahnschrift" w:hAnsi="Bahnschrift"/>
          <w:bCs/>
          <w:color w:val="3E4756"/>
          <w:sz w:val="24"/>
          <w:szCs w:val="24"/>
        </w:rPr>
      </w:pPr>
      <w:r w:rsidRPr="009A558C">
        <w:rPr>
          <w:rFonts w:ascii="Bahnschrift" w:hAnsi="Bahnschrift"/>
          <w:noProof/>
          <w:sz w:val="24"/>
          <w:szCs w:val="24"/>
        </w:rPr>
        <mc:AlternateContent>
          <mc:Choice Requires="wps">
            <w:drawing>
              <wp:inline distT="0" distB="0" distL="0" distR="0" wp14:anchorId="1BB357E8" wp14:editId="4A402A36">
                <wp:extent cx="4140000" cy="360000"/>
                <wp:effectExtent l="0" t="0" r="0" b="2540"/>
                <wp:docPr id="1060124589" name="Retângulo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40000" cy="360000"/>
                        </a:xfrm>
                        <a:prstGeom prst="rect">
                          <a:avLst/>
                        </a:prstGeom>
                        <a:solidFill>
                          <a:srgbClr val="33608E"/>
                        </a:solidFill>
                        <a:ln w="12700" cap="flat" cmpd="sng" algn="ctr">
                          <a:noFill/>
                          <a:prstDash val="solid"/>
                          <a:miter lim="800000"/>
                          <a:headEnd/>
                          <a:tailEnd/>
                        </a:ln>
                      </wps:spPr>
                      <wps:txbx>
                        <w:txbxContent>
                          <w:p w14:paraId="24CF36D6" w14:textId="77777777" w:rsidR="00F942D3" w:rsidRPr="00291C1C" w:rsidRDefault="00F942D3" w:rsidP="00F942D3">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SEXTA - DO REAJUSTE E DA REVISÃO</w:t>
                            </w:r>
                          </w:p>
                        </w:txbxContent>
                      </wps:txbx>
                      <wps:bodyPr rot="0" vert="horz" wrap="square" lIns="91440" tIns="45720" rIns="91440" bIns="45720" anchor="ctr" anchorCtr="0" upright="1">
                        <a:noAutofit/>
                      </wps:bodyPr>
                    </wps:wsp>
                  </a:graphicData>
                </a:graphic>
              </wp:inline>
            </w:drawing>
          </mc:Choice>
          <mc:Fallback>
            <w:pict>
              <v:rect w14:anchorId="1BB357E8" id="_x0000_s1058" style="width:326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" fillcolor="#33608e" stroked="f" strokeweight="1pt">
                <o:lock v:ext="edit" aspectratio="t"/>
                <v:textbox>
                  <w:txbxContent>
                    <w:p w14:paraId="24CF36D6" w14:textId="77777777" w:rsidR="00F942D3" w:rsidRPr="00291C1C" w:rsidRDefault="00F942D3" w:rsidP="00F942D3">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SEXTA - DO REAJUSTE E DA REVISÃO</w:t>
                      </w:r>
                    </w:p>
                  </w:txbxContent>
                </v:textbox>
                <w10:anchorlock/>
              </v:rect>
            </w:pict>
          </mc:Fallback>
        </mc:AlternateContent>
      </w:r>
      <w:r w:rsidRPr="009A558C">
        <w:rPr>
          <w:rStyle w:val="Refdenotaderodap"/>
          <w:rFonts w:ascii="Bahnschrift" w:hAnsi="Bahnschrift"/>
          <w:bCs/>
          <w:color w:val="3E4756"/>
          <w:sz w:val="24"/>
          <w:szCs w:val="24"/>
        </w:rPr>
        <w:footnoteReference w:id="17"/>
      </w:r>
    </w:p>
    <w:p w14:paraId="1FCD9B9C" w14:textId="77777777" w:rsidR="00F942D3" w:rsidRPr="009A558C" w:rsidRDefault="00F942D3" w:rsidP="00F942D3">
      <w:pPr>
        <w:spacing w:before="120" w:after="120" w:line="360" w:lineRule="auto"/>
        <w:ind w:left="-993" w:right="-1276"/>
        <w:jc w:val="both"/>
        <w:rPr>
          <w:rFonts w:ascii="Bahnschrift" w:hAnsi="Bahnschrift"/>
          <w:bCs/>
          <w:sz w:val="24"/>
          <w:szCs w:val="24"/>
        </w:rPr>
      </w:pPr>
      <w:r w:rsidRPr="009A558C">
        <w:rPr>
          <w:rFonts w:ascii="Bahnschrift" w:hAnsi="Bahnschrift" w:cs="Calibri"/>
          <w:b/>
          <w:sz w:val="24"/>
          <w:szCs w:val="24"/>
        </w:rPr>
        <w:t>PARÁGRAFO PRIMEIRO</w:t>
      </w:r>
      <w:r w:rsidRPr="009A558C">
        <w:rPr>
          <w:rFonts w:ascii="Bahnschrift" w:hAnsi="Bahnschrift" w:cs="Calibri"/>
          <w:sz w:val="24"/>
          <w:szCs w:val="24"/>
        </w:rPr>
        <w:t>: Os preços contratados são fixos e irreajustáveis no prazo de um ano, contado da data de elaboração do orçamento estimado, ocorrida em __/__/__ (DD/MM/AAAA).</w:t>
      </w:r>
    </w:p>
    <w:p w14:paraId="2DD769BE" w14:textId="77777777" w:rsidR="00F942D3" w:rsidRPr="009A558C" w:rsidRDefault="00F942D3" w:rsidP="00F942D3">
      <w:pPr>
        <w:pStyle w:val="PargrafodaLista"/>
        <w:tabs>
          <w:tab w:val="left" w:pos="0"/>
        </w:tabs>
        <w:autoSpaceDE w:val="0"/>
        <w:spacing w:before="120" w:after="120" w:line="360" w:lineRule="auto"/>
        <w:ind w:left="-992" w:right="-1276"/>
        <w:jc w:val="both"/>
        <w:rPr>
          <w:rFonts w:ascii="Bahnschrift" w:hAnsi="Bahnschrift" w:cs="Calibri"/>
          <w:sz w:val="24"/>
          <w:szCs w:val="24"/>
        </w:rPr>
      </w:pPr>
      <w:r w:rsidRPr="009A558C">
        <w:rPr>
          <w:rFonts w:ascii="Bahnschrift" w:hAnsi="Bahnschrift" w:cs="Calibri"/>
          <w:b/>
          <w:sz w:val="24"/>
          <w:szCs w:val="24"/>
        </w:rPr>
        <w:t>PARÁGRAFO SEGUNDO</w:t>
      </w:r>
      <w:r w:rsidRPr="009A558C">
        <w:rPr>
          <w:rFonts w:ascii="Bahnschrift" w:hAnsi="Bahnschrift" w:cs="Calibri"/>
          <w:sz w:val="24"/>
          <w:szCs w:val="24"/>
        </w:rPr>
        <w:t xml:space="preserve">: O preço do </w:t>
      </w:r>
      <w:r w:rsidRPr="009A558C">
        <w:rPr>
          <w:rFonts w:ascii="Bahnschrift" w:hAnsi="Bahnschrift" w:cs="Calibri"/>
          <w:b/>
          <w:sz w:val="24"/>
          <w:szCs w:val="24"/>
        </w:rPr>
        <w:t>CONTRATO</w:t>
      </w:r>
      <w:r w:rsidRPr="009A558C">
        <w:rPr>
          <w:rFonts w:ascii="Bahnschrift" w:hAnsi="Bahnschrift" w:cs="Calibri"/>
          <w:sz w:val="24"/>
          <w:szCs w:val="24"/>
        </w:rPr>
        <w:t xml:space="preserve"> será reajustado em periodicidade anual contada a partir da data de elaboração do orçamento estimado, utilizando-se, para tanto, o Índice Nacional de Preços ao Consumidor Amplo - IPCA, fornecido pelo IBGE, que incidirá exclusivamente em </w:t>
      </w:r>
      <w:r w:rsidRPr="009A558C">
        <w:rPr>
          <w:rFonts w:ascii="Bahnschrift" w:hAnsi="Bahnschrift" w:cs="Calibri"/>
          <w:sz w:val="24"/>
          <w:szCs w:val="24"/>
        </w:rPr>
        <w:lastRenderedPageBreak/>
        <w:t xml:space="preserve">relação às obrigações iniciadas e concluídas após a ocorrência da anualidade, nos termos da Lei Estadual nº 17.555/2021 e do Decreto nº 52.153, de 17 de janeiro de 2022. </w:t>
      </w:r>
    </w:p>
    <w:p w14:paraId="3C006F19" w14:textId="77777777" w:rsidR="00F942D3" w:rsidRPr="009A558C" w:rsidRDefault="00F942D3" w:rsidP="00F942D3">
      <w:pPr>
        <w:pStyle w:val="PargrafodaLista"/>
        <w:autoSpaceDE w:val="0"/>
        <w:spacing w:before="120" w:after="120" w:line="360" w:lineRule="auto"/>
        <w:ind w:left="-992" w:right="-1276"/>
        <w:jc w:val="both"/>
        <w:rPr>
          <w:rFonts w:ascii="Bahnschrift" w:hAnsi="Bahnschrift"/>
          <w:sz w:val="24"/>
          <w:szCs w:val="24"/>
        </w:rPr>
      </w:pPr>
      <w:r w:rsidRPr="009A558C">
        <w:rPr>
          <w:rFonts w:ascii="Bahnschrift" w:hAnsi="Bahnschrift" w:cs="Calibri"/>
          <w:b/>
          <w:bCs/>
          <w:sz w:val="24"/>
          <w:szCs w:val="24"/>
        </w:rPr>
        <w:t>PARÁGRAFO QUARTO:</w:t>
      </w:r>
      <w:r w:rsidRPr="009A558C">
        <w:rPr>
          <w:rFonts w:ascii="Bahnschrift" w:hAnsi="Bahnschrift" w:cs="Calibri"/>
          <w:sz w:val="24"/>
          <w:szCs w:val="24"/>
        </w:rPr>
        <w:t xml:space="preserve"> </w:t>
      </w:r>
      <w:bookmarkStart w:id="50" w:name="_Hlk128386797"/>
      <w:r w:rsidRPr="009A558C">
        <w:rPr>
          <w:rFonts w:ascii="Bahnschrift" w:hAnsi="Bahnschrift" w:cs="Calibri"/>
          <w:sz w:val="24"/>
          <w:szCs w:val="24"/>
        </w:rPr>
        <w:t xml:space="preserve">A </w:t>
      </w:r>
      <w:r w:rsidRPr="009A558C">
        <w:rPr>
          <w:rFonts w:ascii="Bahnschrift" w:hAnsi="Bahnschrift" w:cs="Calibri"/>
          <w:b/>
          <w:sz w:val="24"/>
          <w:szCs w:val="24"/>
        </w:rPr>
        <w:t>CONTRATADA</w:t>
      </w:r>
      <w:r w:rsidRPr="009A558C">
        <w:rPr>
          <w:rFonts w:ascii="Bahnschrift" w:hAnsi="Bahnschrift" w:cs="Calibri"/>
          <w:sz w:val="24"/>
          <w:szCs w:val="24"/>
        </w:rPr>
        <w:t xml:space="preserve"> deverá pleitear o reajuste de preços durante a vigência do </w:t>
      </w:r>
      <w:r w:rsidRPr="009A558C">
        <w:rPr>
          <w:rFonts w:ascii="Bahnschrift" w:hAnsi="Bahnschrift" w:cs="Calibri"/>
          <w:b/>
          <w:sz w:val="24"/>
          <w:szCs w:val="24"/>
        </w:rPr>
        <w:t>CONTRATO</w:t>
      </w:r>
      <w:r w:rsidRPr="009A558C">
        <w:rPr>
          <w:rFonts w:ascii="Bahnschrift" w:hAnsi="Bahnschrift" w:cs="Calibri"/>
          <w:sz w:val="24"/>
          <w:szCs w:val="24"/>
        </w:rPr>
        <w:t>, mediante requerimento formal, no prazo de até 12 (doze) meses após completado o período aquisitivo da anualidade, nos contratos de vigência inicial plurianual, e antes de eventual prorrogação, sob pena de, não o fazendo tempestivamente, ocorrer a preclusão do seu direito ao reajuste.</w:t>
      </w:r>
    </w:p>
    <w:p w14:paraId="77B2DA16" w14:textId="77777777" w:rsidR="00F942D3" w:rsidRPr="009A558C" w:rsidRDefault="00F942D3" w:rsidP="00F942D3">
      <w:pPr>
        <w:pStyle w:val="Standard"/>
        <w:tabs>
          <w:tab w:val="left" w:pos="1843"/>
        </w:tabs>
        <w:spacing w:before="120" w:after="120" w:line="360" w:lineRule="auto"/>
        <w:ind w:left="-992" w:right="-1276"/>
        <w:jc w:val="both"/>
        <w:rPr>
          <w:rFonts w:ascii="Bahnschrift" w:hAnsi="Bahnschrift"/>
          <w:sz w:val="24"/>
          <w:szCs w:val="24"/>
        </w:rPr>
      </w:pPr>
      <w:r w:rsidRPr="009A558C">
        <w:rPr>
          <w:rFonts w:ascii="Bahnschrift" w:hAnsi="Bahnschrift" w:cs="Calibri"/>
          <w:b/>
          <w:sz w:val="24"/>
          <w:szCs w:val="24"/>
        </w:rPr>
        <w:t xml:space="preserve">PARÁGRAFO QUINTO: </w:t>
      </w:r>
      <w:r w:rsidRPr="009A558C">
        <w:rPr>
          <w:rFonts w:ascii="Bahnschrift" w:hAnsi="Bahnschrift" w:cs="Calibri"/>
          <w:sz w:val="24"/>
          <w:szCs w:val="24"/>
          <w:shd w:val="clear" w:color="auto" w:fill="FFFFFF"/>
        </w:rPr>
        <w:t xml:space="preserve">Os pedidos de reajustamento deverão ser analisados e respondidos pela Administração no prazo máximo de até 60 (sessenta) dias, contados a partir da instrução completa do requerimento pela </w:t>
      </w:r>
      <w:r w:rsidRPr="009A558C">
        <w:rPr>
          <w:rFonts w:ascii="Bahnschrift" w:hAnsi="Bahnschrift" w:cs="Calibri"/>
          <w:b/>
          <w:sz w:val="24"/>
          <w:szCs w:val="24"/>
          <w:shd w:val="clear" w:color="auto" w:fill="FFFFFF"/>
        </w:rPr>
        <w:t>CONTRATADA</w:t>
      </w:r>
      <w:r w:rsidRPr="009A558C">
        <w:rPr>
          <w:rFonts w:ascii="Bahnschrift" w:hAnsi="Bahnschrift" w:cs="Calibri"/>
          <w:sz w:val="24"/>
          <w:szCs w:val="24"/>
          <w:shd w:val="clear" w:color="auto" w:fill="FFFFFF"/>
        </w:rPr>
        <w:t xml:space="preserve">. </w:t>
      </w:r>
    </w:p>
    <w:bookmarkEnd w:id="50"/>
    <w:p w14:paraId="23656D30" w14:textId="77777777" w:rsidR="00F942D3" w:rsidRPr="009A558C" w:rsidRDefault="00F942D3" w:rsidP="00F942D3">
      <w:pPr>
        <w:pStyle w:val="Nivel2"/>
        <w:spacing w:line="360" w:lineRule="auto"/>
        <w:ind w:left="-992" w:right="-1276"/>
        <w:rPr>
          <w:rFonts w:ascii="Bahnschrift" w:hAnsi="Bahnschrift"/>
          <w:sz w:val="24"/>
          <w:szCs w:val="24"/>
        </w:rPr>
      </w:pPr>
      <w:r w:rsidRPr="009A558C">
        <w:rPr>
          <w:rFonts w:ascii="Bahnschrift" w:hAnsi="Bahnschrift" w:cs="Calibri"/>
          <w:b/>
          <w:sz w:val="24"/>
          <w:szCs w:val="24"/>
          <w:shd w:val="clear" w:color="auto" w:fill="FFFFFF"/>
        </w:rPr>
        <w:t>PARÁGRAFO SEXTO:</w:t>
      </w:r>
      <w:r w:rsidRPr="009A558C">
        <w:rPr>
          <w:rFonts w:ascii="Bahnschrift" w:hAnsi="Bahnschrift" w:cs="Calibri"/>
          <w:sz w:val="24"/>
          <w:szCs w:val="24"/>
          <w:shd w:val="clear" w:color="auto" w:fill="FFFFFF"/>
        </w:rPr>
        <w:t xml:space="preserve"> </w:t>
      </w:r>
      <w:r w:rsidRPr="009A558C">
        <w:rPr>
          <w:rFonts w:ascii="Bahnschrift" w:hAnsi="Bahnschrift" w:cs="Calibri"/>
          <w:sz w:val="24"/>
          <w:szCs w:val="24"/>
        </w:rPr>
        <w:t>Caso, na data da prorrogação contratual, ainda não tenha sido analisado o pedido de reajuste tempestivamente formulado, deverá ser inserida cláusula no termo aditivo de prorrogação para resguardar o direito futuro ao reajustamento, sob pena de preclusão.</w:t>
      </w:r>
    </w:p>
    <w:p w14:paraId="051A9332" w14:textId="77777777" w:rsidR="00F942D3" w:rsidRPr="009A558C" w:rsidRDefault="00F942D3" w:rsidP="00F942D3">
      <w:pPr>
        <w:pStyle w:val="Nivel2"/>
        <w:spacing w:line="360" w:lineRule="auto"/>
        <w:ind w:left="-992" w:right="-1276"/>
        <w:rPr>
          <w:rFonts w:ascii="Bahnschrift" w:hAnsi="Bahnschrift"/>
          <w:sz w:val="24"/>
          <w:szCs w:val="24"/>
        </w:rPr>
      </w:pPr>
      <w:r w:rsidRPr="009A558C">
        <w:rPr>
          <w:rFonts w:ascii="Bahnschrift" w:hAnsi="Bahnschrift" w:cs="Calibri"/>
          <w:b/>
          <w:sz w:val="24"/>
          <w:szCs w:val="24"/>
          <w:shd w:val="clear" w:color="auto" w:fill="FFFFFF"/>
        </w:rPr>
        <w:t>PARÁGRAFO SÉTIMO</w:t>
      </w:r>
      <w:r w:rsidRPr="009A558C">
        <w:rPr>
          <w:rFonts w:ascii="Bahnschrift" w:hAnsi="Bahnschrift" w:cs="Calibri"/>
          <w:sz w:val="24"/>
          <w:szCs w:val="24"/>
          <w:shd w:val="clear" w:color="auto" w:fill="FFFFFF"/>
        </w:rPr>
        <w:t xml:space="preserve"> </w:t>
      </w:r>
      <w:r w:rsidRPr="009A558C">
        <w:rPr>
          <w:rFonts w:ascii="Bahnschrift" w:hAnsi="Bahnschrift" w:cs="Calibri"/>
          <w:sz w:val="24"/>
          <w:szCs w:val="24"/>
        </w:rPr>
        <w:t>O reajustamento será formalizado mediante apostilamento,</w:t>
      </w:r>
      <w:r w:rsidRPr="009A558C">
        <w:rPr>
          <w:rFonts w:ascii="Bahnschrift" w:hAnsi="Bahnschrift" w:cs="Calibri"/>
          <w:sz w:val="24"/>
          <w:szCs w:val="24"/>
          <w:shd w:val="clear" w:color="auto" w:fill="FFFFFF"/>
        </w:rPr>
        <w:t xml:space="preserve"> exceto se a sua concessão coincidir com a prorrogação contratual, quando poderá ser formalizado </w:t>
      </w:r>
      <w:proofErr w:type="spellStart"/>
      <w:r w:rsidRPr="009A558C">
        <w:rPr>
          <w:rFonts w:ascii="Bahnschrift" w:hAnsi="Bahnschrift" w:cs="Calibri"/>
          <w:sz w:val="24"/>
          <w:szCs w:val="24"/>
          <w:shd w:val="clear" w:color="auto" w:fill="FFFFFF"/>
        </w:rPr>
        <w:t>por</w:t>
      </w:r>
      <w:proofErr w:type="spellEnd"/>
      <w:r w:rsidRPr="009A558C">
        <w:rPr>
          <w:rFonts w:ascii="Bahnschrift" w:hAnsi="Bahnschrift" w:cs="Calibri"/>
          <w:sz w:val="24"/>
          <w:szCs w:val="24"/>
          <w:shd w:val="clear" w:color="auto" w:fill="FFFFFF"/>
        </w:rPr>
        <w:t xml:space="preserve"> termo aditivo.</w:t>
      </w:r>
    </w:p>
    <w:p w14:paraId="678DA6F3" w14:textId="77777777" w:rsidR="00F942D3" w:rsidRPr="009A558C" w:rsidRDefault="00F942D3" w:rsidP="00F942D3">
      <w:pPr>
        <w:overflowPunct w:val="0"/>
        <w:spacing w:before="120" w:after="120" w:line="360" w:lineRule="auto"/>
        <w:ind w:left="-992" w:right="-1276"/>
        <w:jc w:val="both"/>
        <w:rPr>
          <w:rFonts w:ascii="Bahnschrift" w:hAnsi="Bahnschrift"/>
          <w:sz w:val="24"/>
          <w:szCs w:val="24"/>
        </w:rPr>
      </w:pPr>
      <w:r w:rsidRPr="009A558C">
        <w:rPr>
          <w:rFonts w:ascii="Bahnschrift" w:hAnsi="Bahnschrift" w:cs="Calibri"/>
          <w:b/>
          <w:sz w:val="24"/>
          <w:szCs w:val="24"/>
        </w:rPr>
        <w:t>PARÁGRAFO OITAVO</w:t>
      </w:r>
      <w:bookmarkStart w:id="51" w:name="_Hlk128389060"/>
      <w:r w:rsidRPr="009A558C">
        <w:rPr>
          <w:rFonts w:ascii="Bahnschrift" w:hAnsi="Bahnschrift" w:cs="Calibri"/>
          <w:b/>
          <w:sz w:val="24"/>
          <w:szCs w:val="24"/>
        </w:rPr>
        <w:t>:</w:t>
      </w:r>
      <w:r w:rsidRPr="009A558C">
        <w:rPr>
          <w:rFonts w:ascii="Bahnschrift" w:hAnsi="Bahnschrift" w:cs="Calibri"/>
          <w:sz w:val="24"/>
          <w:szCs w:val="24"/>
        </w:rPr>
        <w:t xml:space="preserve"> </w:t>
      </w:r>
      <w:bookmarkStart w:id="52" w:name="_Hlk129786220"/>
      <w:r w:rsidRPr="009A558C">
        <w:rPr>
          <w:rFonts w:ascii="Bahnschrift" w:hAnsi="Bahnschrift" w:cs="Calibri"/>
          <w:sz w:val="24"/>
          <w:szCs w:val="24"/>
        </w:rPr>
        <w:t>O direito ao reajustamento poderá ser objeto de renúncia expressa, parcial ou integral, bem como de negociação entre as partes, com vistas a garantir a vantajosidade da manutenção do ajuste para o interesse público, nos termos do art. 6º da Lei Estadual nº 17.555, de 2021.</w:t>
      </w:r>
      <w:bookmarkEnd w:id="52"/>
    </w:p>
    <w:p w14:paraId="404AA48D" w14:textId="77777777" w:rsidR="00F942D3" w:rsidRPr="009A558C" w:rsidRDefault="00F942D3" w:rsidP="00F942D3">
      <w:pPr>
        <w:shd w:val="clear" w:color="auto" w:fill="FFFFFF"/>
        <w:overflowPunct w:val="0"/>
        <w:spacing w:before="120" w:after="120" w:line="360" w:lineRule="auto"/>
        <w:ind w:left="-992" w:right="-1276"/>
        <w:jc w:val="both"/>
        <w:rPr>
          <w:rFonts w:ascii="Bahnschrift" w:hAnsi="Bahnschrift"/>
          <w:sz w:val="24"/>
          <w:szCs w:val="24"/>
        </w:rPr>
      </w:pPr>
      <w:r w:rsidRPr="009A558C">
        <w:rPr>
          <w:rFonts w:ascii="Bahnschrift" w:hAnsi="Bahnschrift" w:cs="Calibri"/>
          <w:b/>
          <w:sz w:val="24"/>
          <w:szCs w:val="24"/>
        </w:rPr>
        <w:t>PARÁGRAFO NONO:</w:t>
      </w:r>
      <w:r w:rsidRPr="009A558C">
        <w:rPr>
          <w:rFonts w:ascii="Bahnschrift" w:hAnsi="Bahnschrift" w:cs="Calibri"/>
          <w:sz w:val="24"/>
          <w:szCs w:val="24"/>
        </w:rPr>
        <w:t xml:space="preserve"> Nos reajustes subsequentes ao primeiro,</w:t>
      </w:r>
      <w:r w:rsidRPr="009A558C">
        <w:rPr>
          <w:rFonts w:ascii="Bahnschrift" w:eastAsia="NSimSun" w:hAnsi="Bahnschrift" w:cs="Calibri"/>
          <w:sz w:val="24"/>
          <w:szCs w:val="24"/>
          <w:lang w:bidi="hi-IN"/>
        </w:rPr>
        <w:t xml:space="preserve"> a anualidade será contada a partir da data do fato gerador que deu ensejo ao último reajuste concedido ou objeto de renúncia.</w:t>
      </w:r>
    </w:p>
    <w:p w14:paraId="0A977AC2" w14:textId="77777777" w:rsidR="00F942D3" w:rsidRPr="009A558C" w:rsidRDefault="00F942D3" w:rsidP="00F942D3">
      <w:pPr>
        <w:shd w:val="clear" w:color="auto" w:fill="FFFFFF"/>
        <w:spacing w:before="120" w:after="120" w:line="360" w:lineRule="auto"/>
        <w:ind w:left="-992" w:right="-1276"/>
        <w:jc w:val="both"/>
        <w:rPr>
          <w:rFonts w:ascii="Bahnschrift" w:hAnsi="Bahnschrift"/>
          <w:sz w:val="24"/>
          <w:szCs w:val="24"/>
        </w:rPr>
      </w:pPr>
      <w:r w:rsidRPr="009A558C">
        <w:rPr>
          <w:rFonts w:ascii="Bahnschrift" w:hAnsi="Bahnschrift" w:cs="Calibri"/>
          <w:b/>
          <w:sz w:val="24"/>
          <w:szCs w:val="24"/>
        </w:rPr>
        <w:t>PARÁGRAFO DÉCIMO</w:t>
      </w:r>
      <w:r w:rsidRPr="009A558C">
        <w:rPr>
          <w:rFonts w:ascii="Bahnschrift" w:hAnsi="Bahnschrift" w:cs="Calibri"/>
          <w:sz w:val="24"/>
          <w:szCs w:val="24"/>
        </w:rPr>
        <w:t xml:space="preserve">: Será assegurado o restabelecimento do equilíbrio econômico-financeiro inicial do </w:t>
      </w:r>
      <w:r w:rsidRPr="009A558C">
        <w:rPr>
          <w:rStyle w:val="Fontepargpadro1"/>
          <w:rFonts w:ascii="Bahnschrift" w:eastAsia="Arial" w:hAnsi="Bahnschrift" w:cs="Calibri"/>
          <w:b/>
          <w:bCs/>
          <w:sz w:val="24"/>
          <w:szCs w:val="24"/>
        </w:rPr>
        <w:t>CONTRATO</w:t>
      </w:r>
      <w:r w:rsidRPr="009A558C">
        <w:rPr>
          <w:rFonts w:ascii="Bahnschrift" w:hAnsi="Bahnschrift" w:cs="Calibri"/>
          <w:sz w:val="24"/>
          <w:szCs w:val="24"/>
        </w:rPr>
        <w:t xml:space="preserve"> em caso de força maior, caso fortuito ou fato do príncipe ou em decorrência de fatos imprevisíveis ou previsíveis de consequências incalculáveis, que inviabilizem a execução do </w:t>
      </w:r>
      <w:r w:rsidRPr="009A558C">
        <w:rPr>
          <w:rStyle w:val="Fontepargpadro1"/>
          <w:rFonts w:ascii="Bahnschrift" w:eastAsia="Arial" w:hAnsi="Bahnschrift" w:cs="Calibri"/>
          <w:b/>
          <w:bCs/>
          <w:sz w:val="24"/>
          <w:szCs w:val="24"/>
        </w:rPr>
        <w:t>CONTRATO</w:t>
      </w:r>
      <w:r w:rsidRPr="009A558C">
        <w:rPr>
          <w:rFonts w:ascii="Bahnschrift" w:hAnsi="Bahnschrift" w:cs="Calibri"/>
          <w:sz w:val="24"/>
          <w:szCs w:val="24"/>
        </w:rPr>
        <w:t xml:space="preserve"> tal como pactuado, respeitada, em qualquer caso, a repartição objetiva de risco estabelecida no </w:t>
      </w:r>
      <w:r w:rsidRPr="009A558C">
        <w:rPr>
          <w:rStyle w:val="Fontepargpadro1"/>
          <w:rFonts w:ascii="Bahnschrift" w:eastAsia="Arial" w:hAnsi="Bahnschrift" w:cs="Calibri"/>
          <w:b/>
          <w:bCs/>
          <w:sz w:val="24"/>
          <w:szCs w:val="24"/>
        </w:rPr>
        <w:t>CONTRATO</w:t>
      </w:r>
      <w:r w:rsidRPr="009A558C">
        <w:rPr>
          <w:rFonts w:ascii="Bahnschrift" w:hAnsi="Bahnschrift" w:cs="Calibri"/>
          <w:sz w:val="24"/>
          <w:szCs w:val="24"/>
        </w:rPr>
        <w:t xml:space="preserve">. </w:t>
      </w:r>
    </w:p>
    <w:p w14:paraId="704D2D87" w14:textId="77777777" w:rsidR="00F942D3" w:rsidRPr="009A558C" w:rsidRDefault="00F942D3" w:rsidP="00F942D3">
      <w:pPr>
        <w:spacing w:before="120" w:after="120" w:line="360" w:lineRule="auto"/>
        <w:ind w:left="-992" w:right="-1276"/>
        <w:jc w:val="both"/>
        <w:rPr>
          <w:rFonts w:ascii="Bahnschrift" w:eastAsia="Times New Roman" w:hAnsi="Bahnschrift" w:cs="Calibri"/>
          <w:sz w:val="24"/>
          <w:szCs w:val="24"/>
          <w:lang w:eastAsia="pt-BR"/>
        </w:rPr>
      </w:pPr>
      <w:bookmarkStart w:id="53" w:name="art131p"/>
      <w:bookmarkEnd w:id="53"/>
      <w:r w:rsidRPr="009A558C">
        <w:rPr>
          <w:rFonts w:ascii="Bahnschrift" w:eastAsia="Times New Roman" w:hAnsi="Bahnschrift" w:cs="Calibri"/>
          <w:b/>
          <w:sz w:val="24"/>
          <w:szCs w:val="24"/>
          <w:lang w:eastAsia="pt-BR"/>
        </w:rPr>
        <w:t>PARÁGRAFO DÉCIMO PRIMEIRO:</w:t>
      </w:r>
      <w:r w:rsidRPr="009A558C">
        <w:rPr>
          <w:rFonts w:ascii="Bahnschrift" w:eastAsia="Times New Roman" w:hAnsi="Bahnschrift" w:cs="Calibri"/>
          <w:sz w:val="24"/>
          <w:szCs w:val="24"/>
          <w:lang w:eastAsia="pt-BR"/>
        </w:rPr>
        <w:t xml:space="preserve"> O pedido de restabelecimento do equilíbrio econômico-financeiro deverá ser formulado durante a vigência do </w:t>
      </w:r>
      <w:r w:rsidRPr="009A558C">
        <w:rPr>
          <w:rStyle w:val="Fontepargpadro1"/>
          <w:rFonts w:ascii="Bahnschrift" w:eastAsia="Arial" w:hAnsi="Bahnschrift" w:cs="Calibri"/>
          <w:b/>
          <w:bCs/>
          <w:sz w:val="24"/>
          <w:szCs w:val="24"/>
        </w:rPr>
        <w:t>CONTRATO</w:t>
      </w:r>
      <w:r w:rsidRPr="009A558C">
        <w:rPr>
          <w:rFonts w:ascii="Bahnschrift" w:eastAsia="Times New Roman" w:hAnsi="Bahnschrift" w:cs="Calibri"/>
          <w:sz w:val="24"/>
          <w:szCs w:val="24"/>
          <w:lang w:eastAsia="pt-BR"/>
        </w:rPr>
        <w:t xml:space="preserve"> </w:t>
      </w:r>
      <w:r w:rsidRPr="009A558C">
        <w:rPr>
          <w:rFonts w:ascii="Bahnschrift" w:hAnsi="Bahnschrift" w:cs="Calibri"/>
          <w:sz w:val="24"/>
          <w:szCs w:val="24"/>
        </w:rPr>
        <w:t xml:space="preserve">e </w:t>
      </w:r>
      <w:r w:rsidRPr="009A558C">
        <w:rPr>
          <w:rFonts w:ascii="Bahnschrift" w:eastAsia="Times New Roman" w:hAnsi="Bahnschrift" w:cs="Calibri"/>
          <w:sz w:val="24"/>
          <w:szCs w:val="24"/>
          <w:lang w:eastAsia="pt-BR"/>
        </w:rPr>
        <w:t>antes de eventual prorrogação, sob pena de preclusão.</w:t>
      </w:r>
    </w:p>
    <w:p w14:paraId="5BD89811" w14:textId="77777777" w:rsidR="00F942D3" w:rsidRPr="009A558C" w:rsidRDefault="00F942D3" w:rsidP="00F942D3">
      <w:pPr>
        <w:spacing w:before="120" w:after="120" w:line="360" w:lineRule="auto"/>
        <w:ind w:left="-992" w:right="-1276"/>
        <w:jc w:val="both"/>
        <w:rPr>
          <w:rFonts w:ascii="Bahnschrift" w:hAnsi="Bahnschrift"/>
          <w:sz w:val="24"/>
          <w:szCs w:val="24"/>
        </w:rPr>
      </w:pPr>
      <w:r w:rsidRPr="009A558C">
        <w:rPr>
          <w:rFonts w:ascii="Bahnschrift" w:hAnsi="Bahnschrift" w:cs="Calibri"/>
          <w:b/>
          <w:sz w:val="24"/>
          <w:szCs w:val="24"/>
          <w:shd w:val="clear" w:color="auto" w:fill="FFFFFF"/>
        </w:rPr>
        <w:lastRenderedPageBreak/>
        <w:t>PARÁGRAFO DÉCIMO SEGUNDO:</w:t>
      </w:r>
      <w:r w:rsidRPr="009A558C">
        <w:rPr>
          <w:rFonts w:ascii="Bahnschrift" w:hAnsi="Bahnschrift" w:cs="Calibri"/>
          <w:sz w:val="24"/>
          <w:szCs w:val="24"/>
          <w:shd w:val="clear" w:color="auto" w:fill="FFFFFF"/>
        </w:rPr>
        <w:t xml:space="preserve"> Os pedidos de restabelecimento do equilíbrio econômico-financeiro do </w:t>
      </w:r>
      <w:r w:rsidRPr="009A558C">
        <w:rPr>
          <w:rStyle w:val="Fontepargpadro1"/>
          <w:rFonts w:ascii="Bahnschrift" w:eastAsia="Arial" w:hAnsi="Bahnschrift" w:cs="Calibri"/>
          <w:b/>
          <w:bCs/>
          <w:color w:val="000000"/>
          <w:sz w:val="24"/>
          <w:szCs w:val="24"/>
        </w:rPr>
        <w:t>CONTRATO</w:t>
      </w:r>
      <w:r w:rsidRPr="009A558C">
        <w:rPr>
          <w:rFonts w:ascii="Bahnschrift" w:hAnsi="Bahnschrift" w:cs="Calibri"/>
          <w:sz w:val="24"/>
          <w:szCs w:val="24"/>
          <w:shd w:val="clear" w:color="auto" w:fill="FFFFFF"/>
        </w:rPr>
        <w:t xml:space="preserve"> deverão ser analisados e respondidos pela Administração no prazo máximo de até 90 (noventa) dias, contados a partir da instrução completa do requerimento pela </w:t>
      </w:r>
      <w:r w:rsidRPr="009A558C">
        <w:rPr>
          <w:rFonts w:ascii="Bahnschrift" w:hAnsi="Bahnschrift" w:cs="Calibri"/>
          <w:b/>
          <w:sz w:val="24"/>
          <w:szCs w:val="24"/>
          <w:shd w:val="clear" w:color="auto" w:fill="FFFFFF"/>
        </w:rPr>
        <w:t>CONTRATADA</w:t>
      </w:r>
      <w:r w:rsidRPr="009A558C">
        <w:rPr>
          <w:rFonts w:ascii="Bahnschrift" w:hAnsi="Bahnschrift" w:cs="Calibri"/>
          <w:sz w:val="24"/>
          <w:szCs w:val="24"/>
          <w:shd w:val="clear" w:color="auto" w:fill="FFFFFF"/>
        </w:rPr>
        <w:t xml:space="preserve">. </w:t>
      </w:r>
    </w:p>
    <w:p w14:paraId="1F4EA01D" w14:textId="77777777" w:rsidR="00F942D3" w:rsidRPr="009A558C" w:rsidRDefault="00F942D3" w:rsidP="00F942D3">
      <w:pPr>
        <w:pStyle w:val="Standard"/>
        <w:tabs>
          <w:tab w:val="left" w:pos="1843"/>
        </w:tabs>
        <w:spacing w:before="120" w:after="120" w:line="360" w:lineRule="auto"/>
        <w:ind w:left="-992" w:right="-1276"/>
        <w:jc w:val="both"/>
        <w:rPr>
          <w:rFonts w:ascii="Bahnschrift" w:hAnsi="Bahnschrift" w:cs="Calibri"/>
          <w:sz w:val="24"/>
          <w:szCs w:val="24"/>
          <w:shd w:val="clear" w:color="auto" w:fill="FFFFFF"/>
        </w:rPr>
      </w:pPr>
      <w:r w:rsidRPr="009A558C">
        <w:rPr>
          <w:rFonts w:ascii="Bahnschrift" w:hAnsi="Bahnschrift" w:cs="Calibri"/>
          <w:b/>
          <w:sz w:val="24"/>
          <w:szCs w:val="24"/>
        </w:rPr>
        <w:t>PARÁGRAFO DÉCIMO TERCEIRO</w:t>
      </w:r>
      <w:r w:rsidRPr="009A558C">
        <w:rPr>
          <w:rFonts w:ascii="Bahnschrift" w:hAnsi="Bahnschrift" w:cs="Calibri"/>
          <w:sz w:val="24"/>
          <w:szCs w:val="24"/>
        </w:rPr>
        <w:t xml:space="preserve">: A extinção do </w:t>
      </w:r>
      <w:r w:rsidRPr="009A558C">
        <w:rPr>
          <w:rStyle w:val="Fontepargpadro1"/>
          <w:rFonts w:ascii="Bahnschrift" w:eastAsia="Arial" w:hAnsi="Bahnschrift" w:cs="Calibri"/>
          <w:b/>
          <w:bCs/>
          <w:sz w:val="24"/>
          <w:szCs w:val="24"/>
        </w:rPr>
        <w:t>CONTRATO</w:t>
      </w:r>
      <w:r w:rsidRPr="009A558C">
        <w:rPr>
          <w:rFonts w:ascii="Bahnschrift" w:hAnsi="Bahnschrift" w:cs="Calibri"/>
          <w:sz w:val="24"/>
          <w:szCs w:val="24"/>
        </w:rPr>
        <w:t xml:space="preserve"> não configura óbice para o reconhecimento do direito ao reajuste ou ao restabelecimento do equilíbrio econômico-financeiro </w:t>
      </w:r>
      <w:r w:rsidRPr="009A558C">
        <w:rPr>
          <w:rStyle w:val="Fontepargpadro1"/>
          <w:rFonts w:ascii="Bahnschrift" w:eastAsia="Arial" w:hAnsi="Bahnschrift" w:cs="Calibri"/>
          <w:b/>
          <w:bCs/>
          <w:sz w:val="24"/>
          <w:szCs w:val="24"/>
        </w:rPr>
        <w:t>CONTRATO</w:t>
      </w:r>
      <w:r w:rsidRPr="009A558C">
        <w:rPr>
          <w:rFonts w:ascii="Bahnschrift" w:hAnsi="Bahnschrift" w:cs="Calibri"/>
          <w:sz w:val="24"/>
          <w:szCs w:val="24"/>
        </w:rPr>
        <w:t>, desde que requeridos tempestivamente, hipóteses em que serão concedidos a título de indenização por meio de Termo de Quitação.</w:t>
      </w:r>
      <w:bookmarkEnd w:id="51"/>
    </w:p>
    <w:p w14:paraId="26614D81" w14:textId="77777777" w:rsidR="00F942D3" w:rsidRPr="009A558C" w:rsidRDefault="00F942D3" w:rsidP="00F942D3">
      <w:pPr>
        <w:widowControl w:val="0"/>
        <w:spacing w:before="360" w:after="120" w:line="360" w:lineRule="auto"/>
        <w:ind w:left="-1701" w:right="-1276"/>
        <w:jc w:val="both"/>
        <w:rPr>
          <w:rFonts w:ascii="Bahnschrift" w:hAnsi="Bahnschrift" w:cs="Calibri"/>
          <w:color w:val="3E4756"/>
          <w:sz w:val="24"/>
          <w:szCs w:val="24"/>
        </w:rPr>
      </w:pPr>
      <w:r w:rsidRPr="009A558C">
        <w:rPr>
          <w:rFonts w:ascii="Bahnschrift" w:hAnsi="Bahnschrift"/>
          <w:noProof/>
          <w:sz w:val="24"/>
          <w:szCs w:val="24"/>
        </w:rPr>
        <mc:AlternateContent>
          <mc:Choice Requires="wps">
            <w:drawing>
              <wp:inline distT="0" distB="0" distL="0" distR="0" wp14:anchorId="1AA025AC" wp14:editId="0CD1F8FA">
                <wp:extent cx="4860000" cy="360000"/>
                <wp:effectExtent l="0" t="0" r="0" b="2540"/>
                <wp:docPr id="1395057865" name="Retângulo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860000" cy="360000"/>
                        </a:xfrm>
                        <a:prstGeom prst="rect">
                          <a:avLst/>
                        </a:prstGeom>
                        <a:solidFill>
                          <a:srgbClr val="33608E"/>
                        </a:solidFill>
                        <a:ln w="12700" cap="flat" cmpd="sng" algn="ctr">
                          <a:noFill/>
                          <a:prstDash val="solid"/>
                          <a:miter lim="800000"/>
                          <a:headEnd/>
                          <a:tailEnd/>
                        </a:ln>
                      </wps:spPr>
                      <wps:txbx>
                        <w:txbxContent>
                          <w:p w14:paraId="4F30FE75" w14:textId="77777777" w:rsidR="00F942D3" w:rsidRPr="00291C1C" w:rsidRDefault="00F942D3" w:rsidP="00F942D3">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CLÁUSULA SÉTIMA – </w:t>
                            </w:r>
                            <w:r w:rsidRPr="00937E28">
                              <w:rPr>
                                <w:rFonts w:ascii="Bahnschrift" w:hAnsi="Bahnschrift" w:cs="Arial"/>
                                <w:b/>
                                <w:bCs/>
                                <w:color w:val="FFFFFF" w:themeColor="background1"/>
                                <w:sz w:val="24"/>
                                <w:szCs w:val="24"/>
                              </w:rPr>
                              <w:t>DAS OBRIGAÇÕES DA CONTRATANTE</w:t>
                            </w:r>
                          </w:p>
                        </w:txbxContent>
                      </wps:txbx>
                      <wps:bodyPr rot="0" vert="horz" wrap="square" lIns="91440" tIns="45720" rIns="91440" bIns="45720" anchor="ctr" anchorCtr="0" upright="1">
                        <a:noAutofit/>
                      </wps:bodyPr>
                    </wps:wsp>
                  </a:graphicData>
                </a:graphic>
              </wp:inline>
            </w:drawing>
          </mc:Choice>
          <mc:Fallback>
            <w:pict>
              <v:rect w14:anchorId="1AA025AC" id="_x0000_s1059" style="width:382.7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" fillcolor="#33608e" stroked="f" strokeweight="1pt">
                <o:lock v:ext="edit" aspectratio="t"/>
                <v:textbox>
                  <w:txbxContent>
                    <w:p w14:paraId="4F30FE75" w14:textId="77777777" w:rsidR="00F942D3" w:rsidRPr="00291C1C" w:rsidRDefault="00F942D3" w:rsidP="00F942D3">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CLÁUSULA SÉTIMA – </w:t>
                      </w:r>
                      <w:r w:rsidRPr="00937E28">
                        <w:rPr>
                          <w:rFonts w:ascii="Bahnschrift" w:hAnsi="Bahnschrift" w:cs="Arial"/>
                          <w:b/>
                          <w:bCs/>
                          <w:color w:val="FFFFFF" w:themeColor="background1"/>
                          <w:sz w:val="24"/>
                          <w:szCs w:val="24"/>
                        </w:rPr>
                        <w:t>DAS OBRIGAÇÕES DA CONTRATANTE</w:t>
                      </w:r>
                    </w:p>
                  </w:txbxContent>
                </v:textbox>
                <w10:anchorlock/>
              </v:rect>
            </w:pict>
          </mc:Fallback>
        </mc:AlternateContent>
      </w:r>
    </w:p>
    <w:p w14:paraId="7DE726F3" w14:textId="77777777" w:rsidR="00F942D3" w:rsidRPr="009A558C" w:rsidRDefault="00F942D3" w:rsidP="00F942D3">
      <w:pPr>
        <w:pStyle w:val="Standard"/>
        <w:tabs>
          <w:tab w:val="left" w:pos="1843"/>
        </w:tabs>
        <w:spacing w:before="120" w:after="120" w:line="360" w:lineRule="auto"/>
        <w:ind w:left="-992" w:right="-1276"/>
        <w:jc w:val="both"/>
        <w:rPr>
          <w:rFonts w:ascii="Bahnschrift" w:hAnsi="Bahnschrift" w:cs="Calibri"/>
          <w:sz w:val="24"/>
          <w:szCs w:val="24"/>
        </w:rPr>
      </w:pPr>
      <w:r w:rsidRPr="009A558C">
        <w:rPr>
          <w:rFonts w:ascii="Bahnschrift" w:hAnsi="Bahnschrift" w:cs="Calibri"/>
          <w:b/>
          <w:sz w:val="24"/>
          <w:szCs w:val="24"/>
        </w:rPr>
        <w:t>PARÁGRAFO PRIMEIRO:</w:t>
      </w:r>
      <w:r w:rsidRPr="009A558C">
        <w:rPr>
          <w:rFonts w:ascii="Bahnschrift" w:hAnsi="Bahnschrift" w:cs="Calibri"/>
          <w:sz w:val="24"/>
          <w:szCs w:val="24"/>
        </w:rPr>
        <w:t xml:space="preserve"> </w:t>
      </w:r>
      <w:bookmarkStart w:id="54" w:name="_Hlk130370000"/>
      <w:r w:rsidRPr="009A558C">
        <w:rPr>
          <w:rFonts w:ascii="Bahnschrift" w:hAnsi="Bahnschrift" w:cs="Calibri"/>
          <w:sz w:val="24"/>
          <w:szCs w:val="24"/>
        </w:rPr>
        <w:t xml:space="preserve">É dever da </w:t>
      </w:r>
      <w:r w:rsidRPr="009A558C">
        <w:rPr>
          <w:rFonts w:ascii="Bahnschrift" w:hAnsi="Bahnschrift" w:cs="Calibri"/>
          <w:b/>
          <w:sz w:val="24"/>
          <w:szCs w:val="24"/>
        </w:rPr>
        <w:t xml:space="preserve">CONTRATANTE </w:t>
      </w:r>
      <w:r w:rsidRPr="009A558C">
        <w:rPr>
          <w:rFonts w:ascii="Bahnschrift" w:hAnsi="Bahnschrift" w:cs="Calibri"/>
          <w:sz w:val="24"/>
          <w:szCs w:val="24"/>
        </w:rPr>
        <w:t xml:space="preserve">exigir o cumprimento de todas as obrigações assumidas pela </w:t>
      </w:r>
      <w:r w:rsidRPr="009A558C">
        <w:rPr>
          <w:rFonts w:ascii="Bahnschrift" w:hAnsi="Bahnschrift" w:cs="Calibri"/>
          <w:b/>
          <w:sz w:val="24"/>
          <w:szCs w:val="24"/>
        </w:rPr>
        <w:t xml:space="preserve">CONTRATADA, </w:t>
      </w:r>
      <w:r w:rsidRPr="009A558C">
        <w:rPr>
          <w:rFonts w:ascii="Bahnschrift" w:hAnsi="Bahnschrift" w:cs="Calibri"/>
          <w:sz w:val="24"/>
          <w:szCs w:val="24"/>
        </w:rPr>
        <w:t xml:space="preserve">em especial: </w:t>
      </w:r>
      <w:bookmarkEnd w:id="54"/>
    </w:p>
    <w:p w14:paraId="27CE375C" w14:textId="77777777" w:rsidR="00F942D3" w:rsidRPr="009A558C" w:rsidRDefault="00F942D3" w:rsidP="00F942D3">
      <w:pPr>
        <w:pStyle w:val="Standard"/>
        <w:tabs>
          <w:tab w:val="left" w:pos="1843"/>
        </w:tabs>
        <w:spacing w:before="120" w:after="120" w:line="360" w:lineRule="auto"/>
        <w:ind w:left="-992" w:right="-1276"/>
        <w:jc w:val="both"/>
        <w:rPr>
          <w:rFonts w:ascii="Bahnschrift" w:hAnsi="Bahnschrift"/>
          <w:sz w:val="24"/>
          <w:szCs w:val="24"/>
        </w:rPr>
      </w:pPr>
      <w:r w:rsidRPr="009A558C">
        <w:rPr>
          <w:rFonts w:ascii="Bahnschrift" w:hAnsi="Bahnschrift" w:cs="Calibri"/>
          <w:b/>
          <w:sz w:val="24"/>
          <w:szCs w:val="24"/>
        </w:rPr>
        <w:t>I.</w:t>
      </w:r>
      <w:r w:rsidRPr="009A558C">
        <w:rPr>
          <w:rFonts w:ascii="Bahnschrift" w:hAnsi="Bahnschrift" w:cs="Calibri"/>
          <w:sz w:val="24"/>
          <w:szCs w:val="24"/>
        </w:rPr>
        <w:t xml:space="preserve"> Prestar à </w:t>
      </w:r>
      <w:r w:rsidRPr="009A558C">
        <w:rPr>
          <w:rFonts w:ascii="Bahnschrift" w:hAnsi="Bahnschrift" w:cs="Calibri"/>
          <w:b/>
          <w:sz w:val="24"/>
          <w:szCs w:val="24"/>
        </w:rPr>
        <w:t>CONTRATADA</w:t>
      </w:r>
      <w:r w:rsidRPr="009A558C">
        <w:rPr>
          <w:rFonts w:ascii="Bahnschrift" w:hAnsi="Bahnschrift" w:cs="Calibri"/>
          <w:sz w:val="24"/>
          <w:szCs w:val="24"/>
        </w:rPr>
        <w:t xml:space="preserve"> as informações e esclarecimentos que esta vier a solicitar para o desenvolvimento dos trabalhos;</w:t>
      </w:r>
    </w:p>
    <w:p w14:paraId="2D2E7A4C"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sz w:val="24"/>
          <w:szCs w:val="24"/>
        </w:rPr>
      </w:pPr>
      <w:r w:rsidRPr="009A558C">
        <w:rPr>
          <w:rFonts w:ascii="Bahnschrift" w:hAnsi="Bahnschrift" w:cs="Calibri"/>
          <w:b/>
          <w:bCs/>
          <w:sz w:val="24"/>
          <w:szCs w:val="24"/>
        </w:rPr>
        <w:t>II.</w:t>
      </w:r>
      <w:r w:rsidRPr="009A558C">
        <w:rPr>
          <w:rFonts w:ascii="Bahnschrift" w:hAnsi="Bahnschrift" w:cs="Calibri"/>
          <w:sz w:val="24"/>
          <w:szCs w:val="24"/>
        </w:rPr>
        <w:t xml:space="preserve"> Expedir ordem de serviço para o início da execução do </w:t>
      </w:r>
      <w:r w:rsidRPr="009A558C">
        <w:rPr>
          <w:rFonts w:ascii="Bahnschrift" w:hAnsi="Bahnschrift" w:cs="Calibri"/>
          <w:b/>
          <w:sz w:val="24"/>
          <w:szCs w:val="24"/>
        </w:rPr>
        <w:t>CONTRATO</w:t>
      </w:r>
      <w:r w:rsidRPr="009A558C">
        <w:rPr>
          <w:rFonts w:ascii="Bahnschrift" w:hAnsi="Bahnschrift" w:cs="Calibri"/>
          <w:sz w:val="24"/>
          <w:szCs w:val="24"/>
        </w:rPr>
        <w:t xml:space="preserve">, com a antecedência prevista no Termo de Referência ou, em sua ausência, observando prazo razoável para adoção das medidas iniciais a cargo da </w:t>
      </w:r>
      <w:r w:rsidRPr="009A558C">
        <w:rPr>
          <w:rFonts w:ascii="Bahnschrift" w:hAnsi="Bahnschrift" w:cs="Calibri"/>
          <w:b/>
          <w:sz w:val="24"/>
          <w:szCs w:val="24"/>
        </w:rPr>
        <w:t>CONTRATADA</w:t>
      </w:r>
      <w:r w:rsidRPr="009A558C">
        <w:rPr>
          <w:rFonts w:ascii="Bahnschrift" w:hAnsi="Bahnschrift" w:cs="Calibri"/>
          <w:sz w:val="24"/>
          <w:szCs w:val="24"/>
        </w:rPr>
        <w:t>;</w:t>
      </w:r>
    </w:p>
    <w:p w14:paraId="6B168016"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sz w:val="24"/>
          <w:szCs w:val="24"/>
        </w:rPr>
      </w:pPr>
      <w:r w:rsidRPr="009A558C">
        <w:rPr>
          <w:rFonts w:ascii="Bahnschrift" w:hAnsi="Bahnschrift" w:cs="Calibri"/>
          <w:b/>
          <w:bCs/>
          <w:sz w:val="24"/>
          <w:szCs w:val="24"/>
        </w:rPr>
        <w:t>III.</w:t>
      </w:r>
      <w:r w:rsidRPr="009A558C">
        <w:rPr>
          <w:rFonts w:ascii="Bahnschrift" w:hAnsi="Bahnschrift" w:cs="Calibri"/>
          <w:sz w:val="24"/>
          <w:szCs w:val="24"/>
        </w:rPr>
        <w:t xml:space="preserve"> Comunicar, por escrito, à </w:t>
      </w:r>
      <w:r w:rsidRPr="009A558C">
        <w:rPr>
          <w:rFonts w:ascii="Bahnschrift" w:hAnsi="Bahnschrift" w:cs="Calibri"/>
          <w:b/>
          <w:sz w:val="24"/>
          <w:szCs w:val="24"/>
        </w:rPr>
        <w:t>CONTRATADA</w:t>
      </w:r>
      <w:r w:rsidRPr="009A558C">
        <w:rPr>
          <w:rFonts w:ascii="Bahnschrift" w:hAnsi="Bahnschrift" w:cs="Calibri"/>
          <w:sz w:val="24"/>
          <w:szCs w:val="24"/>
        </w:rPr>
        <w:t xml:space="preserve"> toda e qualquer ocorrência relacionada com a execução do serviço, inclusive vícios e incorreções, para que sejam corrigidos, no todo ou em parte, às suas expensas;</w:t>
      </w:r>
    </w:p>
    <w:p w14:paraId="593CBAF6"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sz w:val="24"/>
          <w:szCs w:val="24"/>
        </w:rPr>
      </w:pPr>
      <w:r w:rsidRPr="009A558C">
        <w:rPr>
          <w:rFonts w:ascii="Bahnschrift" w:hAnsi="Bahnschrift" w:cs="Calibri"/>
          <w:b/>
          <w:bCs/>
          <w:sz w:val="24"/>
          <w:szCs w:val="24"/>
        </w:rPr>
        <w:t>IV.</w:t>
      </w:r>
      <w:r w:rsidRPr="009A558C">
        <w:rPr>
          <w:rFonts w:ascii="Bahnschrift" w:hAnsi="Bahnschrift" w:cs="Calibri"/>
          <w:sz w:val="24"/>
          <w:szCs w:val="24"/>
        </w:rPr>
        <w:t xml:space="preserve"> Acompanhar e fiscalizar a execução do </w:t>
      </w:r>
      <w:r w:rsidRPr="009A558C">
        <w:rPr>
          <w:rFonts w:ascii="Bahnschrift" w:hAnsi="Bahnschrift" w:cs="Calibri"/>
          <w:b/>
          <w:bCs/>
          <w:sz w:val="24"/>
          <w:szCs w:val="24"/>
        </w:rPr>
        <w:t>CONTRATO</w:t>
      </w:r>
      <w:r w:rsidRPr="009A558C">
        <w:rPr>
          <w:rFonts w:ascii="Bahnschrift" w:hAnsi="Bahnschrift" w:cs="Calibri"/>
          <w:sz w:val="24"/>
          <w:szCs w:val="24"/>
        </w:rPr>
        <w:t>, através de fiscal especialmente designado para este fim;</w:t>
      </w:r>
    </w:p>
    <w:p w14:paraId="09DD49A9"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sz w:val="24"/>
          <w:szCs w:val="24"/>
        </w:rPr>
      </w:pPr>
      <w:r w:rsidRPr="009A558C">
        <w:rPr>
          <w:rFonts w:ascii="Bahnschrift" w:hAnsi="Bahnschrift" w:cs="Calibri"/>
          <w:b/>
          <w:bCs/>
          <w:sz w:val="24"/>
          <w:szCs w:val="24"/>
        </w:rPr>
        <w:t>V.</w:t>
      </w:r>
      <w:r w:rsidRPr="009A558C">
        <w:rPr>
          <w:rFonts w:ascii="Bahnschrift" w:hAnsi="Bahnschrift" w:cs="Calibri"/>
          <w:sz w:val="24"/>
          <w:szCs w:val="24"/>
        </w:rPr>
        <w:t xml:space="preserve"> Indicar, formalmente, o gestor do </w:t>
      </w:r>
      <w:r w:rsidRPr="009A558C">
        <w:rPr>
          <w:rStyle w:val="Fontepargpadro1"/>
          <w:rFonts w:ascii="Bahnschrift" w:eastAsia="Arial" w:hAnsi="Bahnschrift" w:cs="Calibri"/>
          <w:b/>
          <w:bCs/>
          <w:color w:val="000000"/>
          <w:sz w:val="24"/>
          <w:szCs w:val="24"/>
        </w:rPr>
        <w:t>CONTRATO</w:t>
      </w:r>
      <w:r w:rsidRPr="009A558C">
        <w:rPr>
          <w:rFonts w:ascii="Bahnschrift" w:hAnsi="Bahnschrift" w:cs="Calibri"/>
          <w:sz w:val="24"/>
          <w:szCs w:val="24"/>
        </w:rPr>
        <w:t xml:space="preserve"> para acompanhamento da execução contratual, utilizando-se dos procedimentos de acompanhamento da execução dos serviços, conforme previsto no Termo de Referência e neste instrumento;</w:t>
      </w:r>
    </w:p>
    <w:p w14:paraId="095F8727"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sz w:val="24"/>
          <w:szCs w:val="24"/>
        </w:rPr>
      </w:pPr>
      <w:r w:rsidRPr="009A558C">
        <w:rPr>
          <w:rFonts w:ascii="Bahnschrift" w:hAnsi="Bahnschrift" w:cs="Calibri"/>
          <w:b/>
          <w:bCs/>
          <w:sz w:val="24"/>
          <w:szCs w:val="24"/>
        </w:rPr>
        <w:t>VI.</w:t>
      </w:r>
      <w:r w:rsidRPr="009A558C">
        <w:rPr>
          <w:rFonts w:ascii="Bahnschrift" w:hAnsi="Bahnschrift" w:cs="Calibri"/>
          <w:sz w:val="24"/>
          <w:szCs w:val="24"/>
        </w:rPr>
        <w:t xml:space="preserve"> Encaminhar à </w:t>
      </w:r>
      <w:r w:rsidRPr="009A558C">
        <w:rPr>
          <w:rFonts w:ascii="Bahnschrift" w:hAnsi="Bahnschrift" w:cs="Calibri"/>
          <w:b/>
          <w:sz w:val="24"/>
          <w:szCs w:val="24"/>
        </w:rPr>
        <w:t xml:space="preserve">CONTRATADA </w:t>
      </w:r>
      <w:r w:rsidRPr="009A558C">
        <w:rPr>
          <w:rFonts w:ascii="Bahnschrift" w:hAnsi="Bahnschrift" w:cs="Calibri"/>
          <w:sz w:val="24"/>
          <w:szCs w:val="24"/>
        </w:rPr>
        <w:t xml:space="preserve">os relatórios de acompanhamento da execução dos serviços, devidamente elaborados e assinados pelo fiscal do </w:t>
      </w:r>
      <w:r w:rsidRPr="009A558C">
        <w:rPr>
          <w:rStyle w:val="Fontepargpadro1"/>
          <w:rFonts w:ascii="Bahnschrift" w:eastAsia="Arial" w:hAnsi="Bahnschrift" w:cs="Calibri"/>
          <w:b/>
          <w:bCs/>
          <w:color w:val="000000"/>
          <w:sz w:val="24"/>
          <w:szCs w:val="24"/>
        </w:rPr>
        <w:t>CONTRATO</w:t>
      </w:r>
      <w:r w:rsidRPr="009A558C">
        <w:rPr>
          <w:rFonts w:ascii="Bahnschrift" w:hAnsi="Bahnschrift" w:cs="Calibri"/>
          <w:sz w:val="24"/>
          <w:szCs w:val="24"/>
        </w:rPr>
        <w:t>, com os registros de eventuais falhas verificadas e das medidas corretivas necessárias;</w:t>
      </w:r>
    </w:p>
    <w:p w14:paraId="30D0A3D5"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sz w:val="24"/>
          <w:szCs w:val="24"/>
        </w:rPr>
      </w:pPr>
      <w:r w:rsidRPr="009A558C">
        <w:rPr>
          <w:rFonts w:ascii="Bahnschrift" w:hAnsi="Bahnschrift" w:cs="Calibri"/>
          <w:b/>
          <w:bCs/>
          <w:sz w:val="24"/>
          <w:szCs w:val="24"/>
        </w:rPr>
        <w:lastRenderedPageBreak/>
        <w:t>VII.</w:t>
      </w:r>
      <w:r w:rsidRPr="009A558C">
        <w:rPr>
          <w:rFonts w:ascii="Bahnschrift" w:hAnsi="Bahnschrift" w:cs="Calibri"/>
          <w:sz w:val="24"/>
          <w:szCs w:val="24"/>
        </w:rPr>
        <w:t xml:space="preserve"> Analisar e atestar as Faturas e Notas Fiscais emitidas e efetuar os respectivos pagamentos nas condições e nos prazos estabelecidos.</w:t>
      </w:r>
    </w:p>
    <w:p w14:paraId="4F29F2DA"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sz w:val="24"/>
          <w:szCs w:val="24"/>
        </w:rPr>
      </w:pPr>
      <w:r w:rsidRPr="009A558C">
        <w:rPr>
          <w:rFonts w:ascii="Bahnschrift" w:hAnsi="Bahnschrift" w:cs="Calibri"/>
          <w:b/>
          <w:bCs/>
          <w:sz w:val="24"/>
          <w:szCs w:val="24"/>
        </w:rPr>
        <w:t>VIII.</w:t>
      </w:r>
      <w:r w:rsidRPr="009A558C">
        <w:rPr>
          <w:rFonts w:ascii="Bahnschrift" w:hAnsi="Bahnschrift" w:cs="Calibri"/>
          <w:sz w:val="24"/>
          <w:szCs w:val="24"/>
        </w:rPr>
        <w:t xml:space="preserve"> Liberar o pagamento da parcela incontroversa da execução do objeto contratado, </w:t>
      </w:r>
      <w:r w:rsidRPr="009A558C">
        <w:rPr>
          <w:rFonts w:ascii="Bahnschrift" w:hAnsi="Bahnschrift" w:cs="Calibri"/>
          <w:bCs/>
          <w:sz w:val="24"/>
          <w:szCs w:val="24"/>
        </w:rPr>
        <w:t>quando houver controvérsia sobre a dimensão, qualidade e quantidade do objeto executado.</w:t>
      </w:r>
    </w:p>
    <w:p w14:paraId="1756722F"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sz w:val="24"/>
          <w:szCs w:val="24"/>
        </w:rPr>
      </w:pPr>
      <w:r w:rsidRPr="009A558C">
        <w:rPr>
          <w:rFonts w:ascii="Bahnschrift" w:hAnsi="Bahnschrift" w:cs="Calibri"/>
          <w:b/>
          <w:bCs/>
          <w:sz w:val="24"/>
          <w:szCs w:val="24"/>
        </w:rPr>
        <w:t>IX.</w:t>
      </w:r>
      <w:r w:rsidRPr="009A558C">
        <w:rPr>
          <w:rFonts w:ascii="Bahnschrift" w:hAnsi="Bahnschrift" w:cs="Calibri"/>
          <w:sz w:val="24"/>
          <w:szCs w:val="24"/>
        </w:rPr>
        <w:t xml:space="preserve"> Aplicar as sanções previstas na lei e neste</w:t>
      </w:r>
      <w:r w:rsidRPr="009A558C">
        <w:rPr>
          <w:rStyle w:val="Fontepargpadro1"/>
          <w:rFonts w:ascii="Bahnschrift" w:eastAsia="Arial" w:hAnsi="Bahnschrift" w:cs="Calibri"/>
          <w:color w:val="000000"/>
          <w:sz w:val="24"/>
          <w:szCs w:val="24"/>
        </w:rPr>
        <w:t xml:space="preserve"> </w:t>
      </w:r>
      <w:r w:rsidRPr="009A558C">
        <w:rPr>
          <w:rStyle w:val="Fontepargpadro1"/>
          <w:rFonts w:ascii="Bahnschrift" w:eastAsia="Arial" w:hAnsi="Bahnschrift" w:cs="Calibri"/>
          <w:b/>
          <w:bCs/>
          <w:color w:val="000000"/>
          <w:sz w:val="24"/>
          <w:szCs w:val="24"/>
        </w:rPr>
        <w:t>CONTRATO</w:t>
      </w:r>
      <w:r w:rsidRPr="009A558C">
        <w:rPr>
          <w:rFonts w:ascii="Bahnschrift" w:hAnsi="Bahnschrift" w:cs="Calibri"/>
          <w:sz w:val="24"/>
          <w:szCs w:val="24"/>
        </w:rPr>
        <w:t xml:space="preserve">; </w:t>
      </w:r>
    </w:p>
    <w:p w14:paraId="6A673882"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sz w:val="24"/>
          <w:szCs w:val="24"/>
        </w:rPr>
      </w:pPr>
      <w:r w:rsidRPr="009A558C">
        <w:rPr>
          <w:rFonts w:ascii="Bahnschrift" w:hAnsi="Bahnschrift" w:cs="Calibri"/>
          <w:b/>
          <w:bCs/>
          <w:color w:val="000000"/>
          <w:sz w:val="24"/>
          <w:szCs w:val="24"/>
        </w:rPr>
        <w:t>X.</w:t>
      </w:r>
      <w:r w:rsidRPr="009A558C">
        <w:rPr>
          <w:rFonts w:ascii="Bahnschrift" w:hAnsi="Bahnschrift" w:cs="Calibri"/>
          <w:color w:val="000000"/>
          <w:sz w:val="24"/>
          <w:szCs w:val="24"/>
        </w:rPr>
        <w:t xml:space="preserve"> Notificar os emitentes das garantias quanto ao início de processo administrativo para apuração de descumprimento de cláusulas contratuais;</w:t>
      </w:r>
    </w:p>
    <w:p w14:paraId="14EFBF5A"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sz w:val="24"/>
          <w:szCs w:val="24"/>
        </w:rPr>
      </w:pPr>
      <w:r w:rsidRPr="009A558C">
        <w:rPr>
          <w:rFonts w:ascii="Bahnschrift" w:hAnsi="Bahnschrift" w:cs="Calibri"/>
          <w:b/>
          <w:bCs/>
          <w:sz w:val="24"/>
          <w:szCs w:val="24"/>
        </w:rPr>
        <w:t>XI.</w:t>
      </w:r>
      <w:r w:rsidRPr="009A558C">
        <w:rPr>
          <w:rFonts w:ascii="Bahnschrift" w:hAnsi="Bahnschrift" w:cs="Calibri"/>
          <w:sz w:val="24"/>
          <w:szCs w:val="24"/>
        </w:rPr>
        <w:t xml:space="preserve"> Proferir, no prazo de 30 (trinta) dias a contar da data do protocolo do requerimento, admitida a prorrogação motivada desse prazo por igual período</w:t>
      </w:r>
      <w:r w:rsidRPr="009A558C">
        <w:rPr>
          <w:rStyle w:val="Refdenotaderodap"/>
          <w:rFonts w:ascii="Bahnschrift" w:hAnsi="Bahnschrift" w:cs="Calibri"/>
          <w:sz w:val="24"/>
          <w:szCs w:val="24"/>
        </w:rPr>
        <w:footnoteReference w:id="18"/>
      </w:r>
      <w:r w:rsidRPr="009A558C">
        <w:rPr>
          <w:rFonts w:ascii="Bahnschrift" w:hAnsi="Bahnschrift" w:cs="Calibri"/>
          <w:sz w:val="24"/>
          <w:szCs w:val="24"/>
        </w:rPr>
        <w:t xml:space="preserve">, decisão explícita sobre todas as solicitações e reclamações relacionadas à execução do presente </w:t>
      </w:r>
      <w:r w:rsidRPr="009A558C">
        <w:rPr>
          <w:rStyle w:val="Fontepargpadro1"/>
          <w:rFonts w:ascii="Bahnschrift" w:eastAsia="Arial" w:hAnsi="Bahnschrift" w:cs="Calibri"/>
          <w:b/>
          <w:bCs/>
          <w:color w:val="000000"/>
          <w:sz w:val="24"/>
          <w:szCs w:val="24"/>
        </w:rPr>
        <w:t>CONTRATO</w:t>
      </w:r>
      <w:r w:rsidRPr="009A558C">
        <w:rPr>
          <w:rFonts w:ascii="Bahnschrift" w:hAnsi="Bahnschrift" w:cs="Calibri"/>
          <w:sz w:val="24"/>
          <w:szCs w:val="24"/>
        </w:rPr>
        <w:t>, ressalvados os requerimentos manifestamente impertinentes, meramente protelatórios ou de nenhum interesse para a boa execução do ajuste.</w:t>
      </w:r>
    </w:p>
    <w:p w14:paraId="4C8C974B"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sz w:val="24"/>
          <w:szCs w:val="24"/>
        </w:rPr>
      </w:pPr>
      <w:r w:rsidRPr="009A558C">
        <w:rPr>
          <w:rFonts w:ascii="Bahnschrift" w:hAnsi="Bahnschrift" w:cs="Calibri"/>
          <w:b/>
          <w:bCs/>
          <w:sz w:val="24"/>
          <w:szCs w:val="24"/>
        </w:rPr>
        <w:t>XII.</w:t>
      </w:r>
      <w:r w:rsidRPr="009A558C">
        <w:rPr>
          <w:rFonts w:ascii="Bahnschrift" w:hAnsi="Bahnschrift" w:cs="Calibri"/>
          <w:sz w:val="24"/>
          <w:szCs w:val="24"/>
        </w:rPr>
        <w:t xml:space="preserve"> Responder a eventuais pedidos de reajustamento no prazo máximo de 60 (sessenta) dias e aos pedidos de restabelecimento do equilíbrio econômico-financeiro no prazo máximo de 90 (noventa) dias, contados a partir da instrução completa do requerimento.</w:t>
      </w:r>
    </w:p>
    <w:p w14:paraId="4894E98B" w14:textId="77777777" w:rsidR="00F942D3" w:rsidRPr="009A558C" w:rsidRDefault="00F942D3" w:rsidP="00F942D3">
      <w:pPr>
        <w:pStyle w:val="Standard"/>
        <w:spacing w:before="120" w:after="120" w:line="360" w:lineRule="auto"/>
        <w:ind w:left="-992" w:right="-1276"/>
        <w:jc w:val="both"/>
        <w:textAlignment w:val="baseline"/>
        <w:rPr>
          <w:rFonts w:ascii="Bahnschrift" w:hAnsi="Bahnschrift"/>
          <w:sz w:val="24"/>
          <w:szCs w:val="24"/>
        </w:rPr>
      </w:pPr>
      <w:r w:rsidRPr="009A558C">
        <w:rPr>
          <w:rFonts w:ascii="Bahnschrift" w:hAnsi="Bahnschrift" w:cs="Calibri"/>
          <w:b/>
          <w:sz w:val="24"/>
          <w:szCs w:val="24"/>
        </w:rPr>
        <w:t>XIII.</w:t>
      </w:r>
      <w:r w:rsidRPr="009A558C">
        <w:rPr>
          <w:rFonts w:ascii="Bahnschrift" w:hAnsi="Bahnschrift" w:cs="Calibri"/>
          <w:bCs/>
          <w:sz w:val="24"/>
          <w:szCs w:val="24"/>
        </w:rPr>
        <w:t xml:space="preserve"> Cumprir a Lei nº 13.709, de 14 de agosto de 2018 (LGPD), quanto a todos os dados pessoais a que tenha acesso em razão do certame ou do contrato administrativo, independentemente de declaração ou de aceitação expressa.</w:t>
      </w:r>
    </w:p>
    <w:p w14:paraId="13D05669" w14:textId="77777777" w:rsidR="00F942D3" w:rsidRPr="009A558C" w:rsidRDefault="00F942D3" w:rsidP="00F942D3">
      <w:pPr>
        <w:pStyle w:val="Standard"/>
        <w:spacing w:before="120" w:after="120" w:line="360" w:lineRule="auto"/>
        <w:ind w:left="-992" w:right="-1276"/>
        <w:jc w:val="both"/>
        <w:textAlignment w:val="baseline"/>
        <w:rPr>
          <w:rFonts w:ascii="Bahnschrift" w:hAnsi="Bahnschrift"/>
          <w:sz w:val="24"/>
          <w:szCs w:val="24"/>
        </w:rPr>
      </w:pPr>
      <w:r w:rsidRPr="009A558C">
        <w:rPr>
          <w:rFonts w:ascii="Bahnschrift" w:hAnsi="Bahnschrift" w:cs="Calibri"/>
          <w:b/>
          <w:bCs/>
          <w:sz w:val="24"/>
          <w:szCs w:val="24"/>
        </w:rPr>
        <w:t>XIV.</w:t>
      </w:r>
      <w:r w:rsidRPr="009A558C">
        <w:rPr>
          <w:rFonts w:ascii="Bahnschrift" w:hAnsi="Bahnschrift" w:cs="Calibri"/>
          <w:sz w:val="24"/>
          <w:szCs w:val="24"/>
        </w:rPr>
        <w:t xml:space="preserve"> Comunicar à </w:t>
      </w:r>
      <w:r w:rsidRPr="009A558C">
        <w:rPr>
          <w:rFonts w:ascii="Bahnschrift" w:hAnsi="Bahnschrift" w:cs="Calibri"/>
          <w:b/>
          <w:sz w:val="24"/>
          <w:szCs w:val="24"/>
        </w:rPr>
        <w:t>CONTRATADA</w:t>
      </w:r>
      <w:r w:rsidRPr="009A558C">
        <w:rPr>
          <w:rFonts w:ascii="Bahnschrift" w:hAnsi="Bahnschrift" w:cs="Calibri"/>
          <w:sz w:val="24"/>
          <w:szCs w:val="24"/>
        </w:rPr>
        <w:t xml:space="preserve"> qualquer alteração posterior do projeto feita pela </w:t>
      </w:r>
      <w:r w:rsidRPr="009A558C">
        <w:rPr>
          <w:rFonts w:ascii="Bahnschrift" w:hAnsi="Bahnschrift" w:cs="Calibri"/>
          <w:b/>
          <w:sz w:val="24"/>
          <w:szCs w:val="24"/>
        </w:rPr>
        <w:t>CONTRATANTE,</w:t>
      </w:r>
      <w:r w:rsidRPr="009A558C">
        <w:rPr>
          <w:rFonts w:ascii="Bahnschrift" w:hAnsi="Bahnschrift" w:cs="Calibri"/>
          <w:sz w:val="24"/>
          <w:szCs w:val="24"/>
        </w:rPr>
        <w:t xml:space="preserve"> na situação descrita no art. 93, §3º, da Lei nº 14.133, de 2021.</w:t>
      </w:r>
    </w:p>
    <w:p w14:paraId="3A8FB69D" w14:textId="77777777" w:rsidR="00F942D3" w:rsidRPr="009A558C" w:rsidRDefault="00F942D3" w:rsidP="00F942D3">
      <w:pPr>
        <w:spacing w:before="360" w:after="120" w:line="360" w:lineRule="auto"/>
        <w:ind w:left="-1701" w:right="-1276"/>
        <w:jc w:val="both"/>
        <w:rPr>
          <w:rFonts w:ascii="Bahnschrift" w:hAnsi="Bahnschrift" w:cs="Calibri"/>
          <w:color w:val="FF0000"/>
          <w:sz w:val="24"/>
          <w:szCs w:val="24"/>
        </w:rPr>
      </w:pPr>
      <w:r w:rsidRPr="009A558C">
        <w:rPr>
          <w:rFonts w:ascii="Bahnschrift" w:hAnsi="Bahnschrift"/>
          <w:noProof/>
          <w:sz w:val="24"/>
          <w:szCs w:val="24"/>
        </w:rPr>
        <mc:AlternateContent>
          <mc:Choice Requires="wps">
            <w:drawing>
              <wp:inline distT="0" distB="0" distL="0" distR="0" wp14:anchorId="6E4938DA" wp14:editId="0A16FF94">
                <wp:extent cx="4762500" cy="360000"/>
                <wp:effectExtent l="0" t="0" r="0" b="2540"/>
                <wp:docPr id="7" name="Retângulo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762500" cy="360000"/>
                        </a:xfrm>
                        <a:prstGeom prst="rect">
                          <a:avLst/>
                        </a:prstGeom>
                        <a:solidFill>
                          <a:srgbClr val="33608E"/>
                        </a:solidFill>
                        <a:ln w="12700" cap="flat" cmpd="sng" algn="ctr">
                          <a:noFill/>
                          <a:prstDash val="solid"/>
                          <a:miter lim="800000"/>
                          <a:headEnd/>
                          <a:tailEnd/>
                        </a:ln>
                      </wps:spPr>
                      <wps:txbx>
                        <w:txbxContent>
                          <w:p w14:paraId="547EB4B0" w14:textId="77777777" w:rsidR="00F942D3" w:rsidRPr="00291C1C" w:rsidRDefault="00F942D3" w:rsidP="00F942D3">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CLÁUSULA OITAVA – </w:t>
                            </w:r>
                            <w:r w:rsidRPr="00CB3381">
                              <w:rPr>
                                <w:rFonts w:ascii="Bahnschrift" w:hAnsi="Bahnschrift" w:cs="Arial"/>
                                <w:b/>
                                <w:bCs/>
                                <w:color w:val="FFFFFF" w:themeColor="background1"/>
                                <w:sz w:val="24"/>
                                <w:szCs w:val="24"/>
                              </w:rPr>
                              <w:t>DAS OBRIGAÇÕES DA CONTRATADA</w:t>
                            </w:r>
                          </w:p>
                        </w:txbxContent>
                      </wps:txbx>
                      <wps:bodyPr rot="0" vert="horz" wrap="square" lIns="91440" tIns="45720" rIns="91440" bIns="45720" anchor="ctr" anchorCtr="0" upright="1">
                        <a:noAutofit/>
                      </wps:bodyPr>
                    </wps:wsp>
                  </a:graphicData>
                </a:graphic>
              </wp:inline>
            </w:drawing>
          </mc:Choice>
          <mc:Fallback>
            <w:pict>
              <v:rect w14:anchorId="6E4938DA" id="_x0000_s1060" style="width:37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" fillcolor="#33608e" stroked="f" strokeweight="1pt">
                <o:lock v:ext="edit" aspectratio="t"/>
                <v:textbox>
                  <w:txbxContent>
                    <w:p w14:paraId="547EB4B0" w14:textId="77777777" w:rsidR="00F942D3" w:rsidRPr="00291C1C" w:rsidRDefault="00F942D3" w:rsidP="00F942D3">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CLÁUSULA OITAVA – </w:t>
                      </w:r>
                      <w:r w:rsidRPr="00CB3381">
                        <w:rPr>
                          <w:rFonts w:ascii="Bahnschrift" w:hAnsi="Bahnschrift" w:cs="Arial"/>
                          <w:b/>
                          <w:bCs/>
                          <w:color w:val="FFFFFF" w:themeColor="background1"/>
                          <w:sz w:val="24"/>
                          <w:szCs w:val="24"/>
                        </w:rPr>
                        <w:t>DAS OBRIGAÇÕES DA CONTRATADA</w:t>
                      </w:r>
                    </w:p>
                  </w:txbxContent>
                </v:textbox>
                <w10:anchorlock/>
              </v:rect>
            </w:pict>
          </mc:Fallback>
        </mc:AlternateContent>
      </w:r>
    </w:p>
    <w:p w14:paraId="365D6EEA" w14:textId="77777777" w:rsidR="00F942D3" w:rsidRPr="009A558C" w:rsidRDefault="00F942D3" w:rsidP="00F942D3">
      <w:pPr>
        <w:pStyle w:val="Standard"/>
        <w:spacing w:before="120" w:after="120" w:line="360" w:lineRule="auto"/>
        <w:ind w:left="-992" w:right="-1276"/>
        <w:jc w:val="both"/>
        <w:rPr>
          <w:rFonts w:ascii="Bahnschrift" w:hAnsi="Bahnschrift" w:cs="Calibri"/>
          <w:sz w:val="24"/>
          <w:szCs w:val="24"/>
        </w:rPr>
      </w:pPr>
      <w:r w:rsidRPr="009A558C">
        <w:rPr>
          <w:rFonts w:ascii="Bahnschrift" w:hAnsi="Bahnschrift" w:cs="Calibri"/>
          <w:b/>
          <w:sz w:val="24"/>
          <w:szCs w:val="24"/>
        </w:rPr>
        <w:t xml:space="preserve">PARÁGRAFO PRIMEIRO: </w:t>
      </w:r>
      <w:r w:rsidRPr="009A558C">
        <w:rPr>
          <w:rFonts w:ascii="Bahnschrift" w:hAnsi="Bahnschrift" w:cs="Calibri"/>
          <w:sz w:val="24"/>
          <w:szCs w:val="24"/>
        </w:rPr>
        <w:t xml:space="preserve">Deve a </w:t>
      </w:r>
      <w:r w:rsidRPr="009A558C">
        <w:rPr>
          <w:rFonts w:ascii="Bahnschrift" w:hAnsi="Bahnschrift" w:cs="Calibri"/>
          <w:b/>
          <w:sz w:val="24"/>
          <w:szCs w:val="24"/>
        </w:rPr>
        <w:t xml:space="preserve">CONTRATADA </w:t>
      </w:r>
      <w:r w:rsidRPr="009A558C">
        <w:rPr>
          <w:rFonts w:ascii="Bahnschrift" w:hAnsi="Bahnschrift" w:cs="Calibri"/>
          <w:sz w:val="24"/>
          <w:szCs w:val="24"/>
        </w:rPr>
        <w:t xml:space="preserve">cumprir todas as obrigações estipuladas neste </w:t>
      </w:r>
      <w:r w:rsidRPr="009A558C">
        <w:rPr>
          <w:rStyle w:val="Fontepargpadro1"/>
          <w:rFonts w:ascii="Bahnschrift" w:eastAsia="Arial" w:hAnsi="Bahnschrift" w:cs="Calibri"/>
          <w:b/>
          <w:bCs/>
          <w:color w:val="000000"/>
          <w:sz w:val="24"/>
          <w:szCs w:val="24"/>
        </w:rPr>
        <w:t>CONTRATO</w:t>
      </w:r>
      <w:r w:rsidRPr="009A558C">
        <w:rPr>
          <w:rFonts w:ascii="Bahnschrift" w:hAnsi="Bahnschrift" w:cs="Calibri"/>
          <w:sz w:val="24"/>
          <w:szCs w:val="24"/>
        </w:rPr>
        <w:t xml:space="preserve"> e respectivos anexos, assumindo como exclusivamente seus os riscos e as despesas decorrentes da boa e perfeita execução do objeto, em especial:</w:t>
      </w:r>
      <w:bookmarkStart w:id="55" w:name="_Hlk38893001"/>
      <w:r w:rsidRPr="009A558C">
        <w:rPr>
          <w:rFonts w:ascii="Bahnschrift" w:hAnsi="Bahnschrift" w:cs="Calibri"/>
          <w:sz w:val="24"/>
          <w:szCs w:val="24"/>
        </w:rPr>
        <w:t xml:space="preserve"> </w:t>
      </w:r>
    </w:p>
    <w:p w14:paraId="3974E498" w14:textId="77777777" w:rsidR="00F942D3" w:rsidRPr="009A558C" w:rsidRDefault="00F942D3" w:rsidP="00F942D3">
      <w:pPr>
        <w:pStyle w:val="Standard"/>
        <w:spacing w:before="120" w:after="120" w:line="360" w:lineRule="auto"/>
        <w:ind w:left="-992" w:right="-1276"/>
        <w:jc w:val="both"/>
        <w:textAlignment w:val="baseline"/>
        <w:rPr>
          <w:rFonts w:ascii="Bahnschrift" w:hAnsi="Bahnschrift"/>
          <w:sz w:val="24"/>
          <w:szCs w:val="24"/>
        </w:rPr>
      </w:pPr>
      <w:r w:rsidRPr="009A558C">
        <w:rPr>
          <w:rFonts w:ascii="Bahnschrift" w:hAnsi="Bahnschrift" w:cs="Calibri"/>
          <w:b/>
          <w:bCs/>
          <w:sz w:val="24"/>
          <w:szCs w:val="24"/>
        </w:rPr>
        <w:lastRenderedPageBreak/>
        <w:t>I.</w:t>
      </w:r>
      <w:r w:rsidRPr="009A558C">
        <w:rPr>
          <w:rFonts w:ascii="Bahnschrift" w:hAnsi="Bahnschrift" w:cs="Calibri"/>
          <w:sz w:val="24"/>
          <w:szCs w:val="24"/>
        </w:rPr>
        <w:t xml:space="preserve"> Prestar os serviços dentro dos parâmetros e rotinas estabelecidos, fornecendo todos os materiais, equipamentos, ferramentas e utensílios, na quantidade, qualidade e tecnologia demandadas, de acordo com as especificações indicadas no Termo de Referência; </w:t>
      </w:r>
    </w:p>
    <w:p w14:paraId="54727009" w14:textId="77777777" w:rsidR="00F942D3" w:rsidRPr="009A558C" w:rsidRDefault="00F942D3" w:rsidP="00F942D3">
      <w:pPr>
        <w:pStyle w:val="Standard"/>
        <w:spacing w:before="120" w:after="120" w:line="360" w:lineRule="auto"/>
        <w:ind w:left="-992" w:right="-1276"/>
        <w:jc w:val="both"/>
        <w:textAlignment w:val="baseline"/>
        <w:rPr>
          <w:rFonts w:ascii="Bahnschrift" w:hAnsi="Bahnschrift"/>
          <w:sz w:val="24"/>
          <w:szCs w:val="24"/>
        </w:rPr>
      </w:pPr>
      <w:r w:rsidRPr="009A558C">
        <w:rPr>
          <w:rFonts w:ascii="Bahnschrift" w:hAnsi="Bahnschrift" w:cs="Calibri"/>
          <w:b/>
          <w:bCs/>
          <w:sz w:val="24"/>
          <w:szCs w:val="24"/>
        </w:rPr>
        <w:t>II.</w:t>
      </w:r>
      <w:r w:rsidRPr="009A558C">
        <w:rPr>
          <w:rFonts w:ascii="Bahnschrift" w:hAnsi="Bahnschrift" w:cs="Calibri"/>
          <w:sz w:val="24"/>
          <w:szCs w:val="24"/>
        </w:rPr>
        <w:t xml:space="preserve"> Cumprir o cronograma de execução do </w:t>
      </w:r>
      <w:r w:rsidRPr="009A558C">
        <w:rPr>
          <w:rFonts w:ascii="Bahnschrift" w:hAnsi="Bahnschrift" w:cs="Calibri"/>
          <w:b/>
          <w:sz w:val="24"/>
          <w:szCs w:val="24"/>
        </w:rPr>
        <w:t>CONTRATO</w:t>
      </w:r>
      <w:r w:rsidRPr="009A558C">
        <w:rPr>
          <w:rFonts w:ascii="Bahnschrift" w:hAnsi="Bahnschrift" w:cs="Calibri"/>
          <w:sz w:val="24"/>
          <w:szCs w:val="24"/>
        </w:rPr>
        <w:t>;</w:t>
      </w:r>
    </w:p>
    <w:p w14:paraId="4540FAC9" w14:textId="77777777" w:rsidR="00F942D3" w:rsidRPr="009A558C" w:rsidRDefault="00F942D3" w:rsidP="00F942D3">
      <w:pPr>
        <w:pStyle w:val="Standard"/>
        <w:spacing w:before="120" w:after="120" w:line="360" w:lineRule="auto"/>
        <w:ind w:left="-992" w:right="-1276"/>
        <w:jc w:val="both"/>
        <w:textAlignment w:val="baseline"/>
        <w:rPr>
          <w:rFonts w:ascii="Bahnschrift" w:hAnsi="Bahnschrift"/>
          <w:sz w:val="24"/>
          <w:szCs w:val="24"/>
        </w:rPr>
      </w:pPr>
      <w:r w:rsidRPr="009A558C">
        <w:rPr>
          <w:rFonts w:ascii="Bahnschrift" w:hAnsi="Bahnschrift" w:cs="Calibri"/>
          <w:b/>
          <w:bCs/>
          <w:sz w:val="24"/>
          <w:szCs w:val="24"/>
        </w:rPr>
        <w:t>III.</w:t>
      </w:r>
      <w:r w:rsidRPr="009A558C">
        <w:rPr>
          <w:rFonts w:ascii="Bahnschrift" w:hAnsi="Bahnschrift" w:cs="Calibri"/>
          <w:sz w:val="24"/>
          <w:szCs w:val="24"/>
        </w:rPr>
        <w:t xml:space="preserve"> Reparar, corrigir, complementar ou substituir, às suas expensas, no todo ou em parte, conforme o caso, no prazo de até 05 (cinco) dias úteis contado da respectiva notificação, ou no prazo fixado pelo fiscal do </w:t>
      </w:r>
      <w:r w:rsidRPr="009A558C">
        <w:rPr>
          <w:rFonts w:ascii="Bahnschrift" w:hAnsi="Bahnschrift" w:cs="Calibri"/>
          <w:b/>
          <w:sz w:val="24"/>
          <w:szCs w:val="24"/>
        </w:rPr>
        <w:t>CONTRATO</w:t>
      </w:r>
      <w:r w:rsidRPr="009A558C">
        <w:rPr>
          <w:rFonts w:ascii="Bahnschrift" w:hAnsi="Bahnschrift" w:cs="Calibri"/>
          <w:sz w:val="24"/>
          <w:szCs w:val="24"/>
        </w:rPr>
        <w:t>, os serviços nos quais se verificarem vícios, defeitos ou incorreções resultantes da execução ou dos materiais empregados;</w:t>
      </w:r>
    </w:p>
    <w:p w14:paraId="68E1D1F9" w14:textId="77777777" w:rsidR="00F942D3" w:rsidRPr="009A558C" w:rsidRDefault="00F942D3" w:rsidP="00F942D3">
      <w:pPr>
        <w:spacing w:before="120" w:after="120" w:line="360" w:lineRule="auto"/>
        <w:ind w:left="-992" w:right="-1276"/>
        <w:jc w:val="both"/>
        <w:rPr>
          <w:rFonts w:ascii="Bahnschrift" w:hAnsi="Bahnschrift"/>
          <w:sz w:val="24"/>
          <w:szCs w:val="24"/>
        </w:rPr>
      </w:pPr>
      <w:r w:rsidRPr="009A558C">
        <w:rPr>
          <w:rFonts w:ascii="Bahnschrift" w:hAnsi="Bahnschrift" w:cs="Calibri"/>
          <w:b/>
          <w:bCs/>
          <w:sz w:val="24"/>
          <w:szCs w:val="24"/>
        </w:rPr>
        <w:t>IV.</w:t>
      </w:r>
      <w:r w:rsidRPr="009A558C">
        <w:rPr>
          <w:rFonts w:ascii="Bahnschrift" w:hAnsi="Bahnschrift" w:cs="Calibri"/>
          <w:sz w:val="24"/>
          <w:szCs w:val="24"/>
        </w:rPr>
        <w:t xml:space="preserve"> Submeter, por escrito, para análise e aprovação prévia da </w:t>
      </w:r>
      <w:r w:rsidRPr="009A558C">
        <w:rPr>
          <w:rFonts w:ascii="Bahnschrift" w:hAnsi="Bahnschrift" w:cs="Calibri"/>
          <w:b/>
          <w:sz w:val="24"/>
          <w:szCs w:val="24"/>
        </w:rPr>
        <w:t>CONTRATANTE</w:t>
      </w:r>
      <w:r w:rsidRPr="009A558C">
        <w:rPr>
          <w:rFonts w:ascii="Bahnschrift" w:hAnsi="Bahnschrift" w:cs="Calibri"/>
          <w:sz w:val="24"/>
          <w:szCs w:val="24"/>
        </w:rPr>
        <w:t>, quaisquer mudanças nos métodos executivos que fujam às especificações do TR, do memorial descritivo ou instrumento congênere;</w:t>
      </w:r>
    </w:p>
    <w:p w14:paraId="3A413F4F" w14:textId="77777777" w:rsidR="00F942D3" w:rsidRPr="009A558C" w:rsidRDefault="00F942D3" w:rsidP="00F942D3">
      <w:pPr>
        <w:pStyle w:val="Standard"/>
        <w:spacing w:before="120" w:after="120" w:line="360" w:lineRule="auto"/>
        <w:ind w:left="-992" w:right="-1276"/>
        <w:jc w:val="both"/>
        <w:textAlignment w:val="baseline"/>
        <w:rPr>
          <w:rFonts w:ascii="Bahnschrift" w:hAnsi="Bahnschrift"/>
          <w:sz w:val="24"/>
          <w:szCs w:val="24"/>
        </w:rPr>
      </w:pPr>
      <w:r w:rsidRPr="009A558C">
        <w:rPr>
          <w:rFonts w:ascii="Bahnschrift" w:hAnsi="Bahnschrift" w:cs="Calibri"/>
          <w:b/>
          <w:bCs/>
          <w:sz w:val="24"/>
          <w:szCs w:val="24"/>
        </w:rPr>
        <w:t>V.</w:t>
      </w:r>
      <w:r w:rsidRPr="009A558C">
        <w:rPr>
          <w:rFonts w:ascii="Bahnschrift" w:hAnsi="Bahnschrift" w:cs="Calibri"/>
          <w:sz w:val="24"/>
          <w:szCs w:val="24"/>
        </w:rPr>
        <w:t xml:space="preserve"> Designar preposto que tenha poder para resolução de possíveis ocorrências durante a execução contratual, o qual deverá disponibilizar endereço de e-mail válido e número de telefone móvel que permita contato imediato com o fiscal do </w:t>
      </w:r>
      <w:r w:rsidRPr="009A558C">
        <w:rPr>
          <w:rFonts w:ascii="Bahnschrift" w:hAnsi="Bahnschrift" w:cs="Calibri"/>
          <w:b/>
          <w:sz w:val="24"/>
          <w:szCs w:val="24"/>
        </w:rPr>
        <w:t>CONTRATO</w:t>
      </w:r>
      <w:r w:rsidRPr="009A558C">
        <w:rPr>
          <w:rFonts w:ascii="Bahnschrift" w:hAnsi="Bahnschrift" w:cs="Calibri"/>
          <w:sz w:val="24"/>
          <w:szCs w:val="24"/>
        </w:rPr>
        <w:t xml:space="preserve"> de forma permanente;</w:t>
      </w:r>
    </w:p>
    <w:p w14:paraId="74268B38" w14:textId="77777777" w:rsidR="00F942D3" w:rsidRPr="009A558C" w:rsidRDefault="00F942D3" w:rsidP="00F942D3">
      <w:pPr>
        <w:pStyle w:val="Standard"/>
        <w:spacing w:before="120" w:after="120" w:line="360" w:lineRule="auto"/>
        <w:ind w:left="-992" w:right="-1276"/>
        <w:jc w:val="both"/>
        <w:textAlignment w:val="baseline"/>
        <w:rPr>
          <w:rFonts w:ascii="Bahnschrift" w:hAnsi="Bahnschrift"/>
          <w:sz w:val="24"/>
          <w:szCs w:val="24"/>
        </w:rPr>
      </w:pPr>
      <w:r w:rsidRPr="009A558C">
        <w:rPr>
          <w:rFonts w:ascii="Bahnschrift" w:hAnsi="Bahnschrift" w:cs="Calibri"/>
          <w:b/>
          <w:bCs/>
          <w:sz w:val="24"/>
          <w:szCs w:val="24"/>
        </w:rPr>
        <w:t>VI.</w:t>
      </w:r>
      <w:r w:rsidRPr="009A558C">
        <w:rPr>
          <w:rFonts w:ascii="Bahnschrift" w:hAnsi="Bahnschrift" w:cs="Calibri"/>
          <w:sz w:val="24"/>
          <w:szCs w:val="24"/>
        </w:rPr>
        <w:t xml:space="preserve"> Substituir o preposto designado se houver recusa motivada da </w:t>
      </w:r>
      <w:r w:rsidRPr="009A558C">
        <w:rPr>
          <w:rFonts w:ascii="Bahnschrift" w:hAnsi="Bahnschrift" w:cs="Calibri"/>
          <w:b/>
          <w:sz w:val="24"/>
          <w:szCs w:val="24"/>
        </w:rPr>
        <w:t>CONTRATANTE</w:t>
      </w:r>
      <w:r w:rsidRPr="009A558C">
        <w:rPr>
          <w:rFonts w:ascii="Bahnschrift" w:hAnsi="Bahnschrift" w:cs="Calibri"/>
          <w:sz w:val="24"/>
          <w:szCs w:val="24"/>
        </w:rPr>
        <w:t xml:space="preserve"> quanto à anterior indicação; </w:t>
      </w:r>
    </w:p>
    <w:p w14:paraId="05B7D52A" w14:textId="77777777" w:rsidR="00F942D3" w:rsidRPr="009A558C" w:rsidRDefault="00F942D3" w:rsidP="00F942D3">
      <w:pPr>
        <w:pStyle w:val="Standard"/>
        <w:spacing w:before="120" w:after="120" w:line="360" w:lineRule="auto"/>
        <w:ind w:left="-992" w:right="-1276"/>
        <w:jc w:val="both"/>
        <w:textAlignment w:val="baseline"/>
        <w:rPr>
          <w:rFonts w:ascii="Bahnschrift" w:hAnsi="Bahnschrift"/>
          <w:sz w:val="24"/>
          <w:szCs w:val="24"/>
        </w:rPr>
      </w:pPr>
      <w:r w:rsidRPr="009A558C">
        <w:rPr>
          <w:rFonts w:ascii="Bahnschrift" w:hAnsi="Bahnschrift" w:cs="Calibri"/>
          <w:b/>
          <w:bCs/>
          <w:sz w:val="24"/>
          <w:szCs w:val="24"/>
        </w:rPr>
        <w:t>VII.</w:t>
      </w:r>
      <w:r w:rsidRPr="009A558C">
        <w:rPr>
          <w:rFonts w:ascii="Bahnschrift" w:hAnsi="Bahnschrift" w:cs="Calibri"/>
          <w:sz w:val="24"/>
          <w:szCs w:val="24"/>
        </w:rPr>
        <w:t xml:space="preserve"> Atender às determinações regulares do fiscal do </w:t>
      </w:r>
      <w:r w:rsidRPr="009A558C">
        <w:rPr>
          <w:rFonts w:ascii="Bahnschrift" w:hAnsi="Bahnschrift" w:cs="Calibri"/>
          <w:b/>
          <w:sz w:val="24"/>
          <w:szCs w:val="24"/>
        </w:rPr>
        <w:t>CONTRATO</w:t>
      </w:r>
      <w:r w:rsidRPr="009A558C">
        <w:rPr>
          <w:rFonts w:ascii="Bahnschrift" w:hAnsi="Bahnschrift" w:cs="Calibri"/>
          <w:sz w:val="24"/>
          <w:szCs w:val="24"/>
        </w:rPr>
        <w:t xml:space="preserve"> ou autoridade superior, prestando todos os esclarecimentos solicitados e atendendo prontamente às solicitações e reclamações formuladas;</w:t>
      </w:r>
    </w:p>
    <w:p w14:paraId="78795C6F" w14:textId="77777777" w:rsidR="00F942D3" w:rsidRPr="009A558C" w:rsidRDefault="00F942D3" w:rsidP="00F942D3">
      <w:pPr>
        <w:pStyle w:val="Standard"/>
        <w:spacing w:before="120" w:after="120" w:line="360" w:lineRule="auto"/>
        <w:ind w:left="-992" w:right="-1276"/>
        <w:jc w:val="both"/>
        <w:textAlignment w:val="baseline"/>
        <w:rPr>
          <w:rFonts w:ascii="Bahnschrift" w:hAnsi="Bahnschrift"/>
          <w:sz w:val="24"/>
          <w:szCs w:val="24"/>
        </w:rPr>
      </w:pPr>
      <w:r w:rsidRPr="009A558C">
        <w:rPr>
          <w:rFonts w:ascii="Bahnschrift" w:hAnsi="Bahnschrift" w:cs="Calibri"/>
          <w:b/>
          <w:bCs/>
          <w:sz w:val="24"/>
          <w:szCs w:val="24"/>
        </w:rPr>
        <w:t>VIII.</w:t>
      </w:r>
      <w:r w:rsidRPr="009A558C">
        <w:rPr>
          <w:rFonts w:ascii="Bahnschrift" w:hAnsi="Bahnschrift" w:cs="Calibri"/>
          <w:sz w:val="24"/>
          <w:szCs w:val="24"/>
        </w:rPr>
        <w:t xml:space="preserve"> Relatar ao fiscal do </w:t>
      </w:r>
      <w:r w:rsidRPr="009A558C">
        <w:rPr>
          <w:rFonts w:ascii="Bahnschrift" w:hAnsi="Bahnschrift" w:cs="Calibri"/>
          <w:b/>
          <w:sz w:val="24"/>
          <w:szCs w:val="24"/>
        </w:rPr>
        <w:t>CONTRATO</w:t>
      </w:r>
      <w:r w:rsidRPr="009A558C">
        <w:rPr>
          <w:rFonts w:ascii="Bahnschrift" w:hAnsi="Bahnschrift" w:cs="Calibri"/>
          <w:sz w:val="24"/>
          <w:szCs w:val="24"/>
        </w:rPr>
        <w:t>, por escrito, toda e qualquer ocorrência anormal afeta à prestação dos serviços;</w:t>
      </w:r>
    </w:p>
    <w:p w14:paraId="62DC06A8" w14:textId="77777777" w:rsidR="00F942D3" w:rsidRPr="009A558C" w:rsidRDefault="00F942D3" w:rsidP="00F942D3">
      <w:pPr>
        <w:pStyle w:val="Standard"/>
        <w:spacing w:before="120" w:after="120" w:line="360" w:lineRule="auto"/>
        <w:ind w:left="-992" w:right="-1276"/>
        <w:jc w:val="both"/>
        <w:textAlignment w:val="baseline"/>
        <w:rPr>
          <w:rFonts w:ascii="Bahnschrift" w:hAnsi="Bahnschrift"/>
          <w:sz w:val="24"/>
          <w:szCs w:val="24"/>
        </w:rPr>
      </w:pPr>
      <w:r w:rsidRPr="009A558C">
        <w:rPr>
          <w:rFonts w:ascii="Bahnschrift" w:hAnsi="Bahnschrift" w:cs="Calibri"/>
          <w:b/>
          <w:bCs/>
          <w:sz w:val="24"/>
          <w:szCs w:val="24"/>
        </w:rPr>
        <w:t>IX.</w:t>
      </w:r>
      <w:r w:rsidRPr="009A558C">
        <w:rPr>
          <w:rFonts w:ascii="Bahnschrift" w:hAnsi="Bahnschrift" w:cs="Calibri"/>
          <w:sz w:val="24"/>
          <w:szCs w:val="24"/>
        </w:rPr>
        <w:t xml:space="preserve"> Comunicar à </w:t>
      </w:r>
      <w:r w:rsidRPr="009A558C">
        <w:rPr>
          <w:rFonts w:ascii="Bahnschrift" w:hAnsi="Bahnschrift" w:cs="Calibri"/>
          <w:b/>
          <w:sz w:val="24"/>
          <w:szCs w:val="24"/>
        </w:rPr>
        <w:t>CONTRATANTE</w:t>
      </w:r>
      <w:r w:rsidRPr="009A558C">
        <w:rPr>
          <w:rFonts w:ascii="Bahnschrift" w:hAnsi="Bahnschrift" w:cs="Calibri"/>
          <w:sz w:val="24"/>
          <w:szCs w:val="24"/>
        </w:rPr>
        <w:t>, no prazo máximo de 05 (cinco) dias úteis, qualquer alteração no Contrato Social ou no endereço comercial;</w:t>
      </w:r>
    </w:p>
    <w:p w14:paraId="2DF85072" w14:textId="77777777" w:rsidR="00F942D3" w:rsidRPr="009A558C" w:rsidRDefault="00F942D3" w:rsidP="00F942D3">
      <w:pPr>
        <w:pStyle w:val="Nivel2"/>
        <w:spacing w:line="360" w:lineRule="auto"/>
        <w:ind w:left="-992" w:right="-1276"/>
        <w:rPr>
          <w:rFonts w:ascii="Bahnschrift" w:hAnsi="Bahnschrift"/>
          <w:sz w:val="24"/>
          <w:szCs w:val="24"/>
        </w:rPr>
      </w:pPr>
      <w:r w:rsidRPr="009A558C">
        <w:rPr>
          <w:rFonts w:ascii="Bahnschrift" w:hAnsi="Bahnschrift" w:cs="Calibri"/>
          <w:b/>
          <w:bCs/>
          <w:sz w:val="24"/>
          <w:szCs w:val="24"/>
        </w:rPr>
        <w:t>X.</w:t>
      </w:r>
      <w:r w:rsidRPr="009A558C">
        <w:rPr>
          <w:rFonts w:ascii="Bahnschrift" w:hAnsi="Bahnschrift" w:cs="Calibri"/>
          <w:sz w:val="24"/>
          <w:szCs w:val="24"/>
        </w:rPr>
        <w:t xml:space="preserve"> Promover a guarda, manutenção e vigilância de materiais, ferramentas, e tudo o que for necessário à execução do objeto, durante a vigência do </w:t>
      </w:r>
      <w:r w:rsidRPr="009A558C">
        <w:rPr>
          <w:rStyle w:val="Fontepargpadro1"/>
          <w:rFonts w:ascii="Bahnschrift" w:eastAsia="Arial" w:hAnsi="Bahnschrift" w:cs="Calibri"/>
          <w:b/>
          <w:bCs/>
          <w:sz w:val="24"/>
          <w:szCs w:val="24"/>
        </w:rPr>
        <w:t>CONTRATO;</w:t>
      </w:r>
    </w:p>
    <w:p w14:paraId="2A32F118" w14:textId="77777777" w:rsidR="00F942D3" w:rsidRPr="009A558C" w:rsidRDefault="00F942D3" w:rsidP="00F942D3">
      <w:pPr>
        <w:pStyle w:val="Standard"/>
        <w:spacing w:before="120" w:after="120" w:line="360" w:lineRule="auto"/>
        <w:ind w:left="-992" w:right="-1276"/>
        <w:jc w:val="both"/>
        <w:textAlignment w:val="baseline"/>
        <w:rPr>
          <w:rFonts w:ascii="Bahnschrift" w:hAnsi="Bahnschrift"/>
          <w:sz w:val="24"/>
          <w:szCs w:val="24"/>
        </w:rPr>
      </w:pPr>
      <w:bookmarkStart w:id="56" w:name="_Hlk130373684"/>
      <w:r w:rsidRPr="009A558C">
        <w:rPr>
          <w:rFonts w:ascii="Bahnschrift" w:hAnsi="Bahnschrift" w:cs="Calibri"/>
          <w:b/>
          <w:bCs/>
          <w:sz w:val="24"/>
          <w:szCs w:val="24"/>
        </w:rPr>
        <w:t>XI.</w:t>
      </w:r>
      <w:r w:rsidRPr="009A558C">
        <w:rPr>
          <w:rFonts w:ascii="Bahnschrift" w:hAnsi="Bahnschrift" w:cs="Calibri"/>
          <w:sz w:val="24"/>
          <w:szCs w:val="24"/>
        </w:rPr>
        <w:t xml:space="preserve"> Comprovar, conforme o caso, no início da execução contratual e sempre que solicitado pelo fiscal, a reserva de cargos prevista em lei para pessoa com deficiência, para reabilitado da </w:t>
      </w:r>
      <w:r w:rsidRPr="009A558C">
        <w:rPr>
          <w:rFonts w:ascii="Bahnschrift" w:hAnsi="Bahnschrift" w:cs="Calibri"/>
          <w:sz w:val="24"/>
          <w:szCs w:val="24"/>
        </w:rPr>
        <w:lastRenderedPageBreak/>
        <w:t>Previdência Social</w:t>
      </w:r>
      <w:r w:rsidRPr="009A558C">
        <w:rPr>
          <w:rStyle w:val="Refdenotaderodap"/>
          <w:rFonts w:ascii="Bahnschrift" w:hAnsi="Bahnschrift" w:cs="Calibri"/>
          <w:sz w:val="24"/>
          <w:szCs w:val="24"/>
        </w:rPr>
        <w:footnoteReference w:id="19"/>
      </w:r>
      <w:r w:rsidRPr="009A558C">
        <w:rPr>
          <w:rStyle w:val="Refdecomentrio3"/>
          <w:rFonts w:ascii="Bahnschrift" w:eastAsia="Calibri" w:hAnsi="Bahnschrift"/>
          <w:sz w:val="24"/>
          <w:szCs w:val="24"/>
        </w:rPr>
        <w:t xml:space="preserve"> ou</w:t>
      </w:r>
      <w:r w:rsidRPr="009A558C">
        <w:rPr>
          <w:rFonts w:ascii="Bahnschrift" w:hAnsi="Bahnschrift" w:cs="Calibri"/>
          <w:sz w:val="24"/>
          <w:szCs w:val="24"/>
        </w:rPr>
        <w:t xml:space="preserve"> para aprendiz</w:t>
      </w:r>
      <w:r w:rsidRPr="009A558C">
        <w:rPr>
          <w:rStyle w:val="Refdenotaderodap"/>
          <w:rFonts w:ascii="Bahnschrift" w:hAnsi="Bahnschrift" w:cs="Calibri"/>
          <w:sz w:val="24"/>
          <w:szCs w:val="24"/>
        </w:rPr>
        <w:footnoteReference w:id="20"/>
      </w:r>
      <w:r w:rsidRPr="009A558C">
        <w:rPr>
          <w:rStyle w:val="Refdenotaderodap"/>
          <w:rFonts w:ascii="Bahnschrift" w:hAnsi="Bahnschrift" w:cs="Calibri"/>
          <w:sz w:val="24"/>
          <w:szCs w:val="24"/>
        </w:rPr>
        <w:footnoteReference w:id="21"/>
      </w:r>
      <w:r w:rsidRPr="009A558C">
        <w:rPr>
          <w:rFonts w:ascii="Bahnschrift" w:hAnsi="Bahnschrift" w:cs="Calibri"/>
          <w:sz w:val="24"/>
          <w:szCs w:val="24"/>
        </w:rPr>
        <w:t xml:space="preserve">, durante toda a vigência do </w:t>
      </w:r>
      <w:r w:rsidRPr="009A558C">
        <w:rPr>
          <w:rFonts w:ascii="Bahnschrift" w:hAnsi="Bahnschrift" w:cs="Calibri"/>
          <w:b/>
          <w:sz w:val="24"/>
          <w:szCs w:val="24"/>
        </w:rPr>
        <w:t>CONTRATO</w:t>
      </w:r>
      <w:r w:rsidRPr="009A558C">
        <w:rPr>
          <w:rFonts w:ascii="Bahnschrift" w:hAnsi="Bahnschrift" w:cs="Calibri"/>
          <w:sz w:val="24"/>
          <w:szCs w:val="24"/>
        </w:rPr>
        <w:t xml:space="preserve">, com a indicação dos empregados que preencheram as referidas vagas; </w:t>
      </w:r>
    </w:p>
    <w:bookmarkEnd w:id="56"/>
    <w:p w14:paraId="7F57EAB9" w14:textId="77777777" w:rsidR="00F942D3" w:rsidRPr="009A558C" w:rsidRDefault="00F942D3" w:rsidP="00F942D3">
      <w:pPr>
        <w:pStyle w:val="Standard"/>
        <w:spacing w:before="120" w:after="120" w:line="360" w:lineRule="auto"/>
        <w:ind w:left="-992" w:right="-1276"/>
        <w:jc w:val="both"/>
        <w:textAlignment w:val="baseline"/>
        <w:rPr>
          <w:rFonts w:ascii="Bahnschrift" w:hAnsi="Bahnschrift"/>
          <w:sz w:val="24"/>
          <w:szCs w:val="24"/>
        </w:rPr>
      </w:pPr>
      <w:r w:rsidRPr="009A558C">
        <w:rPr>
          <w:rFonts w:ascii="Bahnschrift" w:hAnsi="Bahnschrift" w:cs="Calibri"/>
          <w:b/>
          <w:bCs/>
          <w:sz w:val="24"/>
          <w:szCs w:val="24"/>
        </w:rPr>
        <w:t>XII.</w:t>
      </w:r>
      <w:r w:rsidRPr="009A558C">
        <w:rPr>
          <w:rFonts w:ascii="Bahnschrift" w:hAnsi="Bahnschrift" w:cs="Calibri"/>
          <w:sz w:val="24"/>
          <w:szCs w:val="24"/>
        </w:rPr>
        <w:t xml:space="preserve"> Alocar os empregados necessários ao perfeito cumprimento do objeto deste </w:t>
      </w:r>
      <w:r w:rsidRPr="009A558C">
        <w:rPr>
          <w:rFonts w:ascii="Bahnschrift" w:hAnsi="Bahnschrift" w:cs="Calibri"/>
          <w:b/>
          <w:sz w:val="24"/>
          <w:szCs w:val="24"/>
        </w:rPr>
        <w:t>CONTRATO</w:t>
      </w:r>
      <w:r w:rsidRPr="009A558C">
        <w:rPr>
          <w:rFonts w:ascii="Bahnschrift" w:hAnsi="Bahnschrift" w:cs="Calibri"/>
          <w:sz w:val="24"/>
          <w:szCs w:val="24"/>
        </w:rPr>
        <w:t>, com habilitação e conhecimento adequados;</w:t>
      </w:r>
    </w:p>
    <w:p w14:paraId="6AD4C692" w14:textId="77777777" w:rsidR="00F942D3" w:rsidRPr="009A558C" w:rsidRDefault="00F942D3" w:rsidP="00F942D3">
      <w:pPr>
        <w:pStyle w:val="Standard"/>
        <w:spacing w:before="120" w:after="120" w:line="360" w:lineRule="auto"/>
        <w:ind w:left="-992" w:right="-1276"/>
        <w:jc w:val="both"/>
        <w:textAlignment w:val="baseline"/>
        <w:rPr>
          <w:rFonts w:ascii="Bahnschrift" w:hAnsi="Bahnschrift"/>
          <w:sz w:val="24"/>
          <w:szCs w:val="24"/>
        </w:rPr>
      </w:pPr>
      <w:r w:rsidRPr="009A558C">
        <w:rPr>
          <w:rFonts w:ascii="Bahnschrift" w:hAnsi="Bahnschrift" w:cs="Calibri"/>
          <w:b/>
          <w:bCs/>
          <w:sz w:val="24"/>
          <w:szCs w:val="24"/>
        </w:rPr>
        <w:t>XIII.</w:t>
      </w:r>
      <w:r w:rsidRPr="009A558C">
        <w:rPr>
          <w:rFonts w:ascii="Bahnschrift" w:hAnsi="Bahnschrift" w:cs="Calibri"/>
          <w:sz w:val="24"/>
          <w:szCs w:val="24"/>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7FD2C98B" w14:textId="77777777" w:rsidR="00F942D3" w:rsidRPr="009A558C" w:rsidRDefault="00F942D3" w:rsidP="00F942D3">
      <w:pPr>
        <w:pStyle w:val="Standard"/>
        <w:spacing w:before="120" w:after="120" w:line="360" w:lineRule="auto"/>
        <w:ind w:left="-992" w:right="-1276"/>
        <w:jc w:val="both"/>
        <w:textAlignment w:val="baseline"/>
        <w:rPr>
          <w:rFonts w:ascii="Bahnschrift" w:hAnsi="Bahnschrift"/>
          <w:sz w:val="24"/>
          <w:szCs w:val="24"/>
        </w:rPr>
      </w:pPr>
      <w:r w:rsidRPr="009A558C">
        <w:rPr>
          <w:rFonts w:ascii="Bahnschrift" w:hAnsi="Bahnschrift" w:cs="Calibri"/>
          <w:b/>
          <w:bCs/>
          <w:sz w:val="24"/>
          <w:szCs w:val="24"/>
        </w:rPr>
        <w:t>XIV.</w:t>
      </w:r>
      <w:r w:rsidRPr="009A558C">
        <w:rPr>
          <w:rFonts w:ascii="Bahnschrift" w:hAnsi="Bahnschrift" w:cs="Calibri"/>
          <w:sz w:val="24"/>
          <w:szCs w:val="24"/>
        </w:rPr>
        <w:t xml:space="preserve"> Não contratar, durante a vigência do </w:t>
      </w:r>
      <w:r w:rsidRPr="009A558C">
        <w:rPr>
          <w:rStyle w:val="Fontepargpadro1"/>
          <w:rFonts w:ascii="Bahnschrift" w:eastAsia="Arial" w:hAnsi="Bahnschrift" w:cs="Calibri"/>
          <w:b/>
          <w:bCs/>
          <w:color w:val="000000"/>
          <w:sz w:val="24"/>
          <w:szCs w:val="24"/>
        </w:rPr>
        <w:t>CONTRATO</w:t>
      </w:r>
      <w:r w:rsidRPr="009A558C">
        <w:rPr>
          <w:rFonts w:ascii="Bahnschrift" w:hAnsi="Bahnschrift" w:cs="Calibri"/>
          <w:sz w:val="24"/>
          <w:szCs w:val="24"/>
        </w:rPr>
        <w:t xml:space="preserve">, cônjuge, companheiro ou parente em linha reta, colateral ou por afinidade, até o terceiro grau, de dirigente da </w:t>
      </w:r>
      <w:r w:rsidRPr="009A558C">
        <w:rPr>
          <w:rStyle w:val="Fontepargpadro1"/>
          <w:rFonts w:ascii="Bahnschrift" w:eastAsia="Arial" w:hAnsi="Bahnschrift" w:cs="Calibri"/>
          <w:b/>
          <w:bCs/>
          <w:color w:val="000000"/>
          <w:sz w:val="24"/>
          <w:szCs w:val="24"/>
        </w:rPr>
        <w:t>CONTRATANTE</w:t>
      </w:r>
      <w:r w:rsidRPr="009A558C">
        <w:rPr>
          <w:rFonts w:ascii="Bahnschrift" w:hAnsi="Bahnschrift" w:cs="Calibri"/>
          <w:sz w:val="24"/>
          <w:szCs w:val="24"/>
        </w:rPr>
        <w:t xml:space="preserve"> ou de agente público que tenha desempenhado função na licitação ou que atue na fiscalização ou gestão do </w:t>
      </w:r>
      <w:r w:rsidRPr="009A558C">
        <w:rPr>
          <w:rStyle w:val="Fontepargpadro1"/>
          <w:rFonts w:ascii="Bahnschrift" w:eastAsia="Arial" w:hAnsi="Bahnschrift" w:cs="Calibri"/>
          <w:b/>
          <w:bCs/>
          <w:color w:val="000000"/>
          <w:sz w:val="24"/>
          <w:szCs w:val="24"/>
        </w:rPr>
        <w:t>CONTRATO</w:t>
      </w:r>
      <w:r w:rsidRPr="009A558C">
        <w:rPr>
          <w:rFonts w:ascii="Bahnschrift" w:hAnsi="Bahnschrift" w:cs="Calibri"/>
          <w:sz w:val="24"/>
          <w:szCs w:val="24"/>
        </w:rPr>
        <w:t>, nos termos do artigo 48, parágrafo único, da Lei nº 14.133, de 2021;</w:t>
      </w:r>
    </w:p>
    <w:p w14:paraId="548AD919" w14:textId="77777777" w:rsidR="00F942D3" w:rsidRPr="009A558C" w:rsidRDefault="00F942D3" w:rsidP="00F942D3">
      <w:pPr>
        <w:pStyle w:val="Standard"/>
        <w:spacing w:before="120" w:after="120" w:line="360" w:lineRule="auto"/>
        <w:ind w:left="-992" w:right="-1276"/>
        <w:jc w:val="both"/>
        <w:textAlignment w:val="baseline"/>
        <w:rPr>
          <w:rFonts w:ascii="Bahnschrift" w:hAnsi="Bahnschrift"/>
          <w:sz w:val="24"/>
          <w:szCs w:val="24"/>
        </w:rPr>
      </w:pPr>
      <w:r w:rsidRPr="009A558C">
        <w:rPr>
          <w:rFonts w:ascii="Bahnschrift" w:hAnsi="Bahnschrift" w:cs="Calibri"/>
          <w:b/>
          <w:bCs/>
          <w:sz w:val="24"/>
          <w:szCs w:val="24"/>
        </w:rPr>
        <w:t>XV.</w:t>
      </w:r>
      <w:r w:rsidRPr="009A558C">
        <w:rPr>
          <w:rFonts w:ascii="Bahnschrift" w:hAnsi="Bahnschrift" w:cs="Calibri"/>
          <w:sz w:val="24"/>
          <w:szCs w:val="24"/>
        </w:rPr>
        <w:t xml:space="preserve">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pela </w:t>
      </w:r>
      <w:r w:rsidRPr="009A558C">
        <w:rPr>
          <w:rFonts w:ascii="Bahnschrift" w:hAnsi="Bahnschrift" w:cs="Calibri"/>
          <w:b/>
          <w:sz w:val="24"/>
          <w:szCs w:val="24"/>
        </w:rPr>
        <w:t>CONTRATANTE</w:t>
      </w:r>
      <w:r w:rsidRPr="009A558C">
        <w:rPr>
          <w:rFonts w:ascii="Bahnschrift" w:hAnsi="Bahnschrift" w:cs="Calibri"/>
          <w:sz w:val="24"/>
          <w:szCs w:val="24"/>
        </w:rPr>
        <w:t>, que ficará autorizado a descontar dos pagamentos devidos ou da garantia, caso exigida, o valor correspondente aos danos sofridos;</w:t>
      </w:r>
    </w:p>
    <w:p w14:paraId="6DB77ACE" w14:textId="77777777" w:rsidR="00F942D3" w:rsidRPr="009A558C" w:rsidRDefault="00F942D3" w:rsidP="00F942D3">
      <w:pPr>
        <w:spacing w:before="120" w:after="120" w:line="360" w:lineRule="auto"/>
        <w:ind w:left="-992" w:right="-1276"/>
        <w:jc w:val="both"/>
        <w:rPr>
          <w:rFonts w:ascii="Bahnschrift" w:hAnsi="Bahnschrift"/>
          <w:sz w:val="24"/>
          <w:szCs w:val="24"/>
        </w:rPr>
      </w:pPr>
      <w:r w:rsidRPr="009A558C">
        <w:rPr>
          <w:rFonts w:ascii="Bahnschrift" w:hAnsi="Bahnschrift" w:cs="Calibri"/>
          <w:b/>
          <w:bCs/>
          <w:sz w:val="24"/>
          <w:szCs w:val="24"/>
        </w:rPr>
        <w:t>XVI.</w:t>
      </w:r>
      <w:r w:rsidRPr="009A558C">
        <w:rPr>
          <w:rFonts w:ascii="Bahnschrift" w:hAnsi="Bahnschrift" w:cs="Calibri"/>
          <w:sz w:val="24"/>
          <w:szCs w:val="24"/>
        </w:rPr>
        <w:t xml:space="preserve"> Responsabilizar-se pelos encargos trabalhistas, previdenciários, fiscais e comerciais resultantes da execução do objeto, cuja inadimplência não transfere a responsabilidade à </w:t>
      </w:r>
      <w:r w:rsidRPr="009A558C">
        <w:rPr>
          <w:rFonts w:ascii="Bahnschrift" w:hAnsi="Bahnschrift" w:cs="Calibri"/>
          <w:b/>
          <w:sz w:val="24"/>
          <w:szCs w:val="24"/>
        </w:rPr>
        <w:t>CONTRATANTE</w:t>
      </w:r>
      <w:r w:rsidRPr="009A558C">
        <w:rPr>
          <w:rFonts w:ascii="Bahnschrift" w:hAnsi="Bahnschrift" w:cs="Calibri"/>
          <w:sz w:val="24"/>
          <w:szCs w:val="24"/>
        </w:rPr>
        <w:t xml:space="preserve"> e não poderá onerar o objeto do </w:t>
      </w:r>
      <w:r w:rsidRPr="009A558C">
        <w:rPr>
          <w:rFonts w:ascii="Bahnschrift" w:hAnsi="Bahnschrift" w:cs="Calibri"/>
          <w:b/>
          <w:sz w:val="24"/>
          <w:szCs w:val="24"/>
        </w:rPr>
        <w:t>CONTRATO</w:t>
      </w:r>
      <w:r w:rsidRPr="009A558C">
        <w:rPr>
          <w:rFonts w:ascii="Bahnschrift" w:hAnsi="Bahnschrift" w:cs="Calibri"/>
          <w:sz w:val="24"/>
          <w:szCs w:val="24"/>
        </w:rPr>
        <w:t xml:space="preserve">, sendo que eventual pessoal alocado ao </w:t>
      </w:r>
      <w:r w:rsidRPr="009A558C">
        <w:rPr>
          <w:rFonts w:ascii="Bahnschrift" w:hAnsi="Bahnschrift" w:cs="Calibri"/>
          <w:b/>
          <w:sz w:val="24"/>
          <w:szCs w:val="24"/>
        </w:rPr>
        <w:t>CONTRATO</w:t>
      </w:r>
      <w:r w:rsidRPr="009A558C">
        <w:rPr>
          <w:rFonts w:ascii="Bahnschrift" w:hAnsi="Bahnschrift" w:cs="Calibri"/>
          <w:sz w:val="24"/>
          <w:szCs w:val="24"/>
        </w:rPr>
        <w:t xml:space="preserve"> não terá qualquer vínculo empregatício com a </w:t>
      </w:r>
      <w:r w:rsidRPr="009A558C">
        <w:rPr>
          <w:rFonts w:ascii="Bahnschrift" w:hAnsi="Bahnschrift" w:cs="Calibri"/>
          <w:b/>
          <w:sz w:val="24"/>
          <w:szCs w:val="24"/>
        </w:rPr>
        <w:t>CONTRATANTE</w:t>
      </w:r>
      <w:r w:rsidRPr="009A558C">
        <w:rPr>
          <w:rFonts w:ascii="Bahnschrift" w:hAnsi="Bahnschrift" w:cs="Calibri"/>
          <w:sz w:val="24"/>
          <w:szCs w:val="24"/>
        </w:rPr>
        <w:t xml:space="preserve">;  </w:t>
      </w:r>
    </w:p>
    <w:p w14:paraId="32EF322A" w14:textId="77777777" w:rsidR="00F942D3" w:rsidRPr="009A558C" w:rsidRDefault="00F942D3" w:rsidP="00F942D3">
      <w:pPr>
        <w:pStyle w:val="Standard"/>
        <w:spacing w:before="120" w:after="120" w:line="360" w:lineRule="auto"/>
        <w:ind w:left="-992" w:right="-1276"/>
        <w:jc w:val="both"/>
        <w:textAlignment w:val="baseline"/>
        <w:rPr>
          <w:rFonts w:ascii="Bahnschrift" w:hAnsi="Bahnschrift"/>
          <w:sz w:val="24"/>
          <w:szCs w:val="24"/>
        </w:rPr>
      </w:pPr>
      <w:r w:rsidRPr="009A558C">
        <w:rPr>
          <w:rFonts w:ascii="Bahnschrift" w:hAnsi="Bahnschrift" w:cs="Calibri"/>
          <w:b/>
          <w:bCs/>
          <w:sz w:val="24"/>
          <w:szCs w:val="24"/>
        </w:rPr>
        <w:t>XVII.</w:t>
      </w:r>
      <w:r w:rsidRPr="009A558C">
        <w:rPr>
          <w:rFonts w:ascii="Bahnschrift" w:hAnsi="Bahnschrift" w:cs="Calibri"/>
          <w:sz w:val="24"/>
          <w:szCs w:val="24"/>
        </w:rPr>
        <w:t xml:space="preserve"> Guardar sigilo sobre todas as informações obtidas em decorrência da execução do </w:t>
      </w:r>
      <w:r w:rsidRPr="009A558C">
        <w:rPr>
          <w:rStyle w:val="Fontepargpadro1"/>
          <w:rFonts w:ascii="Bahnschrift" w:eastAsia="Arial" w:hAnsi="Bahnschrift" w:cs="Calibri"/>
          <w:b/>
          <w:bCs/>
          <w:sz w:val="24"/>
          <w:szCs w:val="24"/>
        </w:rPr>
        <w:t>CONTRATO</w:t>
      </w:r>
      <w:r w:rsidRPr="009A558C">
        <w:rPr>
          <w:rFonts w:ascii="Bahnschrift" w:hAnsi="Bahnschrift" w:cs="Calibri"/>
          <w:sz w:val="24"/>
          <w:szCs w:val="24"/>
        </w:rPr>
        <w:t xml:space="preserve"> e cumprir a Lei nº 13.709, de 14 de agosto de 2018 (LGPD), quanto a todos os dados pessoais a que tenha acesso em razão do certame ou do contrato administrativo, independentemente de declaração ou de aceitação expressa;</w:t>
      </w:r>
    </w:p>
    <w:p w14:paraId="1D643C84" w14:textId="77777777" w:rsidR="00F942D3" w:rsidRPr="009A558C" w:rsidRDefault="00F942D3" w:rsidP="00F942D3">
      <w:pPr>
        <w:pStyle w:val="Standard"/>
        <w:spacing w:before="120" w:after="120" w:line="360" w:lineRule="auto"/>
        <w:ind w:left="-992" w:right="-1276"/>
        <w:jc w:val="both"/>
        <w:textAlignment w:val="baseline"/>
        <w:rPr>
          <w:rFonts w:ascii="Bahnschrift" w:hAnsi="Bahnschrift" w:cs="Calibri"/>
          <w:sz w:val="24"/>
          <w:szCs w:val="24"/>
        </w:rPr>
      </w:pPr>
      <w:r w:rsidRPr="009A558C">
        <w:rPr>
          <w:rFonts w:ascii="Bahnschrift" w:hAnsi="Bahnschrift" w:cs="Calibri"/>
          <w:b/>
          <w:bCs/>
          <w:sz w:val="24"/>
          <w:szCs w:val="24"/>
        </w:rPr>
        <w:lastRenderedPageBreak/>
        <w:t>XVIII.</w:t>
      </w:r>
      <w:r w:rsidRPr="009A558C">
        <w:rPr>
          <w:rFonts w:ascii="Bahnschrift" w:hAnsi="Bahnschrift" w:cs="Calibri"/>
          <w:sz w:val="24"/>
          <w:szCs w:val="24"/>
        </w:rPr>
        <w:t xml:space="preserve"> Manter, durante o prazo de vigência do </w:t>
      </w:r>
      <w:r w:rsidRPr="009A558C">
        <w:rPr>
          <w:rFonts w:ascii="Bahnschrift" w:hAnsi="Bahnschrift" w:cs="Calibri"/>
          <w:b/>
          <w:bCs/>
          <w:sz w:val="24"/>
          <w:szCs w:val="24"/>
        </w:rPr>
        <w:t>CONTRATO,</w:t>
      </w:r>
      <w:r w:rsidRPr="009A558C">
        <w:rPr>
          <w:rFonts w:ascii="Bahnschrift" w:hAnsi="Bahnschrift" w:cs="Calibri"/>
          <w:sz w:val="24"/>
          <w:szCs w:val="24"/>
        </w:rPr>
        <w:t xml:space="preserve"> todas as condições de habilitação exigidas na licitação, inclusive sua inscrição no CADFOR-PE;</w:t>
      </w:r>
    </w:p>
    <w:p w14:paraId="297263D4" w14:textId="77777777" w:rsidR="00F942D3" w:rsidRPr="009A558C" w:rsidRDefault="00F942D3" w:rsidP="00F942D3">
      <w:pPr>
        <w:pStyle w:val="Standard"/>
        <w:spacing w:before="120" w:after="120" w:line="360" w:lineRule="auto"/>
        <w:ind w:left="-992" w:right="-1276"/>
        <w:jc w:val="both"/>
        <w:textAlignment w:val="baseline"/>
        <w:rPr>
          <w:rFonts w:ascii="Bahnschrift" w:hAnsi="Bahnschrift" w:cs="Calibri"/>
          <w:iCs/>
          <w:sz w:val="24"/>
          <w:szCs w:val="24"/>
        </w:rPr>
      </w:pPr>
      <w:r w:rsidRPr="009A558C">
        <w:rPr>
          <w:rFonts w:ascii="Bahnschrift" w:hAnsi="Bahnschrift" w:cs="Calibri"/>
          <w:b/>
          <w:bCs/>
          <w:sz w:val="24"/>
          <w:szCs w:val="24"/>
        </w:rPr>
        <w:t>XIX.</w:t>
      </w:r>
      <w:r w:rsidRPr="009A558C">
        <w:rPr>
          <w:rFonts w:ascii="Bahnschrift" w:hAnsi="Bahnschrift" w:cs="Calibri"/>
          <w:iCs/>
          <w:sz w:val="24"/>
          <w:szCs w:val="24"/>
        </w:rPr>
        <w:t xml:space="preserve"> Realizar, conforme previsto no Termo de Referência, a transição contratual com transferência de conhecimento, tecnologia e técnicas empregadas, sem perda de informações, podendo exigir, inclusive, a capacitação dos técnicos da </w:t>
      </w:r>
      <w:r w:rsidRPr="009A558C">
        <w:rPr>
          <w:rFonts w:ascii="Bahnschrift" w:hAnsi="Bahnschrift" w:cs="Calibri"/>
          <w:b/>
          <w:iCs/>
          <w:sz w:val="24"/>
          <w:szCs w:val="24"/>
        </w:rPr>
        <w:t>CONTRATANTE</w:t>
      </w:r>
      <w:r w:rsidRPr="009A558C">
        <w:rPr>
          <w:rFonts w:ascii="Bahnschrift" w:hAnsi="Bahnschrift" w:cs="Calibri"/>
          <w:iCs/>
          <w:sz w:val="24"/>
          <w:szCs w:val="24"/>
        </w:rPr>
        <w:t>;</w:t>
      </w:r>
    </w:p>
    <w:p w14:paraId="246C879F" w14:textId="77777777" w:rsidR="00F942D3" w:rsidRPr="009A558C" w:rsidRDefault="00F942D3" w:rsidP="00F942D3">
      <w:pPr>
        <w:pStyle w:val="Standard"/>
        <w:spacing w:before="120" w:after="120" w:line="360" w:lineRule="auto"/>
        <w:ind w:left="-992" w:right="-1276"/>
        <w:jc w:val="both"/>
        <w:textAlignment w:val="baseline"/>
        <w:rPr>
          <w:rFonts w:ascii="Bahnschrift" w:hAnsi="Bahnschrift"/>
          <w:sz w:val="24"/>
          <w:szCs w:val="24"/>
        </w:rPr>
      </w:pPr>
      <w:r w:rsidRPr="009A558C">
        <w:rPr>
          <w:rFonts w:ascii="Bahnschrift" w:hAnsi="Bahnschrift" w:cs="Calibri"/>
          <w:b/>
          <w:bCs/>
          <w:sz w:val="24"/>
          <w:szCs w:val="24"/>
        </w:rPr>
        <w:t>XX.</w:t>
      </w:r>
      <w:r w:rsidRPr="009A558C">
        <w:rPr>
          <w:rFonts w:ascii="Bahnschrift" w:hAnsi="Bahnschrift" w:cs="Calibri"/>
          <w:iCs/>
          <w:sz w:val="24"/>
          <w:szCs w:val="24"/>
        </w:rPr>
        <w:t xml:space="preserve"> Realizar os serviços de manutenção e assistência técnica no local indicado no Termo de Referência;</w:t>
      </w:r>
    </w:p>
    <w:bookmarkEnd w:id="55"/>
    <w:p w14:paraId="729B9CCD" w14:textId="77777777" w:rsidR="00F942D3" w:rsidRPr="009A558C" w:rsidRDefault="00F942D3" w:rsidP="00F942D3">
      <w:pPr>
        <w:pStyle w:val="PargrafodaLista"/>
        <w:spacing w:before="120" w:after="120" w:line="360" w:lineRule="auto"/>
        <w:ind w:left="-939" w:right="-1276"/>
        <w:jc w:val="both"/>
        <w:rPr>
          <w:rFonts w:ascii="Bahnschrift" w:hAnsi="Bahnschrift" w:cs="Calibri"/>
          <w:sz w:val="24"/>
          <w:szCs w:val="24"/>
        </w:rPr>
      </w:pPr>
      <w:r w:rsidRPr="009A558C">
        <w:rPr>
          <w:rFonts w:ascii="Bahnschrift" w:hAnsi="Bahnschrift" w:cs="Calibri"/>
          <w:b/>
          <w:bCs/>
          <w:sz w:val="24"/>
          <w:szCs w:val="24"/>
        </w:rPr>
        <w:t>XXI.</w:t>
      </w:r>
      <w:r w:rsidRPr="009A558C">
        <w:rPr>
          <w:rFonts w:ascii="Bahnschrift" w:hAnsi="Bahnschrift" w:cs="Calibri"/>
          <w:sz w:val="24"/>
          <w:szCs w:val="24"/>
        </w:rPr>
        <w:t xml:space="preserve"> Não transferir a outrem, no todo ou em parte, o objeto do </w:t>
      </w:r>
      <w:r w:rsidRPr="009A558C">
        <w:rPr>
          <w:rFonts w:ascii="Bahnschrift" w:hAnsi="Bahnschrift" w:cs="Calibri"/>
          <w:b/>
          <w:sz w:val="24"/>
          <w:szCs w:val="24"/>
        </w:rPr>
        <w:t xml:space="preserve">CONTRATO, </w:t>
      </w:r>
      <w:r w:rsidRPr="009A558C">
        <w:rPr>
          <w:rFonts w:ascii="Bahnschrift" w:hAnsi="Bahnschrift" w:cs="Calibri"/>
          <w:sz w:val="24"/>
          <w:szCs w:val="24"/>
        </w:rPr>
        <w:t xml:space="preserve">ressalvadas as hipóteses de subcontratação autorizada no Termo de Referência e neste </w:t>
      </w:r>
      <w:r w:rsidRPr="009A558C">
        <w:rPr>
          <w:rFonts w:ascii="Bahnschrift" w:hAnsi="Bahnschrift" w:cs="Calibri"/>
          <w:b/>
          <w:sz w:val="24"/>
          <w:szCs w:val="24"/>
        </w:rPr>
        <w:t>CONTRATO</w:t>
      </w:r>
      <w:r w:rsidRPr="009A558C">
        <w:rPr>
          <w:rFonts w:ascii="Bahnschrift" w:hAnsi="Bahnschrift" w:cs="Calibri"/>
          <w:sz w:val="24"/>
          <w:szCs w:val="24"/>
        </w:rPr>
        <w:t>;</w:t>
      </w:r>
    </w:p>
    <w:p w14:paraId="56DB4D99" w14:textId="77777777" w:rsidR="00F942D3" w:rsidRPr="009A558C" w:rsidRDefault="00F942D3" w:rsidP="00F942D3">
      <w:pPr>
        <w:pStyle w:val="PargrafodaLista"/>
        <w:spacing w:before="120" w:after="120" w:line="360" w:lineRule="auto"/>
        <w:ind w:left="-939" w:right="-1276"/>
        <w:jc w:val="both"/>
        <w:rPr>
          <w:rFonts w:ascii="Bahnschrift" w:hAnsi="Bahnschrift" w:cs="Calibri"/>
          <w:b/>
          <w:bCs/>
          <w:sz w:val="24"/>
          <w:szCs w:val="24"/>
        </w:rPr>
      </w:pPr>
      <w:r w:rsidRPr="009A558C">
        <w:rPr>
          <w:rFonts w:ascii="Bahnschrift" w:hAnsi="Bahnschrift" w:cs="Calibri"/>
          <w:b/>
          <w:bCs/>
          <w:sz w:val="24"/>
          <w:szCs w:val="24"/>
        </w:rPr>
        <w:t>XXII.</w:t>
      </w:r>
      <w:r w:rsidRPr="009A558C">
        <w:rPr>
          <w:rFonts w:ascii="Bahnschrift" w:hAnsi="Bahnschrift" w:cs="Calibri"/>
          <w:sz w:val="24"/>
          <w:szCs w:val="24"/>
        </w:rPr>
        <w:t xml:space="preserve"> Apresentar, suplementar ou estender a garantia de execução contratual, se exigível, no prazo assinalado no </w:t>
      </w:r>
      <w:r w:rsidRPr="009A558C">
        <w:rPr>
          <w:rFonts w:ascii="Bahnschrift" w:hAnsi="Bahnschrift" w:cs="Calibri"/>
          <w:b/>
          <w:bCs/>
          <w:sz w:val="24"/>
          <w:szCs w:val="24"/>
        </w:rPr>
        <w:t>CONTRATO.</w:t>
      </w:r>
    </w:p>
    <w:p w14:paraId="4E4E1FA5" w14:textId="650573D1" w:rsidR="0072579C" w:rsidRPr="009A558C" w:rsidRDefault="0072579C" w:rsidP="0072579C">
      <w:pPr>
        <w:pStyle w:val="Standard"/>
        <w:spacing w:before="120" w:after="120" w:line="360" w:lineRule="auto"/>
        <w:ind w:left="-992" w:right="-1276"/>
        <w:jc w:val="both"/>
        <w:textAlignment w:val="baseline"/>
        <w:rPr>
          <w:rFonts w:ascii="Bahnschrift" w:hAnsi="Bahnschrift" w:cs="Calibri"/>
          <w:sz w:val="24"/>
          <w:szCs w:val="24"/>
        </w:rPr>
      </w:pPr>
      <w:r w:rsidRPr="009A558C">
        <w:rPr>
          <w:rFonts w:ascii="Bahnschrift" w:hAnsi="Bahnschrift" w:cs="Calibri"/>
          <w:b/>
          <w:bCs/>
          <w:sz w:val="24"/>
          <w:szCs w:val="24"/>
        </w:rPr>
        <w:t>XXIII.</w:t>
      </w:r>
      <w:r w:rsidRPr="009A558C">
        <w:rPr>
          <w:rFonts w:ascii="Bahnschrift" w:hAnsi="Bahnschrift" w:cs="Calibri"/>
          <w:sz w:val="24"/>
          <w:szCs w:val="24"/>
        </w:rPr>
        <w:t xml:space="preserve"> Manter conta corrente de sua titularidade em agência da instituição financeira contratada pelo Estado de Pernambuco para a prestação dos serviços de pagamento a fornecedores e prestadores de serviços do Poder Executivo Estadual, nos termos previstos na CLÁUSULA DÉCIMA TERCEIRA.</w:t>
      </w:r>
    </w:p>
    <w:p w14:paraId="363CBA6D" w14:textId="77777777" w:rsidR="00F942D3" w:rsidRPr="009A558C" w:rsidRDefault="00F942D3" w:rsidP="00F942D3">
      <w:pPr>
        <w:spacing w:before="360" w:after="120" w:line="360" w:lineRule="auto"/>
        <w:ind w:left="-1701" w:right="-1276"/>
        <w:jc w:val="both"/>
        <w:rPr>
          <w:rFonts w:ascii="Bahnschrift" w:hAnsi="Bahnschrift" w:cs="Calibri"/>
          <w:color w:val="FF8848"/>
          <w:sz w:val="24"/>
          <w:szCs w:val="24"/>
        </w:rPr>
      </w:pPr>
      <w:r w:rsidRPr="009A558C">
        <w:rPr>
          <w:rFonts w:ascii="Bahnschrift" w:hAnsi="Bahnschrift"/>
          <w:noProof/>
          <w:sz w:val="24"/>
          <w:szCs w:val="24"/>
        </w:rPr>
        <mc:AlternateContent>
          <mc:Choice Requires="wps">
            <w:drawing>
              <wp:inline distT="0" distB="0" distL="0" distR="0" wp14:anchorId="2F579853" wp14:editId="4E7B6D89">
                <wp:extent cx="5040000" cy="360000"/>
                <wp:effectExtent l="0" t="0" r="8255" b="2540"/>
                <wp:docPr id="235357176" name="Retângulo 23535717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040000" cy="360000"/>
                        </a:xfrm>
                        <a:prstGeom prst="rect">
                          <a:avLst/>
                        </a:prstGeom>
                        <a:solidFill>
                          <a:srgbClr val="33608E"/>
                        </a:solidFill>
                        <a:ln w="12700" cap="flat" cmpd="sng" algn="ctr">
                          <a:noFill/>
                          <a:prstDash val="solid"/>
                          <a:miter lim="800000"/>
                          <a:headEnd/>
                          <a:tailEnd/>
                        </a:ln>
                      </wps:spPr>
                      <wps:txbx>
                        <w:txbxContent>
                          <w:p w14:paraId="7C9E062A" w14:textId="77777777" w:rsidR="00F942D3" w:rsidRPr="00291C1C" w:rsidRDefault="00F942D3" w:rsidP="00F942D3">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CLÁUSULA NONA – </w:t>
                            </w:r>
                            <w:r w:rsidRPr="0059372F">
                              <w:rPr>
                                <w:rFonts w:ascii="Bahnschrift" w:hAnsi="Bahnschrift" w:cs="Arial"/>
                                <w:b/>
                                <w:bCs/>
                                <w:color w:val="FFFFFF" w:themeColor="background1"/>
                                <w:sz w:val="24"/>
                                <w:szCs w:val="24"/>
                              </w:rPr>
                              <w:t>DAS OBRIGAÇÕES PERTINENTES À LGPD</w:t>
                            </w:r>
                          </w:p>
                        </w:txbxContent>
                      </wps:txbx>
                      <wps:bodyPr rot="0" vert="horz" wrap="square" lIns="91440" tIns="45720" rIns="91440" bIns="45720" anchor="ctr" anchorCtr="0" upright="1">
                        <a:noAutofit/>
                      </wps:bodyPr>
                    </wps:wsp>
                  </a:graphicData>
                </a:graphic>
              </wp:inline>
            </w:drawing>
          </mc:Choice>
          <mc:Fallback>
            <w:pict>
              <v:rect w14:anchorId="2F579853" id="Retângulo 235357176" o:spid="_x0000_s1061" style="width:396.8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" fillcolor="#33608e" stroked="f" strokeweight="1pt">
                <o:lock v:ext="edit" aspectratio="t"/>
                <v:textbox>
                  <w:txbxContent>
                    <w:p w14:paraId="7C9E062A" w14:textId="77777777" w:rsidR="00F942D3" w:rsidRPr="00291C1C" w:rsidRDefault="00F942D3" w:rsidP="00F942D3">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CLÁUSULA NONA – </w:t>
                      </w:r>
                      <w:r w:rsidRPr="0059372F">
                        <w:rPr>
                          <w:rFonts w:ascii="Bahnschrift" w:hAnsi="Bahnschrift" w:cs="Arial"/>
                          <w:b/>
                          <w:bCs/>
                          <w:color w:val="FFFFFF" w:themeColor="background1"/>
                          <w:sz w:val="24"/>
                          <w:szCs w:val="24"/>
                        </w:rPr>
                        <w:t>DAS OBRIGAÇÕES PERTINENTES À LGPD</w:t>
                      </w:r>
                    </w:p>
                  </w:txbxContent>
                </v:textbox>
                <w10:anchorlock/>
              </v:rect>
            </w:pict>
          </mc:Fallback>
        </mc:AlternateContent>
      </w:r>
    </w:p>
    <w:p w14:paraId="52C8CB40" w14:textId="77777777" w:rsidR="00F942D3" w:rsidRPr="009A558C" w:rsidRDefault="00F942D3" w:rsidP="00F942D3">
      <w:pPr>
        <w:pStyle w:val="PargrafodaLista"/>
        <w:spacing w:before="120" w:after="120" w:line="360" w:lineRule="auto"/>
        <w:ind w:left="-992" w:right="-1276"/>
        <w:jc w:val="both"/>
        <w:rPr>
          <w:rFonts w:ascii="Bahnschrift" w:hAnsi="Bahnschrift"/>
          <w:sz w:val="24"/>
          <w:szCs w:val="24"/>
        </w:rPr>
      </w:pPr>
      <w:r w:rsidRPr="009A558C">
        <w:rPr>
          <w:rFonts w:ascii="Bahnschrift" w:eastAsia="Calibri" w:hAnsi="Bahnschrift" w:cs="Calibri"/>
          <w:b/>
          <w:sz w:val="24"/>
          <w:szCs w:val="24"/>
        </w:rPr>
        <w:t>PARÁGRAFO PRIMEIRO: São obrigações da CONTRATADA, na qualidade de OPERADORA:</w:t>
      </w:r>
    </w:p>
    <w:p w14:paraId="7C2A466A"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sz w:val="24"/>
          <w:szCs w:val="24"/>
        </w:rPr>
      </w:pPr>
      <w:r w:rsidRPr="009A558C">
        <w:rPr>
          <w:rFonts w:ascii="Bahnschrift" w:hAnsi="Bahnschrift" w:cs="Calibri"/>
          <w:b/>
          <w:bCs/>
          <w:sz w:val="24"/>
          <w:szCs w:val="24"/>
        </w:rPr>
        <w:t>I.</w:t>
      </w:r>
      <w:r w:rsidRPr="009A558C">
        <w:rPr>
          <w:rFonts w:ascii="Bahnschrift" w:hAnsi="Bahnschrift" w:cs="Calibri"/>
          <w:sz w:val="24"/>
          <w:szCs w:val="24"/>
        </w:rPr>
        <w:t xml:space="preserve"> Realizar o tratamento dos dados pessoais em estrita conformidade às instruções repassadas pela </w:t>
      </w:r>
      <w:r w:rsidRPr="009A558C">
        <w:rPr>
          <w:rFonts w:ascii="Bahnschrift" w:hAnsi="Bahnschrift" w:cs="Calibri"/>
          <w:b/>
          <w:sz w:val="24"/>
          <w:szCs w:val="24"/>
        </w:rPr>
        <w:t>CONTROLADORA/CONTRATANTE</w:t>
      </w:r>
      <w:r w:rsidRPr="009A558C">
        <w:rPr>
          <w:rFonts w:ascii="Bahnschrift" w:hAnsi="Bahnschrift" w:cs="Calibri"/>
          <w:sz w:val="24"/>
          <w:szCs w:val="24"/>
        </w:rPr>
        <w:t xml:space="preserve">; </w:t>
      </w:r>
    </w:p>
    <w:p w14:paraId="7CDC4D7C"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sz w:val="24"/>
          <w:szCs w:val="24"/>
        </w:rPr>
      </w:pPr>
      <w:r w:rsidRPr="009A558C">
        <w:rPr>
          <w:rFonts w:ascii="Bahnschrift" w:hAnsi="Bahnschrift" w:cs="Calibri"/>
          <w:b/>
          <w:bCs/>
          <w:sz w:val="24"/>
          <w:szCs w:val="24"/>
        </w:rPr>
        <w:t>II.</w:t>
      </w:r>
      <w:r w:rsidRPr="009A558C">
        <w:rPr>
          <w:rFonts w:ascii="Bahnschrift" w:hAnsi="Bahnschrift" w:cs="Calibri"/>
          <w:sz w:val="24"/>
          <w:szCs w:val="24"/>
        </w:rPr>
        <w:t xml:space="preserve"> Adotar medidas técnicas e administrativas de segurança aptas a proteger os dados pessoais de acessos não autorizados e de situações acidentais ou ilícitas de destruição, perda, alteração, comunicação ou qualquer forma de tratamento inadequado ou ilícito, segundo os padrões técnicos mínimos exigidos pela </w:t>
      </w:r>
      <w:r w:rsidRPr="009A558C">
        <w:rPr>
          <w:rFonts w:ascii="Bahnschrift" w:hAnsi="Bahnschrift" w:cs="Calibri"/>
          <w:b/>
          <w:sz w:val="24"/>
          <w:szCs w:val="24"/>
        </w:rPr>
        <w:t>CONTROLADORA/CONTRATANTE</w:t>
      </w:r>
      <w:r w:rsidRPr="009A558C">
        <w:rPr>
          <w:rFonts w:ascii="Bahnschrift" w:hAnsi="Bahnschrift" w:cs="Calibri"/>
          <w:sz w:val="24"/>
          <w:szCs w:val="24"/>
        </w:rPr>
        <w:t>;</w:t>
      </w:r>
    </w:p>
    <w:p w14:paraId="2A958D5A"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sz w:val="24"/>
          <w:szCs w:val="24"/>
        </w:rPr>
      </w:pPr>
      <w:r w:rsidRPr="009A558C">
        <w:rPr>
          <w:rFonts w:ascii="Bahnschrift" w:hAnsi="Bahnschrift" w:cs="Calibri"/>
          <w:b/>
          <w:bCs/>
          <w:sz w:val="24"/>
          <w:szCs w:val="24"/>
        </w:rPr>
        <w:t>III.</w:t>
      </w:r>
      <w:r w:rsidRPr="009A558C">
        <w:rPr>
          <w:rFonts w:ascii="Bahnschrift" w:hAnsi="Bahnschrift" w:cs="Calibri"/>
          <w:sz w:val="24"/>
          <w:szCs w:val="24"/>
        </w:rPr>
        <w:t xml:space="preserve"> Utilizar recursos de segurança da informação e de tecnologia da informação de qualidade, eficiência e eficácia reconhecidas e em versões comprovadamente seguras e atualizadas, de forma a reduzir o nível de risco ao qual o objeto do </w:t>
      </w:r>
      <w:r w:rsidRPr="009A558C">
        <w:rPr>
          <w:rFonts w:ascii="Bahnschrift" w:hAnsi="Bahnschrift" w:cs="Calibri"/>
          <w:b/>
          <w:sz w:val="24"/>
          <w:szCs w:val="24"/>
        </w:rPr>
        <w:t>CONTRATO</w:t>
      </w:r>
      <w:r w:rsidRPr="009A558C">
        <w:rPr>
          <w:rFonts w:ascii="Bahnschrift" w:hAnsi="Bahnschrift" w:cs="Calibri"/>
          <w:sz w:val="24"/>
          <w:szCs w:val="24"/>
        </w:rPr>
        <w:t xml:space="preserve"> ou a </w:t>
      </w:r>
      <w:r w:rsidRPr="009A558C">
        <w:rPr>
          <w:rFonts w:ascii="Bahnschrift" w:hAnsi="Bahnschrift" w:cs="Calibri"/>
          <w:b/>
          <w:sz w:val="24"/>
          <w:szCs w:val="24"/>
        </w:rPr>
        <w:t>CONTRATANTE</w:t>
      </w:r>
      <w:r w:rsidRPr="009A558C">
        <w:rPr>
          <w:rFonts w:ascii="Bahnschrift" w:hAnsi="Bahnschrift" w:cs="Calibri"/>
          <w:sz w:val="24"/>
          <w:szCs w:val="24"/>
        </w:rPr>
        <w:t xml:space="preserve"> está exposta;</w:t>
      </w:r>
    </w:p>
    <w:p w14:paraId="465C808C"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sz w:val="24"/>
          <w:szCs w:val="24"/>
        </w:rPr>
      </w:pPr>
      <w:r w:rsidRPr="009A558C">
        <w:rPr>
          <w:rFonts w:ascii="Bahnschrift" w:hAnsi="Bahnschrift" w:cs="Calibri"/>
          <w:b/>
          <w:bCs/>
          <w:sz w:val="24"/>
          <w:szCs w:val="24"/>
        </w:rPr>
        <w:t>IV.</w:t>
      </w:r>
      <w:r w:rsidRPr="009A558C">
        <w:rPr>
          <w:rFonts w:ascii="Bahnschrift" w:hAnsi="Bahnschrift" w:cs="Calibri"/>
          <w:sz w:val="24"/>
          <w:szCs w:val="24"/>
        </w:rPr>
        <w:t xml:space="preserve"> Manter os registros de tratamento de dados pessoais que realizar, assim como aqueles compartilhados, com condições de rastreabilidade e de prova eletrônica a qualquer tempo; </w:t>
      </w:r>
    </w:p>
    <w:p w14:paraId="65BC664E"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sz w:val="24"/>
          <w:szCs w:val="24"/>
        </w:rPr>
      </w:pPr>
      <w:r w:rsidRPr="009A558C">
        <w:rPr>
          <w:rFonts w:ascii="Bahnschrift" w:hAnsi="Bahnschrift" w:cs="Calibri"/>
          <w:b/>
          <w:bCs/>
          <w:sz w:val="24"/>
          <w:szCs w:val="24"/>
        </w:rPr>
        <w:lastRenderedPageBreak/>
        <w:t>V.</w:t>
      </w:r>
      <w:r w:rsidRPr="009A558C">
        <w:rPr>
          <w:rFonts w:ascii="Bahnschrift" w:hAnsi="Bahnschrift" w:cs="Calibri"/>
          <w:sz w:val="24"/>
          <w:szCs w:val="24"/>
        </w:rPr>
        <w:t xml:space="preserve"> Facultar acesso a dados pessoais somente para o pessoal autorizado que tenha estrita necessidade e que tenha assumido compromisso formal de preservar a confidencialidade e segurança de tais dados, ou ao próprio Titular dos dados, devendo tal compromisso estar disponível em caráter permanente para exibição à </w:t>
      </w:r>
      <w:r w:rsidRPr="009A558C">
        <w:rPr>
          <w:rFonts w:ascii="Bahnschrift" w:hAnsi="Bahnschrift" w:cs="Calibri"/>
          <w:b/>
          <w:sz w:val="24"/>
          <w:szCs w:val="24"/>
        </w:rPr>
        <w:t>CONTROLADORA/CONTRATANTE</w:t>
      </w:r>
      <w:r w:rsidRPr="009A558C">
        <w:rPr>
          <w:rFonts w:ascii="Bahnschrift" w:hAnsi="Bahnschrift" w:cs="Calibri"/>
          <w:sz w:val="24"/>
          <w:szCs w:val="24"/>
        </w:rPr>
        <w:t>, mediante solicitação;</w:t>
      </w:r>
    </w:p>
    <w:p w14:paraId="07ADAA50"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sz w:val="24"/>
          <w:szCs w:val="24"/>
        </w:rPr>
      </w:pPr>
      <w:r w:rsidRPr="009A558C">
        <w:rPr>
          <w:rFonts w:ascii="Bahnschrift" w:hAnsi="Bahnschrift" w:cs="Calibri"/>
          <w:b/>
          <w:bCs/>
          <w:sz w:val="24"/>
          <w:szCs w:val="24"/>
        </w:rPr>
        <w:t>VI.</w:t>
      </w:r>
      <w:r w:rsidRPr="009A558C">
        <w:rPr>
          <w:rFonts w:ascii="Bahnschrift" w:hAnsi="Bahnschrift" w:cs="Calibri"/>
          <w:sz w:val="24"/>
          <w:szCs w:val="24"/>
        </w:rPr>
        <w:t xml:space="preserve"> Permitir a realização de auditorias da </w:t>
      </w:r>
      <w:r w:rsidRPr="009A558C">
        <w:rPr>
          <w:rFonts w:ascii="Bahnschrift" w:hAnsi="Bahnschrift" w:cs="Calibri"/>
          <w:b/>
          <w:sz w:val="24"/>
          <w:szCs w:val="24"/>
        </w:rPr>
        <w:t>CONTROLADORA/CONTRATANTE</w:t>
      </w:r>
      <w:r w:rsidRPr="009A558C">
        <w:rPr>
          <w:rFonts w:ascii="Bahnschrift" w:hAnsi="Bahnschrift" w:cs="Calibri"/>
          <w:sz w:val="24"/>
          <w:szCs w:val="24"/>
        </w:rPr>
        <w:t xml:space="preserve"> e disponibilizar toda a informação necessária para demonstrar o cumprimento das obrigações relacionadas à sistemática de proteção de dados; </w:t>
      </w:r>
    </w:p>
    <w:p w14:paraId="2C6B68B9"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sz w:val="24"/>
          <w:szCs w:val="24"/>
        </w:rPr>
      </w:pPr>
      <w:r w:rsidRPr="009A558C">
        <w:rPr>
          <w:rFonts w:ascii="Bahnschrift" w:hAnsi="Bahnschrift" w:cs="Calibri"/>
          <w:b/>
          <w:bCs/>
          <w:sz w:val="24"/>
          <w:szCs w:val="24"/>
        </w:rPr>
        <w:t>VII.</w:t>
      </w:r>
      <w:r w:rsidRPr="009A558C">
        <w:rPr>
          <w:rFonts w:ascii="Bahnschrift" w:hAnsi="Bahnschrift" w:cs="Calibri"/>
          <w:sz w:val="24"/>
          <w:szCs w:val="24"/>
        </w:rPr>
        <w:t xml:space="preserve"> Informar e obter a anuência prévia da </w:t>
      </w:r>
      <w:r w:rsidRPr="009A558C">
        <w:rPr>
          <w:rFonts w:ascii="Bahnschrift" w:hAnsi="Bahnschrift" w:cs="Calibri"/>
          <w:b/>
          <w:sz w:val="24"/>
          <w:szCs w:val="24"/>
        </w:rPr>
        <w:t>CONTROLADORA/CONTRATANTE</w:t>
      </w:r>
      <w:r w:rsidRPr="009A558C">
        <w:rPr>
          <w:rFonts w:ascii="Bahnschrift" w:hAnsi="Bahnschrift" w:cs="Calibri"/>
          <w:sz w:val="24"/>
          <w:szCs w:val="24"/>
        </w:rPr>
        <w:t xml:space="preserve"> sobre a utilização de serviços de terceiros para sustentar ou viabilizar o funcionamento da Solução de Tecnologia da Informação e Comunicação – TIC para o desenvolvimento das atividades objeto do </w:t>
      </w:r>
      <w:r w:rsidRPr="009A558C">
        <w:rPr>
          <w:rFonts w:ascii="Bahnschrift" w:hAnsi="Bahnschrift" w:cs="Calibri"/>
          <w:b/>
          <w:sz w:val="24"/>
          <w:szCs w:val="24"/>
        </w:rPr>
        <w:t>CONTRATO</w:t>
      </w:r>
      <w:r w:rsidRPr="009A558C">
        <w:rPr>
          <w:rFonts w:ascii="Bahnschrift" w:hAnsi="Bahnschrift" w:cs="Calibri"/>
          <w:sz w:val="24"/>
          <w:szCs w:val="24"/>
        </w:rPr>
        <w:t xml:space="preserve">; </w:t>
      </w:r>
    </w:p>
    <w:p w14:paraId="2F9D5ABF"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sz w:val="24"/>
          <w:szCs w:val="24"/>
        </w:rPr>
      </w:pPr>
      <w:r w:rsidRPr="009A558C">
        <w:rPr>
          <w:rFonts w:ascii="Bahnschrift" w:hAnsi="Bahnschrift" w:cs="Calibri"/>
          <w:b/>
          <w:bCs/>
          <w:sz w:val="24"/>
          <w:szCs w:val="24"/>
        </w:rPr>
        <w:t>VIII.</w:t>
      </w:r>
      <w:r w:rsidRPr="009A558C">
        <w:rPr>
          <w:rFonts w:ascii="Bahnschrift" w:hAnsi="Bahnschrift" w:cs="Calibri"/>
          <w:sz w:val="24"/>
          <w:szCs w:val="24"/>
        </w:rPr>
        <w:t xml:space="preserve"> Apresentar à </w:t>
      </w:r>
      <w:r w:rsidRPr="009A558C">
        <w:rPr>
          <w:rFonts w:ascii="Bahnschrift" w:hAnsi="Bahnschrift" w:cs="Calibri"/>
          <w:b/>
          <w:sz w:val="24"/>
          <w:szCs w:val="24"/>
        </w:rPr>
        <w:t>CONTROLADORA/CONTRATANTE</w:t>
      </w:r>
      <w:r w:rsidRPr="009A558C">
        <w:rPr>
          <w:rFonts w:ascii="Bahnschrift" w:hAnsi="Bahnschrift" w:cs="Calibri"/>
          <w:sz w:val="24"/>
          <w:szCs w:val="24"/>
        </w:rPr>
        <w:t xml:space="preserve">, sempre que solicitado, toda e qualquer informação e documentação que comprovem a implementação dos requisitos de segurança especificados na contratação, de forma a assegurar a auditabilidade do objeto contratado, bem como os demais dispositivos legais aplicáveis; </w:t>
      </w:r>
    </w:p>
    <w:p w14:paraId="42AF2D8C"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sz w:val="24"/>
          <w:szCs w:val="24"/>
        </w:rPr>
      </w:pPr>
      <w:r w:rsidRPr="009A558C">
        <w:rPr>
          <w:rFonts w:ascii="Bahnschrift" w:hAnsi="Bahnschrift" w:cs="Calibri"/>
          <w:b/>
          <w:bCs/>
          <w:sz w:val="24"/>
          <w:szCs w:val="24"/>
        </w:rPr>
        <w:t>IX.</w:t>
      </w:r>
      <w:r w:rsidRPr="009A558C">
        <w:rPr>
          <w:rFonts w:ascii="Bahnschrift" w:hAnsi="Bahnschrift" w:cs="Calibri"/>
          <w:sz w:val="24"/>
          <w:szCs w:val="24"/>
        </w:rPr>
        <w:t xml:space="preserve"> Auxiliar, em toda providência que estiver ao seu alcance, no atendimento pela </w:t>
      </w:r>
      <w:r w:rsidRPr="009A558C">
        <w:rPr>
          <w:rFonts w:ascii="Bahnschrift" w:hAnsi="Bahnschrift" w:cs="Calibri"/>
          <w:b/>
          <w:sz w:val="24"/>
          <w:szCs w:val="24"/>
        </w:rPr>
        <w:t>CONTROLADORA/CONTRATANTE</w:t>
      </w:r>
      <w:r w:rsidRPr="009A558C">
        <w:rPr>
          <w:rFonts w:ascii="Bahnschrift" w:hAnsi="Bahnschrift" w:cs="Calibri"/>
          <w:sz w:val="24"/>
          <w:szCs w:val="24"/>
        </w:rPr>
        <w:t xml:space="preserve"> e de obrigações perante Titulares de dados pessoais, autoridades competentes ou quaisquer outros legítimos interessados; </w:t>
      </w:r>
    </w:p>
    <w:p w14:paraId="55733DBB"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sz w:val="24"/>
          <w:szCs w:val="24"/>
        </w:rPr>
      </w:pPr>
      <w:r w:rsidRPr="009A558C">
        <w:rPr>
          <w:rFonts w:ascii="Bahnschrift" w:hAnsi="Bahnschrift" w:cs="Calibri"/>
          <w:b/>
          <w:bCs/>
          <w:sz w:val="24"/>
          <w:szCs w:val="24"/>
        </w:rPr>
        <w:t>X.</w:t>
      </w:r>
      <w:r w:rsidRPr="009A558C">
        <w:rPr>
          <w:rFonts w:ascii="Bahnschrift" w:hAnsi="Bahnschrift" w:cs="Calibri"/>
          <w:sz w:val="24"/>
          <w:szCs w:val="24"/>
        </w:rPr>
        <w:t xml:space="preserve"> Comunicar formalmente e de imediato à </w:t>
      </w:r>
      <w:r w:rsidRPr="009A558C">
        <w:rPr>
          <w:rFonts w:ascii="Bahnschrift" w:hAnsi="Bahnschrift" w:cs="Calibri"/>
          <w:b/>
          <w:sz w:val="24"/>
          <w:szCs w:val="24"/>
        </w:rPr>
        <w:t>CONTROLADORA/CONTRATANTE</w:t>
      </w:r>
      <w:r w:rsidRPr="009A558C">
        <w:rPr>
          <w:rFonts w:ascii="Bahnschrift" w:hAnsi="Bahnschrift" w:cs="Calibri"/>
          <w:sz w:val="24"/>
          <w:szCs w:val="24"/>
        </w:rPr>
        <w:t xml:space="preserve"> a ocorrência de qualquer risco, ameaça ou incidente de segurança que possa acarretar comprometimento ou dano potencial ou efetivo a Titular de dados pessoais, evitando atrasos por conta de verificações ou inspeções; </w:t>
      </w:r>
    </w:p>
    <w:p w14:paraId="41142206"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sz w:val="24"/>
          <w:szCs w:val="24"/>
        </w:rPr>
      </w:pPr>
      <w:r w:rsidRPr="009A558C">
        <w:rPr>
          <w:rFonts w:ascii="Bahnschrift" w:hAnsi="Bahnschrift" w:cs="Calibri"/>
          <w:b/>
          <w:bCs/>
          <w:sz w:val="24"/>
          <w:szCs w:val="24"/>
        </w:rPr>
        <w:t>XI.</w:t>
      </w:r>
      <w:r w:rsidRPr="009A558C">
        <w:rPr>
          <w:rFonts w:ascii="Bahnschrift" w:hAnsi="Bahnschrift" w:cs="Calibri"/>
          <w:sz w:val="24"/>
          <w:szCs w:val="24"/>
        </w:rPr>
        <w:t xml:space="preserve"> Promover a revogação de todos os privilégios de acesso aos sistemas, informações e recursos da </w:t>
      </w:r>
      <w:r w:rsidRPr="009A558C">
        <w:rPr>
          <w:rFonts w:ascii="Bahnschrift" w:hAnsi="Bahnschrift" w:cs="Calibri"/>
          <w:b/>
          <w:sz w:val="24"/>
          <w:szCs w:val="24"/>
        </w:rPr>
        <w:t>CONTROLADORA/CONTRATANTE</w:t>
      </w:r>
      <w:r w:rsidRPr="009A558C">
        <w:rPr>
          <w:rFonts w:ascii="Bahnschrift" w:hAnsi="Bahnschrift" w:cs="Calibri"/>
          <w:sz w:val="24"/>
          <w:szCs w:val="24"/>
        </w:rPr>
        <w:t xml:space="preserve">, em caso de desligamento de funcionário das atividades inerentes à execução do presente </w:t>
      </w:r>
      <w:r w:rsidRPr="009A558C">
        <w:rPr>
          <w:rFonts w:ascii="Bahnschrift" w:hAnsi="Bahnschrift" w:cs="Calibri"/>
          <w:b/>
          <w:sz w:val="24"/>
          <w:szCs w:val="24"/>
        </w:rPr>
        <w:t>CONTRATO</w:t>
      </w:r>
      <w:r w:rsidRPr="009A558C">
        <w:rPr>
          <w:rFonts w:ascii="Bahnschrift" w:hAnsi="Bahnschrift" w:cs="Calibri"/>
          <w:sz w:val="24"/>
          <w:szCs w:val="24"/>
        </w:rPr>
        <w:t xml:space="preserve">; </w:t>
      </w:r>
    </w:p>
    <w:p w14:paraId="3C6A1A05"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sz w:val="24"/>
          <w:szCs w:val="24"/>
        </w:rPr>
      </w:pPr>
      <w:r w:rsidRPr="009A558C">
        <w:rPr>
          <w:rFonts w:ascii="Bahnschrift" w:hAnsi="Bahnschrift" w:cs="Calibri"/>
          <w:b/>
          <w:bCs/>
          <w:sz w:val="24"/>
          <w:szCs w:val="24"/>
        </w:rPr>
        <w:t>XII.</w:t>
      </w:r>
      <w:r w:rsidRPr="009A558C">
        <w:rPr>
          <w:rFonts w:ascii="Bahnschrift" w:hAnsi="Bahnschrift" w:cs="Calibri"/>
          <w:sz w:val="24"/>
          <w:szCs w:val="24"/>
        </w:rPr>
        <w:t xml:space="preserve"> Obter, quando necessário, o consentimento dos titulares dos dados sob tratamento, nos termos do art. 8º da Lei nº 13.709/2018;</w:t>
      </w:r>
    </w:p>
    <w:p w14:paraId="4D75037D"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sz w:val="24"/>
          <w:szCs w:val="24"/>
        </w:rPr>
      </w:pPr>
      <w:r w:rsidRPr="009A558C">
        <w:rPr>
          <w:rFonts w:ascii="Bahnschrift" w:hAnsi="Bahnschrift" w:cs="Calibri"/>
          <w:b/>
          <w:bCs/>
          <w:sz w:val="24"/>
          <w:szCs w:val="24"/>
        </w:rPr>
        <w:t>XIII.</w:t>
      </w:r>
      <w:r w:rsidRPr="009A558C">
        <w:rPr>
          <w:rFonts w:ascii="Bahnschrift" w:hAnsi="Bahnschrift" w:cs="Calibri"/>
          <w:sz w:val="24"/>
          <w:szCs w:val="24"/>
        </w:rPr>
        <w:t xml:space="preserve"> Abster-se da utilização dos dados pessoais tratados para finalidade diversa da execução dos serviços objeto deste </w:t>
      </w:r>
      <w:r w:rsidRPr="009A558C">
        <w:rPr>
          <w:rFonts w:ascii="Bahnschrift" w:hAnsi="Bahnschrift" w:cs="Calibri"/>
          <w:b/>
          <w:sz w:val="24"/>
          <w:szCs w:val="24"/>
        </w:rPr>
        <w:t>CONTRATO</w:t>
      </w:r>
      <w:r w:rsidRPr="009A558C">
        <w:rPr>
          <w:rFonts w:ascii="Bahnschrift" w:hAnsi="Bahnschrift" w:cs="Calibri"/>
          <w:sz w:val="24"/>
          <w:szCs w:val="24"/>
        </w:rPr>
        <w:t xml:space="preserve">; </w:t>
      </w:r>
    </w:p>
    <w:p w14:paraId="1D13ABCD"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sz w:val="24"/>
          <w:szCs w:val="24"/>
        </w:rPr>
      </w:pPr>
      <w:r w:rsidRPr="009A558C">
        <w:rPr>
          <w:rFonts w:ascii="Bahnschrift" w:hAnsi="Bahnschrift" w:cs="Calibri"/>
          <w:b/>
          <w:bCs/>
          <w:sz w:val="24"/>
          <w:szCs w:val="24"/>
        </w:rPr>
        <w:lastRenderedPageBreak/>
        <w:t>XIV.</w:t>
      </w:r>
      <w:r w:rsidRPr="009A558C">
        <w:rPr>
          <w:rFonts w:ascii="Bahnschrift" w:hAnsi="Bahnschrift" w:cs="Calibri"/>
          <w:sz w:val="24"/>
          <w:szCs w:val="24"/>
        </w:rPr>
        <w:t xml:space="preserve"> Adotar planos de resposta a incidentes de segurança eventualmente ocorridos durante o tratamento dos dados coletados para a execução das finalidades deste </w:t>
      </w:r>
      <w:r w:rsidRPr="009A558C">
        <w:rPr>
          <w:rFonts w:ascii="Bahnschrift" w:hAnsi="Bahnschrift" w:cs="Calibri"/>
          <w:b/>
          <w:sz w:val="24"/>
          <w:szCs w:val="24"/>
        </w:rPr>
        <w:t>CONTRATO</w:t>
      </w:r>
      <w:r w:rsidRPr="009A558C">
        <w:rPr>
          <w:rFonts w:ascii="Bahnschrift" w:hAnsi="Bahnschrift" w:cs="Calibri"/>
          <w:sz w:val="24"/>
          <w:szCs w:val="24"/>
        </w:rPr>
        <w:t xml:space="preserve">, bem como dispor de mecanismos que possibilitem a sua remediação, de modo a evitar ou minimizar eventuais danos aos titulares dos dados; </w:t>
      </w:r>
    </w:p>
    <w:p w14:paraId="16B2A5B3"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sz w:val="24"/>
          <w:szCs w:val="24"/>
        </w:rPr>
      </w:pPr>
      <w:r w:rsidRPr="009A558C">
        <w:rPr>
          <w:rFonts w:ascii="Bahnschrift" w:hAnsi="Bahnschrift" w:cs="Calibri"/>
          <w:b/>
          <w:bCs/>
          <w:sz w:val="24"/>
          <w:szCs w:val="24"/>
        </w:rPr>
        <w:t>XV.</w:t>
      </w:r>
      <w:r w:rsidRPr="009A558C">
        <w:rPr>
          <w:rFonts w:ascii="Bahnschrift" w:hAnsi="Bahnschrift" w:cs="Calibri"/>
          <w:sz w:val="24"/>
          <w:szCs w:val="24"/>
        </w:rPr>
        <w:t xml:space="preserve"> Responsabilizar-se por prejuízos causados à </w:t>
      </w:r>
      <w:r w:rsidRPr="009A558C">
        <w:rPr>
          <w:rFonts w:ascii="Bahnschrift" w:hAnsi="Bahnschrift" w:cs="Calibri"/>
          <w:b/>
          <w:sz w:val="24"/>
          <w:szCs w:val="24"/>
        </w:rPr>
        <w:t>CONTROLADORA/CONTRATANTE</w:t>
      </w:r>
      <w:r w:rsidRPr="009A558C">
        <w:rPr>
          <w:rFonts w:ascii="Bahnschrift" w:hAnsi="Bahnschrift" w:cs="Calibri"/>
          <w:sz w:val="24"/>
          <w:szCs w:val="24"/>
        </w:rPr>
        <w:t xml:space="preserve"> em razão de coleta e tratamento inadequados dos dados pessoais compartilhados para as finalidades pretendidas no presente </w:t>
      </w:r>
      <w:r w:rsidRPr="009A558C">
        <w:rPr>
          <w:rFonts w:ascii="Bahnschrift" w:hAnsi="Bahnschrift" w:cs="Calibri"/>
          <w:b/>
          <w:sz w:val="24"/>
          <w:szCs w:val="24"/>
        </w:rPr>
        <w:t>CONTRATO</w:t>
      </w:r>
      <w:r w:rsidRPr="009A558C">
        <w:rPr>
          <w:rFonts w:ascii="Bahnschrift" w:hAnsi="Bahnschrift" w:cs="Calibri"/>
          <w:sz w:val="24"/>
          <w:szCs w:val="24"/>
        </w:rPr>
        <w:t xml:space="preserve">; </w:t>
      </w:r>
    </w:p>
    <w:p w14:paraId="5E8B8FC7"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sz w:val="24"/>
          <w:szCs w:val="24"/>
        </w:rPr>
      </w:pPr>
      <w:r w:rsidRPr="009A558C">
        <w:rPr>
          <w:rFonts w:ascii="Bahnschrift" w:hAnsi="Bahnschrift" w:cs="Calibri"/>
          <w:b/>
          <w:bCs/>
          <w:sz w:val="24"/>
          <w:szCs w:val="24"/>
        </w:rPr>
        <w:t>XVI.</w:t>
      </w:r>
      <w:r w:rsidRPr="009A558C">
        <w:rPr>
          <w:rFonts w:ascii="Bahnschrift" w:hAnsi="Bahnschrift" w:cs="Calibri"/>
          <w:sz w:val="24"/>
          <w:szCs w:val="24"/>
        </w:rPr>
        <w:t xml:space="preserve"> Responsabilizar-se pelos danos patrimoniais, morais, individuais ou coletivos que venham a ser causados em razão do descumprimento de suas obrigações legais no processo de tratamento dos dados compartilhados pela </w:t>
      </w:r>
      <w:r w:rsidRPr="009A558C">
        <w:rPr>
          <w:rFonts w:ascii="Bahnschrift" w:hAnsi="Bahnschrift" w:cs="Calibri"/>
          <w:b/>
          <w:sz w:val="24"/>
          <w:szCs w:val="24"/>
        </w:rPr>
        <w:t>CONTROLADORA/CONTRATANTE</w:t>
      </w:r>
      <w:r w:rsidRPr="009A558C">
        <w:rPr>
          <w:rFonts w:ascii="Bahnschrift" w:hAnsi="Bahnschrift" w:cs="Calibri"/>
          <w:sz w:val="24"/>
          <w:szCs w:val="24"/>
        </w:rPr>
        <w:t>;</w:t>
      </w:r>
    </w:p>
    <w:p w14:paraId="2B17B7A3"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sz w:val="24"/>
          <w:szCs w:val="24"/>
        </w:rPr>
      </w:pPr>
      <w:r w:rsidRPr="009A558C">
        <w:rPr>
          <w:rFonts w:ascii="Bahnschrift" w:hAnsi="Bahnschrift" w:cs="Calibri"/>
          <w:b/>
          <w:bCs/>
          <w:sz w:val="24"/>
          <w:szCs w:val="24"/>
        </w:rPr>
        <w:t>XVII.</w:t>
      </w:r>
      <w:r w:rsidRPr="009A558C">
        <w:rPr>
          <w:rFonts w:ascii="Bahnschrift" w:hAnsi="Bahnschrift" w:cs="Calibri"/>
          <w:sz w:val="24"/>
          <w:szCs w:val="24"/>
        </w:rPr>
        <w:t xml:space="preserve"> Definir e executar procedimento de descarte seguro dos dados pessoais, que estejam em sua posse, ao encerrar a execução do </w:t>
      </w:r>
      <w:r w:rsidRPr="009A558C">
        <w:rPr>
          <w:rFonts w:ascii="Bahnschrift" w:hAnsi="Bahnschrift" w:cs="Calibri"/>
          <w:b/>
          <w:sz w:val="24"/>
          <w:szCs w:val="24"/>
        </w:rPr>
        <w:t>CONTRATO</w:t>
      </w:r>
      <w:r w:rsidRPr="009A558C">
        <w:rPr>
          <w:rFonts w:ascii="Bahnschrift" w:hAnsi="Bahnschrift" w:cs="Calibri"/>
          <w:sz w:val="24"/>
          <w:szCs w:val="24"/>
        </w:rPr>
        <w:t xml:space="preserve"> ou após a satisfação da finalidade pretendida;</w:t>
      </w:r>
    </w:p>
    <w:p w14:paraId="47ECA2BC"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sz w:val="24"/>
          <w:szCs w:val="24"/>
        </w:rPr>
      </w:pPr>
      <w:r w:rsidRPr="009A558C">
        <w:rPr>
          <w:rFonts w:ascii="Bahnschrift" w:hAnsi="Bahnschrift" w:cs="Calibri"/>
          <w:b/>
          <w:bCs/>
          <w:sz w:val="24"/>
          <w:szCs w:val="24"/>
        </w:rPr>
        <w:t>XVIII.</w:t>
      </w:r>
      <w:r w:rsidRPr="009A558C">
        <w:rPr>
          <w:rFonts w:ascii="Bahnschrift" w:hAnsi="Bahnschrift" w:cs="Calibri"/>
          <w:sz w:val="24"/>
          <w:szCs w:val="24"/>
        </w:rPr>
        <w:t xml:space="preserve"> Orientar e treinar seus empregados sobre os deveres, requisitos e responsabilidades decorrentes da LGPD;</w:t>
      </w:r>
    </w:p>
    <w:p w14:paraId="5C2BDAD1"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sz w:val="24"/>
          <w:szCs w:val="24"/>
        </w:rPr>
      </w:pPr>
      <w:r w:rsidRPr="009A558C">
        <w:rPr>
          <w:rFonts w:ascii="Bahnschrift" w:hAnsi="Bahnschrift" w:cs="Calibri"/>
          <w:b/>
          <w:bCs/>
          <w:sz w:val="24"/>
          <w:szCs w:val="24"/>
        </w:rPr>
        <w:t>XIX.</w:t>
      </w:r>
      <w:r w:rsidRPr="009A558C">
        <w:rPr>
          <w:rFonts w:ascii="Bahnschrift" w:hAnsi="Bahnschrift" w:cs="Calibri"/>
          <w:sz w:val="24"/>
          <w:szCs w:val="24"/>
        </w:rPr>
        <w:t xml:space="preserve"> Exigir de </w:t>
      </w:r>
      <w:proofErr w:type="spellStart"/>
      <w:r w:rsidRPr="009A558C">
        <w:rPr>
          <w:rFonts w:ascii="Bahnschrift" w:hAnsi="Bahnschrift" w:cs="Calibri"/>
          <w:sz w:val="24"/>
          <w:szCs w:val="24"/>
        </w:rPr>
        <w:t>suboperadores</w:t>
      </w:r>
      <w:proofErr w:type="spellEnd"/>
      <w:r w:rsidRPr="009A558C">
        <w:rPr>
          <w:rFonts w:ascii="Bahnschrift" w:hAnsi="Bahnschrift" w:cs="Calibri"/>
          <w:sz w:val="24"/>
          <w:szCs w:val="24"/>
        </w:rPr>
        <w:t xml:space="preserve"> e subcontratados o cumprimento dos deveres da presente cláusula, permanecendo integralmente responsável por garantir sua observância;</w:t>
      </w:r>
    </w:p>
    <w:p w14:paraId="19765992"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sz w:val="24"/>
          <w:szCs w:val="24"/>
        </w:rPr>
      </w:pPr>
      <w:r w:rsidRPr="009A558C">
        <w:rPr>
          <w:rFonts w:ascii="Bahnschrift" w:hAnsi="Bahnschrift" w:cs="Calibri"/>
          <w:b/>
          <w:bCs/>
          <w:sz w:val="24"/>
          <w:szCs w:val="24"/>
        </w:rPr>
        <w:t>XX.</w:t>
      </w:r>
      <w:r w:rsidRPr="009A558C">
        <w:rPr>
          <w:rFonts w:ascii="Bahnschrift" w:hAnsi="Bahnschrift" w:cs="Calibri"/>
          <w:sz w:val="24"/>
          <w:szCs w:val="24"/>
        </w:rPr>
        <w:t xml:space="preserve"> Manter bancos de dados formados a partir deste </w:t>
      </w:r>
      <w:r w:rsidRPr="009A558C">
        <w:rPr>
          <w:rFonts w:ascii="Bahnschrift" w:hAnsi="Bahnschrift" w:cs="Calibri"/>
          <w:b/>
          <w:sz w:val="24"/>
          <w:szCs w:val="24"/>
        </w:rPr>
        <w:t>CONTRATO</w:t>
      </w:r>
      <w:r w:rsidRPr="009A558C">
        <w:rPr>
          <w:rFonts w:ascii="Bahnschrift" w:hAnsi="Bahnschrift" w:cs="Calibri"/>
          <w:sz w:val="24"/>
          <w:szCs w:val="24"/>
        </w:rPr>
        <w:t xml:space="preserve"> administrativo em formato interoperável, a fim de garantir a reutilização desses dados pela Administração nas hipóteses previstas na LGPD, e em ambiente virtual controlado, com registro individual rastreável de tratamentos realizados, com cada acesso, data, horário e registro da finalidade, para efeito de responsabilização, em caso de eventuais omissões, desvios ou abusos.</w:t>
      </w:r>
    </w:p>
    <w:p w14:paraId="6C57011D" w14:textId="77777777" w:rsidR="00F942D3" w:rsidRPr="009A558C" w:rsidRDefault="00F942D3" w:rsidP="00F942D3">
      <w:pPr>
        <w:pStyle w:val="PargrafodaLista"/>
        <w:spacing w:before="120" w:after="120" w:line="360" w:lineRule="auto"/>
        <w:ind w:left="-992" w:right="-1276"/>
        <w:jc w:val="both"/>
        <w:rPr>
          <w:rFonts w:ascii="Bahnschrift" w:hAnsi="Bahnschrift"/>
          <w:sz w:val="24"/>
          <w:szCs w:val="24"/>
        </w:rPr>
      </w:pPr>
      <w:r w:rsidRPr="009A558C">
        <w:rPr>
          <w:rFonts w:ascii="Bahnschrift" w:hAnsi="Bahnschrift" w:cs="Calibri"/>
          <w:b/>
          <w:sz w:val="24"/>
          <w:szCs w:val="24"/>
        </w:rPr>
        <w:t>PARÁGRAFO SEGUNDO</w:t>
      </w:r>
      <w:r w:rsidRPr="009A558C">
        <w:rPr>
          <w:rFonts w:ascii="Bahnschrift" w:hAnsi="Bahnschrift" w:cs="Calibri"/>
          <w:sz w:val="24"/>
          <w:szCs w:val="24"/>
        </w:rPr>
        <w:t>: São obrigações da</w:t>
      </w:r>
      <w:r w:rsidRPr="009A558C">
        <w:rPr>
          <w:rFonts w:ascii="Bahnschrift" w:hAnsi="Bahnschrift" w:cs="Calibri"/>
          <w:b/>
          <w:sz w:val="24"/>
          <w:szCs w:val="24"/>
        </w:rPr>
        <w:t xml:space="preserve"> CONTRATANTE</w:t>
      </w:r>
      <w:r w:rsidRPr="009A558C">
        <w:rPr>
          <w:rFonts w:ascii="Bahnschrift" w:hAnsi="Bahnschrift" w:cs="Calibri"/>
          <w:sz w:val="24"/>
          <w:szCs w:val="24"/>
        </w:rPr>
        <w:t xml:space="preserve">, na qualidade de </w:t>
      </w:r>
      <w:r w:rsidRPr="009A558C">
        <w:rPr>
          <w:rFonts w:ascii="Bahnschrift" w:hAnsi="Bahnschrift" w:cs="Calibri"/>
          <w:b/>
          <w:sz w:val="24"/>
          <w:szCs w:val="24"/>
        </w:rPr>
        <w:t>CONTROLADORA</w:t>
      </w:r>
      <w:r w:rsidRPr="009A558C">
        <w:rPr>
          <w:rFonts w:ascii="Bahnschrift" w:hAnsi="Bahnschrift" w:cs="Calibri"/>
          <w:sz w:val="24"/>
          <w:szCs w:val="24"/>
        </w:rPr>
        <w:t xml:space="preserve">: </w:t>
      </w:r>
    </w:p>
    <w:p w14:paraId="60D2B5E3"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sz w:val="24"/>
          <w:szCs w:val="24"/>
        </w:rPr>
      </w:pPr>
      <w:r w:rsidRPr="009A558C">
        <w:rPr>
          <w:rFonts w:ascii="Bahnschrift" w:hAnsi="Bahnschrift" w:cs="Calibri"/>
          <w:b/>
          <w:bCs/>
          <w:sz w:val="24"/>
          <w:szCs w:val="24"/>
        </w:rPr>
        <w:t>I.</w:t>
      </w:r>
      <w:r w:rsidRPr="009A558C">
        <w:rPr>
          <w:rFonts w:ascii="Bahnschrift" w:hAnsi="Bahnschrift" w:cs="Calibri"/>
          <w:sz w:val="24"/>
          <w:szCs w:val="24"/>
        </w:rPr>
        <w:t xml:space="preserve"> </w:t>
      </w:r>
      <w:proofErr w:type="spellStart"/>
      <w:r w:rsidRPr="009A558C">
        <w:rPr>
          <w:rFonts w:ascii="Bahnschrift" w:hAnsi="Bahnschrift" w:cs="Calibri"/>
          <w:sz w:val="24"/>
          <w:szCs w:val="24"/>
        </w:rPr>
        <w:t>Fornecer</w:t>
      </w:r>
      <w:proofErr w:type="spellEnd"/>
      <w:r w:rsidRPr="009A558C">
        <w:rPr>
          <w:rFonts w:ascii="Bahnschrift" w:hAnsi="Bahnschrift" w:cs="Calibri"/>
          <w:sz w:val="24"/>
          <w:szCs w:val="24"/>
        </w:rPr>
        <w:t xml:space="preserve">, observadas as diretrizes de sua Política Local de Proteção de Dados Pessoais e Política de Privacidade, as instruções e condições necessárias ao tratamento dos dados pela </w:t>
      </w:r>
      <w:r w:rsidRPr="009A558C">
        <w:rPr>
          <w:rFonts w:ascii="Bahnschrift" w:hAnsi="Bahnschrift" w:cs="Calibri"/>
          <w:b/>
          <w:sz w:val="24"/>
          <w:szCs w:val="24"/>
        </w:rPr>
        <w:t>OPERADORA/CONTRATADA</w:t>
      </w:r>
      <w:r w:rsidRPr="009A558C">
        <w:rPr>
          <w:rFonts w:ascii="Bahnschrift" w:hAnsi="Bahnschrift" w:cs="Calibri"/>
          <w:sz w:val="24"/>
          <w:szCs w:val="24"/>
        </w:rPr>
        <w:t xml:space="preserve">; </w:t>
      </w:r>
    </w:p>
    <w:p w14:paraId="0E98A527"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sz w:val="24"/>
          <w:szCs w:val="24"/>
        </w:rPr>
      </w:pPr>
      <w:r w:rsidRPr="009A558C">
        <w:rPr>
          <w:rFonts w:ascii="Bahnschrift" w:hAnsi="Bahnschrift" w:cs="Calibri"/>
          <w:b/>
          <w:bCs/>
          <w:sz w:val="24"/>
          <w:szCs w:val="24"/>
        </w:rPr>
        <w:t>II.</w:t>
      </w:r>
      <w:r w:rsidRPr="009A558C">
        <w:rPr>
          <w:rFonts w:ascii="Bahnschrift" w:hAnsi="Bahnschrift" w:cs="Calibri"/>
          <w:sz w:val="24"/>
          <w:szCs w:val="24"/>
        </w:rPr>
        <w:t xml:space="preserve"> Adotar medidas de segurança, técnicas e administrativas aptas a proteger os dados pessoais de acessos não autorizados e de situações acidentais ou ilícitas de destruição, perda, alteração, comunicação ou qualquer forma de tratamento inadequado ou ilícito; </w:t>
      </w:r>
    </w:p>
    <w:p w14:paraId="11047AEC"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sz w:val="24"/>
          <w:szCs w:val="24"/>
        </w:rPr>
      </w:pPr>
      <w:r w:rsidRPr="009A558C">
        <w:rPr>
          <w:rFonts w:ascii="Bahnschrift" w:hAnsi="Bahnschrift" w:cs="Calibri"/>
          <w:b/>
          <w:bCs/>
          <w:sz w:val="24"/>
          <w:szCs w:val="24"/>
        </w:rPr>
        <w:lastRenderedPageBreak/>
        <w:t>III.</w:t>
      </w:r>
      <w:r w:rsidRPr="009A558C">
        <w:rPr>
          <w:rFonts w:ascii="Bahnschrift" w:hAnsi="Bahnschrift" w:cs="Calibri"/>
          <w:sz w:val="24"/>
          <w:szCs w:val="24"/>
        </w:rPr>
        <w:t xml:space="preserve"> Adotar mecanismos transparentes, de fácil compreensão e acesso, que permitam a ciência inequívoca dos titulares dos dados a respeito de sua Política de Privacidade, que deve conter, minimamente, as medidas acima indicadas; </w:t>
      </w:r>
    </w:p>
    <w:p w14:paraId="73EC7A96"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sz w:val="24"/>
          <w:szCs w:val="24"/>
        </w:rPr>
      </w:pPr>
      <w:r w:rsidRPr="009A558C">
        <w:rPr>
          <w:rFonts w:ascii="Bahnschrift" w:hAnsi="Bahnschrift" w:cs="Calibri"/>
          <w:b/>
          <w:bCs/>
          <w:sz w:val="24"/>
          <w:szCs w:val="24"/>
        </w:rPr>
        <w:t>IV.</w:t>
      </w:r>
      <w:r w:rsidRPr="009A558C">
        <w:rPr>
          <w:rFonts w:ascii="Bahnschrift" w:hAnsi="Bahnschrift" w:cs="Calibri"/>
          <w:sz w:val="24"/>
          <w:szCs w:val="24"/>
        </w:rPr>
        <w:t xml:space="preserve"> Compartilhar com a </w:t>
      </w:r>
      <w:r w:rsidRPr="009A558C">
        <w:rPr>
          <w:rFonts w:ascii="Bahnschrift" w:hAnsi="Bahnschrift" w:cs="Calibri"/>
          <w:b/>
          <w:sz w:val="24"/>
          <w:szCs w:val="24"/>
        </w:rPr>
        <w:t>OPERADORA/CONTRATADA</w:t>
      </w:r>
      <w:r w:rsidRPr="009A558C">
        <w:rPr>
          <w:rFonts w:ascii="Bahnschrift" w:hAnsi="Bahnschrift" w:cs="Calibri"/>
          <w:sz w:val="24"/>
          <w:szCs w:val="24"/>
        </w:rPr>
        <w:t xml:space="preserve"> as informações pessoais fornecidas pelos usuários dos serviços públicos por ela prestados, estritamente necessárias à execução do objeto contrato e nos exatos termos definidos em sua Política de Privacidade, após a aceitação dos termos de uso pelo usuário ou seu representante legal, quando for o caso; </w:t>
      </w:r>
    </w:p>
    <w:p w14:paraId="5227B7F0"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sz w:val="24"/>
          <w:szCs w:val="24"/>
        </w:rPr>
      </w:pPr>
      <w:r w:rsidRPr="009A558C">
        <w:rPr>
          <w:rFonts w:ascii="Bahnschrift" w:hAnsi="Bahnschrift" w:cs="Calibri"/>
          <w:b/>
          <w:bCs/>
          <w:sz w:val="24"/>
          <w:szCs w:val="24"/>
        </w:rPr>
        <w:t>V.</w:t>
      </w:r>
      <w:r w:rsidRPr="009A558C">
        <w:rPr>
          <w:rFonts w:ascii="Bahnschrift" w:hAnsi="Bahnschrift" w:cs="Calibri"/>
          <w:sz w:val="24"/>
          <w:szCs w:val="24"/>
        </w:rPr>
        <w:t xml:space="preserve"> Definir quais serão os dados pessoais tratados, bem como as finalidades e as formas de tratamento para cada dado coletado; </w:t>
      </w:r>
    </w:p>
    <w:p w14:paraId="58C85E4F"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sz w:val="24"/>
          <w:szCs w:val="24"/>
        </w:rPr>
      </w:pPr>
      <w:r w:rsidRPr="009A558C">
        <w:rPr>
          <w:rFonts w:ascii="Bahnschrift" w:hAnsi="Bahnschrift" w:cs="Calibri"/>
          <w:b/>
          <w:bCs/>
          <w:sz w:val="24"/>
          <w:szCs w:val="24"/>
        </w:rPr>
        <w:t>VI.</w:t>
      </w:r>
      <w:r w:rsidRPr="009A558C">
        <w:rPr>
          <w:rFonts w:ascii="Bahnschrift" w:hAnsi="Bahnschrift" w:cs="Calibri"/>
          <w:sz w:val="24"/>
          <w:szCs w:val="24"/>
        </w:rPr>
        <w:t xml:space="preserve"> Comunicar à autoridade nacional de proteção de dados e ao titular dos dados a ocorrência de incidente de segurança que possa acarretar risco ou dano relevante aos titulares, após o recebimento da comunicação formal feita pela </w:t>
      </w:r>
      <w:r w:rsidRPr="009A558C">
        <w:rPr>
          <w:rFonts w:ascii="Bahnschrift" w:hAnsi="Bahnschrift" w:cs="Calibri"/>
          <w:b/>
          <w:sz w:val="24"/>
          <w:szCs w:val="24"/>
        </w:rPr>
        <w:t>OPERADORA/CONTRATADA</w:t>
      </w:r>
      <w:r w:rsidRPr="009A558C">
        <w:rPr>
          <w:rFonts w:ascii="Bahnschrift" w:hAnsi="Bahnschrift" w:cs="Calibri"/>
          <w:sz w:val="24"/>
          <w:szCs w:val="24"/>
        </w:rPr>
        <w:t xml:space="preserve">; </w:t>
      </w:r>
    </w:p>
    <w:p w14:paraId="19D6DAA9"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sz w:val="24"/>
          <w:szCs w:val="24"/>
        </w:rPr>
      </w:pPr>
      <w:r w:rsidRPr="009A558C">
        <w:rPr>
          <w:rFonts w:ascii="Bahnschrift" w:hAnsi="Bahnschrift" w:cs="Calibri"/>
          <w:b/>
          <w:bCs/>
          <w:sz w:val="24"/>
          <w:szCs w:val="24"/>
        </w:rPr>
        <w:t>VII.</w:t>
      </w:r>
      <w:r w:rsidRPr="009A558C">
        <w:rPr>
          <w:rFonts w:ascii="Bahnschrift" w:hAnsi="Bahnschrift" w:cs="Calibri"/>
          <w:sz w:val="24"/>
          <w:szCs w:val="24"/>
        </w:rPr>
        <w:t xml:space="preserve"> Providenciar a eliminação segura dos dados obtidos para a prestação do serviço e compartilhados com a </w:t>
      </w:r>
      <w:r w:rsidRPr="009A558C">
        <w:rPr>
          <w:rFonts w:ascii="Bahnschrift" w:hAnsi="Bahnschrift" w:cs="Calibri"/>
          <w:b/>
          <w:sz w:val="24"/>
          <w:szCs w:val="24"/>
        </w:rPr>
        <w:t>OPERADORA/CONTRATADA</w:t>
      </w:r>
      <w:r w:rsidRPr="009A558C">
        <w:rPr>
          <w:rFonts w:ascii="Bahnschrift" w:hAnsi="Bahnschrift" w:cs="Calibri"/>
          <w:sz w:val="24"/>
          <w:szCs w:val="24"/>
        </w:rPr>
        <w:t>, após o término do tratamento, exceto quando necessários ao atendimento das finalidades previstas no art. 16 da Lei Federal nº 13.709/2018, quando estará autorizada a sua conservação;</w:t>
      </w:r>
    </w:p>
    <w:p w14:paraId="628F56B1" w14:textId="77777777" w:rsidR="00F942D3" w:rsidRPr="009A558C" w:rsidRDefault="00F942D3" w:rsidP="00F942D3">
      <w:pPr>
        <w:pStyle w:val="PargrafodaLista"/>
        <w:spacing w:before="120" w:after="120" w:line="360" w:lineRule="auto"/>
        <w:ind w:left="-993" w:right="-1276"/>
        <w:contextualSpacing w:val="0"/>
        <w:jc w:val="both"/>
        <w:textAlignment w:val="baseline"/>
        <w:rPr>
          <w:rFonts w:ascii="Bahnschrift" w:hAnsi="Bahnschrift"/>
          <w:sz w:val="24"/>
          <w:szCs w:val="24"/>
        </w:rPr>
      </w:pPr>
      <w:r w:rsidRPr="009A558C">
        <w:rPr>
          <w:rFonts w:ascii="Bahnschrift" w:hAnsi="Bahnschrift" w:cs="Calibri"/>
          <w:b/>
          <w:bCs/>
          <w:sz w:val="24"/>
          <w:szCs w:val="24"/>
        </w:rPr>
        <w:t>VIII.</w:t>
      </w:r>
      <w:r w:rsidRPr="009A558C">
        <w:rPr>
          <w:rFonts w:ascii="Bahnschrift" w:hAnsi="Bahnschrift" w:cs="Calibri"/>
          <w:sz w:val="24"/>
          <w:szCs w:val="24"/>
        </w:rPr>
        <w:t xml:space="preserve"> Responsabilizar-se pelos danos patrimoniais, morais, individuais ou coletivos que venham a ser causados em razão do descumprimento de suas obrigações legais e das medidas de segurança estabelecidas em sua Política de Privacidade, no processo de compartilhamento dos dados, a menos que reste comprovado que o dano é decorrente de culpa exclusiva do titular dos dados ou de </w:t>
      </w:r>
      <w:proofErr w:type="spellStart"/>
      <w:r w:rsidRPr="009A558C">
        <w:rPr>
          <w:rFonts w:ascii="Bahnschrift" w:hAnsi="Bahnschrift" w:cs="Calibri"/>
          <w:sz w:val="24"/>
          <w:szCs w:val="24"/>
        </w:rPr>
        <w:t>terceiro</w:t>
      </w:r>
      <w:proofErr w:type="spellEnd"/>
      <w:r w:rsidRPr="009A558C">
        <w:rPr>
          <w:rFonts w:ascii="Bahnschrift" w:hAnsi="Bahnschrift" w:cs="Calibri"/>
          <w:sz w:val="24"/>
          <w:szCs w:val="24"/>
        </w:rPr>
        <w:t>.</w:t>
      </w:r>
    </w:p>
    <w:p w14:paraId="2FFDA137" w14:textId="77777777" w:rsidR="00F942D3" w:rsidRPr="009A558C" w:rsidRDefault="00F942D3" w:rsidP="00F942D3">
      <w:pPr>
        <w:spacing w:before="360" w:after="120" w:line="360" w:lineRule="auto"/>
        <w:ind w:left="-1701" w:right="-1276"/>
        <w:jc w:val="both"/>
        <w:rPr>
          <w:rFonts w:ascii="Bahnschrift" w:hAnsi="Bahnschrift" w:cs="Calibri"/>
          <w:color w:val="3E4756"/>
          <w:sz w:val="24"/>
          <w:szCs w:val="24"/>
        </w:rPr>
      </w:pPr>
      <w:r w:rsidRPr="009A558C">
        <w:rPr>
          <w:rFonts w:ascii="Bahnschrift" w:hAnsi="Bahnschrift"/>
          <w:noProof/>
          <w:sz w:val="24"/>
          <w:szCs w:val="24"/>
        </w:rPr>
        <mc:AlternateContent>
          <mc:Choice Requires="wps">
            <w:drawing>
              <wp:inline distT="0" distB="0" distL="0" distR="0" wp14:anchorId="70260240" wp14:editId="7D313726">
                <wp:extent cx="5544000" cy="360000"/>
                <wp:effectExtent l="0" t="0" r="0" b="2540"/>
                <wp:docPr id="17" name="Retângulo 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544000" cy="360000"/>
                        </a:xfrm>
                        <a:prstGeom prst="rect">
                          <a:avLst/>
                        </a:prstGeom>
                        <a:solidFill>
                          <a:srgbClr val="33608E"/>
                        </a:solidFill>
                        <a:ln w="12700" cap="flat" cmpd="sng" algn="ctr">
                          <a:noFill/>
                          <a:prstDash val="solid"/>
                          <a:miter lim="800000"/>
                          <a:headEnd/>
                          <a:tailEnd/>
                        </a:ln>
                      </wps:spPr>
                      <wps:txbx>
                        <w:txbxContent>
                          <w:p w14:paraId="4964C564" w14:textId="77777777" w:rsidR="00F942D3" w:rsidRPr="009A558C" w:rsidRDefault="00F942D3" w:rsidP="00F942D3">
                            <w:pPr>
                              <w:spacing w:after="0"/>
                              <w:ind w:left="567" w:right="283"/>
                              <w:rPr>
                                <w:rFonts w:ascii="Bahnschrift" w:hAnsi="Bahnschrift" w:cs="Arial"/>
                                <w:b/>
                                <w:bCs/>
                                <w:color w:val="FFFFFF" w:themeColor="background1"/>
                                <w:sz w:val="24"/>
                                <w:szCs w:val="24"/>
                              </w:rPr>
                            </w:pPr>
                            <w:r w:rsidRPr="009A558C">
                              <w:rPr>
                                <w:rFonts w:ascii="Bahnschrift" w:hAnsi="Bahnschrift" w:cs="Arial"/>
                                <w:b/>
                                <w:bCs/>
                                <w:color w:val="FFFFFF" w:themeColor="background1"/>
                                <w:sz w:val="24"/>
                                <w:szCs w:val="24"/>
                              </w:rPr>
                              <w:t>CLÁUSULA DÉCIMA – DA FISCALIZAÇÃO E DA GESTÃO DO CONTRATO</w:t>
                            </w:r>
                          </w:p>
                        </w:txbxContent>
                      </wps:txbx>
                      <wps:bodyPr rot="0" vert="horz" wrap="square" lIns="91440" tIns="45720" rIns="91440" bIns="45720" anchor="ctr" anchorCtr="0" upright="1">
                        <a:noAutofit/>
                      </wps:bodyPr>
                    </wps:wsp>
                  </a:graphicData>
                </a:graphic>
              </wp:inline>
            </w:drawing>
          </mc:Choice>
          <mc:Fallback>
            <w:pict>
              <v:rect w14:anchorId="70260240" id="Retângulo 17" o:spid="_x0000_s1062" style="width:436.5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" fillcolor="#33608e" stroked="f" strokeweight="1pt">
                <o:lock v:ext="edit" aspectratio="t"/>
                <v:textbox>
                  <w:txbxContent>
                    <w:p w14:paraId="4964C564" w14:textId="77777777" w:rsidR="00F942D3" w:rsidRPr="009A558C" w:rsidRDefault="00F942D3" w:rsidP="00F942D3">
                      <w:pPr>
                        <w:spacing w:after="0"/>
                        <w:ind w:left="567" w:right="283"/>
                        <w:rPr>
                          <w:rFonts w:ascii="Bahnschrift" w:hAnsi="Bahnschrift" w:cs="Arial"/>
                          <w:b/>
                          <w:bCs/>
                          <w:color w:val="FFFFFF" w:themeColor="background1"/>
                          <w:sz w:val="24"/>
                          <w:szCs w:val="24"/>
                        </w:rPr>
                      </w:pPr>
                      <w:r w:rsidRPr="009A558C">
                        <w:rPr>
                          <w:rFonts w:ascii="Bahnschrift" w:hAnsi="Bahnschrift" w:cs="Arial"/>
                          <w:b/>
                          <w:bCs/>
                          <w:color w:val="FFFFFF" w:themeColor="background1"/>
                          <w:sz w:val="24"/>
                          <w:szCs w:val="24"/>
                        </w:rPr>
                        <w:t>CLÁUSULA DÉCIMA – DA FISCALIZAÇÃO E DA GESTÃO DO CONTRATO</w:t>
                      </w:r>
                    </w:p>
                  </w:txbxContent>
                </v:textbox>
                <w10:anchorlock/>
              </v:rect>
            </w:pict>
          </mc:Fallback>
        </mc:AlternateContent>
      </w:r>
    </w:p>
    <w:p w14:paraId="301E7773" w14:textId="77777777" w:rsidR="00F942D3" w:rsidRPr="009A558C" w:rsidRDefault="00F942D3" w:rsidP="00F942D3">
      <w:pPr>
        <w:pStyle w:val="Standard"/>
        <w:spacing w:before="120" w:after="120" w:line="360" w:lineRule="auto"/>
        <w:ind w:left="-993" w:right="-1276"/>
        <w:jc w:val="both"/>
        <w:rPr>
          <w:rFonts w:ascii="Bahnschrift" w:hAnsi="Bahnschrift"/>
          <w:sz w:val="24"/>
          <w:szCs w:val="24"/>
        </w:rPr>
      </w:pPr>
      <w:r w:rsidRPr="009A558C">
        <w:rPr>
          <w:rFonts w:ascii="Bahnschrift" w:hAnsi="Bahnschrift" w:cs="Calibri"/>
          <w:b/>
          <w:sz w:val="24"/>
          <w:szCs w:val="24"/>
        </w:rPr>
        <w:t>PARÁGRAFO PRIMEIRO:</w:t>
      </w:r>
      <w:r w:rsidRPr="009A558C">
        <w:rPr>
          <w:rFonts w:ascii="Bahnschrift" w:hAnsi="Bahnschrift" w:cs="Calibri"/>
          <w:sz w:val="24"/>
          <w:szCs w:val="24"/>
        </w:rPr>
        <w:t xml:space="preserve"> A execução do presente </w:t>
      </w:r>
      <w:r w:rsidRPr="009A558C">
        <w:rPr>
          <w:rFonts w:ascii="Bahnschrift" w:hAnsi="Bahnschrift" w:cs="Calibri"/>
          <w:b/>
          <w:bCs/>
          <w:sz w:val="24"/>
          <w:szCs w:val="24"/>
        </w:rPr>
        <w:t>CONTRATO</w:t>
      </w:r>
      <w:r w:rsidRPr="009A558C">
        <w:rPr>
          <w:rFonts w:ascii="Bahnschrift" w:hAnsi="Bahnschrift" w:cs="Calibri"/>
          <w:sz w:val="24"/>
          <w:szCs w:val="24"/>
        </w:rPr>
        <w:t xml:space="preserve"> deverá ser fiscalizada pela </w:t>
      </w:r>
      <w:r w:rsidRPr="009A558C">
        <w:rPr>
          <w:rFonts w:ascii="Bahnschrift" w:hAnsi="Bahnschrift" w:cs="Calibri"/>
          <w:b/>
          <w:sz w:val="24"/>
          <w:szCs w:val="24"/>
        </w:rPr>
        <w:t>CONTRATANTE</w:t>
      </w:r>
      <w:r w:rsidRPr="009A558C">
        <w:rPr>
          <w:rFonts w:ascii="Bahnschrift" w:hAnsi="Bahnschrift" w:cs="Calibri"/>
          <w:sz w:val="24"/>
          <w:szCs w:val="24"/>
        </w:rPr>
        <w:t xml:space="preserve">, sem que essa competência exclua ou reduza a integral responsabilidade da </w:t>
      </w:r>
      <w:r w:rsidRPr="009A558C">
        <w:rPr>
          <w:rFonts w:ascii="Bahnschrift" w:hAnsi="Bahnschrift" w:cs="Calibri"/>
          <w:b/>
          <w:sz w:val="24"/>
          <w:szCs w:val="24"/>
        </w:rPr>
        <w:t>CONTRATADA</w:t>
      </w:r>
      <w:r w:rsidRPr="009A558C">
        <w:rPr>
          <w:rFonts w:ascii="Bahnschrift" w:hAnsi="Bahnschrift" w:cs="Calibri"/>
          <w:sz w:val="24"/>
          <w:szCs w:val="24"/>
        </w:rPr>
        <w:t>, mesmo perante terceiros, por quaisquer irregularidades constatadas na execução do objeto contratado.</w:t>
      </w:r>
    </w:p>
    <w:p w14:paraId="1BD940A9" w14:textId="77777777" w:rsidR="00F942D3" w:rsidRPr="009A558C" w:rsidRDefault="00F942D3" w:rsidP="00F942D3">
      <w:pPr>
        <w:pStyle w:val="Standard"/>
        <w:spacing w:before="120" w:after="120" w:line="360" w:lineRule="auto"/>
        <w:ind w:left="-993" w:right="-1276"/>
        <w:jc w:val="both"/>
        <w:rPr>
          <w:rFonts w:ascii="Bahnschrift" w:hAnsi="Bahnschrift"/>
          <w:sz w:val="24"/>
          <w:szCs w:val="24"/>
        </w:rPr>
      </w:pPr>
      <w:r w:rsidRPr="009A558C">
        <w:rPr>
          <w:rFonts w:ascii="Bahnschrift" w:hAnsi="Bahnschrift" w:cs="Calibri"/>
          <w:b/>
          <w:sz w:val="24"/>
          <w:szCs w:val="24"/>
        </w:rPr>
        <w:t>PARÁGRAFO SEGUNDO:</w:t>
      </w:r>
      <w:r w:rsidRPr="009A558C">
        <w:rPr>
          <w:rFonts w:ascii="Bahnschrift" w:hAnsi="Bahnschrift" w:cs="Calibri"/>
          <w:sz w:val="24"/>
          <w:szCs w:val="24"/>
        </w:rPr>
        <w:t xml:space="preserve"> A </w:t>
      </w:r>
      <w:r w:rsidRPr="009A558C">
        <w:rPr>
          <w:rFonts w:ascii="Bahnschrift" w:hAnsi="Bahnschrift" w:cs="Calibri"/>
          <w:b/>
          <w:sz w:val="24"/>
          <w:szCs w:val="24"/>
        </w:rPr>
        <w:t xml:space="preserve">CONTRATANTE </w:t>
      </w:r>
      <w:r w:rsidRPr="009A558C">
        <w:rPr>
          <w:rFonts w:ascii="Bahnschrift" w:hAnsi="Bahnschrift" w:cs="Calibri"/>
          <w:sz w:val="24"/>
          <w:szCs w:val="24"/>
        </w:rPr>
        <w:t xml:space="preserve">designa </w:t>
      </w:r>
      <w:r w:rsidRPr="009A558C">
        <w:rPr>
          <w:rFonts w:ascii="Bahnschrift" w:hAnsi="Bahnschrift" w:cs="Calibri"/>
          <w:b/>
          <w:sz w:val="24"/>
          <w:szCs w:val="24"/>
        </w:rPr>
        <w:t>XXXXXX (nome, matrícula e cargo)</w:t>
      </w:r>
      <w:r w:rsidRPr="009A558C">
        <w:rPr>
          <w:rFonts w:ascii="Bahnschrift" w:hAnsi="Bahnschrift" w:cs="Calibri"/>
          <w:sz w:val="24"/>
          <w:szCs w:val="24"/>
        </w:rPr>
        <w:t xml:space="preserve"> como servidor responsável pela fiscalização do </w:t>
      </w:r>
      <w:r w:rsidRPr="009A558C">
        <w:rPr>
          <w:rStyle w:val="Fontepargpadro1"/>
          <w:rFonts w:ascii="Bahnschrift" w:eastAsia="Arial" w:hAnsi="Bahnschrift" w:cs="Calibri"/>
          <w:b/>
          <w:bCs/>
          <w:sz w:val="24"/>
          <w:szCs w:val="24"/>
        </w:rPr>
        <w:t>CONTRATO</w:t>
      </w:r>
      <w:r w:rsidRPr="009A558C">
        <w:rPr>
          <w:rFonts w:ascii="Bahnschrift" w:hAnsi="Bahnschrift" w:cs="Calibri"/>
          <w:sz w:val="24"/>
          <w:szCs w:val="24"/>
        </w:rPr>
        <w:t>.</w:t>
      </w:r>
    </w:p>
    <w:p w14:paraId="78924A9D" w14:textId="77777777" w:rsidR="00F942D3" w:rsidRPr="009A558C" w:rsidRDefault="00F942D3" w:rsidP="00F942D3">
      <w:pPr>
        <w:pStyle w:val="Standard"/>
        <w:spacing w:before="120" w:after="120" w:line="360" w:lineRule="auto"/>
        <w:ind w:left="-993" w:right="-1276"/>
        <w:jc w:val="both"/>
        <w:rPr>
          <w:rFonts w:ascii="Bahnschrift" w:hAnsi="Bahnschrift"/>
          <w:sz w:val="24"/>
          <w:szCs w:val="24"/>
        </w:rPr>
      </w:pPr>
      <w:r w:rsidRPr="009A558C">
        <w:rPr>
          <w:rFonts w:ascii="Bahnschrift" w:hAnsi="Bahnschrift" w:cs="Calibri"/>
          <w:b/>
          <w:bCs/>
          <w:sz w:val="24"/>
          <w:szCs w:val="24"/>
        </w:rPr>
        <w:lastRenderedPageBreak/>
        <w:t>PARÁGRAFO TERCEIRO:</w:t>
      </w:r>
      <w:r w:rsidRPr="009A558C">
        <w:rPr>
          <w:rFonts w:ascii="Bahnschrift" w:hAnsi="Bahnschrift" w:cs="Calibri"/>
          <w:sz w:val="24"/>
          <w:szCs w:val="24"/>
        </w:rPr>
        <w:t xml:space="preserve"> O fiscal deverá ter pleno conhecimento do </w:t>
      </w:r>
      <w:r w:rsidRPr="009A558C">
        <w:rPr>
          <w:rStyle w:val="Fontepargpadro1"/>
          <w:rFonts w:ascii="Bahnschrift" w:eastAsia="Arial" w:hAnsi="Bahnschrift" w:cs="Calibri"/>
          <w:b/>
          <w:bCs/>
          <w:sz w:val="24"/>
          <w:szCs w:val="24"/>
        </w:rPr>
        <w:t>CONTRATO</w:t>
      </w:r>
      <w:r w:rsidRPr="009A558C">
        <w:rPr>
          <w:rFonts w:ascii="Bahnschrift" w:hAnsi="Bahnschrift" w:cs="Calibri"/>
          <w:sz w:val="24"/>
          <w:szCs w:val="24"/>
        </w:rPr>
        <w:t xml:space="preserve"> e das demais condições constantes do Edital e seus anexos, tendo, entre outras, as seguintes atribuições:</w:t>
      </w:r>
    </w:p>
    <w:p w14:paraId="1F456438"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sz w:val="24"/>
          <w:szCs w:val="24"/>
        </w:rPr>
      </w:pPr>
      <w:r w:rsidRPr="009A558C">
        <w:rPr>
          <w:rFonts w:ascii="Bahnschrift" w:hAnsi="Bahnschrift" w:cs="Calibri"/>
          <w:b/>
          <w:bCs/>
          <w:sz w:val="24"/>
          <w:szCs w:val="24"/>
        </w:rPr>
        <w:t>a)</w:t>
      </w:r>
      <w:r w:rsidRPr="009A558C">
        <w:rPr>
          <w:rFonts w:ascii="Bahnschrift" w:hAnsi="Bahnschrift" w:cs="Calibri"/>
          <w:sz w:val="24"/>
          <w:szCs w:val="24"/>
        </w:rPr>
        <w:t xml:space="preserve"> Fiscalizar a regularidade e adequação dos serviços prestados, de acordo com as especificações previstas no Termo de Referência, e elaborar relatórios de acompanhamento, com os registros de eventuais falhas verificadas e das medidas corretivas necessárias;</w:t>
      </w:r>
    </w:p>
    <w:p w14:paraId="4422837F"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sz w:val="24"/>
          <w:szCs w:val="24"/>
        </w:rPr>
      </w:pPr>
      <w:r w:rsidRPr="009A558C">
        <w:rPr>
          <w:rFonts w:ascii="Bahnschrift" w:hAnsi="Bahnschrift" w:cs="Calibri"/>
          <w:b/>
          <w:bCs/>
          <w:sz w:val="24"/>
          <w:szCs w:val="24"/>
        </w:rPr>
        <w:t xml:space="preserve">b) </w:t>
      </w:r>
      <w:r w:rsidRPr="009A558C">
        <w:rPr>
          <w:rFonts w:ascii="Bahnschrift" w:hAnsi="Bahnschrift" w:cs="Calibri"/>
          <w:sz w:val="24"/>
          <w:szCs w:val="24"/>
        </w:rPr>
        <w:t xml:space="preserve"> Disponibilizar toda a infraestrutura necessária para execução dos serviços na forma e nos prazos definidos no </w:t>
      </w:r>
      <w:r w:rsidRPr="009A558C">
        <w:rPr>
          <w:rFonts w:ascii="Bahnschrift" w:hAnsi="Bahnschrift" w:cs="Calibri"/>
          <w:b/>
          <w:bCs/>
          <w:sz w:val="24"/>
          <w:szCs w:val="24"/>
        </w:rPr>
        <w:t>CONTRATO</w:t>
      </w:r>
      <w:r w:rsidRPr="009A558C">
        <w:rPr>
          <w:rFonts w:ascii="Bahnschrift" w:hAnsi="Bahnschrift" w:cs="Calibri"/>
          <w:sz w:val="24"/>
          <w:szCs w:val="24"/>
        </w:rPr>
        <w:t xml:space="preserve"> e demais anexos do Edital;</w:t>
      </w:r>
    </w:p>
    <w:p w14:paraId="7B1B8017"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sz w:val="24"/>
          <w:szCs w:val="24"/>
        </w:rPr>
      </w:pPr>
      <w:r w:rsidRPr="009A558C">
        <w:rPr>
          <w:rFonts w:ascii="Bahnschrift" w:hAnsi="Bahnschrift" w:cs="Calibri"/>
          <w:b/>
          <w:bCs/>
          <w:sz w:val="24"/>
          <w:szCs w:val="24"/>
        </w:rPr>
        <w:t>c)</w:t>
      </w:r>
      <w:r w:rsidRPr="009A558C">
        <w:rPr>
          <w:rFonts w:ascii="Bahnschrift" w:hAnsi="Bahnschrift" w:cs="Calibri"/>
          <w:sz w:val="24"/>
          <w:szCs w:val="24"/>
        </w:rPr>
        <w:t xml:space="preserve"> Reunir-se com o preposto da </w:t>
      </w:r>
      <w:r w:rsidRPr="009A558C">
        <w:rPr>
          <w:rFonts w:ascii="Bahnschrift" w:hAnsi="Bahnschrift" w:cs="Calibri"/>
          <w:b/>
          <w:sz w:val="24"/>
          <w:szCs w:val="24"/>
        </w:rPr>
        <w:t>CONTRATADA</w:t>
      </w:r>
      <w:r w:rsidRPr="009A558C">
        <w:rPr>
          <w:rFonts w:ascii="Bahnschrift" w:hAnsi="Bahnschrift" w:cs="Calibri"/>
          <w:sz w:val="24"/>
          <w:szCs w:val="24"/>
        </w:rPr>
        <w:t xml:space="preserve">, visando a estabelecer as estratégias da execução do objeto, bem como traçar metas de controle, fiscalização e acompanhamento do </w:t>
      </w:r>
      <w:r w:rsidRPr="009A558C">
        <w:rPr>
          <w:rFonts w:ascii="Bahnschrift" w:hAnsi="Bahnschrift" w:cs="Calibri"/>
          <w:b/>
          <w:bCs/>
          <w:sz w:val="24"/>
          <w:szCs w:val="24"/>
        </w:rPr>
        <w:t>CONTRATO</w:t>
      </w:r>
      <w:r w:rsidRPr="009A558C">
        <w:rPr>
          <w:rFonts w:ascii="Bahnschrift" w:hAnsi="Bahnschrift" w:cs="Calibri"/>
          <w:sz w:val="24"/>
          <w:szCs w:val="24"/>
        </w:rPr>
        <w:t>;</w:t>
      </w:r>
    </w:p>
    <w:p w14:paraId="690DF434"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sz w:val="24"/>
          <w:szCs w:val="24"/>
        </w:rPr>
      </w:pPr>
      <w:r w:rsidRPr="009A558C">
        <w:rPr>
          <w:rFonts w:ascii="Bahnschrift" w:hAnsi="Bahnschrift" w:cs="Calibri"/>
          <w:b/>
          <w:sz w:val="24"/>
          <w:szCs w:val="24"/>
        </w:rPr>
        <w:t>d)</w:t>
      </w:r>
      <w:r w:rsidRPr="009A558C">
        <w:rPr>
          <w:rFonts w:ascii="Bahnschrift" w:hAnsi="Bahnschrift" w:cs="Calibri"/>
          <w:sz w:val="24"/>
          <w:szCs w:val="24"/>
        </w:rPr>
        <w:t xml:space="preserve"> Exigir da </w:t>
      </w:r>
      <w:r w:rsidRPr="009A558C">
        <w:rPr>
          <w:rFonts w:ascii="Bahnschrift" w:hAnsi="Bahnschrift" w:cs="Calibri"/>
          <w:b/>
          <w:sz w:val="24"/>
          <w:szCs w:val="24"/>
        </w:rPr>
        <w:t>CONTRATADA</w:t>
      </w:r>
      <w:r w:rsidRPr="009A558C">
        <w:rPr>
          <w:rFonts w:ascii="Bahnschrift" w:hAnsi="Bahnschrift" w:cs="Calibri"/>
          <w:sz w:val="24"/>
          <w:szCs w:val="24"/>
        </w:rPr>
        <w:t xml:space="preserve"> o fiel cumprimento de todas as condições contratuais assumidas, na forma prevista neste </w:t>
      </w:r>
      <w:r w:rsidRPr="009A558C">
        <w:rPr>
          <w:rStyle w:val="Fontepargpadro1"/>
          <w:rFonts w:ascii="Bahnschrift" w:eastAsia="Arial" w:hAnsi="Bahnschrift" w:cs="Calibri"/>
          <w:b/>
          <w:bCs/>
          <w:color w:val="000000"/>
          <w:sz w:val="24"/>
          <w:szCs w:val="24"/>
        </w:rPr>
        <w:t>CONTRATO</w:t>
      </w:r>
      <w:r w:rsidRPr="009A558C">
        <w:rPr>
          <w:rFonts w:ascii="Bahnschrift" w:hAnsi="Bahnschrift" w:cs="Calibri"/>
          <w:sz w:val="24"/>
          <w:szCs w:val="24"/>
        </w:rPr>
        <w:t>;</w:t>
      </w:r>
    </w:p>
    <w:p w14:paraId="575E66DA"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sz w:val="24"/>
          <w:szCs w:val="24"/>
        </w:rPr>
      </w:pPr>
      <w:r w:rsidRPr="009A558C">
        <w:rPr>
          <w:rFonts w:ascii="Bahnschrift" w:hAnsi="Bahnschrift" w:cs="Calibri"/>
          <w:b/>
          <w:bCs/>
          <w:sz w:val="24"/>
          <w:szCs w:val="24"/>
        </w:rPr>
        <w:t>e)</w:t>
      </w:r>
      <w:r w:rsidRPr="009A558C">
        <w:rPr>
          <w:rFonts w:ascii="Bahnschrift" w:hAnsi="Bahnschrift" w:cs="Calibri"/>
          <w:sz w:val="24"/>
          <w:szCs w:val="24"/>
        </w:rPr>
        <w:t xml:space="preserve"> Comunicar ao gestor do </w:t>
      </w:r>
      <w:r w:rsidRPr="009A558C">
        <w:rPr>
          <w:rStyle w:val="Fontepargpadro1"/>
          <w:rFonts w:ascii="Bahnschrift" w:eastAsia="Arial" w:hAnsi="Bahnschrift" w:cs="Calibri"/>
          <w:b/>
          <w:bCs/>
          <w:color w:val="000000"/>
          <w:sz w:val="24"/>
          <w:szCs w:val="24"/>
        </w:rPr>
        <w:t>CONTRATO</w:t>
      </w:r>
      <w:r w:rsidRPr="009A558C">
        <w:rPr>
          <w:rFonts w:ascii="Bahnschrift" w:hAnsi="Bahnschrift" w:cs="Calibri"/>
          <w:sz w:val="24"/>
          <w:szCs w:val="24"/>
        </w:rPr>
        <w:t xml:space="preserve"> a necessidade de alterações do quantitativo do objeto ou modificação da forma de sua execução, em razão de fato superveniente;</w:t>
      </w:r>
    </w:p>
    <w:p w14:paraId="5B9C8B9D"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sz w:val="24"/>
          <w:szCs w:val="24"/>
        </w:rPr>
      </w:pPr>
      <w:r w:rsidRPr="009A558C">
        <w:rPr>
          <w:rFonts w:ascii="Bahnschrift" w:hAnsi="Bahnschrift" w:cs="Calibri"/>
          <w:b/>
          <w:bCs/>
          <w:sz w:val="24"/>
          <w:szCs w:val="24"/>
        </w:rPr>
        <w:t>f)</w:t>
      </w:r>
      <w:r w:rsidRPr="009A558C">
        <w:rPr>
          <w:rFonts w:ascii="Bahnschrift" w:hAnsi="Bahnschrift" w:cs="Calibri"/>
          <w:sz w:val="24"/>
          <w:szCs w:val="24"/>
        </w:rPr>
        <w:t xml:space="preserve"> Recusar serviço prestado de forma irregular, não aceitando execução diversa daquela que se encontra especificada no Termo de Referência e demais anexos, salvo quando for prestado com qualidade superior e devidamente aceito pela autoridade competente;</w:t>
      </w:r>
    </w:p>
    <w:p w14:paraId="1FA4FEBF"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sz w:val="24"/>
          <w:szCs w:val="24"/>
        </w:rPr>
      </w:pPr>
      <w:r w:rsidRPr="009A558C">
        <w:rPr>
          <w:rFonts w:ascii="Bahnschrift" w:hAnsi="Bahnschrift" w:cs="Calibri"/>
          <w:b/>
          <w:bCs/>
          <w:sz w:val="24"/>
          <w:szCs w:val="24"/>
        </w:rPr>
        <w:t>g)</w:t>
      </w:r>
      <w:r w:rsidRPr="009A558C">
        <w:rPr>
          <w:rFonts w:ascii="Bahnschrift" w:hAnsi="Bahnschrift" w:cs="Calibri"/>
          <w:sz w:val="24"/>
          <w:szCs w:val="24"/>
        </w:rPr>
        <w:t xml:space="preserve"> Solicitar à </w:t>
      </w:r>
      <w:r w:rsidRPr="009A558C">
        <w:rPr>
          <w:rFonts w:ascii="Bahnschrift" w:hAnsi="Bahnschrift" w:cs="Calibri"/>
          <w:b/>
          <w:sz w:val="24"/>
          <w:szCs w:val="24"/>
        </w:rPr>
        <w:t>CONTRATADA</w:t>
      </w:r>
      <w:r w:rsidRPr="009A558C">
        <w:rPr>
          <w:rFonts w:ascii="Bahnschrift" w:hAnsi="Bahnschrift" w:cs="Calibri"/>
          <w:sz w:val="24"/>
          <w:szCs w:val="24"/>
        </w:rPr>
        <w:t xml:space="preserve"> justificativa para eventuais serviços não realizados ou realizados inadequadamente, podendo assinalar prazo para correções de eventuais falhas verificadas, conforme avaliação da execução dos serviços;</w:t>
      </w:r>
    </w:p>
    <w:p w14:paraId="17CDB0C4"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sz w:val="24"/>
          <w:szCs w:val="24"/>
        </w:rPr>
      </w:pPr>
      <w:r w:rsidRPr="009A558C">
        <w:rPr>
          <w:rFonts w:ascii="Bahnschrift" w:hAnsi="Bahnschrift" w:cs="Calibri"/>
          <w:b/>
          <w:bCs/>
          <w:sz w:val="24"/>
          <w:szCs w:val="24"/>
        </w:rPr>
        <w:t>h)</w:t>
      </w:r>
      <w:r w:rsidRPr="009A558C">
        <w:rPr>
          <w:rFonts w:ascii="Bahnschrift" w:hAnsi="Bahnschrift" w:cs="Calibri"/>
          <w:sz w:val="24"/>
          <w:szCs w:val="24"/>
        </w:rPr>
        <w:t xml:space="preserve"> Atestar as Notas Fiscais/Faturas mensais apresentadas pela </w:t>
      </w:r>
      <w:r w:rsidRPr="009A558C">
        <w:rPr>
          <w:rFonts w:ascii="Bahnschrift" w:hAnsi="Bahnschrift" w:cs="Calibri"/>
          <w:b/>
          <w:sz w:val="24"/>
          <w:szCs w:val="24"/>
        </w:rPr>
        <w:t xml:space="preserve">CONTRATADA, </w:t>
      </w:r>
      <w:r w:rsidRPr="009A558C">
        <w:rPr>
          <w:rFonts w:ascii="Bahnschrift" w:hAnsi="Bahnschrift" w:cs="Calibri"/>
          <w:sz w:val="24"/>
          <w:szCs w:val="24"/>
        </w:rPr>
        <w:t xml:space="preserve">encaminhando-as ao gestor do </w:t>
      </w:r>
      <w:r w:rsidRPr="009A558C">
        <w:rPr>
          <w:rStyle w:val="Fontepargpadro1"/>
          <w:rFonts w:ascii="Bahnschrift" w:eastAsia="Arial" w:hAnsi="Bahnschrift" w:cs="Calibri"/>
          <w:b/>
          <w:bCs/>
          <w:color w:val="000000"/>
          <w:sz w:val="24"/>
          <w:szCs w:val="24"/>
        </w:rPr>
        <w:t>CONTRATO</w:t>
      </w:r>
      <w:r w:rsidRPr="009A558C">
        <w:rPr>
          <w:rFonts w:ascii="Bahnschrift" w:hAnsi="Bahnschrift" w:cs="Calibri"/>
          <w:sz w:val="24"/>
          <w:szCs w:val="24"/>
        </w:rPr>
        <w:t xml:space="preserve"> para pagamento;</w:t>
      </w:r>
    </w:p>
    <w:p w14:paraId="49031EB4" w14:textId="77777777" w:rsidR="00F942D3" w:rsidRPr="009A558C" w:rsidRDefault="00F942D3" w:rsidP="00F942D3">
      <w:pPr>
        <w:pStyle w:val="Nivel2"/>
        <w:spacing w:line="360" w:lineRule="auto"/>
        <w:ind w:left="-992" w:right="-1276"/>
        <w:rPr>
          <w:rFonts w:ascii="Bahnschrift" w:hAnsi="Bahnschrift"/>
          <w:color w:val="auto"/>
          <w:sz w:val="24"/>
          <w:szCs w:val="24"/>
        </w:rPr>
      </w:pPr>
      <w:bookmarkStart w:id="57" w:name="_Hlk130626347"/>
      <w:r w:rsidRPr="009A558C">
        <w:rPr>
          <w:rFonts w:ascii="Bahnschrift" w:hAnsi="Bahnschrift" w:cs="Calibri"/>
          <w:b/>
          <w:bCs/>
          <w:sz w:val="24"/>
          <w:szCs w:val="24"/>
        </w:rPr>
        <w:t>i)</w:t>
      </w:r>
      <w:r w:rsidRPr="009A558C">
        <w:rPr>
          <w:rFonts w:ascii="Bahnschrift" w:hAnsi="Bahnschrift" w:cs="Calibri"/>
          <w:sz w:val="24"/>
          <w:szCs w:val="24"/>
        </w:rPr>
        <w:t xml:space="preserve"> Verificar a manutenção das condições de habilitação da </w:t>
      </w:r>
      <w:r w:rsidRPr="009A558C">
        <w:rPr>
          <w:rFonts w:ascii="Bahnschrift" w:hAnsi="Bahnschrift" w:cs="Calibri"/>
          <w:b/>
          <w:sz w:val="24"/>
          <w:szCs w:val="24"/>
        </w:rPr>
        <w:t>CONTRATADA</w:t>
      </w:r>
      <w:r w:rsidRPr="009A558C">
        <w:rPr>
          <w:rFonts w:ascii="Bahnschrift" w:hAnsi="Bahnschrift" w:cs="Calibri"/>
          <w:sz w:val="24"/>
          <w:szCs w:val="24"/>
        </w:rPr>
        <w:t xml:space="preserve">, acompanhar o empenho, o pagamento, as garantias, as glosas e a formalização de apostilamento e termos aditivos, </w:t>
      </w:r>
      <w:r w:rsidRPr="009A558C">
        <w:rPr>
          <w:rFonts w:ascii="Bahnschrift" w:hAnsi="Bahnschrift" w:cs="Calibri"/>
          <w:color w:val="auto"/>
          <w:sz w:val="24"/>
          <w:szCs w:val="24"/>
        </w:rPr>
        <w:t>solicitando quaisquer documentos comprobatórios pertinentes, caso necessário.</w:t>
      </w:r>
    </w:p>
    <w:bookmarkEnd w:id="57"/>
    <w:p w14:paraId="17BDAE85" w14:textId="77777777" w:rsidR="00F942D3" w:rsidRPr="009A558C" w:rsidRDefault="00F942D3" w:rsidP="00F942D3">
      <w:pPr>
        <w:widowControl w:val="0"/>
        <w:spacing w:before="120" w:after="120" w:line="360" w:lineRule="auto"/>
        <w:ind w:left="-992" w:right="-1276"/>
        <w:jc w:val="both"/>
        <w:textAlignment w:val="baseline"/>
        <w:rPr>
          <w:rFonts w:ascii="Bahnschrift" w:hAnsi="Bahnschrift"/>
          <w:sz w:val="24"/>
          <w:szCs w:val="24"/>
        </w:rPr>
      </w:pPr>
      <w:r w:rsidRPr="009A558C">
        <w:rPr>
          <w:rFonts w:ascii="Bahnschrift" w:hAnsi="Bahnschrift" w:cs="Calibri"/>
          <w:sz w:val="24"/>
          <w:szCs w:val="24"/>
        </w:rPr>
        <w:t>j) C</w:t>
      </w:r>
      <w:r w:rsidRPr="009A558C">
        <w:rPr>
          <w:rFonts w:ascii="Bahnschrift" w:eastAsia="NSimSun" w:hAnsi="Bahnschrift" w:cs="Calibri"/>
          <w:sz w:val="24"/>
          <w:szCs w:val="24"/>
          <w:lang w:bidi="hi-IN"/>
        </w:rPr>
        <w:t xml:space="preserve">omunicar ao gestor do </w:t>
      </w:r>
      <w:r w:rsidRPr="009A558C">
        <w:rPr>
          <w:rFonts w:ascii="Bahnschrift" w:hAnsi="Bahnschrift" w:cs="Calibri"/>
          <w:b/>
          <w:sz w:val="24"/>
          <w:szCs w:val="24"/>
        </w:rPr>
        <w:t>CONTRATO</w:t>
      </w:r>
      <w:r w:rsidRPr="009A558C">
        <w:rPr>
          <w:rFonts w:ascii="Bahnschrift" w:eastAsia="NSimSun" w:hAnsi="Bahnschrift" w:cs="Calibri"/>
          <w:sz w:val="24"/>
          <w:szCs w:val="24"/>
          <w:lang w:bidi="hi-IN"/>
        </w:rPr>
        <w:t xml:space="preserve">, em tempo hábil, a iminência do término do </w:t>
      </w:r>
      <w:r w:rsidRPr="009A558C">
        <w:rPr>
          <w:rFonts w:ascii="Bahnschrift" w:hAnsi="Bahnschrift" w:cs="Calibri"/>
          <w:b/>
          <w:sz w:val="24"/>
          <w:szCs w:val="24"/>
        </w:rPr>
        <w:t>CONTRATO</w:t>
      </w:r>
      <w:r w:rsidRPr="009A558C">
        <w:rPr>
          <w:rFonts w:ascii="Bahnschrift" w:eastAsia="NSimSun" w:hAnsi="Bahnschrift" w:cs="Calibri"/>
          <w:sz w:val="24"/>
          <w:szCs w:val="24"/>
          <w:lang w:bidi="hi-IN"/>
        </w:rPr>
        <w:t xml:space="preserve"> sob sua responsabilidade, com vistas à renovação tempestiva ou à prorrogação contratual.</w:t>
      </w:r>
    </w:p>
    <w:p w14:paraId="62DCD099" w14:textId="77777777" w:rsidR="00F942D3" w:rsidRPr="009A558C" w:rsidRDefault="00F942D3" w:rsidP="00F942D3">
      <w:pPr>
        <w:pStyle w:val="PargrafodaLista"/>
        <w:spacing w:before="120" w:after="120" w:line="360" w:lineRule="auto"/>
        <w:ind w:left="-992" w:right="-1276"/>
        <w:jc w:val="both"/>
        <w:rPr>
          <w:rFonts w:ascii="Bahnschrift" w:hAnsi="Bahnschrift"/>
          <w:sz w:val="24"/>
          <w:szCs w:val="24"/>
        </w:rPr>
      </w:pPr>
      <w:r w:rsidRPr="009A558C">
        <w:rPr>
          <w:rFonts w:ascii="Bahnschrift" w:hAnsi="Bahnschrift" w:cs="Calibri"/>
          <w:b/>
          <w:bCs/>
          <w:sz w:val="24"/>
          <w:szCs w:val="24"/>
        </w:rPr>
        <w:t>k)</w:t>
      </w:r>
      <w:r w:rsidRPr="009A558C">
        <w:rPr>
          <w:rFonts w:ascii="Bahnschrift" w:hAnsi="Bahnschrift" w:cs="Calibri"/>
          <w:sz w:val="24"/>
          <w:szCs w:val="24"/>
        </w:rPr>
        <w:t xml:space="preserve"> Comunicar por escrito ao gestor do</w:t>
      </w:r>
      <w:r w:rsidRPr="009A558C">
        <w:rPr>
          <w:rStyle w:val="Fontepargpadro1"/>
          <w:rFonts w:ascii="Bahnschrift" w:eastAsia="Arial" w:hAnsi="Bahnschrift" w:cs="Calibri"/>
          <w:color w:val="000000"/>
          <w:sz w:val="24"/>
          <w:szCs w:val="24"/>
        </w:rPr>
        <w:t xml:space="preserve"> </w:t>
      </w:r>
      <w:r w:rsidRPr="009A558C">
        <w:rPr>
          <w:rStyle w:val="Fontepargpadro1"/>
          <w:rFonts w:ascii="Bahnschrift" w:eastAsia="Arial" w:hAnsi="Bahnschrift" w:cs="Calibri"/>
          <w:b/>
          <w:bCs/>
          <w:color w:val="000000"/>
          <w:sz w:val="24"/>
          <w:szCs w:val="24"/>
        </w:rPr>
        <w:t>CONTRATO</w:t>
      </w:r>
      <w:r w:rsidRPr="009A558C">
        <w:rPr>
          <w:rFonts w:ascii="Bahnschrift" w:hAnsi="Bahnschrift" w:cs="Calibri"/>
          <w:sz w:val="24"/>
          <w:szCs w:val="24"/>
        </w:rPr>
        <w:t xml:space="preserve"> as faltas cometidas pela </w:t>
      </w:r>
      <w:r w:rsidRPr="009A558C">
        <w:rPr>
          <w:rFonts w:ascii="Bahnschrift" w:hAnsi="Bahnschrift" w:cs="Calibri"/>
          <w:b/>
          <w:sz w:val="24"/>
          <w:szCs w:val="24"/>
        </w:rPr>
        <w:t xml:space="preserve">CONTRATADA </w:t>
      </w:r>
      <w:r w:rsidRPr="009A558C">
        <w:rPr>
          <w:rFonts w:ascii="Bahnschrift" w:hAnsi="Bahnschrift" w:cs="Calibri"/>
          <w:sz w:val="24"/>
          <w:szCs w:val="24"/>
        </w:rPr>
        <w:t>que sejam passíveis de aplicação de penalidade.</w:t>
      </w:r>
    </w:p>
    <w:p w14:paraId="4C3B64D5" w14:textId="77777777" w:rsidR="00F942D3" w:rsidRPr="009A558C" w:rsidRDefault="00F942D3" w:rsidP="00F942D3">
      <w:pPr>
        <w:pStyle w:val="Standard"/>
        <w:spacing w:before="120" w:after="120" w:line="360" w:lineRule="auto"/>
        <w:ind w:left="-993" w:right="-1276"/>
        <w:jc w:val="both"/>
        <w:rPr>
          <w:rFonts w:ascii="Bahnschrift" w:hAnsi="Bahnschrift"/>
          <w:sz w:val="24"/>
          <w:szCs w:val="24"/>
        </w:rPr>
      </w:pPr>
      <w:r w:rsidRPr="009A558C">
        <w:rPr>
          <w:rFonts w:ascii="Bahnschrift" w:hAnsi="Bahnschrift" w:cs="Calibri"/>
          <w:b/>
          <w:sz w:val="24"/>
          <w:szCs w:val="24"/>
        </w:rPr>
        <w:lastRenderedPageBreak/>
        <w:t>PARÁGRAFO QUARTO:</w:t>
      </w:r>
      <w:r w:rsidRPr="009A558C">
        <w:rPr>
          <w:rFonts w:ascii="Bahnschrift" w:hAnsi="Bahnschrift" w:cs="Calibri"/>
          <w:sz w:val="24"/>
          <w:szCs w:val="24"/>
        </w:rPr>
        <w:t xml:space="preserve"> A </w:t>
      </w:r>
      <w:r w:rsidRPr="009A558C">
        <w:rPr>
          <w:rFonts w:ascii="Bahnschrift" w:hAnsi="Bahnschrift" w:cs="Calibri"/>
          <w:b/>
          <w:sz w:val="24"/>
          <w:szCs w:val="24"/>
        </w:rPr>
        <w:t xml:space="preserve">CONTRATANTE </w:t>
      </w:r>
      <w:r w:rsidRPr="009A558C">
        <w:rPr>
          <w:rFonts w:ascii="Bahnschrift" w:hAnsi="Bahnschrift" w:cs="Calibri"/>
          <w:sz w:val="24"/>
          <w:szCs w:val="24"/>
        </w:rPr>
        <w:t xml:space="preserve">designa </w:t>
      </w:r>
      <w:r w:rsidRPr="009A558C">
        <w:rPr>
          <w:rFonts w:ascii="Bahnschrift" w:hAnsi="Bahnschrift" w:cs="Calibri"/>
          <w:b/>
          <w:sz w:val="24"/>
          <w:szCs w:val="24"/>
        </w:rPr>
        <w:t xml:space="preserve">XXXXXX (nome, matrícula e cargo) </w:t>
      </w:r>
      <w:r w:rsidRPr="009A558C">
        <w:rPr>
          <w:rFonts w:ascii="Bahnschrift" w:hAnsi="Bahnschrift" w:cs="Calibri"/>
          <w:sz w:val="24"/>
          <w:szCs w:val="24"/>
        </w:rPr>
        <w:t xml:space="preserve">como servidor responsável pela gestão do </w:t>
      </w:r>
      <w:r w:rsidRPr="009A558C">
        <w:rPr>
          <w:rStyle w:val="Fontepargpadro1"/>
          <w:rFonts w:ascii="Bahnschrift" w:eastAsia="Arial" w:hAnsi="Bahnschrift" w:cs="Calibri"/>
          <w:b/>
          <w:bCs/>
          <w:sz w:val="24"/>
          <w:szCs w:val="24"/>
        </w:rPr>
        <w:t>CONTRATO</w:t>
      </w:r>
      <w:r w:rsidRPr="009A558C">
        <w:rPr>
          <w:rFonts w:ascii="Bahnschrift" w:hAnsi="Bahnschrift" w:cs="Calibri"/>
          <w:sz w:val="24"/>
          <w:szCs w:val="24"/>
        </w:rPr>
        <w:t>, que, entre outras, terá seguintes atribuições:</w:t>
      </w:r>
    </w:p>
    <w:p w14:paraId="1D9824C2"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sz w:val="24"/>
          <w:szCs w:val="24"/>
        </w:rPr>
      </w:pPr>
      <w:r w:rsidRPr="009A558C">
        <w:rPr>
          <w:rFonts w:ascii="Bahnschrift" w:hAnsi="Bahnschrift" w:cs="Calibri"/>
          <w:b/>
          <w:bCs/>
          <w:sz w:val="24"/>
          <w:szCs w:val="24"/>
        </w:rPr>
        <w:t>a)</w:t>
      </w:r>
      <w:r w:rsidRPr="009A558C">
        <w:rPr>
          <w:rFonts w:ascii="Bahnschrift" w:hAnsi="Bahnschrift" w:cs="Calibri"/>
          <w:sz w:val="24"/>
          <w:szCs w:val="24"/>
        </w:rPr>
        <w:t xml:space="preserve"> Acompanhar e observar o cumprimento das cláusulas contratuais;</w:t>
      </w:r>
    </w:p>
    <w:p w14:paraId="70C6F719"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sz w:val="24"/>
          <w:szCs w:val="24"/>
        </w:rPr>
      </w:pPr>
      <w:r w:rsidRPr="009A558C">
        <w:rPr>
          <w:rFonts w:ascii="Bahnschrift" w:hAnsi="Bahnschrift" w:cs="Calibri"/>
          <w:b/>
          <w:bCs/>
          <w:sz w:val="24"/>
          <w:szCs w:val="24"/>
        </w:rPr>
        <w:t>b)</w:t>
      </w:r>
      <w:r w:rsidRPr="009A558C">
        <w:rPr>
          <w:rFonts w:ascii="Bahnschrift" w:hAnsi="Bahnschrift" w:cs="Calibri"/>
          <w:sz w:val="24"/>
          <w:szCs w:val="24"/>
        </w:rPr>
        <w:t xml:space="preserve"> Analisar relatórios e documentos enviados pelos fiscais do </w:t>
      </w:r>
      <w:r w:rsidRPr="009A558C">
        <w:rPr>
          <w:rStyle w:val="Fontepargpadro1"/>
          <w:rFonts w:ascii="Bahnschrift" w:eastAsia="Arial" w:hAnsi="Bahnschrift" w:cs="Calibri"/>
          <w:b/>
          <w:bCs/>
          <w:color w:val="000000"/>
          <w:sz w:val="24"/>
          <w:szCs w:val="24"/>
        </w:rPr>
        <w:t>CONTRATO</w:t>
      </w:r>
      <w:r w:rsidRPr="009A558C">
        <w:rPr>
          <w:rFonts w:ascii="Bahnschrift" w:hAnsi="Bahnschrift" w:cs="Calibri"/>
          <w:sz w:val="24"/>
          <w:szCs w:val="24"/>
        </w:rPr>
        <w:t>;</w:t>
      </w:r>
    </w:p>
    <w:p w14:paraId="1C026502"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sz w:val="24"/>
          <w:szCs w:val="24"/>
        </w:rPr>
      </w:pPr>
      <w:r w:rsidRPr="009A558C">
        <w:rPr>
          <w:rFonts w:ascii="Bahnschrift" w:hAnsi="Bahnschrift" w:cs="Calibri"/>
          <w:b/>
          <w:bCs/>
          <w:sz w:val="24"/>
          <w:szCs w:val="24"/>
        </w:rPr>
        <w:t>c)</w:t>
      </w:r>
      <w:r w:rsidRPr="009A558C">
        <w:rPr>
          <w:rFonts w:ascii="Bahnschrift" w:hAnsi="Bahnschrift" w:cs="Calibri"/>
          <w:sz w:val="24"/>
          <w:szCs w:val="24"/>
        </w:rPr>
        <w:t xml:space="preserve"> Consolidar as avaliações recebidas e encaminhar as consolidações e os relatórios à </w:t>
      </w:r>
    </w:p>
    <w:p w14:paraId="22E9B8FF"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sz w:val="24"/>
          <w:szCs w:val="24"/>
        </w:rPr>
      </w:pPr>
      <w:r w:rsidRPr="009A558C">
        <w:rPr>
          <w:rFonts w:ascii="Bahnschrift" w:hAnsi="Bahnschrift" w:cs="Calibri"/>
          <w:b/>
          <w:sz w:val="24"/>
          <w:szCs w:val="24"/>
        </w:rPr>
        <w:t>CONTRATADA</w:t>
      </w:r>
      <w:r w:rsidRPr="009A558C">
        <w:rPr>
          <w:rFonts w:ascii="Bahnschrift" w:hAnsi="Bahnschrift" w:cs="Calibri"/>
          <w:sz w:val="24"/>
          <w:szCs w:val="24"/>
        </w:rPr>
        <w:t>;</w:t>
      </w:r>
    </w:p>
    <w:p w14:paraId="7B6ADC1C"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cs="Calibri"/>
          <w:sz w:val="24"/>
          <w:szCs w:val="24"/>
        </w:rPr>
      </w:pPr>
      <w:r w:rsidRPr="009A558C">
        <w:rPr>
          <w:rFonts w:ascii="Bahnschrift" w:hAnsi="Bahnschrift" w:cs="Calibri"/>
          <w:b/>
          <w:bCs/>
          <w:sz w:val="24"/>
          <w:szCs w:val="24"/>
        </w:rPr>
        <w:t>d)</w:t>
      </w:r>
      <w:r w:rsidRPr="009A558C">
        <w:rPr>
          <w:rFonts w:ascii="Bahnschrift" w:hAnsi="Bahnschrift" w:cs="Calibri"/>
          <w:sz w:val="24"/>
          <w:szCs w:val="24"/>
        </w:rPr>
        <w:t xml:space="preserve"> Solicitar abertura de processo administrativo visando à aplicação da penalidade cabível, garantindo a defesa prévia à </w:t>
      </w:r>
      <w:r w:rsidRPr="009A558C">
        <w:rPr>
          <w:rFonts w:ascii="Bahnschrift" w:hAnsi="Bahnschrift" w:cs="Calibri"/>
          <w:b/>
          <w:sz w:val="24"/>
          <w:szCs w:val="24"/>
        </w:rPr>
        <w:t>CONTRATADA</w:t>
      </w:r>
      <w:r w:rsidRPr="009A558C">
        <w:rPr>
          <w:rFonts w:ascii="Bahnschrift" w:hAnsi="Bahnschrift" w:cs="Calibri"/>
          <w:sz w:val="24"/>
          <w:szCs w:val="24"/>
        </w:rPr>
        <w:t>;</w:t>
      </w:r>
    </w:p>
    <w:p w14:paraId="4D8B1755"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cs="Calibri"/>
          <w:sz w:val="24"/>
          <w:szCs w:val="24"/>
        </w:rPr>
      </w:pPr>
      <w:r w:rsidRPr="009A558C">
        <w:rPr>
          <w:rFonts w:ascii="Bahnschrift" w:hAnsi="Bahnschrift" w:cs="Calibri"/>
          <w:b/>
          <w:bCs/>
          <w:sz w:val="24"/>
          <w:szCs w:val="24"/>
        </w:rPr>
        <w:t>e)</w:t>
      </w:r>
      <w:r w:rsidRPr="009A558C">
        <w:rPr>
          <w:rFonts w:ascii="Bahnschrift" w:hAnsi="Bahnschrift" w:cs="Calibri"/>
          <w:sz w:val="24"/>
          <w:szCs w:val="24"/>
        </w:rPr>
        <w:t xml:space="preserve"> Propor aplicação de sanções administrativas pelo descumprimento das cláusulas contratuais apontadas pelos fiscais dos contratos;</w:t>
      </w:r>
    </w:p>
    <w:p w14:paraId="6C0AE6C7"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cs="Calibri"/>
          <w:sz w:val="24"/>
          <w:szCs w:val="24"/>
        </w:rPr>
      </w:pPr>
      <w:r w:rsidRPr="009A558C">
        <w:rPr>
          <w:rFonts w:ascii="Bahnschrift" w:hAnsi="Bahnschrift" w:cs="Calibri"/>
          <w:b/>
          <w:bCs/>
          <w:sz w:val="24"/>
          <w:szCs w:val="24"/>
        </w:rPr>
        <w:t>f)</w:t>
      </w:r>
      <w:r w:rsidRPr="009A558C">
        <w:rPr>
          <w:rFonts w:ascii="Bahnschrift" w:hAnsi="Bahnschrift" w:cs="Calibri"/>
          <w:sz w:val="24"/>
          <w:szCs w:val="24"/>
        </w:rPr>
        <w:t xml:space="preserve"> Providenciar o pagamento das notas fiscais/faturas emitidas pela </w:t>
      </w:r>
      <w:r w:rsidRPr="009A558C">
        <w:rPr>
          <w:rFonts w:ascii="Bahnschrift" w:hAnsi="Bahnschrift" w:cs="Calibri"/>
          <w:b/>
          <w:sz w:val="24"/>
          <w:szCs w:val="24"/>
        </w:rPr>
        <w:t xml:space="preserve">CONTRATADA, </w:t>
      </w:r>
      <w:r w:rsidRPr="009A558C">
        <w:rPr>
          <w:rFonts w:ascii="Bahnschrift" w:hAnsi="Bahnschrift" w:cs="Calibri"/>
          <w:sz w:val="24"/>
          <w:szCs w:val="24"/>
        </w:rPr>
        <w:t xml:space="preserve">e atestadas pelo fiscal do </w:t>
      </w:r>
      <w:r w:rsidRPr="009A558C">
        <w:rPr>
          <w:rStyle w:val="Fontepargpadro1"/>
          <w:rFonts w:ascii="Bahnschrift" w:eastAsia="Arial" w:hAnsi="Bahnschrift" w:cs="Calibri"/>
          <w:b/>
          <w:bCs/>
          <w:color w:val="000000"/>
          <w:sz w:val="24"/>
          <w:szCs w:val="24"/>
        </w:rPr>
        <w:t>CONTRATO</w:t>
      </w:r>
      <w:r w:rsidRPr="009A558C">
        <w:rPr>
          <w:rFonts w:ascii="Bahnschrift" w:hAnsi="Bahnschrift" w:cs="Calibri"/>
          <w:sz w:val="24"/>
          <w:szCs w:val="24"/>
        </w:rPr>
        <w:t>, mediante a observância das exigências contratuais e legais;</w:t>
      </w:r>
    </w:p>
    <w:p w14:paraId="79444465"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cs="Calibri"/>
          <w:b/>
          <w:sz w:val="24"/>
          <w:szCs w:val="24"/>
        </w:rPr>
      </w:pPr>
      <w:r w:rsidRPr="009A558C">
        <w:rPr>
          <w:rFonts w:ascii="Bahnschrift" w:hAnsi="Bahnschrift" w:cs="Calibri"/>
          <w:b/>
          <w:bCs/>
          <w:sz w:val="24"/>
          <w:szCs w:val="24"/>
        </w:rPr>
        <w:t>g)</w:t>
      </w:r>
      <w:r w:rsidRPr="009A558C">
        <w:rPr>
          <w:rFonts w:ascii="Bahnschrift" w:hAnsi="Bahnschrift" w:cs="Calibri"/>
          <w:sz w:val="24"/>
          <w:szCs w:val="24"/>
        </w:rPr>
        <w:t xml:space="preserve"> Apurar o percentual de desconto ou glosas da fatura correspondente, em virtude de serviços total ou parcialmente não executados no período de faturamento considerado, por motivos imputáveis à </w:t>
      </w:r>
      <w:r w:rsidRPr="009A558C">
        <w:rPr>
          <w:rFonts w:ascii="Bahnschrift" w:hAnsi="Bahnschrift" w:cs="Calibri"/>
          <w:b/>
          <w:sz w:val="24"/>
          <w:szCs w:val="24"/>
        </w:rPr>
        <w:t>CONTRATADA;</w:t>
      </w:r>
    </w:p>
    <w:p w14:paraId="4B00CA4E" w14:textId="77777777" w:rsidR="00F942D3" w:rsidRPr="009A558C" w:rsidRDefault="00F942D3" w:rsidP="00F942D3">
      <w:pPr>
        <w:pStyle w:val="PargrafodaLista"/>
        <w:spacing w:before="120" w:after="120" w:line="360" w:lineRule="auto"/>
        <w:ind w:left="-992" w:right="-1276"/>
        <w:contextualSpacing w:val="0"/>
        <w:jc w:val="both"/>
        <w:textAlignment w:val="baseline"/>
        <w:rPr>
          <w:rFonts w:ascii="Bahnschrift" w:hAnsi="Bahnschrift"/>
          <w:sz w:val="24"/>
          <w:szCs w:val="24"/>
        </w:rPr>
      </w:pPr>
      <w:r w:rsidRPr="009A558C">
        <w:rPr>
          <w:rFonts w:ascii="Bahnschrift" w:hAnsi="Bahnschrift" w:cs="Calibri"/>
          <w:b/>
          <w:sz w:val="24"/>
          <w:szCs w:val="24"/>
        </w:rPr>
        <w:t xml:space="preserve">h) </w:t>
      </w:r>
      <w:r w:rsidRPr="009A558C">
        <w:rPr>
          <w:rFonts w:ascii="Bahnschrift" w:hAnsi="Bahnschrift" w:cs="Calibri"/>
          <w:sz w:val="24"/>
          <w:szCs w:val="24"/>
        </w:rPr>
        <w:t>Manter controle atualizado dos pagamentos efetuados.</w:t>
      </w:r>
    </w:p>
    <w:p w14:paraId="785DF6A9" w14:textId="77777777" w:rsidR="00F942D3" w:rsidRPr="009A558C" w:rsidRDefault="00F942D3" w:rsidP="00F942D3">
      <w:pPr>
        <w:pStyle w:val="SemEspaamento"/>
        <w:spacing w:before="120" w:after="120" w:line="360" w:lineRule="auto"/>
        <w:ind w:left="-993" w:right="-1276"/>
        <w:jc w:val="both"/>
        <w:rPr>
          <w:rFonts w:ascii="Bahnschrift" w:hAnsi="Bahnschrift"/>
          <w:sz w:val="24"/>
          <w:szCs w:val="24"/>
        </w:rPr>
      </w:pPr>
      <w:r w:rsidRPr="009A558C">
        <w:rPr>
          <w:rFonts w:ascii="Bahnschrift" w:hAnsi="Bahnschrift"/>
          <w:b/>
          <w:bCs/>
          <w:sz w:val="24"/>
          <w:szCs w:val="24"/>
        </w:rPr>
        <w:t>PARÁGRAFO QUINTO:</w:t>
      </w:r>
      <w:r w:rsidRPr="009A558C">
        <w:rPr>
          <w:rFonts w:ascii="Bahnschrift" w:hAnsi="Bahnschrift"/>
          <w:sz w:val="24"/>
          <w:szCs w:val="24"/>
        </w:rPr>
        <w:t xml:space="preserve"> A ciência da designação deverá ser assinada pelos servidores indicados para atuar como fiscal e gestor do </w:t>
      </w:r>
      <w:r w:rsidRPr="009A558C">
        <w:rPr>
          <w:rStyle w:val="Fontepargpadro1"/>
          <w:rFonts w:ascii="Bahnschrift" w:eastAsia="Arial" w:hAnsi="Bahnschrift"/>
          <w:b/>
          <w:bCs/>
          <w:color w:val="000000"/>
          <w:sz w:val="24"/>
          <w:szCs w:val="24"/>
        </w:rPr>
        <w:t>CONTRATO</w:t>
      </w:r>
      <w:r w:rsidRPr="009A558C">
        <w:rPr>
          <w:rFonts w:ascii="Bahnschrift" w:hAnsi="Bahnschrift"/>
          <w:sz w:val="24"/>
          <w:szCs w:val="24"/>
        </w:rPr>
        <w:t>, conforme termo em anexo.</w:t>
      </w:r>
    </w:p>
    <w:p w14:paraId="47CCB9EA" w14:textId="77777777" w:rsidR="00F942D3" w:rsidRPr="009A558C" w:rsidRDefault="00F942D3" w:rsidP="00F942D3">
      <w:pPr>
        <w:pStyle w:val="SemEspaamento"/>
        <w:spacing w:before="120" w:after="120" w:line="360" w:lineRule="auto"/>
        <w:ind w:left="-993" w:right="-1276"/>
        <w:jc w:val="both"/>
        <w:rPr>
          <w:rFonts w:ascii="Bahnschrift" w:hAnsi="Bahnschrift"/>
          <w:sz w:val="24"/>
          <w:szCs w:val="24"/>
        </w:rPr>
      </w:pPr>
      <w:r w:rsidRPr="009A558C">
        <w:rPr>
          <w:rFonts w:ascii="Bahnschrift" w:hAnsi="Bahnschrift"/>
          <w:b/>
          <w:bCs/>
          <w:sz w:val="24"/>
          <w:szCs w:val="24"/>
        </w:rPr>
        <w:t>PARÁGRAFO SEXTO:</w:t>
      </w:r>
      <w:r w:rsidRPr="009A558C">
        <w:rPr>
          <w:rFonts w:ascii="Bahnschrift" w:hAnsi="Bahnschrift"/>
          <w:sz w:val="24"/>
          <w:szCs w:val="24"/>
        </w:rPr>
        <w:t xml:space="preserve"> A substituição do fiscal e do gestor designados, por razões de conveniência ou interesse público, será realizada mediante simples apostilamento ao presente </w:t>
      </w:r>
      <w:r w:rsidRPr="009A558C">
        <w:rPr>
          <w:rStyle w:val="Fontepargpadro1"/>
          <w:rFonts w:ascii="Bahnschrift" w:eastAsia="Arial" w:hAnsi="Bahnschrift"/>
          <w:b/>
          <w:bCs/>
          <w:color w:val="000000"/>
          <w:sz w:val="24"/>
          <w:szCs w:val="24"/>
        </w:rPr>
        <w:t>CONTRATO</w:t>
      </w:r>
      <w:r w:rsidRPr="009A558C">
        <w:rPr>
          <w:rFonts w:ascii="Bahnschrift" w:hAnsi="Bahnschrift"/>
          <w:sz w:val="24"/>
          <w:szCs w:val="24"/>
        </w:rPr>
        <w:t>, devendo o substituto assinar novo termo de ciência.</w:t>
      </w:r>
    </w:p>
    <w:p w14:paraId="14051E0D" w14:textId="77777777" w:rsidR="00F942D3" w:rsidRPr="009A558C" w:rsidRDefault="00F942D3" w:rsidP="00F942D3">
      <w:pPr>
        <w:pStyle w:val="SemEspaamento"/>
        <w:spacing w:before="120" w:after="120" w:line="360" w:lineRule="auto"/>
        <w:ind w:left="-993" w:right="-1276"/>
        <w:jc w:val="both"/>
        <w:rPr>
          <w:rFonts w:ascii="Bahnschrift" w:hAnsi="Bahnschrift"/>
          <w:sz w:val="24"/>
          <w:szCs w:val="24"/>
        </w:rPr>
      </w:pPr>
    </w:p>
    <w:p w14:paraId="43440DC0" w14:textId="7DDEBE29" w:rsidR="0072579C" w:rsidRPr="009A558C" w:rsidRDefault="00F942D3" w:rsidP="0072579C">
      <w:pPr>
        <w:spacing w:before="120" w:after="120" w:line="360" w:lineRule="auto"/>
        <w:ind w:left="-1134" w:right="-1276"/>
        <w:jc w:val="both"/>
        <w:rPr>
          <w:rFonts w:ascii="Bahnschrift" w:hAnsi="Bahnschrift" w:cs="Calibri"/>
          <w:sz w:val="24"/>
          <w:szCs w:val="24"/>
        </w:rPr>
      </w:pPr>
      <w:r w:rsidRPr="009A558C">
        <w:rPr>
          <w:rFonts w:ascii="Bahnschrift" w:hAnsi="Bahnschrift"/>
          <w:noProof/>
          <w:sz w:val="24"/>
          <w:szCs w:val="24"/>
        </w:rPr>
        <mc:AlternateContent>
          <mc:Choice Requires="wps">
            <w:drawing>
              <wp:inline distT="0" distB="0" distL="0" distR="0" wp14:anchorId="641DAE34" wp14:editId="61B0F567">
                <wp:extent cx="7860030" cy="523875"/>
                <wp:effectExtent l="0" t="0" r="7620" b="9525"/>
                <wp:docPr id="515333689" name="Retângulo 51533368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860030" cy="523875"/>
                        </a:xfrm>
                        <a:prstGeom prst="rect">
                          <a:avLst/>
                        </a:prstGeom>
                        <a:solidFill>
                          <a:srgbClr val="33608E"/>
                        </a:solidFill>
                        <a:ln w="12700" cap="flat" cmpd="sng" algn="ctr">
                          <a:noFill/>
                          <a:prstDash val="solid"/>
                          <a:miter lim="800000"/>
                          <a:headEnd/>
                          <a:tailEnd/>
                        </a:ln>
                      </wps:spPr>
                      <wps:txbx>
                        <w:txbxContent>
                          <w:p w14:paraId="1818FC10" w14:textId="77777777" w:rsidR="00F942D3" w:rsidRPr="009A558C" w:rsidRDefault="00F942D3" w:rsidP="00F942D3">
                            <w:pPr>
                              <w:spacing w:after="0"/>
                              <w:ind w:left="426" w:right="283"/>
                              <w:rPr>
                                <w:rFonts w:ascii="Bahnschrift" w:hAnsi="Bahnschrift" w:cs="Arial"/>
                                <w:b/>
                                <w:bCs/>
                                <w:color w:val="FFFFFF" w:themeColor="background1"/>
                                <w:sz w:val="24"/>
                                <w:szCs w:val="24"/>
                              </w:rPr>
                            </w:pPr>
                            <w:r w:rsidRPr="009A558C">
                              <w:rPr>
                                <w:rFonts w:ascii="Bahnschrift" w:hAnsi="Bahnschrift" w:cs="Arial"/>
                                <w:b/>
                                <w:bCs/>
                                <w:color w:val="FFFFFF" w:themeColor="background1"/>
                                <w:sz w:val="24"/>
                                <w:szCs w:val="24"/>
                              </w:rPr>
                              <w:t xml:space="preserve">CLÁUSULA DÉCIMA PRIMEIRA – DAS MEDIÇÕES E </w:t>
                            </w:r>
                            <w:r w:rsidRPr="009A558C">
                              <w:rPr>
                                <w:rFonts w:ascii="Bahnschrift" w:hAnsi="Bahnschrift"/>
                                <w:b/>
                                <w:bCs/>
                                <w:color w:val="FFFFFF" w:themeColor="background1"/>
                                <w:sz w:val="24"/>
                                <w:szCs w:val="24"/>
                              </w:rPr>
                              <w:t>DO RECEBIMENTO DOS SERVIÇOS</w:t>
                            </w:r>
                          </w:p>
                        </w:txbxContent>
                      </wps:txbx>
                      <wps:bodyPr rot="0" vert="horz" wrap="square" lIns="91440" tIns="45720" rIns="91440" bIns="45720" anchor="ctr" anchorCtr="0" upright="1">
                        <a:noAutofit/>
                      </wps:bodyPr>
                    </wps:wsp>
                  </a:graphicData>
                </a:graphic>
              </wp:inline>
            </w:drawing>
          </mc:Choice>
          <mc:Fallback>
            <w:pict>
              <v:rect w14:anchorId="641DAE34" id="Retângulo 515333689" o:spid="_x0000_s1063" style="width:618.9pt;height:41.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" fillcolor="#33608e" stroked="f" strokeweight="1pt">
                <o:lock v:ext="edit" aspectratio="t"/>
                <v:textbox>
                  <w:txbxContent>
                    <w:p w14:paraId="1818FC10" w14:textId="77777777" w:rsidR="00F942D3" w:rsidRPr="009A558C" w:rsidRDefault="00F942D3" w:rsidP="00F942D3">
                      <w:pPr>
                        <w:spacing w:after="0"/>
                        <w:ind w:left="426" w:right="283"/>
                        <w:rPr>
                          <w:rFonts w:ascii="Bahnschrift" w:hAnsi="Bahnschrift" w:cs="Arial"/>
                          <w:b/>
                          <w:bCs/>
                          <w:color w:val="FFFFFF" w:themeColor="background1"/>
                          <w:sz w:val="24"/>
                          <w:szCs w:val="24"/>
                        </w:rPr>
                      </w:pPr>
                      <w:r w:rsidRPr="009A558C">
                        <w:rPr>
                          <w:rFonts w:ascii="Bahnschrift" w:hAnsi="Bahnschrift" w:cs="Arial"/>
                          <w:b/>
                          <w:bCs/>
                          <w:color w:val="FFFFFF" w:themeColor="background1"/>
                          <w:sz w:val="24"/>
                          <w:szCs w:val="24"/>
                        </w:rPr>
                        <w:t xml:space="preserve">CLÁUSULA DÉCIMA PRIMEIRA – DAS MEDIÇÕES E </w:t>
                      </w:r>
                      <w:r w:rsidRPr="009A558C">
                        <w:rPr>
                          <w:rFonts w:ascii="Bahnschrift" w:hAnsi="Bahnschrift"/>
                          <w:b/>
                          <w:bCs/>
                          <w:color w:val="FFFFFF" w:themeColor="background1"/>
                          <w:sz w:val="24"/>
                          <w:szCs w:val="24"/>
                        </w:rPr>
                        <w:t>DO RECEBIMENTO DOS SERVIÇOS</w:t>
                      </w:r>
                    </w:p>
                  </w:txbxContent>
                </v:textbox>
                <w10:anchorlock/>
              </v:rect>
            </w:pict>
          </mc:Fallback>
        </mc:AlternateContent>
      </w:r>
      <w:r w:rsidR="0072579C" w:rsidRPr="009A558C">
        <w:rPr>
          <w:rFonts w:ascii="Bahnschrift" w:hAnsi="Bahnschrift" w:cs="Calibri"/>
          <w:b/>
          <w:bCs/>
          <w:sz w:val="24"/>
          <w:szCs w:val="24"/>
        </w:rPr>
        <w:t xml:space="preserve"> </w:t>
      </w:r>
      <w:r w:rsidR="0072579C" w:rsidRPr="009A558C">
        <w:rPr>
          <w:rFonts w:ascii="Bahnschrift" w:hAnsi="Bahnschrift" w:cs="Calibri"/>
          <w:b/>
          <w:bCs/>
          <w:sz w:val="24"/>
          <w:szCs w:val="24"/>
        </w:rPr>
        <w:t>PARÁGRAFO PRIMEIRO:</w:t>
      </w:r>
      <w:r w:rsidR="0072579C" w:rsidRPr="009A558C">
        <w:rPr>
          <w:rFonts w:ascii="Bahnschrift" w:hAnsi="Bahnschrift" w:cs="Calibri"/>
          <w:sz w:val="24"/>
          <w:szCs w:val="24"/>
        </w:rPr>
        <w:t xml:space="preserve"> Ao final de cada período de faturamento, a CONTRATADA encaminhará </w:t>
      </w:r>
      <w:r w:rsidR="0072579C" w:rsidRPr="009A558C">
        <w:rPr>
          <w:rFonts w:ascii="Bahnschrift" w:hAnsi="Bahnschrift" w:cs="Calibri"/>
          <w:sz w:val="24"/>
          <w:szCs w:val="24"/>
        </w:rPr>
        <w:lastRenderedPageBreak/>
        <w:t>relatório com a descrição dos serviços realizados e os respectivos valores</w:t>
      </w:r>
      <w:r w:rsidR="0072579C" w:rsidRPr="009A558C">
        <w:rPr>
          <w:rStyle w:val="Refdenotaderodap"/>
          <w:rFonts w:ascii="Bahnschrift" w:hAnsi="Bahnschrift" w:cs="Calibri"/>
          <w:sz w:val="24"/>
          <w:szCs w:val="24"/>
        </w:rPr>
        <w:footnoteReference w:id="22"/>
      </w:r>
      <w:r w:rsidR="0072579C" w:rsidRPr="009A558C">
        <w:rPr>
          <w:rFonts w:ascii="Bahnschrift" w:hAnsi="Bahnschrift" w:cs="Calibri"/>
          <w:sz w:val="24"/>
          <w:szCs w:val="24"/>
        </w:rPr>
        <w:t xml:space="preserve"> da parcela a ser paga, para efeito de medição pelo fiscal do CONTRATO.</w:t>
      </w:r>
    </w:p>
    <w:p w14:paraId="695919B6" w14:textId="77777777" w:rsidR="0072579C" w:rsidRPr="009A558C" w:rsidRDefault="0072579C" w:rsidP="0072579C">
      <w:pPr>
        <w:pStyle w:val="Nivel01"/>
        <w:spacing w:before="120" w:after="120" w:line="360" w:lineRule="auto"/>
        <w:ind w:left="-992" w:right="-1276"/>
        <w:rPr>
          <w:rFonts w:ascii="Bahnschrift" w:hAnsi="Bahnschrift" w:cs="Calibri"/>
          <w:b w:val="0"/>
          <w:sz w:val="24"/>
          <w:szCs w:val="24"/>
        </w:rPr>
      </w:pPr>
      <w:r w:rsidRPr="009A558C">
        <w:rPr>
          <w:rFonts w:ascii="Bahnschrift" w:hAnsi="Bahnschrift" w:cs="Calibri"/>
          <w:bCs w:val="0"/>
          <w:sz w:val="24"/>
          <w:szCs w:val="24"/>
        </w:rPr>
        <w:t xml:space="preserve">PARÁGRAFO PRIMEIRO: </w:t>
      </w:r>
      <w:r w:rsidRPr="009A558C">
        <w:rPr>
          <w:rFonts w:ascii="Bahnschrift" w:hAnsi="Bahnschrift" w:cs="Calibri"/>
          <w:b w:val="0"/>
          <w:bCs w:val="0"/>
          <w:sz w:val="24"/>
          <w:szCs w:val="24"/>
        </w:rPr>
        <w:t>Os serviços executados serão objeto de medição mensal, devendo a CONTRATADA encaminhar, até o primeiro dia útil subsequente ao mês em que forem prestados, relatório com a descrição dos serviços realizados e os respectivos valores.</w:t>
      </w:r>
    </w:p>
    <w:p w14:paraId="1A3C5C39" w14:textId="3C5164E1" w:rsidR="0072579C" w:rsidRPr="009A558C" w:rsidRDefault="0072579C" w:rsidP="0072579C">
      <w:pPr>
        <w:pStyle w:val="Nivel2"/>
        <w:spacing w:line="360" w:lineRule="auto"/>
        <w:ind w:left="-992" w:right="-1276"/>
        <w:rPr>
          <w:rFonts w:ascii="Bahnschrift" w:hAnsi="Bahnschrift" w:cs="Calibri"/>
          <w:b/>
          <w:sz w:val="24"/>
          <w:szCs w:val="24"/>
        </w:rPr>
      </w:pPr>
      <w:bookmarkStart w:id="58" w:name="_Hlk160008984"/>
      <w:r w:rsidRPr="009A558C">
        <w:rPr>
          <w:rFonts w:ascii="Bahnschrift" w:hAnsi="Bahnschrift" w:cs="Calibri"/>
          <w:b/>
          <w:sz w:val="24"/>
          <w:szCs w:val="24"/>
        </w:rPr>
        <w:t>PARÁGRAFO SEGUNDO</w:t>
      </w:r>
      <w:r w:rsidRPr="009A558C">
        <w:rPr>
          <w:rFonts w:ascii="Bahnschrift" w:hAnsi="Bahnschrift" w:cs="Calibri"/>
          <w:sz w:val="24"/>
          <w:szCs w:val="24"/>
        </w:rPr>
        <w:t xml:space="preserve">: Os serviços serão recebidos provisoriamente pelo fiscal do </w:t>
      </w:r>
      <w:r w:rsidRPr="009A558C">
        <w:rPr>
          <w:rFonts w:ascii="Bahnschrift" w:hAnsi="Bahnschrift" w:cs="Calibri"/>
          <w:b/>
          <w:kern w:val="2"/>
          <w:sz w:val="24"/>
          <w:szCs w:val="24"/>
        </w:rPr>
        <w:t>CONTRATO</w:t>
      </w:r>
      <w:r w:rsidRPr="009A558C">
        <w:rPr>
          <w:rFonts w:ascii="Bahnschrift" w:hAnsi="Bahnschrift" w:cs="Calibri"/>
          <w:sz w:val="24"/>
          <w:szCs w:val="24"/>
        </w:rPr>
        <w:t xml:space="preserve"> no prazo </w:t>
      </w:r>
      <w:r w:rsidRPr="009A558C">
        <w:rPr>
          <w:rFonts w:ascii="Bahnschrift" w:hAnsi="Bahnschrift" w:cs="Calibri"/>
          <w:color w:val="auto"/>
          <w:sz w:val="24"/>
          <w:szCs w:val="24"/>
        </w:rPr>
        <w:t xml:space="preserve">de </w:t>
      </w:r>
      <w:r w:rsidRPr="009A558C">
        <w:rPr>
          <w:rFonts w:ascii="Bahnschrift" w:hAnsi="Bahnschrift" w:cs="Calibri"/>
          <w:color w:val="auto"/>
          <w:sz w:val="24"/>
          <w:szCs w:val="24"/>
        </w:rPr>
        <w:t>05 (cinco)</w:t>
      </w:r>
      <w:r w:rsidRPr="009A558C">
        <w:rPr>
          <w:rFonts w:ascii="Bahnschrift" w:hAnsi="Bahnschrift" w:cs="Calibri"/>
          <w:color w:val="auto"/>
          <w:sz w:val="24"/>
          <w:szCs w:val="24"/>
        </w:rPr>
        <w:t xml:space="preserve"> dias, </w:t>
      </w:r>
      <w:r w:rsidRPr="009A558C">
        <w:rPr>
          <w:rFonts w:ascii="Bahnschrift" w:hAnsi="Bahnschrift" w:cs="Calibri"/>
          <w:sz w:val="24"/>
          <w:szCs w:val="24"/>
        </w:rPr>
        <w:t>mediante termo detalhado que ateste o cumprimento das exigências de caráter técnico e administrativo e a comprovação da prestação dos serviços.</w:t>
      </w:r>
      <w:r w:rsidRPr="009A558C">
        <w:rPr>
          <w:rStyle w:val="Refdenotaderodap"/>
          <w:rFonts w:ascii="Bahnschrift" w:hAnsi="Bahnschrift" w:cs="Calibri"/>
          <w:sz w:val="24"/>
          <w:szCs w:val="24"/>
        </w:rPr>
        <w:footnoteReference w:id="23"/>
      </w:r>
    </w:p>
    <w:p w14:paraId="18AAA8E9" w14:textId="21E7DED0" w:rsidR="0072579C" w:rsidRPr="009A558C" w:rsidRDefault="0072579C" w:rsidP="0072579C">
      <w:pPr>
        <w:pStyle w:val="Nivel2"/>
        <w:spacing w:line="360" w:lineRule="auto"/>
        <w:ind w:left="-992" w:right="-1276"/>
        <w:rPr>
          <w:rFonts w:ascii="Bahnschrift" w:hAnsi="Bahnschrift" w:cs="Calibri"/>
          <w:iCs/>
          <w:color w:val="0070C0"/>
          <w:sz w:val="24"/>
          <w:szCs w:val="24"/>
        </w:rPr>
      </w:pPr>
      <w:bookmarkStart w:id="59" w:name="_Hlk160009027"/>
      <w:bookmarkEnd w:id="58"/>
      <w:r w:rsidRPr="009A558C">
        <w:rPr>
          <w:rFonts w:ascii="Bahnschrift" w:hAnsi="Bahnschrift" w:cs="Calibri"/>
          <w:b/>
          <w:sz w:val="24"/>
          <w:szCs w:val="24"/>
        </w:rPr>
        <w:t>PARÁGRAFO TERCEIRO</w:t>
      </w:r>
      <w:r w:rsidRPr="009A558C">
        <w:rPr>
          <w:rFonts w:ascii="Bahnschrift" w:hAnsi="Bahnschrift" w:cs="Calibri"/>
          <w:sz w:val="24"/>
          <w:szCs w:val="24"/>
        </w:rPr>
        <w:t xml:space="preserve">: O termo detalhado do recebimento provisório, com a análise das ocorrências registradas na execução do </w:t>
      </w:r>
      <w:r w:rsidRPr="009A558C">
        <w:rPr>
          <w:rFonts w:ascii="Bahnschrift" w:hAnsi="Bahnschrift" w:cs="Calibri"/>
          <w:b/>
          <w:kern w:val="2"/>
          <w:sz w:val="24"/>
          <w:szCs w:val="24"/>
        </w:rPr>
        <w:t>CONTRATO</w:t>
      </w:r>
      <w:r w:rsidRPr="009A558C">
        <w:rPr>
          <w:rFonts w:ascii="Bahnschrift" w:hAnsi="Bahnschrift" w:cs="Calibri"/>
          <w:sz w:val="24"/>
          <w:szCs w:val="24"/>
        </w:rPr>
        <w:t xml:space="preserve"> serão encaminhados ao gestor para fins de apuração dos descontos e glosas cabíveis na fatura correspondente, em virtude de serviços total ou parcialmente não executados</w:t>
      </w:r>
      <w:r w:rsidRPr="009A558C">
        <w:rPr>
          <w:rFonts w:ascii="Bahnschrift" w:hAnsi="Bahnschrift" w:cs="Calibri"/>
          <w:sz w:val="24"/>
          <w:szCs w:val="24"/>
        </w:rPr>
        <w:t>.</w:t>
      </w:r>
    </w:p>
    <w:bookmarkEnd w:id="59"/>
    <w:p w14:paraId="44DCD6A3" w14:textId="77777777" w:rsidR="0072579C" w:rsidRPr="009A558C" w:rsidRDefault="0072579C" w:rsidP="0072579C">
      <w:pPr>
        <w:pStyle w:val="Nivel3"/>
        <w:spacing w:line="360" w:lineRule="auto"/>
        <w:ind w:left="-992" w:right="-1276"/>
        <w:rPr>
          <w:rFonts w:ascii="Bahnschrift" w:hAnsi="Bahnschrift"/>
          <w:sz w:val="24"/>
          <w:szCs w:val="24"/>
        </w:rPr>
      </w:pPr>
      <w:r w:rsidRPr="009A558C">
        <w:rPr>
          <w:rFonts w:ascii="Bahnschrift" w:hAnsi="Bahnschrift" w:cs="Calibri"/>
          <w:b/>
          <w:sz w:val="24"/>
          <w:szCs w:val="24"/>
        </w:rPr>
        <w:t>PARÁGRAFO QUARTO:</w:t>
      </w:r>
      <w:r w:rsidRPr="009A558C">
        <w:rPr>
          <w:rFonts w:ascii="Bahnschrift" w:hAnsi="Bahnschrift" w:cs="Calibri"/>
          <w:sz w:val="24"/>
          <w:szCs w:val="24"/>
        </w:rPr>
        <w:t xml:space="preserve"> </w:t>
      </w:r>
      <w:bookmarkStart w:id="60" w:name="_Hlk160009077"/>
      <w:r w:rsidRPr="009A558C">
        <w:rPr>
          <w:rFonts w:ascii="Bahnschrift" w:hAnsi="Bahnschrift" w:cs="Calibri"/>
          <w:sz w:val="24"/>
          <w:szCs w:val="24"/>
        </w:rPr>
        <w:t xml:space="preserve">O fiscal indicará a retenção ou glosa no pagamento, proporcional à irregularidade verificada, caso se constate que a </w:t>
      </w:r>
      <w:r w:rsidRPr="009A558C">
        <w:rPr>
          <w:rFonts w:ascii="Bahnschrift" w:hAnsi="Bahnschrift" w:cs="Calibri"/>
          <w:b/>
          <w:sz w:val="24"/>
          <w:szCs w:val="24"/>
        </w:rPr>
        <w:t>CONTRATADA</w:t>
      </w:r>
      <w:r w:rsidRPr="009A558C">
        <w:rPr>
          <w:rFonts w:ascii="Bahnschrift" w:hAnsi="Bahnschrift" w:cs="Calibri"/>
          <w:sz w:val="24"/>
          <w:szCs w:val="24"/>
        </w:rPr>
        <w:t>:</w:t>
      </w:r>
    </w:p>
    <w:bookmarkEnd w:id="60"/>
    <w:p w14:paraId="6722F312" w14:textId="77777777" w:rsidR="0072579C" w:rsidRPr="009A558C" w:rsidRDefault="0072579C" w:rsidP="0072579C">
      <w:pPr>
        <w:spacing w:before="120" w:after="120" w:line="360" w:lineRule="auto"/>
        <w:ind w:left="-992" w:right="-1276"/>
        <w:jc w:val="both"/>
        <w:rPr>
          <w:rFonts w:ascii="Bahnschrift" w:hAnsi="Bahnschrift"/>
          <w:sz w:val="24"/>
          <w:szCs w:val="24"/>
        </w:rPr>
      </w:pPr>
      <w:r w:rsidRPr="009A558C">
        <w:rPr>
          <w:rFonts w:ascii="Bahnschrift" w:eastAsia="MS Mincho" w:hAnsi="Bahnschrift" w:cs="Calibri"/>
          <w:color w:val="000000"/>
          <w:sz w:val="24"/>
          <w:szCs w:val="24"/>
        </w:rPr>
        <w:t>a)</w:t>
      </w:r>
      <w:r w:rsidRPr="009A558C">
        <w:rPr>
          <w:rFonts w:ascii="Bahnschrift" w:hAnsi="Bahnschrift" w:cs="Calibri"/>
          <w:sz w:val="24"/>
          <w:szCs w:val="24"/>
        </w:rPr>
        <w:t xml:space="preserve"> não produziu os resultados acordados;</w:t>
      </w:r>
    </w:p>
    <w:p w14:paraId="42D3DACC" w14:textId="77777777" w:rsidR="0072579C" w:rsidRPr="009A558C" w:rsidRDefault="0072579C" w:rsidP="0072579C">
      <w:pPr>
        <w:spacing w:before="120" w:after="120" w:line="360" w:lineRule="auto"/>
        <w:ind w:left="-992" w:right="-1276"/>
        <w:jc w:val="both"/>
        <w:rPr>
          <w:rFonts w:ascii="Bahnschrift" w:hAnsi="Bahnschrift"/>
          <w:sz w:val="24"/>
          <w:szCs w:val="24"/>
        </w:rPr>
      </w:pPr>
      <w:r w:rsidRPr="009A558C">
        <w:rPr>
          <w:rFonts w:ascii="Bahnschrift" w:hAnsi="Bahnschrift" w:cs="Calibri"/>
          <w:sz w:val="24"/>
          <w:szCs w:val="24"/>
        </w:rPr>
        <w:t>b) deixou de executar, ou não executou com a qualidade mínima exigida as atividades contratadas; ou</w:t>
      </w:r>
    </w:p>
    <w:p w14:paraId="547D951B" w14:textId="77777777" w:rsidR="0072579C" w:rsidRPr="009A558C" w:rsidRDefault="0072579C" w:rsidP="0072579C">
      <w:pPr>
        <w:spacing w:before="120" w:after="120" w:line="360" w:lineRule="auto"/>
        <w:ind w:left="-992" w:right="-1276"/>
        <w:jc w:val="both"/>
        <w:rPr>
          <w:rFonts w:ascii="Bahnschrift" w:hAnsi="Bahnschrift"/>
          <w:sz w:val="24"/>
          <w:szCs w:val="24"/>
        </w:rPr>
      </w:pPr>
      <w:r w:rsidRPr="009A558C">
        <w:rPr>
          <w:rFonts w:ascii="Bahnschrift" w:hAnsi="Bahnschrift" w:cs="Calibri"/>
          <w:sz w:val="24"/>
          <w:szCs w:val="24"/>
        </w:rPr>
        <w:t>c) deixou de utilizar materiais e recursos humanos exigidos para a execução do serviço, ou utilizou tais recursos com qualidade ou quantidade inferior à demandada.</w:t>
      </w:r>
    </w:p>
    <w:p w14:paraId="70CE1435" w14:textId="77777777" w:rsidR="0072579C" w:rsidRPr="009A558C" w:rsidRDefault="0072579C" w:rsidP="0072579C">
      <w:pPr>
        <w:pStyle w:val="Nivel3"/>
        <w:spacing w:line="360" w:lineRule="auto"/>
        <w:ind w:left="-992" w:right="-1276"/>
        <w:rPr>
          <w:rFonts w:ascii="Bahnschrift" w:hAnsi="Bahnschrift"/>
          <w:sz w:val="24"/>
          <w:szCs w:val="24"/>
        </w:rPr>
      </w:pPr>
      <w:r w:rsidRPr="009A558C">
        <w:rPr>
          <w:rFonts w:ascii="Bahnschrift" w:hAnsi="Bahnschrift" w:cs="Calibri"/>
          <w:b/>
          <w:sz w:val="24"/>
          <w:szCs w:val="24"/>
        </w:rPr>
        <w:t>PARÁGRAFO</w:t>
      </w:r>
      <w:r w:rsidRPr="009A558C">
        <w:rPr>
          <w:rFonts w:ascii="Bahnschrift" w:hAnsi="Bahnschrift" w:cs="Calibri"/>
          <w:b/>
          <w:sz w:val="24"/>
          <w:szCs w:val="24"/>
          <w:lang w:eastAsia="en-US"/>
        </w:rPr>
        <w:t xml:space="preserve"> QUINTO:</w:t>
      </w:r>
      <w:r w:rsidRPr="009A558C">
        <w:rPr>
          <w:rFonts w:ascii="Bahnschrift" w:hAnsi="Bahnschrift" w:cs="Calibri"/>
          <w:sz w:val="24"/>
          <w:szCs w:val="24"/>
          <w:lang w:eastAsia="en-US"/>
        </w:rPr>
        <w:t xml:space="preserve"> A </w:t>
      </w:r>
      <w:r w:rsidRPr="009A558C">
        <w:rPr>
          <w:rFonts w:ascii="Bahnschrift" w:hAnsi="Bahnschrift" w:cs="Calibri"/>
          <w:b/>
          <w:sz w:val="24"/>
          <w:szCs w:val="24"/>
          <w:lang w:eastAsia="en-US"/>
        </w:rPr>
        <w:t>CONTRATADA</w:t>
      </w:r>
      <w:r w:rsidRPr="009A558C">
        <w:rPr>
          <w:rFonts w:ascii="Bahnschrift" w:hAnsi="Bahnschrift" w:cs="Calibri"/>
          <w:sz w:val="24"/>
          <w:szCs w:val="24"/>
          <w:lang w:eastAsia="en-US"/>
        </w:rPr>
        <w:t xml:space="preserve"> fica obrigada a reparar, corrigir, remover, reconstruir ou substituir, às suas expensas, no todo ou em parte, o objeto em que se verificarem vícios, defeitos ou incorreções resultantes da execução ou materiais empregados.</w:t>
      </w:r>
      <w:r w:rsidRPr="009A558C">
        <w:rPr>
          <w:rFonts w:ascii="Bahnschrift" w:hAnsi="Bahnschrift" w:cs="Calibri"/>
          <w:sz w:val="24"/>
          <w:szCs w:val="24"/>
          <w:shd w:val="clear" w:color="auto" w:fill="FF8000"/>
          <w:lang w:eastAsia="en-US"/>
        </w:rPr>
        <w:t xml:space="preserve"> </w:t>
      </w:r>
    </w:p>
    <w:p w14:paraId="2CEA2892" w14:textId="77777777" w:rsidR="0072579C" w:rsidRPr="009A558C" w:rsidRDefault="0072579C" w:rsidP="0072579C">
      <w:pPr>
        <w:pStyle w:val="Nivel3"/>
        <w:spacing w:line="360" w:lineRule="auto"/>
        <w:ind w:left="-992" w:right="-1276"/>
        <w:rPr>
          <w:rFonts w:ascii="Bahnschrift" w:hAnsi="Bahnschrift" w:cs="Calibri"/>
          <w:b/>
          <w:sz w:val="24"/>
          <w:szCs w:val="24"/>
        </w:rPr>
      </w:pPr>
      <w:r w:rsidRPr="009A558C">
        <w:rPr>
          <w:rFonts w:ascii="Bahnschrift" w:hAnsi="Bahnschrift" w:cs="Calibri"/>
          <w:b/>
          <w:sz w:val="24"/>
          <w:szCs w:val="24"/>
        </w:rPr>
        <w:t>PARÁGRAFO</w:t>
      </w:r>
      <w:r w:rsidRPr="009A558C">
        <w:rPr>
          <w:rFonts w:ascii="Bahnschrift" w:hAnsi="Bahnschrift" w:cs="Calibri"/>
          <w:sz w:val="24"/>
          <w:szCs w:val="24"/>
          <w:lang w:eastAsia="en-US"/>
        </w:rPr>
        <w:t xml:space="preserve"> </w:t>
      </w:r>
      <w:r w:rsidRPr="009A558C">
        <w:rPr>
          <w:rFonts w:ascii="Bahnschrift" w:hAnsi="Bahnschrift" w:cs="Calibri"/>
          <w:b/>
          <w:sz w:val="24"/>
          <w:szCs w:val="24"/>
          <w:lang w:eastAsia="en-US"/>
        </w:rPr>
        <w:t>SEXTO:</w:t>
      </w:r>
      <w:r w:rsidRPr="009A558C">
        <w:rPr>
          <w:rFonts w:ascii="Bahnschrift" w:hAnsi="Bahnschrift" w:cs="Calibri"/>
          <w:sz w:val="24"/>
          <w:szCs w:val="24"/>
          <w:lang w:eastAsia="en-US"/>
        </w:rPr>
        <w:t xml:space="preserve"> O recebimento provisório também ficará sujeito, quando cabível, à conclusão de todos os testes de campo exigidos por normas técnicas oficiais, às expensas da </w:t>
      </w:r>
      <w:r w:rsidRPr="009A558C">
        <w:rPr>
          <w:rFonts w:ascii="Bahnschrift" w:hAnsi="Bahnschrift" w:cs="Calibri"/>
          <w:b/>
          <w:sz w:val="24"/>
          <w:szCs w:val="24"/>
          <w:lang w:eastAsia="en-US"/>
        </w:rPr>
        <w:t>CONTRATADA</w:t>
      </w:r>
      <w:r w:rsidRPr="009A558C">
        <w:rPr>
          <w:rFonts w:ascii="Bahnschrift" w:hAnsi="Bahnschrift" w:cs="Calibri"/>
          <w:sz w:val="24"/>
          <w:szCs w:val="24"/>
          <w:lang w:eastAsia="en-US"/>
        </w:rPr>
        <w:t>, e à entrega dos Manuais e Instruções exigíveis.</w:t>
      </w:r>
      <w:r w:rsidRPr="009A558C">
        <w:rPr>
          <w:rStyle w:val="Refdenotaderodap"/>
          <w:rFonts w:ascii="Bahnschrift" w:hAnsi="Bahnschrift" w:cs="Calibri"/>
          <w:sz w:val="24"/>
          <w:szCs w:val="24"/>
          <w:lang w:eastAsia="en-US"/>
        </w:rPr>
        <w:footnoteReference w:id="24"/>
      </w:r>
    </w:p>
    <w:p w14:paraId="2E23317F" w14:textId="77777777" w:rsidR="0072579C" w:rsidRPr="009A558C" w:rsidRDefault="0072579C" w:rsidP="0072579C">
      <w:pPr>
        <w:pStyle w:val="Nivel3"/>
        <w:spacing w:line="360" w:lineRule="auto"/>
        <w:ind w:left="-992" w:right="-1276"/>
        <w:rPr>
          <w:rFonts w:ascii="Bahnschrift" w:hAnsi="Bahnschrift"/>
          <w:sz w:val="24"/>
          <w:szCs w:val="24"/>
        </w:rPr>
      </w:pPr>
      <w:bookmarkStart w:id="61" w:name="_Hlk160009209"/>
      <w:r w:rsidRPr="009A558C">
        <w:rPr>
          <w:rFonts w:ascii="Bahnschrift" w:hAnsi="Bahnschrift" w:cs="Calibri"/>
          <w:b/>
          <w:sz w:val="24"/>
          <w:szCs w:val="24"/>
        </w:rPr>
        <w:lastRenderedPageBreak/>
        <w:t>PARÁGRAFO</w:t>
      </w:r>
      <w:r w:rsidRPr="009A558C">
        <w:rPr>
          <w:rFonts w:ascii="Bahnschrift" w:hAnsi="Bahnschrift" w:cs="Calibri"/>
          <w:b/>
          <w:sz w:val="24"/>
          <w:szCs w:val="24"/>
          <w:lang w:eastAsia="en-US"/>
        </w:rPr>
        <w:t xml:space="preserve"> SÉTIMO</w:t>
      </w:r>
      <w:r w:rsidRPr="009A558C">
        <w:rPr>
          <w:rFonts w:ascii="Bahnschrift" w:hAnsi="Bahnschrift" w:cs="Calibri"/>
          <w:sz w:val="24"/>
          <w:szCs w:val="24"/>
          <w:lang w:eastAsia="en-US"/>
        </w:rPr>
        <w:t>: Os serviços poderão ser rejeitados, no todo ou em parte, quando em desacordo com as especificações constantes no Termo de Referência e na proposta, sem prejuízo da aplicação das penalidades.</w:t>
      </w:r>
    </w:p>
    <w:p w14:paraId="172EA16B" w14:textId="77777777" w:rsidR="0072579C" w:rsidRPr="009A558C" w:rsidRDefault="0072579C" w:rsidP="0072579C">
      <w:pPr>
        <w:pStyle w:val="Nivel3"/>
        <w:spacing w:line="360" w:lineRule="auto"/>
        <w:ind w:left="-992" w:right="-1276"/>
        <w:rPr>
          <w:rFonts w:ascii="Bahnschrift" w:hAnsi="Bahnschrift"/>
          <w:sz w:val="24"/>
          <w:szCs w:val="24"/>
        </w:rPr>
      </w:pPr>
      <w:r w:rsidRPr="009A558C">
        <w:rPr>
          <w:rFonts w:ascii="Bahnschrift" w:hAnsi="Bahnschrift" w:cs="Calibri"/>
          <w:b/>
          <w:sz w:val="24"/>
          <w:szCs w:val="24"/>
        </w:rPr>
        <w:t>PARÁGRAFO</w:t>
      </w:r>
      <w:r w:rsidRPr="009A558C">
        <w:rPr>
          <w:rFonts w:ascii="Bahnschrift" w:hAnsi="Bahnschrift" w:cs="Calibri"/>
          <w:sz w:val="24"/>
          <w:szCs w:val="24"/>
          <w:lang w:eastAsia="en-US"/>
        </w:rPr>
        <w:t xml:space="preserve"> </w:t>
      </w:r>
      <w:r w:rsidRPr="009A558C">
        <w:rPr>
          <w:rFonts w:ascii="Bahnschrift" w:hAnsi="Bahnschrift" w:cs="Calibri"/>
          <w:b/>
          <w:sz w:val="24"/>
          <w:szCs w:val="24"/>
          <w:lang w:eastAsia="en-US"/>
        </w:rPr>
        <w:t>OITAVO</w:t>
      </w:r>
      <w:r w:rsidRPr="009A558C">
        <w:rPr>
          <w:rFonts w:ascii="Bahnschrift" w:hAnsi="Bahnschrift" w:cs="Calibri"/>
          <w:sz w:val="24"/>
          <w:szCs w:val="24"/>
          <w:lang w:eastAsia="en-US"/>
        </w:rPr>
        <w:t>: Até que sejam sanadas todas as eventuais pendências técnicas, o fiscal não deverá emitir o termo de Recebimento Provisório.</w:t>
      </w:r>
    </w:p>
    <w:p w14:paraId="72F335E6" w14:textId="0EF43D75" w:rsidR="0072579C" w:rsidRPr="009A558C" w:rsidRDefault="0072579C" w:rsidP="0072579C">
      <w:pPr>
        <w:pStyle w:val="Nivel2"/>
        <w:spacing w:line="360" w:lineRule="auto"/>
        <w:ind w:left="-992" w:right="-1276"/>
        <w:rPr>
          <w:rFonts w:ascii="Bahnschrift" w:hAnsi="Bahnschrift"/>
          <w:sz w:val="24"/>
          <w:szCs w:val="24"/>
        </w:rPr>
      </w:pPr>
      <w:r w:rsidRPr="009A558C">
        <w:rPr>
          <w:rFonts w:ascii="Bahnschrift" w:hAnsi="Bahnschrift" w:cs="Calibri"/>
          <w:b/>
          <w:sz w:val="24"/>
          <w:szCs w:val="24"/>
        </w:rPr>
        <w:t>PARÁGRAFO</w:t>
      </w:r>
      <w:r w:rsidRPr="009A558C">
        <w:rPr>
          <w:rFonts w:ascii="Bahnschrift" w:hAnsi="Bahnschrift" w:cs="Calibri"/>
          <w:sz w:val="24"/>
          <w:szCs w:val="24"/>
        </w:rPr>
        <w:t xml:space="preserve"> </w:t>
      </w:r>
      <w:r w:rsidRPr="009A558C">
        <w:rPr>
          <w:rFonts w:ascii="Bahnschrift" w:hAnsi="Bahnschrift" w:cs="Calibri"/>
          <w:b/>
          <w:sz w:val="24"/>
          <w:szCs w:val="24"/>
        </w:rPr>
        <w:t>NONO</w:t>
      </w:r>
      <w:r w:rsidRPr="009A558C">
        <w:rPr>
          <w:rFonts w:ascii="Bahnschrift" w:hAnsi="Bahnschrift" w:cs="Calibri"/>
          <w:sz w:val="24"/>
          <w:szCs w:val="24"/>
        </w:rPr>
        <w:t xml:space="preserve">: Os serviços serão recebidos definitivamente no prazo </w:t>
      </w:r>
      <w:r w:rsidRPr="009A558C">
        <w:rPr>
          <w:rFonts w:ascii="Bahnschrift" w:hAnsi="Bahnschrift" w:cs="Calibri"/>
          <w:color w:val="auto"/>
          <w:sz w:val="24"/>
          <w:szCs w:val="24"/>
        </w:rPr>
        <w:t xml:space="preserve">de </w:t>
      </w:r>
      <w:r w:rsidRPr="009A558C">
        <w:rPr>
          <w:rFonts w:ascii="Bahnschrift" w:hAnsi="Bahnschrift" w:cs="Calibri"/>
          <w:color w:val="auto"/>
          <w:sz w:val="24"/>
          <w:szCs w:val="24"/>
        </w:rPr>
        <w:t>05 (cinco)</w:t>
      </w:r>
      <w:r w:rsidRPr="009A558C">
        <w:rPr>
          <w:rFonts w:ascii="Bahnschrift" w:hAnsi="Bahnschrift" w:cs="Calibri"/>
          <w:color w:val="auto"/>
          <w:sz w:val="24"/>
          <w:szCs w:val="24"/>
        </w:rPr>
        <w:t xml:space="preserve"> dias, </w:t>
      </w:r>
      <w:r w:rsidRPr="009A558C">
        <w:rPr>
          <w:rFonts w:ascii="Bahnschrift" w:hAnsi="Bahnschrift" w:cs="Calibri"/>
          <w:sz w:val="24"/>
          <w:szCs w:val="24"/>
        </w:rPr>
        <w:t xml:space="preserve">contados do recebimento provisório, por servidor ou comissão designada pela autoridade competente. </w:t>
      </w:r>
    </w:p>
    <w:p w14:paraId="7767A2F3" w14:textId="77777777" w:rsidR="0072579C" w:rsidRPr="009A558C" w:rsidRDefault="0072579C" w:rsidP="0072579C">
      <w:pPr>
        <w:pStyle w:val="Nivel2"/>
        <w:spacing w:line="360" w:lineRule="auto"/>
        <w:ind w:left="-992" w:right="-1276"/>
        <w:rPr>
          <w:rFonts w:ascii="Bahnschrift" w:hAnsi="Bahnschrift"/>
          <w:sz w:val="24"/>
          <w:szCs w:val="24"/>
        </w:rPr>
      </w:pPr>
      <w:r w:rsidRPr="009A558C">
        <w:rPr>
          <w:rFonts w:ascii="Bahnschrift" w:hAnsi="Bahnschrift" w:cs="Calibri"/>
          <w:b/>
          <w:sz w:val="24"/>
          <w:szCs w:val="24"/>
        </w:rPr>
        <w:t>PARÁGRAFO DÉCIMO</w:t>
      </w:r>
      <w:r w:rsidRPr="009A558C">
        <w:rPr>
          <w:rFonts w:ascii="Bahnschrift" w:hAnsi="Bahnschrift" w:cs="Calibri"/>
          <w:sz w:val="24"/>
          <w:szCs w:val="24"/>
        </w:rPr>
        <w:t>: O recebimento definitivo ocorrerá mediante termo detalhado que comprove o atendimento das exigências contratuais, após a análise dos relatórios e de toda documentação apresentada pela fiscalização, com a verificação da qualidade e quantidade do serviço prestado.</w:t>
      </w:r>
    </w:p>
    <w:p w14:paraId="5DE341C8" w14:textId="77777777" w:rsidR="0072579C" w:rsidRPr="009A558C" w:rsidRDefault="0072579C" w:rsidP="0072579C">
      <w:pPr>
        <w:pStyle w:val="Nivel2"/>
        <w:spacing w:line="360" w:lineRule="auto"/>
        <w:ind w:left="-992" w:right="-1276"/>
        <w:rPr>
          <w:rFonts w:ascii="Bahnschrift" w:hAnsi="Bahnschrift"/>
          <w:sz w:val="24"/>
          <w:szCs w:val="24"/>
        </w:rPr>
      </w:pPr>
      <w:r w:rsidRPr="009A558C">
        <w:rPr>
          <w:rFonts w:ascii="Bahnschrift" w:hAnsi="Bahnschrift" w:cs="Calibri"/>
          <w:b/>
          <w:sz w:val="24"/>
          <w:szCs w:val="24"/>
        </w:rPr>
        <w:t>PARÁGRAFO</w:t>
      </w:r>
      <w:r w:rsidRPr="009A558C">
        <w:rPr>
          <w:rFonts w:ascii="Bahnschrift" w:hAnsi="Bahnschrift" w:cs="Calibri"/>
          <w:sz w:val="24"/>
          <w:szCs w:val="24"/>
        </w:rPr>
        <w:t xml:space="preserve"> </w:t>
      </w:r>
      <w:r w:rsidRPr="009A558C">
        <w:rPr>
          <w:rFonts w:ascii="Bahnschrift" w:hAnsi="Bahnschrift" w:cs="Calibri"/>
          <w:b/>
          <w:sz w:val="24"/>
          <w:szCs w:val="24"/>
        </w:rPr>
        <w:t>DÉCIMO PRIMEIRO</w:t>
      </w:r>
      <w:r w:rsidRPr="009A558C">
        <w:rPr>
          <w:rFonts w:ascii="Bahnschrift" w:hAnsi="Bahnschrift" w:cs="Calibri"/>
          <w:sz w:val="24"/>
          <w:szCs w:val="24"/>
        </w:rPr>
        <w:t xml:space="preserve">: Os prazos de recebimento não correrão enquanto pendente a solução, pela </w:t>
      </w:r>
      <w:r w:rsidRPr="009A558C">
        <w:rPr>
          <w:rFonts w:ascii="Bahnschrift" w:hAnsi="Bahnschrift" w:cs="Calibri"/>
          <w:b/>
          <w:sz w:val="24"/>
          <w:szCs w:val="24"/>
        </w:rPr>
        <w:t>CONTRATADA</w:t>
      </w:r>
      <w:r w:rsidRPr="009A558C">
        <w:rPr>
          <w:rFonts w:ascii="Bahnschrift" w:hAnsi="Bahnschrift" w:cs="Calibri"/>
          <w:sz w:val="24"/>
          <w:szCs w:val="24"/>
        </w:rPr>
        <w:t>, de inconsistências verificadas na execução do objeto.</w:t>
      </w:r>
    </w:p>
    <w:p w14:paraId="725F7915" w14:textId="77777777" w:rsidR="0072579C" w:rsidRPr="009A558C" w:rsidRDefault="0072579C" w:rsidP="0072579C">
      <w:pPr>
        <w:pStyle w:val="Nivel3"/>
        <w:spacing w:line="360" w:lineRule="auto"/>
        <w:ind w:left="-992" w:right="-1276"/>
        <w:rPr>
          <w:rFonts w:ascii="Bahnschrift" w:hAnsi="Bahnschrift"/>
          <w:sz w:val="24"/>
          <w:szCs w:val="24"/>
        </w:rPr>
      </w:pPr>
      <w:r w:rsidRPr="009A558C">
        <w:rPr>
          <w:rFonts w:ascii="Bahnschrift" w:hAnsi="Bahnschrift" w:cs="Calibri"/>
          <w:b/>
          <w:sz w:val="24"/>
          <w:szCs w:val="24"/>
        </w:rPr>
        <w:t>PARÁGRAFO</w:t>
      </w:r>
      <w:r w:rsidRPr="009A558C">
        <w:rPr>
          <w:rFonts w:ascii="Bahnschrift" w:hAnsi="Bahnschrift" w:cs="Calibri"/>
          <w:b/>
          <w:sz w:val="24"/>
          <w:szCs w:val="24"/>
          <w:lang w:eastAsia="en-US"/>
        </w:rPr>
        <w:t xml:space="preserve"> DÉCIMO SEGUNDO:</w:t>
      </w:r>
      <w:r w:rsidRPr="009A558C">
        <w:rPr>
          <w:rFonts w:ascii="Bahnschrift" w:hAnsi="Bahnschrift" w:cs="Calibri"/>
          <w:sz w:val="24"/>
          <w:szCs w:val="24"/>
          <w:lang w:eastAsia="en-US"/>
        </w:rPr>
        <w:t xml:space="preserve"> Sanadas as pendências e aplicadas eventuais glosas, a </w:t>
      </w:r>
      <w:r w:rsidRPr="009A558C">
        <w:rPr>
          <w:rFonts w:ascii="Bahnschrift" w:hAnsi="Bahnschrift" w:cs="Calibri"/>
          <w:b/>
          <w:sz w:val="24"/>
          <w:szCs w:val="24"/>
          <w:lang w:eastAsia="en-US"/>
        </w:rPr>
        <w:t>CONTRATANTE</w:t>
      </w:r>
      <w:r w:rsidRPr="009A558C">
        <w:rPr>
          <w:rFonts w:ascii="Bahnschrift" w:hAnsi="Bahnschrift" w:cs="Calibri"/>
          <w:sz w:val="24"/>
          <w:szCs w:val="24"/>
          <w:lang w:eastAsia="en-US"/>
        </w:rPr>
        <w:t xml:space="preserve"> comunicará à </w:t>
      </w:r>
      <w:r w:rsidRPr="009A558C">
        <w:rPr>
          <w:rFonts w:ascii="Bahnschrift" w:hAnsi="Bahnschrift" w:cs="Calibri"/>
          <w:b/>
          <w:sz w:val="24"/>
          <w:szCs w:val="24"/>
          <w:lang w:eastAsia="en-US"/>
        </w:rPr>
        <w:t>CONTRATADA</w:t>
      </w:r>
      <w:r w:rsidRPr="009A558C">
        <w:rPr>
          <w:rFonts w:ascii="Bahnschrift" w:hAnsi="Bahnschrift" w:cs="Calibri"/>
          <w:sz w:val="24"/>
          <w:szCs w:val="24"/>
          <w:lang w:eastAsia="en-US"/>
        </w:rPr>
        <w:t xml:space="preserve"> o valor aprovado pela fiscalização e gestão, autorizando a emissão da Nota Fiscal ou Fatura correspondente.</w:t>
      </w:r>
    </w:p>
    <w:p w14:paraId="53B51C41" w14:textId="77777777" w:rsidR="0072579C" w:rsidRPr="009A558C" w:rsidRDefault="0072579C" w:rsidP="0072579C">
      <w:pPr>
        <w:pStyle w:val="Nivel2"/>
        <w:spacing w:line="360" w:lineRule="auto"/>
        <w:ind w:left="-992" w:right="-1276"/>
        <w:rPr>
          <w:rFonts w:ascii="Bahnschrift" w:hAnsi="Bahnschrift"/>
          <w:sz w:val="24"/>
          <w:szCs w:val="24"/>
        </w:rPr>
      </w:pPr>
      <w:r w:rsidRPr="009A558C">
        <w:rPr>
          <w:rFonts w:ascii="Bahnschrift" w:hAnsi="Bahnschrift" w:cs="Calibri"/>
          <w:b/>
          <w:sz w:val="24"/>
          <w:szCs w:val="24"/>
        </w:rPr>
        <w:t xml:space="preserve">PARÁGRAFO DÉCIMO TERCEIRO. </w:t>
      </w:r>
      <w:r w:rsidRPr="009A558C">
        <w:rPr>
          <w:rFonts w:ascii="Bahnschrift" w:hAnsi="Bahnschrift" w:cs="Calibri"/>
          <w:sz w:val="24"/>
          <w:szCs w:val="24"/>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9A558C">
        <w:rPr>
          <w:rFonts w:ascii="Bahnschrift" w:hAnsi="Bahnschrift" w:cs="Calibri"/>
          <w:sz w:val="24"/>
          <w:szCs w:val="24"/>
        </w:rPr>
        <w:t>pertine</w:t>
      </w:r>
      <w:proofErr w:type="spellEnd"/>
      <w:r w:rsidRPr="009A558C">
        <w:rPr>
          <w:rFonts w:ascii="Bahnschrift" w:hAnsi="Bahnschrift" w:cs="Calibri"/>
          <w:sz w:val="24"/>
          <w:szCs w:val="24"/>
        </w:rPr>
        <w:t xml:space="preserve"> à parcela incontroversa da execução do objeto, para efeito de liquidação e pagamento.</w:t>
      </w:r>
    </w:p>
    <w:p w14:paraId="6609CCBE" w14:textId="77777777" w:rsidR="0072579C" w:rsidRPr="009A558C" w:rsidRDefault="0072579C" w:rsidP="0072579C">
      <w:pPr>
        <w:pStyle w:val="Nivel2"/>
        <w:spacing w:line="360" w:lineRule="auto"/>
        <w:ind w:left="-992" w:right="-1276"/>
        <w:rPr>
          <w:rFonts w:ascii="Bahnschrift" w:hAnsi="Bahnschrift"/>
          <w:sz w:val="24"/>
          <w:szCs w:val="24"/>
        </w:rPr>
      </w:pPr>
      <w:r w:rsidRPr="009A558C">
        <w:rPr>
          <w:rFonts w:ascii="Bahnschrift" w:hAnsi="Bahnschrift" w:cs="Calibri"/>
          <w:b/>
          <w:sz w:val="24"/>
          <w:szCs w:val="24"/>
        </w:rPr>
        <w:t>PARÁGRAFO DÉCIMO QUARTO</w:t>
      </w:r>
      <w:r w:rsidRPr="009A558C">
        <w:rPr>
          <w:rFonts w:ascii="Bahnschrift" w:hAnsi="Bahnschrift" w:cs="Calibri"/>
          <w:sz w:val="24"/>
          <w:szCs w:val="24"/>
        </w:rPr>
        <w:t>: O recebimento provisório ou definitivo não excluirá a responsabilidade civil pela solidez e pela segurança do serviço nem a responsabilidade ético-profissional pela perfeita execução do</w:t>
      </w:r>
      <w:r w:rsidRPr="009A558C">
        <w:rPr>
          <w:rFonts w:ascii="Bahnschrift" w:hAnsi="Bahnschrift" w:cs="Calibri"/>
          <w:b/>
          <w:sz w:val="24"/>
          <w:szCs w:val="24"/>
        </w:rPr>
        <w:t xml:space="preserve"> CONTRATO</w:t>
      </w:r>
      <w:r w:rsidRPr="009A558C">
        <w:rPr>
          <w:rFonts w:ascii="Bahnschrift" w:hAnsi="Bahnschrift" w:cs="Calibri"/>
          <w:sz w:val="24"/>
          <w:szCs w:val="24"/>
        </w:rPr>
        <w:t>.</w:t>
      </w:r>
    </w:p>
    <w:p w14:paraId="21007AC7" w14:textId="77777777" w:rsidR="0072579C" w:rsidRPr="009A558C" w:rsidRDefault="0072579C" w:rsidP="0072579C">
      <w:pPr>
        <w:pStyle w:val="Nivel2"/>
        <w:spacing w:line="360" w:lineRule="auto"/>
        <w:ind w:left="-992" w:right="-1276"/>
        <w:rPr>
          <w:rFonts w:ascii="Bahnschrift" w:hAnsi="Bahnschrift"/>
          <w:sz w:val="24"/>
          <w:szCs w:val="24"/>
        </w:rPr>
      </w:pPr>
      <w:r w:rsidRPr="009A558C">
        <w:rPr>
          <w:rFonts w:ascii="Bahnschrift" w:hAnsi="Bahnschrift" w:cs="Calibri"/>
          <w:b/>
          <w:sz w:val="24"/>
          <w:szCs w:val="24"/>
        </w:rPr>
        <w:t>PARÁGRAFO DÉCIMO QUINTO</w:t>
      </w:r>
      <w:r w:rsidRPr="009A558C">
        <w:rPr>
          <w:rFonts w:ascii="Bahnschrift" w:hAnsi="Bahnschrift" w:cs="Calibri"/>
          <w:sz w:val="24"/>
          <w:szCs w:val="24"/>
        </w:rPr>
        <w:t xml:space="preserve">: A realização das glosas indicadas não prejudica a aplicação de sanções à </w:t>
      </w:r>
      <w:r w:rsidRPr="009A558C">
        <w:rPr>
          <w:rFonts w:ascii="Bahnschrift" w:hAnsi="Bahnschrift" w:cs="Calibri"/>
          <w:b/>
          <w:sz w:val="24"/>
          <w:szCs w:val="24"/>
        </w:rPr>
        <w:t>CONTRATADA</w:t>
      </w:r>
      <w:r w:rsidRPr="009A558C">
        <w:rPr>
          <w:rFonts w:ascii="Bahnschrift" w:hAnsi="Bahnschrift" w:cs="Calibri"/>
          <w:sz w:val="24"/>
          <w:szCs w:val="24"/>
        </w:rPr>
        <w:t xml:space="preserve"> em virtude da inexecução dos serviços, quando for o caso.</w:t>
      </w:r>
    </w:p>
    <w:bookmarkEnd w:id="61"/>
    <w:p w14:paraId="0AF977D6" w14:textId="2A72F165" w:rsidR="00F942D3" w:rsidRPr="009A558C" w:rsidRDefault="00F942D3" w:rsidP="0072579C">
      <w:pPr>
        <w:spacing w:before="120" w:after="120" w:line="360" w:lineRule="auto"/>
        <w:ind w:left="-1134" w:right="-1276"/>
        <w:jc w:val="both"/>
        <w:rPr>
          <w:rFonts w:ascii="Bahnschrift" w:hAnsi="Bahnschrift" w:cs="Arial"/>
          <w:color w:val="9A3700"/>
          <w:sz w:val="24"/>
          <w:szCs w:val="24"/>
        </w:rPr>
      </w:pPr>
      <w:r w:rsidRPr="009A558C">
        <w:rPr>
          <w:rFonts w:ascii="Bahnschrift" w:hAnsi="Bahnschrift"/>
          <w:noProof/>
          <w:sz w:val="24"/>
          <w:szCs w:val="24"/>
        </w:rPr>
        <mc:AlternateContent>
          <mc:Choice Requires="wps">
            <w:drawing>
              <wp:inline distT="0" distB="0" distL="0" distR="0" wp14:anchorId="5CC35B90" wp14:editId="4D9C99C6">
                <wp:extent cx="4140000" cy="360000"/>
                <wp:effectExtent l="0" t="0" r="0" b="2540"/>
                <wp:docPr id="1710073728" name="Retângulo 171007372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40000" cy="360000"/>
                        </a:xfrm>
                        <a:prstGeom prst="rect">
                          <a:avLst/>
                        </a:prstGeom>
                        <a:solidFill>
                          <a:srgbClr val="33608E"/>
                        </a:solidFill>
                        <a:ln w="12700" cap="flat" cmpd="sng" algn="ctr">
                          <a:noFill/>
                          <a:prstDash val="solid"/>
                          <a:miter lim="800000"/>
                          <a:headEnd/>
                          <a:tailEnd/>
                        </a:ln>
                      </wps:spPr>
                      <wps:txbx>
                        <w:txbxContent>
                          <w:p w14:paraId="0E0B0409" w14:textId="77777777" w:rsidR="00F942D3" w:rsidRPr="009A558C" w:rsidRDefault="00F942D3" w:rsidP="00F942D3">
                            <w:pPr>
                              <w:spacing w:after="0"/>
                              <w:ind w:left="567" w:right="283"/>
                              <w:rPr>
                                <w:rFonts w:ascii="Bahnschrift" w:hAnsi="Bahnschrift" w:cs="Arial"/>
                                <w:b/>
                                <w:bCs/>
                                <w:color w:val="FFFFFF" w:themeColor="background1"/>
                                <w:sz w:val="24"/>
                                <w:szCs w:val="24"/>
                              </w:rPr>
                            </w:pPr>
                            <w:r w:rsidRPr="009A558C">
                              <w:rPr>
                                <w:rFonts w:ascii="Bahnschrift" w:hAnsi="Bahnschrift" w:cs="Arial"/>
                                <w:b/>
                                <w:bCs/>
                                <w:color w:val="FFFFFF" w:themeColor="background1"/>
                                <w:sz w:val="24"/>
                                <w:szCs w:val="24"/>
                              </w:rPr>
                              <w:t>CLÁUSULA DÉCIMA SEGUNDA – DO PAGAMENTO</w:t>
                            </w:r>
                          </w:p>
                        </w:txbxContent>
                      </wps:txbx>
                      <wps:bodyPr rot="0" vert="horz" wrap="square" lIns="91440" tIns="45720" rIns="91440" bIns="45720" anchor="ctr" anchorCtr="0" upright="1">
                        <a:noAutofit/>
                      </wps:bodyPr>
                    </wps:wsp>
                  </a:graphicData>
                </a:graphic>
              </wp:inline>
            </w:drawing>
          </mc:Choice>
          <mc:Fallback>
            <w:pict>
              <v:rect w14:anchorId="5CC35B90" id="Retângulo 1710073728" o:spid="_x0000_s1064" style="width:326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" fillcolor="#33608e" stroked="f" strokeweight="1pt">
                <o:lock v:ext="edit" aspectratio="t"/>
                <v:textbox>
                  <w:txbxContent>
                    <w:p w14:paraId="0E0B0409" w14:textId="77777777" w:rsidR="00F942D3" w:rsidRPr="009A558C" w:rsidRDefault="00F942D3" w:rsidP="00F942D3">
                      <w:pPr>
                        <w:spacing w:after="0"/>
                        <w:ind w:left="567" w:right="283"/>
                        <w:rPr>
                          <w:rFonts w:ascii="Bahnschrift" w:hAnsi="Bahnschrift" w:cs="Arial"/>
                          <w:b/>
                          <w:bCs/>
                          <w:color w:val="FFFFFF" w:themeColor="background1"/>
                          <w:sz w:val="24"/>
                          <w:szCs w:val="24"/>
                        </w:rPr>
                      </w:pPr>
                      <w:r w:rsidRPr="009A558C">
                        <w:rPr>
                          <w:rFonts w:ascii="Bahnschrift" w:hAnsi="Bahnschrift" w:cs="Arial"/>
                          <w:b/>
                          <w:bCs/>
                          <w:color w:val="FFFFFF" w:themeColor="background1"/>
                          <w:sz w:val="24"/>
                          <w:szCs w:val="24"/>
                        </w:rPr>
                        <w:t>CLÁUSULA DÉCIMA SEGUNDA – DO PAGAMENTO</w:t>
                      </w:r>
                    </w:p>
                  </w:txbxContent>
                </v:textbox>
                <w10:anchorlock/>
              </v:rect>
            </w:pict>
          </mc:Fallback>
        </mc:AlternateContent>
      </w:r>
    </w:p>
    <w:p w14:paraId="4EC2D636" w14:textId="77777777" w:rsidR="006A6FAD" w:rsidRPr="009A558C" w:rsidRDefault="006A6FAD" w:rsidP="006A6FAD">
      <w:pPr>
        <w:pStyle w:val="SemEspaamento"/>
        <w:spacing w:before="120" w:after="120" w:line="360" w:lineRule="auto"/>
        <w:ind w:left="-992" w:right="-1276"/>
        <w:jc w:val="both"/>
        <w:rPr>
          <w:rFonts w:ascii="Bahnschrift" w:hAnsi="Bahnschrift"/>
          <w:sz w:val="24"/>
          <w:szCs w:val="24"/>
        </w:rPr>
      </w:pPr>
      <w:bookmarkStart w:id="62" w:name="_Hlk38549723"/>
      <w:bookmarkStart w:id="63" w:name="_Hlk38906366"/>
      <w:r w:rsidRPr="009A558C">
        <w:rPr>
          <w:rFonts w:ascii="Bahnschrift" w:hAnsi="Bahnschrift"/>
          <w:b/>
          <w:sz w:val="24"/>
          <w:szCs w:val="24"/>
        </w:rPr>
        <w:t>PARÁGRAFO PRIMEIR</w:t>
      </w:r>
      <w:bookmarkStart w:id="64" w:name="_Hlk38530904"/>
      <w:r w:rsidRPr="009A558C">
        <w:rPr>
          <w:rFonts w:ascii="Bahnschrift" w:hAnsi="Bahnschrift"/>
          <w:b/>
          <w:sz w:val="24"/>
          <w:szCs w:val="24"/>
        </w:rPr>
        <w:t xml:space="preserve">O: </w:t>
      </w:r>
      <w:r w:rsidRPr="009A558C">
        <w:rPr>
          <w:rFonts w:ascii="Bahnschrift" w:hAnsi="Bahnschrift"/>
          <w:sz w:val="24"/>
          <w:szCs w:val="24"/>
        </w:rPr>
        <w:t>O valor dos pagamentos será obtido mediante a aplicação dos preços unitários contratados às correspondentes quantidades de serviços efetivamente executados, aplicando-se eventual desconto ou glosa.</w:t>
      </w:r>
    </w:p>
    <w:p w14:paraId="23A0B30E" w14:textId="77777777" w:rsidR="006A6FAD" w:rsidRPr="009A558C" w:rsidRDefault="006A6FAD" w:rsidP="006A6FAD">
      <w:pPr>
        <w:pStyle w:val="Standard"/>
        <w:widowControl w:val="0"/>
        <w:spacing w:before="120" w:after="120" w:line="360" w:lineRule="auto"/>
        <w:ind w:left="-992" w:right="-1276"/>
        <w:jc w:val="both"/>
        <w:rPr>
          <w:rFonts w:ascii="Bahnschrift" w:hAnsi="Bahnschrift" w:cs="Calibri"/>
          <w:sz w:val="24"/>
          <w:szCs w:val="24"/>
        </w:rPr>
      </w:pPr>
      <w:r w:rsidRPr="009A558C">
        <w:rPr>
          <w:rFonts w:ascii="Bahnschrift" w:hAnsi="Bahnschrift" w:cs="Calibri"/>
          <w:b/>
          <w:sz w:val="24"/>
          <w:szCs w:val="24"/>
        </w:rPr>
        <w:lastRenderedPageBreak/>
        <w:t>PARÁGRAFO SEGUNDO:</w:t>
      </w:r>
      <w:r w:rsidRPr="009A558C">
        <w:rPr>
          <w:rFonts w:ascii="Bahnschrift" w:hAnsi="Bahnschrift" w:cs="Calibri"/>
          <w:sz w:val="24"/>
          <w:szCs w:val="24"/>
        </w:rPr>
        <w:t xml:space="preserve"> O pagamento será feito diretamente pela </w:t>
      </w:r>
      <w:r w:rsidRPr="009A558C">
        <w:rPr>
          <w:rFonts w:ascii="Bahnschrift" w:hAnsi="Bahnschrift" w:cs="Calibri"/>
          <w:b/>
          <w:sz w:val="24"/>
          <w:szCs w:val="24"/>
        </w:rPr>
        <w:t>CONTRATANTE</w:t>
      </w:r>
      <w:r w:rsidRPr="009A558C">
        <w:rPr>
          <w:rFonts w:ascii="Bahnschrift" w:hAnsi="Bahnschrift" w:cs="Calibri"/>
          <w:sz w:val="24"/>
          <w:szCs w:val="24"/>
        </w:rPr>
        <w:t xml:space="preserve">, no prazo de até 30 (trinta) dias, por meio de ordem bancária para crédito em conta corrente da </w:t>
      </w:r>
      <w:r w:rsidRPr="009A558C">
        <w:rPr>
          <w:rFonts w:ascii="Bahnschrift" w:hAnsi="Bahnschrift" w:cs="Calibri"/>
          <w:b/>
          <w:sz w:val="24"/>
          <w:szCs w:val="24"/>
        </w:rPr>
        <w:t xml:space="preserve">CONTRATADA, </w:t>
      </w:r>
      <w:r w:rsidRPr="009A558C">
        <w:rPr>
          <w:rFonts w:ascii="Bahnschrift" w:hAnsi="Bahnschrift" w:cs="Calibri"/>
          <w:sz w:val="24"/>
          <w:szCs w:val="24"/>
        </w:rPr>
        <w:t>mantida em agência da instituição financeira contratada pelo Estado de Pernambuco para prestação dos serviços de pagamento a fornecedores de serviços do Poder Executivo Estadual, à vista de termo de recebimento definitivo dos serviços acompanhado dos documentos de comprovação da regularidade fiscal e trabalhista e da apresentação e atesto da Nota Fiscal ou documento de cobrança equivalente, na forma prevista nos parágrafos seguintes.</w:t>
      </w:r>
    </w:p>
    <w:p w14:paraId="6701E6F7" w14:textId="77777777" w:rsidR="006A6FAD" w:rsidRPr="009A558C" w:rsidRDefault="006A6FAD" w:rsidP="006A6FAD">
      <w:pPr>
        <w:widowControl w:val="0"/>
        <w:spacing w:before="120" w:after="120" w:line="360" w:lineRule="auto"/>
        <w:ind w:left="-993" w:right="-1276"/>
        <w:jc w:val="both"/>
        <w:rPr>
          <w:rFonts w:ascii="Bahnschrift" w:hAnsi="Bahnschrift" w:cs="Calibri"/>
          <w:sz w:val="24"/>
          <w:szCs w:val="24"/>
        </w:rPr>
      </w:pPr>
      <w:r w:rsidRPr="009A558C">
        <w:rPr>
          <w:rFonts w:ascii="Bahnschrift" w:hAnsi="Bahnschrift" w:cs="Calibri"/>
          <w:b/>
          <w:sz w:val="24"/>
          <w:szCs w:val="24"/>
        </w:rPr>
        <w:t>PARÁGRAFO TERCEIRO:</w:t>
      </w:r>
      <w:r w:rsidRPr="009A558C">
        <w:rPr>
          <w:rFonts w:ascii="Bahnschrift" w:hAnsi="Bahnschrift" w:cs="Calibri"/>
          <w:sz w:val="24"/>
          <w:szCs w:val="24"/>
        </w:rPr>
        <w:t xml:space="preserve"> A CONTRATADA que não seja correntista da instituição financeira contratada pelo Estado deverá providenciar a abertura de conta de depósitos em agência de sua preferência da referida instituição, no prazo de até 30 (trinta) dias, contado da assinatura do CONTRATO, comunicando à CONTRATANTE os respectivos dados bancários para fins de cadastramento e processamento dos pagamentos.</w:t>
      </w:r>
    </w:p>
    <w:p w14:paraId="49221A9E" w14:textId="3C74E7E2" w:rsidR="006A6FAD" w:rsidRPr="009A558C" w:rsidRDefault="006A6FAD" w:rsidP="006A6FAD">
      <w:pPr>
        <w:widowControl w:val="0"/>
        <w:spacing w:before="120" w:after="120" w:line="360" w:lineRule="auto"/>
        <w:ind w:left="-993" w:right="-1276"/>
        <w:jc w:val="both"/>
        <w:rPr>
          <w:rFonts w:ascii="Bahnschrift" w:hAnsi="Bahnschrift" w:cs="Calibri"/>
          <w:sz w:val="24"/>
          <w:szCs w:val="24"/>
        </w:rPr>
      </w:pPr>
      <w:r w:rsidRPr="009A558C">
        <w:rPr>
          <w:rFonts w:ascii="Bahnschrift" w:hAnsi="Bahnschrift" w:cs="Calibri"/>
          <w:b/>
          <w:sz w:val="24"/>
          <w:szCs w:val="24"/>
        </w:rPr>
        <w:t>PARÁGRAFO QUARTO:</w:t>
      </w:r>
      <w:r w:rsidRPr="009A558C">
        <w:rPr>
          <w:rFonts w:ascii="Bahnschrift" w:hAnsi="Bahnschrift" w:cs="Calibri"/>
          <w:sz w:val="24"/>
          <w:szCs w:val="24"/>
        </w:rPr>
        <w:t xml:space="preserve"> Excepcionalmente, os pagamentos poderão ser realizados em conta corrente mantida em instituição financeira diversa, desde que participante do Sistema PIX administrado pelo Banco Central do Brasil, nas hipóteses previstas na Portaria SF nº 90/2026, e alterações posteriores, bem como quando a CONTRATADA comprovar a impossibilidade de abertura de conta corrente na referida instituição financeira. </w:t>
      </w:r>
    </w:p>
    <w:p w14:paraId="3C6401EE" w14:textId="77777777" w:rsidR="006A6FAD" w:rsidRPr="009A558C" w:rsidRDefault="006A6FAD" w:rsidP="006A6FAD">
      <w:pPr>
        <w:widowControl w:val="0"/>
        <w:spacing w:before="120" w:after="120" w:line="360" w:lineRule="auto"/>
        <w:ind w:left="-993" w:right="-1276"/>
        <w:jc w:val="both"/>
        <w:rPr>
          <w:rFonts w:ascii="Bahnschrift" w:hAnsi="Bahnschrift"/>
          <w:sz w:val="24"/>
          <w:szCs w:val="24"/>
        </w:rPr>
      </w:pPr>
      <w:r w:rsidRPr="009A558C">
        <w:rPr>
          <w:rFonts w:ascii="Bahnschrift" w:hAnsi="Bahnschrift" w:cs="Calibri"/>
          <w:b/>
          <w:sz w:val="24"/>
          <w:szCs w:val="24"/>
        </w:rPr>
        <w:t>PARÁGRAFO QUINTO:</w:t>
      </w:r>
      <w:r w:rsidRPr="009A558C">
        <w:rPr>
          <w:rFonts w:ascii="Bahnschrift" w:hAnsi="Bahnschrift"/>
          <w:sz w:val="24"/>
          <w:szCs w:val="24"/>
        </w:rPr>
        <w:t xml:space="preserve"> A </w:t>
      </w:r>
      <w:r w:rsidRPr="009A558C">
        <w:rPr>
          <w:rFonts w:ascii="Bahnschrift" w:hAnsi="Bahnschrift"/>
          <w:b/>
          <w:sz w:val="24"/>
          <w:szCs w:val="24"/>
        </w:rPr>
        <w:t>CONTRATADA</w:t>
      </w:r>
      <w:r w:rsidRPr="009A558C">
        <w:rPr>
          <w:rFonts w:ascii="Bahnschrift" w:hAnsi="Bahnschrift"/>
          <w:sz w:val="24"/>
          <w:szCs w:val="24"/>
        </w:rPr>
        <w:t xml:space="preserve"> deverá emitir as notas fiscais em observância às regras de retenção de imposto de renda estabelecidas na Instrução Normativa RFB nº 1.234/2012, e alterações posteriores, de acordo com as alíquotas constantes do Anexo I da referida norma, ou em observância à norma que venha a substituí-la, sob pena de devolução do documento para as correções cabíveis ou de retenção no valor total do documento fiscal, caso não realizadas as correções, nos termos do art. 4º do Decreto nº 55.069, de 25 de julho de 2023.</w:t>
      </w:r>
    </w:p>
    <w:p w14:paraId="63AADBD4" w14:textId="77777777" w:rsidR="006A6FAD" w:rsidRPr="009A558C" w:rsidRDefault="006A6FAD" w:rsidP="006A6FAD">
      <w:pPr>
        <w:pStyle w:val="Standard"/>
        <w:spacing w:before="120" w:after="120" w:line="360" w:lineRule="auto"/>
        <w:ind w:left="-992" w:right="-1276"/>
        <w:jc w:val="both"/>
        <w:rPr>
          <w:rFonts w:ascii="Bahnschrift" w:hAnsi="Bahnschrift"/>
          <w:sz w:val="24"/>
          <w:szCs w:val="24"/>
        </w:rPr>
      </w:pPr>
      <w:r w:rsidRPr="009A558C">
        <w:rPr>
          <w:rFonts w:ascii="Bahnschrift" w:hAnsi="Bahnschrift" w:cs="Calibri"/>
          <w:b/>
          <w:bCs/>
          <w:sz w:val="24"/>
          <w:szCs w:val="24"/>
        </w:rPr>
        <w:t>PARÁGRAFO SEXTO</w:t>
      </w:r>
      <w:r w:rsidRPr="009A558C">
        <w:rPr>
          <w:rFonts w:ascii="Bahnschrift" w:hAnsi="Bahnschrift" w:cs="Calibri"/>
          <w:sz w:val="24"/>
          <w:szCs w:val="24"/>
        </w:rPr>
        <w:t xml:space="preserve">: Quando não for possível verificar diretamente no CADFOR-PE, a regularidade fiscal e trabalhista da </w:t>
      </w:r>
      <w:r w:rsidRPr="009A558C">
        <w:rPr>
          <w:rFonts w:ascii="Bahnschrift" w:hAnsi="Bahnschrift" w:cs="Calibri"/>
          <w:b/>
          <w:bCs/>
          <w:sz w:val="24"/>
          <w:szCs w:val="24"/>
        </w:rPr>
        <w:t xml:space="preserve">CONTRATADA </w:t>
      </w:r>
      <w:r w:rsidRPr="009A558C">
        <w:rPr>
          <w:rFonts w:ascii="Bahnschrift" w:hAnsi="Bahnschrift" w:cs="Calibri"/>
          <w:sz w:val="24"/>
          <w:szCs w:val="24"/>
        </w:rPr>
        <w:t>será comprovada mediante a apresentação das seguintes certidões:</w:t>
      </w:r>
    </w:p>
    <w:p w14:paraId="2CC04216" w14:textId="77777777" w:rsidR="006A6FAD" w:rsidRPr="009A558C" w:rsidRDefault="006A6FAD" w:rsidP="006A6FAD">
      <w:pPr>
        <w:pStyle w:val="Standard"/>
        <w:spacing w:before="120" w:after="120" w:line="360" w:lineRule="auto"/>
        <w:ind w:left="-992" w:right="-1276"/>
        <w:jc w:val="both"/>
        <w:rPr>
          <w:rFonts w:ascii="Bahnschrift" w:hAnsi="Bahnschrift"/>
          <w:sz w:val="24"/>
          <w:szCs w:val="24"/>
        </w:rPr>
      </w:pPr>
      <w:r w:rsidRPr="009A558C">
        <w:rPr>
          <w:rFonts w:ascii="Bahnschrift" w:hAnsi="Bahnschrift" w:cs="Calibri"/>
          <w:sz w:val="24"/>
          <w:szCs w:val="24"/>
        </w:rPr>
        <w:t>a) Certidão Negativa de Débitos relativos a Créditos Tributários Federais e à Dívida Ativa da União (CND);</w:t>
      </w:r>
    </w:p>
    <w:p w14:paraId="66B4194F" w14:textId="77777777" w:rsidR="006A6FAD" w:rsidRPr="009A558C" w:rsidRDefault="006A6FAD" w:rsidP="006A6FAD">
      <w:pPr>
        <w:pStyle w:val="Standard"/>
        <w:spacing w:before="120" w:after="120" w:line="360" w:lineRule="auto"/>
        <w:ind w:left="-992" w:right="-1276"/>
        <w:jc w:val="both"/>
        <w:rPr>
          <w:rFonts w:ascii="Bahnschrift" w:hAnsi="Bahnschrift"/>
          <w:sz w:val="24"/>
          <w:szCs w:val="24"/>
        </w:rPr>
      </w:pPr>
      <w:r w:rsidRPr="009A558C">
        <w:rPr>
          <w:rFonts w:ascii="Bahnschrift" w:hAnsi="Bahnschrift" w:cs="Calibri"/>
          <w:sz w:val="24"/>
          <w:szCs w:val="24"/>
        </w:rPr>
        <w:t xml:space="preserve">b) Certidões que comprovem a regularidade perante as Fazendas Estadual ou Distrital do domicílio ou sede da </w:t>
      </w:r>
      <w:r w:rsidRPr="009A558C">
        <w:rPr>
          <w:rFonts w:ascii="Bahnschrift" w:hAnsi="Bahnschrift" w:cs="Calibri"/>
          <w:b/>
          <w:sz w:val="24"/>
          <w:szCs w:val="24"/>
        </w:rPr>
        <w:t>CONTRATADA</w:t>
      </w:r>
      <w:r w:rsidRPr="009A558C">
        <w:rPr>
          <w:rFonts w:ascii="Bahnschrift" w:hAnsi="Bahnschrift" w:cs="Calibri"/>
          <w:sz w:val="24"/>
          <w:szCs w:val="24"/>
        </w:rPr>
        <w:t>;</w:t>
      </w:r>
    </w:p>
    <w:p w14:paraId="263BEB4E" w14:textId="77777777" w:rsidR="006A6FAD" w:rsidRPr="009A558C" w:rsidRDefault="006A6FAD" w:rsidP="006A6FAD">
      <w:pPr>
        <w:pStyle w:val="Standard"/>
        <w:spacing w:before="120" w:after="120" w:line="360" w:lineRule="auto"/>
        <w:ind w:left="-992" w:right="-1276"/>
        <w:jc w:val="both"/>
        <w:rPr>
          <w:rFonts w:ascii="Bahnschrift" w:hAnsi="Bahnschrift"/>
          <w:sz w:val="24"/>
          <w:szCs w:val="24"/>
        </w:rPr>
      </w:pPr>
      <w:r w:rsidRPr="009A558C">
        <w:rPr>
          <w:rFonts w:ascii="Bahnschrift" w:hAnsi="Bahnschrift" w:cs="Calibri"/>
          <w:sz w:val="24"/>
          <w:szCs w:val="24"/>
        </w:rPr>
        <w:lastRenderedPageBreak/>
        <w:t>c) Certidão de Regularidade do FGTS (CRF); e</w:t>
      </w:r>
    </w:p>
    <w:p w14:paraId="63BECF9F" w14:textId="77777777" w:rsidR="006A6FAD" w:rsidRPr="009A558C" w:rsidRDefault="006A6FAD" w:rsidP="006A6FAD">
      <w:pPr>
        <w:pStyle w:val="Standard"/>
        <w:widowControl w:val="0"/>
        <w:spacing w:before="120" w:after="120" w:line="360" w:lineRule="auto"/>
        <w:ind w:left="-992" w:right="-1276"/>
        <w:jc w:val="both"/>
        <w:rPr>
          <w:rFonts w:ascii="Bahnschrift" w:hAnsi="Bahnschrift"/>
          <w:sz w:val="24"/>
          <w:szCs w:val="24"/>
        </w:rPr>
      </w:pPr>
      <w:r w:rsidRPr="009A558C">
        <w:rPr>
          <w:rFonts w:ascii="Bahnschrift" w:hAnsi="Bahnschrift" w:cs="Calibri"/>
          <w:sz w:val="24"/>
          <w:szCs w:val="24"/>
        </w:rPr>
        <w:t>d) Certidão Negativa de Débitos Trabalhistas (CNDT).</w:t>
      </w:r>
    </w:p>
    <w:p w14:paraId="2A30011F" w14:textId="77777777" w:rsidR="006A6FAD" w:rsidRPr="009A558C" w:rsidRDefault="006A6FAD" w:rsidP="006A6FAD">
      <w:pPr>
        <w:pStyle w:val="Standard"/>
        <w:widowControl w:val="0"/>
        <w:spacing w:before="120" w:after="120" w:line="360" w:lineRule="auto"/>
        <w:ind w:left="-992" w:right="-1276"/>
        <w:jc w:val="both"/>
        <w:rPr>
          <w:rFonts w:ascii="Bahnschrift" w:hAnsi="Bahnschrift"/>
          <w:sz w:val="24"/>
          <w:szCs w:val="24"/>
        </w:rPr>
      </w:pPr>
      <w:r w:rsidRPr="009A558C">
        <w:rPr>
          <w:rFonts w:ascii="Bahnschrift" w:hAnsi="Bahnschrift" w:cs="Calibri"/>
          <w:b/>
          <w:sz w:val="24"/>
          <w:szCs w:val="24"/>
        </w:rPr>
        <w:t>PARÁGRAFO SÉTIMO:</w:t>
      </w:r>
      <w:r w:rsidRPr="009A558C">
        <w:rPr>
          <w:rFonts w:ascii="Bahnschrift" w:hAnsi="Bahnschrift" w:cs="Calibri"/>
          <w:sz w:val="24"/>
          <w:szCs w:val="24"/>
        </w:rPr>
        <w:t xml:space="preserve"> Caso não seja(m) apresentado(s) quaisquer dos documentos de regularidade ou os documentos encaminhados contenham pendências, a </w:t>
      </w:r>
      <w:r w:rsidRPr="009A558C">
        <w:rPr>
          <w:rFonts w:ascii="Bahnschrift" w:hAnsi="Bahnschrift" w:cs="Calibri"/>
          <w:b/>
          <w:sz w:val="24"/>
          <w:szCs w:val="24"/>
        </w:rPr>
        <w:t>CONTRATADA</w:t>
      </w:r>
      <w:r w:rsidRPr="009A558C">
        <w:rPr>
          <w:rFonts w:ascii="Bahnschrift" w:hAnsi="Bahnschrift" w:cs="Calibri"/>
          <w:sz w:val="24"/>
          <w:szCs w:val="24"/>
        </w:rPr>
        <w:t xml:space="preserve"> terá 10 (dez) dias para sanar a ausência identificada, prazo em que o pagamento correspondente ao mês em referência ficará suspenso.</w:t>
      </w:r>
    </w:p>
    <w:bookmarkEnd w:id="64"/>
    <w:p w14:paraId="0EA7CD7E" w14:textId="77777777" w:rsidR="006A6FAD" w:rsidRPr="009A558C" w:rsidRDefault="006A6FAD" w:rsidP="006A6FAD">
      <w:pPr>
        <w:pStyle w:val="Nivel2"/>
        <w:spacing w:line="360" w:lineRule="auto"/>
        <w:ind w:left="-992" w:right="-1276"/>
        <w:rPr>
          <w:rFonts w:ascii="Bahnschrift" w:hAnsi="Bahnschrift"/>
          <w:color w:val="auto"/>
          <w:sz w:val="24"/>
          <w:szCs w:val="24"/>
        </w:rPr>
      </w:pPr>
      <w:r w:rsidRPr="009A558C">
        <w:rPr>
          <w:rFonts w:ascii="Bahnschrift" w:hAnsi="Bahnschrift" w:cs="Calibri"/>
          <w:b/>
          <w:color w:val="auto"/>
          <w:sz w:val="24"/>
          <w:szCs w:val="24"/>
        </w:rPr>
        <w:t>PARÁGRAFO OITAVO:</w:t>
      </w:r>
      <w:r w:rsidRPr="009A558C">
        <w:rPr>
          <w:rFonts w:ascii="Bahnschrift" w:hAnsi="Bahnschrift" w:cs="Calibri"/>
          <w:color w:val="auto"/>
          <w:sz w:val="24"/>
          <w:szCs w:val="24"/>
        </w:rPr>
        <w:t xml:space="preserve"> Caso não seja sanada a pendência no prazo estipulado, estará configurada a não manutenção das condições de habilitação pela </w:t>
      </w:r>
      <w:r w:rsidRPr="009A558C">
        <w:rPr>
          <w:rFonts w:ascii="Bahnschrift" w:hAnsi="Bahnschrift" w:cs="Calibri"/>
          <w:b/>
          <w:bCs/>
          <w:color w:val="auto"/>
          <w:sz w:val="24"/>
          <w:szCs w:val="24"/>
        </w:rPr>
        <w:t>CONTRATADA</w:t>
      </w:r>
      <w:r w:rsidRPr="009A558C">
        <w:rPr>
          <w:rFonts w:ascii="Bahnschrift" w:hAnsi="Bahnschrift" w:cs="Calibri"/>
          <w:color w:val="auto"/>
          <w:sz w:val="24"/>
          <w:szCs w:val="24"/>
        </w:rPr>
        <w:t xml:space="preserve">, devendo a </w:t>
      </w:r>
      <w:r w:rsidRPr="009A558C">
        <w:rPr>
          <w:rFonts w:ascii="Bahnschrift" w:hAnsi="Bahnschrift" w:cs="Calibri"/>
          <w:b/>
          <w:color w:val="auto"/>
          <w:sz w:val="24"/>
          <w:szCs w:val="24"/>
        </w:rPr>
        <w:t>CONTRATANTE</w:t>
      </w:r>
      <w:r w:rsidRPr="009A558C">
        <w:rPr>
          <w:rFonts w:ascii="Bahnschrift" w:hAnsi="Bahnschrift" w:cs="Calibri"/>
          <w:color w:val="auto"/>
          <w:sz w:val="24"/>
          <w:szCs w:val="24"/>
        </w:rPr>
        <w:t xml:space="preserve"> instaurar processo administrativo para extinção do </w:t>
      </w:r>
      <w:r w:rsidRPr="009A558C">
        <w:rPr>
          <w:rStyle w:val="Fontepargpadro1"/>
          <w:rFonts w:ascii="Bahnschrift" w:eastAsia="Arial" w:hAnsi="Bahnschrift" w:cs="Calibri"/>
          <w:b/>
          <w:bCs/>
          <w:color w:val="auto"/>
          <w:sz w:val="24"/>
          <w:szCs w:val="24"/>
        </w:rPr>
        <w:t>CONTRATO</w:t>
      </w:r>
      <w:r w:rsidRPr="009A558C">
        <w:rPr>
          <w:rStyle w:val="Fontepargpadro1"/>
          <w:rFonts w:ascii="Bahnschrift" w:eastAsia="Arial" w:hAnsi="Bahnschrift" w:cs="Calibri"/>
          <w:bCs/>
          <w:color w:val="auto"/>
          <w:sz w:val="24"/>
          <w:szCs w:val="24"/>
        </w:rPr>
        <w:t xml:space="preserve"> e </w:t>
      </w:r>
      <w:r w:rsidRPr="009A558C">
        <w:rPr>
          <w:rFonts w:ascii="Bahnschrift" w:hAnsi="Bahnschrift" w:cs="Calibri"/>
          <w:color w:val="auto"/>
          <w:sz w:val="24"/>
          <w:szCs w:val="24"/>
        </w:rPr>
        <w:t xml:space="preserve">comunicar aos órgãos de fiscalização da regularidade fiscal quanto à inadimplência da </w:t>
      </w:r>
      <w:r w:rsidRPr="009A558C">
        <w:rPr>
          <w:rFonts w:ascii="Bahnschrift" w:hAnsi="Bahnschrift" w:cs="Calibri"/>
          <w:b/>
          <w:color w:val="auto"/>
          <w:sz w:val="24"/>
          <w:szCs w:val="24"/>
        </w:rPr>
        <w:t>CONTRATADA</w:t>
      </w:r>
      <w:r w:rsidRPr="009A558C">
        <w:rPr>
          <w:rFonts w:ascii="Bahnschrift" w:hAnsi="Bahnschrift" w:cs="Calibri"/>
          <w:color w:val="auto"/>
          <w:sz w:val="24"/>
          <w:szCs w:val="24"/>
        </w:rPr>
        <w:t xml:space="preserve">, sem prejuízo da retomada dos pagamentos pelos serviços efetivamente executados. </w:t>
      </w:r>
    </w:p>
    <w:p w14:paraId="56831C56" w14:textId="77777777" w:rsidR="006A6FAD" w:rsidRPr="009A558C" w:rsidRDefault="006A6FAD" w:rsidP="006A6FAD">
      <w:pPr>
        <w:pStyle w:val="Nivel2"/>
        <w:spacing w:line="360" w:lineRule="auto"/>
        <w:ind w:left="-992" w:right="-1276"/>
        <w:rPr>
          <w:rFonts w:ascii="Bahnschrift" w:hAnsi="Bahnschrift"/>
          <w:color w:val="auto"/>
          <w:sz w:val="24"/>
          <w:szCs w:val="24"/>
        </w:rPr>
      </w:pPr>
      <w:bookmarkStart w:id="65" w:name="_Hlk130366083"/>
      <w:r w:rsidRPr="009A558C">
        <w:rPr>
          <w:rFonts w:ascii="Bahnschrift" w:hAnsi="Bahnschrift" w:cs="Calibri"/>
          <w:b/>
          <w:color w:val="auto"/>
          <w:sz w:val="24"/>
          <w:szCs w:val="24"/>
        </w:rPr>
        <w:t xml:space="preserve">PARÁGRAFO NONO: </w:t>
      </w:r>
      <w:r w:rsidRPr="009A558C">
        <w:rPr>
          <w:rFonts w:ascii="Bahnschrift" w:hAnsi="Bahnschrift" w:cs="Calibri"/>
          <w:color w:val="auto"/>
          <w:sz w:val="24"/>
          <w:szCs w:val="24"/>
        </w:rPr>
        <w:t xml:space="preserve">Havendo erro na apresentação da Nota Fiscal/Fatura, ou circunstância que impeça a liquidação da despesa, esta ficará sobrestada até que a </w:t>
      </w:r>
      <w:r w:rsidRPr="009A558C">
        <w:rPr>
          <w:rFonts w:ascii="Bahnschrift" w:hAnsi="Bahnschrift" w:cs="Calibri"/>
          <w:b/>
          <w:color w:val="auto"/>
          <w:sz w:val="24"/>
          <w:szCs w:val="24"/>
        </w:rPr>
        <w:t>CONTRATADA</w:t>
      </w:r>
      <w:r w:rsidRPr="009A558C">
        <w:rPr>
          <w:rFonts w:ascii="Bahnschrift" w:hAnsi="Bahnschrift" w:cs="Calibri"/>
          <w:color w:val="auto"/>
          <w:sz w:val="24"/>
          <w:szCs w:val="24"/>
        </w:rPr>
        <w:t xml:space="preserve"> providencie as medidas saneadoras.</w:t>
      </w:r>
    </w:p>
    <w:bookmarkEnd w:id="65"/>
    <w:p w14:paraId="7EE2E69B" w14:textId="77777777" w:rsidR="006A6FAD" w:rsidRPr="009A558C" w:rsidRDefault="006A6FAD" w:rsidP="006A6FAD">
      <w:pPr>
        <w:widowControl w:val="0"/>
        <w:spacing w:before="120" w:after="120" w:line="360" w:lineRule="auto"/>
        <w:ind w:left="-992" w:right="-1276"/>
        <w:jc w:val="both"/>
        <w:rPr>
          <w:rFonts w:ascii="Bahnschrift" w:hAnsi="Bahnschrift" w:cs="Calibri"/>
          <w:sz w:val="24"/>
          <w:szCs w:val="24"/>
        </w:rPr>
      </w:pPr>
      <w:r w:rsidRPr="009A558C">
        <w:rPr>
          <w:rFonts w:ascii="Bahnschrift" w:hAnsi="Bahnschrift" w:cs="Calibri"/>
          <w:b/>
          <w:sz w:val="24"/>
          <w:szCs w:val="24"/>
        </w:rPr>
        <w:t xml:space="preserve">PARÁGRAFO DÉCIMO: </w:t>
      </w:r>
      <w:r w:rsidRPr="009A558C">
        <w:rPr>
          <w:rFonts w:ascii="Bahnschrift" w:hAnsi="Bahnschrift" w:cs="Calibri"/>
          <w:sz w:val="24"/>
          <w:szCs w:val="24"/>
        </w:rPr>
        <w:t>Quando do pagamento, deverá ser efetuada a retenção do imposto sobre a renda, nos termos previstos na Instrução Normativa RFB nº 1.234/2012, e alterações posteriores, ou em norma que venha a substituí-la, além de outras retenções previstas na legislação tributária aplicável.</w:t>
      </w:r>
    </w:p>
    <w:p w14:paraId="61B5C091" w14:textId="77777777" w:rsidR="006A6FAD" w:rsidRPr="009A558C" w:rsidRDefault="006A6FAD" w:rsidP="006A6FAD">
      <w:pPr>
        <w:spacing w:before="120" w:after="120" w:line="360" w:lineRule="auto"/>
        <w:ind w:left="-992" w:right="-1276"/>
        <w:jc w:val="both"/>
        <w:rPr>
          <w:rFonts w:ascii="Bahnschrift" w:hAnsi="Bahnschrift"/>
          <w:sz w:val="24"/>
          <w:szCs w:val="24"/>
        </w:rPr>
      </w:pPr>
      <w:r w:rsidRPr="009A558C">
        <w:rPr>
          <w:rFonts w:ascii="Bahnschrift" w:hAnsi="Bahnschrift" w:cs="Calibri"/>
          <w:b/>
          <w:sz w:val="24"/>
          <w:szCs w:val="24"/>
        </w:rPr>
        <w:t xml:space="preserve">PARÁGRAFO DÉCIMO PRIMEIRO: A CONTRATADA </w:t>
      </w:r>
      <w:r w:rsidRPr="009A558C">
        <w:rPr>
          <w:rFonts w:ascii="Bahnschrift" w:hAnsi="Bahnschrift" w:cs="Calibri"/>
          <w:sz w:val="24"/>
          <w:szCs w:val="24"/>
        </w:rPr>
        <w:t>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4A9690C" w14:textId="77777777" w:rsidR="006A6FAD" w:rsidRPr="009A558C" w:rsidRDefault="006A6FAD" w:rsidP="006A6FAD">
      <w:pPr>
        <w:widowControl w:val="0"/>
        <w:spacing w:before="120" w:after="240" w:line="360" w:lineRule="auto"/>
        <w:ind w:left="-993" w:right="-1276"/>
        <w:jc w:val="both"/>
        <w:rPr>
          <w:rFonts w:ascii="Bahnschrift" w:hAnsi="Bahnschrift"/>
          <w:sz w:val="24"/>
          <w:szCs w:val="24"/>
        </w:rPr>
      </w:pPr>
      <w:r w:rsidRPr="009A558C">
        <w:rPr>
          <w:rFonts w:ascii="Bahnschrift" w:hAnsi="Bahnschrift" w:cs="Calibri"/>
          <w:b/>
          <w:sz w:val="24"/>
          <w:szCs w:val="24"/>
        </w:rPr>
        <w:t>PARÁGRAFO DÉCIMO SEGUNDO:</w:t>
      </w:r>
      <w:r w:rsidRPr="009A558C">
        <w:rPr>
          <w:rFonts w:ascii="Bahnschrift" w:hAnsi="Bahnschrift" w:cs="Calibri"/>
          <w:sz w:val="24"/>
          <w:szCs w:val="24"/>
        </w:rPr>
        <w:t xml:space="preserve"> Nos casos de eventuais atrasos de pagamento, verificados por culpa única e exclusiva da </w:t>
      </w:r>
      <w:r w:rsidRPr="009A558C">
        <w:rPr>
          <w:rFonts w:ascii="Bahnschrift" w:hAnsi="Bahnschrift" w:cs="Calibri"/>
          <w:b/>
          <w:bCs/>
          <w:sz w:val="24"/>
          <w:szCs w:val="24"/>
        </w:rPr>
        <w:t>CONTRATANTE</w:t>
      </w:r>
      <w:r w:rsidRPr="009A558C">
        <w:rPr>
          <w:rFonts w:ascii="Bahnschrift" w:hAnsi="Bahnschrift" w:cs="Calibri"/>
          <w:sz w:val="24"/>
          <w:szCs w:val="24"/>
        </w:rPr>
        <w:t>, fica convencionado que a taxa de atualização financeira será calculada mediante a aplicação da seguinte fórmula:</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33608E"/>
        <w:tblLook w:val="04A0" w:firstRow="1" w:lastRow="0" w:firstColumn="1" w:lastColumn="0" w:noHBand="0" w:noVBand="1"/>
      </w:tblPr>
      <w:tblGrid>
        <w:gridCol w:w="5669"/>
      </w:tblGrid>
      <w:tr w:rsidR="006A6FAD" w:rsidRPr="009A558C" w14:paraId="3C06B28F" w14:textId="77777777" w:rsidTr="00DE4BA7">
        <w:trPr>
          <w:jc w:val="center"/>
        </w:trPr>
        <w:tc>
          <w:tcPr>
            <w:tcW w:w="5669" w:type="dxa"/>
            <w:tcBorders>
              <w:top w:val="single" w:sz="12" w:space="0" w:color="3E4756"/>
              <w:left w:val="single" w:sz="12" w:space="0" w:color="3E4756"/>
              <w:bottom w:val="single" w:sz="12" w:space="0" w:color="3E4756"/>
              <w:right w:val="single" w:sz="12" w:space="0" w:color="3E4756"/>
            </w:tcBorders>
            <w:shd w:val="clear" w:color="auto" w:fill="FFFFFF" w:themeFill="background1"/>
            <w:vAlign w:val="center"/>
          </w:tcPr>
          <w:p w14:paraId="422FBA31" w14:textId="77777777" w:rsidR="006A6FAD" w:rsidRPr="009A558C" w:rsidRDefault="006A6FAD" w:rsidP="00DE4BA7">
            <w:pPr>
              <w:pStyle w:val="SemEspaamento"/>
              <w:spacing w:before="240" w:after="240"/>
              <w:jc w:val="center"/>
              <w:rPr>
                <w:rFonts w:ascii="Bahnschrift" w:hAnsi="Bahnschrift" w:cs="Calibri"/>
                <w:b/>
                <w:bCs/>
                <w:sz w:val="24"/>
                <w:szCs w:val="24"/>
              </w:rPr>
            </w:pPr>
            <w:r w:rsidRPr="009A558C">
              <w:rPr>
                <w:rFonts w:ascii="Bahnschrift" w:hAnsi="Bahnschrift" w:cs="Calibri"/>
                <w:b/>
                <w:bCs/>
                <w:sz w:val="24"/>
                <w:szCs w:val="24"/>
              </w:rPr>
              <w:t>EM = I x N x VP</w:t>
            </w:r>
          </w:p>
        </w:tc>
      </w:tr>
    </w:tbl>
    <w:p w14:paraId="67FCD9BC" w14:textId="77777777" w:rsidR="006A6FAD" w:rsidRPr="009A558C" w:rsidRDefault="006A6FAD" w:rsidP="006A6FAD">
      <w:pPr>
        <w:widowControl w:val="0"/>
        <w:spacing w:before="120" w:after="120" w:line="360" w:lineRule="auto"/>
        <w:ind w:left="-992" w:right="-1418"/>
        <w:jc w:val="both"/>
        <w:rPr>
          <w:rFonts w:ascii="Bahnschrift" w:hAnsi="Bahnschrift" w:cs="Calibri"/>
          <w:bCs/>
          <w:sz w:val="24"/>
          <w:szCs w:val="24"/>
        </w:rPr>
      </w:pPr>
      <w:r w:rsidRPr="009A558C">
        <w:rPr>
          <w:rFonts w:ascii="Bahnschrift" w:hAnsi="Bahnschrift" w:cs="Calibri"/>
          <w:bCs/>
          <w:sz w:val="24"/>
          <w:szCs w:val="24"/>
        </w:rPr>
        <w:t>Onde:</w:t>
      </w:r>
    </w:p>
    <w:tbl>
      <w:tblPr>
        <w:tblStyle w:val="Tabelacomgrade"/>
        <w:tblW w:w="5670" w:type="dxa"/>
        <w:jc w:val="center"/>
        <w:tblBorders>
          <w:top w:val="single" w:sz="12" w:space="0" w:color="3E4756"/>
          <w:left w:val="single" w:sz="12" w:space="0" w:color="3E4756"/>
          <w:bottom w:val="single" w:sz="12" w:space="0" w:color="3E4756"/>
          <w:right w:val="single" w:sz="12" w:space="0" w:color="3E4756"/>
          <w:insideH w:val="single" w:sz="12" w:space="0" w:color="3E4756"/>
          <w:insideV w:val="single" w:sz="12" w:space="0" w:color="3E4756"/>
        </w:tblBorders>
        <w:tblLook w:val="04A0" w:firstRow="1" w:lastRow="0" w:firstColumn="1" w:lastColumn="0" w:noHBand="0" w:noVBand="1"/>
      </w:tblPr>
      <w:tblGrid>
        <w:gridCol w:w="1119"/>
        <w:gridCol w:w="4551"/>
      </w:tblGrid>
      <w:tr w:rsidR="006A6FAD" w:rsidRPr="009A558C" w14:paraId="19D13376" w14:textId="77777777" w:rsidTr="00DE4BA7">
        <w:trPr>
          <w:trHeight w:val="567"/>
          <w:jc w:val="center"/>
        </w:trPr>
        <w:tc>
          <w:tcPr>
            <w:tcW w:w="1119" w:type="dxa"/>
            <w:shd w:val="clear" w:color="auto" w:fill="33608E"/>
            <w:vAlign w:val="center"/>
          </w:tcPr>
          <w:p w14:paraId="6A39ED91" w14:textId="77777777" w:rsidR="006A6FAD" w:rsidRPr="009A558C" w:rsidRDefault="006A6FAD" w:rsidP="00DE4BA7">
            <w:pPr>
              <w:jc w:val="center"/>
              <w:rPr>
                <w:rFonts w:ascii="Bahnschrift" w:hAnsi="Bahnschrift" w:cs="Calibri"/>
                <w:b/>
                <w:color w:val="FFFFFF" w:themeColor="background1"/>
                <w:sz w:val="24"/>
                <w:szCs w:val="24"/>
              </w:rPr>
            </w:pPr>
            <w:r w:rsidRPr="009A558C">
              <w:rPr>
                <w:rFonts w:ascii="Bahnschrift" w:hAnsi="Bahnschrift" w:cs="Calibri"/>
                <w:b/>
                <w:color w:val="FFFFFF" w:themeColor="background1"/>
                <w:sz w:val="24"/>
                <w:szCs w:val="24"/>
              </w:rPr>
              <w:lastRenderedPageBreak/>
              <w:t>SIGLA</w:t>
            </w:r>
          </w:p>
        </w:tc>
        <w:tc>
          <w:tcPr>
            <w:tcW w:w="4551" w:type="dxa"/>
            <w:shd w:val="clear" w:color="auto" w:fill="33608E"/>
            <w:vAlign w:val="center"/>
          </w:tcPr>
          <w:p w14:paraId="4B5BBF92" w14:textId="77777777" w:rsidR="006A6FAD" w:rsidRPr="009A558C" w:rsidRDefault="006A6FAD" w:rsidP="00DE4BA7">
            <w:pPr>
              <w:jc w:val="center"/>
              <w:rPr>
                <w:rFonts w:ascii="Bahnschrift" w:hAnsi="Bahnschrift" w:cs="Calibri"/>
                <w:b/>
                <w:color w:val="FFFFFF" w:themeColor="background1"/>
                <w:sz w:val="24"/>
                <w:szCs w:val="24"/>
              </w:rPr>
            </w:pPr>
            <w:r w:rsidRPr="009A558C">
              <w:rPr>
                <w:rFonts w:ascii="Bahnschrift" w:hAnsi="Bahnschrift" w:cs="Calibri"/>
                <w:b/>
                <w:color w:val="FFFFFF" w:themeColor="background1"/>
                <w:sz w:val="24"/>
                <w:szCs w:val="24"/>
              </w:rPr>
              <w:t>SIGNIFICADO/ DESCRIÇÃO</w:t>
            </w:r>
          </w:p>
        </w:tc>
      </w:tr>
      <w:tr w:rsidR="006A6FAD" w:rsidRPr="009A558C" w14:paraId="18E7D365" w14:textId="77777777" w:rsidTr="00DE4BA7">
        <w:trPr>
          <w:trHeight w:val="567"/>
          <w:jc w:val="center"/>
        </w:trPr>
        <w:tc>
          <w:tcPr>
            <w:tcW w:w="1119" w:type="dxa"/>
            <w:shd w:val="clear" w:color="auto" w:fill="FFFFFF" w:themeFill="background1"/>
            <w:vAlign w:val="center"/>
          </w:tcPr>
          <w:p w14:paraId="09AFED2B" w14:textId="77777777" w:rsidR="006A6FAD" w:rsidRPr="009A558C" w:rsidRDefault="006A6FAD" w:rsidP="00DE4BA7">
            <w:pPr>
              <w:jc w:val="center"/>
              <w:rPr>
                <w:rFonts w:ascii="Bahnschrift" w:hAnsi="Bahnschrift" w:cs="Calibri"/>
                <w:b/>
                <w:color w:val="2C333D"/>
                <w:sz w:val="20"/>
                <w:szCs w:val="20"/>
              </w:rPr>
            </w:pPr>
            <w:r w:rsidRPr="009A558C">
              <w:rPr>
                <w:rFonts w:ascii="Bahnschrift" w:hAnsi="Bahnschrift" w:cs="Calibri"/>
                <w:b/>
                <w:color w:val="2C333D"/>
                <w:sz w:val="20"/>
                <w:szCs w:val="20"/>
              </w:rPr>
              <w:t>EM</w:t>
            </w:r>
          </w:p>
        </w:tc>
        <w:tc>
          <w:tcPr>
            <w:tcW w:w="4551" w:type="dxa"/>
            <w:shd w:val="clear" w:color="auto" w:fill="FFFFFF" w:themeFill="background1"/>
            <w:vAlign w:val="center"/>
          </w:tcPr>
          <w:p w14:paraId="3D2A400C" w14:textId="77777777" w:rsidR="006A6FAD" w:rsidRPr="009A558C" w:rsidRDefault="006A6FAD" w:rsidP="00DE4BA7">
            <w:pPr>
              <w:jc w:val="center"/>
              <w:rPr>
                <w:rFonts w:ascii="Bahnschrift" w:hAnsi="Bahnschrift" w:cs="Calibri"/>
                <w:b/>
                <w:color w:val="2C333D"/>
                <w:sz w:val="20"/>
                <w:szCs w:val="20"/>
              </w:rPr>
            </w:pPr>
            <w:r w:rsidRPr="009A558C">
              <w:rPr>
                <w:rFonts w:ascii="Bahnschrift" w:hAnsi="Bahnschrift" w:cs="Calibri"/>
                <w:b/>
                <w:color w:val="2C333D"/>
                <w:sz w:val="20"/>
                <w:szCs w:val="20"/>
              </w:rPr>
              <w:t>Encargos Moratórios</w:t>
            </w:r>
          </w:p>
        </w:tc>
      </w:tr>
      <w:tr w:rsidR="006A6FAD" w:rsidRPr="009A558C" w14:paraId="62C2EFB3" w14:textId="77777777" w:rsidTr="00DE4BA7">
        <w:trPr>
          <w:trHeight w:val="786"/>
          <w:jc w:val="center"/>
        </w:trPr>
        <w:tc>
          <w:tcPr>
            <w:tcW w:w="1119" w:type="dxa"/>
            <w:shd w:val="clear" w:color="auto" w:fill="D9D9D9" w:themeFill="background1" w:themeFillShade="D9"/>
            <w:vAlign w:val="center"/>
          </w:tcPr>
          <w:p w14:paraId="10A584AA" w14:textId="77777777" w:rsidR="006A6FAD" w:rsidRPr="009A558C" w:rsidRDefault="006A6FAD" w:rsidP="00DE4BA7">
            <w:pPr>
              <w:jc w:val="center"/>
              <w:rPr>
                <w:rFonts w:ascii="Bahnschrift" w:hAnsi="Bahnschrift" w:cs="Calibri"/>
                <w:b/>
                <w:color w:val="2C333D"/>
                <w:sz w:val="20"/>
                <w:szCs w:val="20"/>
              </w:rPr>
            </w:pPr>
            <w:r w:rsidRPr="009A558C">
              <w:rPr>
                <w:rFonts w:ascii="Bahnschrift" w:hAnsi="Bahnschrift" w:cs="Calibri"/>
                <w:b/>
                <w:color w:val="2C333D"/>
                <w:sz w:val="20"/>
                <w:szCs w:val="20"/>
              </w:rPr>
              <w:t>N</w:t>
            </w:r>
          </w:p>
        </w:tc>
        <w:tc>
          <w:tcPr>
            <w:tcW w:w="4551" w:type="dxa"/>
            <w:shd w:val="clear" w:color="auto" w:fill="D9D9D9" w:themeFill="background1" w:themeFillShade="D9"/>
            <w:vAlign w:val="center"/>
          </w:tcPr>
          <w:p w14:paraId="38DF1F5C" w14:textId="77777777" w:rsidR="006A6FAD" w:rsidRPr="009A558C" w:rsidRDefault="006A6FAD" w:rsidP="00DE4BA7">
            <w:pPr>
              <w:jc w:val="center"/>
              <w:rPr>
                <w:rFonts w:ascii="Bahnschrift" w:hAnsi="Bahnschrift" w:cs="Calibri"/>
                <w:b/>
                <w:color w:val="2C333D"/>
                <w:sz w:val="20"/>
                <w:szCs w:val="20"/>
              </w:rPr>
            </w:pPr>
            <w:r w:rsidRPr="009A558C">
              <w:rPr>
                <w:rFonts w:ascii="Bahnschrift" w:hAnsi="Bahnschrift" w:cs="Calibri"/>
                <w:b/>
                <w:color w:val="2C333D"/>
                <w:sz w:val="20"/>
                <w:szCs w:val="20"/>
              </w:rPr>
              <w:t>Número de dias entre a data prevista para o pagamento e a do efetivo pagamento.</w:t>
            </w:r>
          </w:p>
        </w:tc>
      </w:tr>
      <w:tr w:rsidR="006A6FAD" w:rsidRPr="009A558C" w14:paraId="14A88C89" w14:textId="77777777" w:rsidTr="00DE4BA7">
        <w:trPr>
          <w:trHeight w:val="567"/>
          <w:jc w:val="center"/>
        </w:trPr>
        <w:tc>
          <w:tcPr>
            <w:tcW w:w="1119" w:type="dxa"/>
            <w:shd w:val="clear" w:color="auto" w:fill="FFFFFF" w:themeFill="background1"/>
            <w:vAlign w:val="center"/>
          </w:tcPr>
          <w:p w14:paraId="6B7299B7" w14:textId="77777777" w:rsidR="006A6FAD" w:rsidRPr="009A558C" w:rsidRDefault="006A6FAD" w:rsidP="00DE4BA7">
            <w:pPr>
              <w:jc w:val="center"/>
              <w:rPr>
                <w:rFonts w:ascii="Bahnschrift" w:hAnsi="Bahnschrift" w:cs="Calibri"/>
                <w:b/>
                <w:color w:val="2C333D"/>
                <w:sz w:val="20"/>
                <w:szCs w:val="20"/>
              </w:rPr>
            </w:pPr>
            <w:r w:rsidRPr="009A558C">
              <w:rPr>
                <w:rFonts w:ascii="Bahnschrift" w:hAnsi="Bahnschrift" w:cs="Calibri"/>
                <w:b/>
                <w:color w:val="2C333D"/>
                <w:sz w:val="20"/>
                <w:szCs w:val="20"/>
              </w:rPr>
              <w:t>VP</w:t>
            </w:r>
          </w:p>
        </w:tc>
        <w:tc>
          <w:tcPr>
            <w:tcW w:w="4551" w:type="dxa"/>
            <w:shd w:val="clear" w:color="auto" w:fill="FFFFFF" w:themeFill="background1"/>
            <w:vAlign w:val="center"/>
          </w:tcPr>
          <w:p w14:paraId="267FECB4" w14:textId="77777777" w:rsidR="006A6FAD" w:rsidRPr="009A558C" w:rsidRDefault="006A6FAD" w:rsidP="00DE4BA7">
            <w:pPr>
              <w:jc w:val="center"/>
              <w:rPr>
                <w:rFonts w:ascii="Bahnschrift" w:hAnsi="Bahnschrift" w:cs="Calibri"/>
                <w:b/>
                <w:color w:val="2C333D"/>
                <w:sz w:val="20"/>
                <w:szCs w:val="20"/>
              </w:rPr>
            </w:pPr>
            <w:r w:rsidRPr="009A558C">
              <w:rPr>
                <w:rFonts w:ascii="Bahnschrift" w:hAnsi="Bahnschrift" w:cs="Calibri"/>
                <w:b/>
                <w:color w:val="2C333D"/>
                <w:sz w:val="20"/>
                <w:szCs w:val="20"/>
              </w:rPr>
              <w:t>Valor da parcela a se paga.</w:t>
            </w:r>
          </w:p>
        </w:tc>
      </w:tr>
      <w:tr w:rsidR="006A6FAD" w:rsidRPr="009A558C" w14:paraId="4843D874" w14:textId="77777777" w:rsidTr="00DE4BA7">
        <w:trPr>
          <w:trHeight w:val="567"/>
          <w:jc w:val="center"/>
        </w:trPr>
        <w:tc>
          <w:tcPr>
            <w:tcW w:w="1119" w:type="dxa"/>
            <w:shd w:val="clear" w:color="auto" w:fill="D9D9D9" w:themeFill="background1" w:themeFillShade="D9"/>
            <w:vAlign w:val="center"/>
          </w:tcPr>
          <w:p w14:paraId="212420C3" w14:textId="77777777" w:rsidR="006A6FAD" w:rsidRPr="009A558C" w:rsidRDefault="006A6FAD" w:rsidP="00DE4BA7">
            <w:pPr>
              <w:jc w:val="center"/>
              <w:rPr>
                <w:rFonts w:ascii="Bahnschrift" w:hAnsi="Bahnschrift" w:cs="Calibri"/>
                <w:b/>
                <w:color w:val="2C333D"/>
                <w:sz w:val="20"/>
                <w:szCs w:val="20"/>
              </w:rPr>
            </w:pPr>
            <w:r w:rsidRPr="009A558C">
              <w:rPr>
                <w:rFonts w:ascii="Bahnschrift" w:hAnsi="Bahnschrift" w:cs="Calibri"/>
                <w:b/>
                <w:color w:val="2C333D"/>
                <w:sz w:val="20"/>
                <w:szCs w:val="20"/>
              </w:rPr>
              <w:t>TX</w:t>
            </w:r>
          </w:p>
        </w:tc>
        <w:tc>
          <w:tcPr>
            <w:tcW w:w="4551" w:type="dxa"/>
            <w:shd w:val="clear" w:color="auto" w:fill="D9D9D9" w:themeFill="background1" w:themeFillShade="D9"/>
            <w:vAlign w:val="center"/>
          </w:tcPr>
          <w:p w14:paraId="0209AD23" w14:textId="77777777" w:rsidR="006A6FAD" w:rsidRPr="009A558C" w:rsidRDefault="006A6FAD" w:rsidP="00DE4BA7">
            <w:pPr>
              <w:jc w:val="center"/>
              <w:rPr>
                <w:rFonts w:ascii="Bahnschrift" w:hAnsi="Bahnschrift" w:cs="Calibri"/>
                <w:b/>
                <w:color w:val="2C333D"/>
                <w:sz w:val="20"/>
                <w:szCs w:val="20"/>
              </w:rPr>
            </w:pPr>
            <w:r w:rsidRPr="009A558C">
              <w:rPr>
                <w:rFonts w:ascii="Bahnschrift" w:hAnsi="Bahnschrift" w:cs="Calibri"/>
                <w:b/>
                <w:color w:val="2C333D"/>
                <w:sz w:val="20"/>
                <w:szCs w:val="20"/>
              </w:rPr>
              <w:t>IPCA</w:t>
            </w:r>
          </w:p>
        </w:tc>
      </w:tr>
      <w:tr w:rsidR="006A6FAD" w:rsidRPr="009A558C" w14:paraId="50B6AD64" w14:textId="77777777" w:rsidTr="00DE4BA7">
        <w:trPr>
          <w:trHeight w:val="1182"/>
          <w:jc w:val="center"/>
        </w:trPr>
        <w:tc>
          <w:tcPr>
            <w:tcW w:w="1119" w:type="dxa"/>
            <w:shd w:val="clear" w:color="auto" w:fill="FFFFFF" w:themeFill="background1"/>
            <w:vAlign w:val="center"/>
          </w:tcPr>
          <w:p w14:paraId="6DD3B195" w14:textId="77777777" w:rsidR="006A6FAD" w:rsidRPr="009A558C" w:rsidRDefault="006A6FAD" w:rsidP="00DE4BA7">
            <w:pPr>
              <w:jc w:val="center"/>
              <w:rPr>
                <w:rFonts w:ascii="Bahnschrift" w:hAnsi="Bahnschrift" w:cs="Calibri"/>
                <w:b/>
                <w:color w:val="2C333D"/>
                <w:sz w:val="20"/>
                <w:szCs w:val="20"/>
              </w:rPr>
            </w:pPr>
            <w:r w:rsidRPr="009A558C">
              <w:rPr>
                <w:rFonts w:ascii="Bahnschrift" w:hAnsi="Bahnschrift" w:cs="Calibri"/>
                <w:b/>
                <w:color w:val="2C333D"/>
                <w:sz w:val="20"/>
                <w:szCs w:val="20"/>
              </w:rPr>
              <w:t>I</w:t>
            </w:r>
          </w:p>
        </w:tc>
        <w:tc>
          <w:tcPr>
            <w:tcW w:w="4551" w:type="dxa"/>
            <w:shd w:val="clear" w:color="auto" w:fill="FFFFFF" w:themeFill="background1"/>
            <w:vAlign w:val="center"/>
          </w:tcPr>
          <w:p w14:paraId="6D5090FF" w14:textId="77777777" w:rsidR="006A6FAD" w:rsidRPr="009A558C" w:rsidRDefault="006A6FAD" w:rsidP="00DE4BA7">
            <w:pPr>
              <w:jc w:val="center"/>
              <w:rPr>
                <w:rFonts w:ascii="Bahnschrift" w:hAnsi="Bahnschrift" w:cs="Calibri"/>
                <w:b/>
                <w:color w:val="2C333D"/>
                <w:sz w:val="20"/>
                <w:szCs w:val="20"/>
              </w:rPr>
            </w:pPr>
            <w:r w:rsidRPr="009A558C">
              <w:rPr>
                <w:rFonts w:ascii="Bahnschrift" w:hAnsi="Bahnschrift" w:cs="Calibri"/>
                <w:b/>
                <w:color w:val="2C333D"/>
                <w:sz w:val="20"/>
                <w:szCs w:val="20"/>
              </w:rPr>
              <w:t>Índice de atualização financeira, assim apurado:</w:t>
            </w:r>
          </w:p>
          <w:p w14:paraId="46D767D2" w14:textId="77777777" w:rsidR="006A6FAD" w:rsidRPr="009A558C" w:rsidRDefault="006A6FAD" w:rsidP="00DE4BA7">
            <w:pPr>
              <w:jc w:val="center"/>
              <w:rPr>
                <w:rFonts w:ascii="Bahnschrift" w:hAnsi="Bahnschrift" w:cs="Calibri"/>
                <w:b/>
                <w:color w:val="2C333D"/>
                <w:sz w:val="20"/>
                <w:szCs w:val="20"/>
              </w:rPr>
            </w:pPr>
            <w:r w:rsidRPr="009A558C">
              <w:rPr>
                <w:rFonts w:ascii="Bahnschrift" w:hAnsi="Bahnschrift" w:cs="Calibri"/>
                <w:b/>
                <w:color w:val="2C333D"/>
                <w:sz w:val="20"/>
                <w:szCs w:val="20"/>
              </w:rPr>
              <w:t xml:space="preserve">I = </w:t>
            </w:r>
            <m:oMath>
              <m:f>
                <m:fPr>
                  <m:ctrlPr>
                    <w:rPr>
                      <w:rFonts w:ascii="Cambria Math" w:hAnsi="Cambria Math" w:cs="Calibri"/>
                      <w:b/>
                      <w:i/>
                      <w:color w:val="2C333D"/>
                      <w:sz w:val="24"/>
                      <w:szCs w:val="24"/>
                    </w:rPr>
                  </m:ctrlPr>
                </m:fPr>
                <m:num>
                  <m:r>
                    <m:rPr>
                      <m:sty m:val="bi"/>
                    </m:rPr>
                    <w:rPr>
                      <w:rFonts w:ascii="Cambria Math" w:hAnsi="Cambria Math" w:cs="Calibri"/>
                      <w:color w:val="2C333D"/>
                      <w:sz w:val="24"/>
                      <w:szCs w:val="24"/>
                    </w:rPr>
                    <m:t>(</m:t>
                  </m:r>
                  <m:f>
                    <m:fPr>
                      <m:ctrlPr>
                        <w:rPr>
                          <w:rFonts w:ascii="Cambria Math" w:hAnsi="Cambria Math" w:cs="Calibri"/>
                          <w:b/>
                          <w:i/>
                          <w:color w:val="2C333D"/>
                          <w:sz w:val="24"/>
                          <w:szCs w:val="24"/>
                        </w:rPr>
                      </m:ctrlPr>
                    </m:fPr>
                    <m:num>
                      <m:r>
                        <m:rPr>
                          <m:sty m:val="bi"/>
                        </m:rPr>
                        <w:rPr>
                          <w:rFonts w:ascii="Cambria Math" w:hAnsi="Cambria Math" w:cs="Calibri"/>
                          <w:color w:val="2C333D"/>
                          <w:sz w:val="24"/>
                          <w:szCs w:val="24"/>
                        </w:rPr>
                        <m:t>TX</m:t>
                      </m:r>
                    </m:num>
                    <m:den>
                      <m:r>
                        <m:rPr>
                          <m:sty m:val="bi"/>
                        </m:rPr>
                        <w:rPr>
                          <w:rFonts w:ascii="Cambria Math" w:hAnsi="Cambria Math" w:cs="Calibri"/>
                          <w:color w:val="2C333D"/>
                          <w:sz w:val="24"/>
                          <w:szCs w:val="24"/>
                        </w:rPr>
                        <m:t>100</m:t>
                      </m:r>
                    </m:den>
                  </m:f>
                  <m:r>
                    <m:rPr>
                      <m:sty m:val="bi"/>
                    </m:rPr>
                    <w:rPr>
                      <w:rFonts w:ascii="Cambria Math" w:hAnsi="Cambria Math" w:cs="Calibri"/>
                      <w:color w:val="2C333D"/>
                      <w:sz w:val="24"/>
                      <w:szCs w:val="24"/>
                    </w:rPr>
                    <m:t>)</m:t>
                  </m:r>
                </m:num>
                <m:den>
                  <m:r>
                    <m:rPr>
                      <m:sty m:val="bi"/>
                    </m:rPr>
                    <w:rPr>
                      <w:rFonts w:ascii="Cambria Math" w:hAnsi="Cambria Math" w:cs="Calibri"/>
                      <w:color w:val="2C333D"/>
                      <w:sz w:val="24"/>
                      <w:szCs w:val="24"/>
                    </w:rPr>
                    <m:t>365</m:t>
                  </m:r>
                </m:den>
              </m:f>
            </m:oMath>
          </w:p>
        </w:tc>
      </w:tr>
    </w:tbl>
    <w:p w14:paraId="0B26C7D2" w14:textId="77777777" w:rsidR="006A6FAD" w:rsidRPr="009A558C" w:rsidRDefault="006A6FAD" w:rsidP="006A6FAD">
      <w:pPr>
        <w:pStyle w:val="Standard"/>
        <w:widowControl w:val="0"/>
        <w:spacing w:before="240" w:after="120" w:line="360" w:lineRule="auto"/>
        <w:ind w:left="-992" w:right="-1276"/>
        <w:jc w:val="both"/>
        <w:rPr>
          <w:rFonts w:ascii="Bahnschrift" w:hAnsi="Bahnschrift"/>
          <w:sz w:val="24"/>
          <w:szCs w:val="24"/>
        </w:rPr>
      </w:pPr>
      <w:r w:rsidRPr="009A558C">
        <w:rPr>
          <w:rFonts w:ascii="Bahnschrift" w:hAnsi="Bahnschrift" w:cs="Calibri"/>
          <w:b/>
          <w:sz w:val="24"/>
          <w:szCs w:val="24"/>
        </w:rPr>
        <w:t>PARÁGRAFO DÉCIMO TERCEIRO:</w:t>
      </w:r>
      <w:r w:rsidRPr="009A558C">
        <w:rPr>
          <w:rFonts w:ascii="Bahnschrift" w:hAnsi="Bahnschrift" w:cs="Calibri"/>
          <w:sz w:val="24"/>
          <w:szCs w:val="24"/>
        </w:rPr>
        <w:t xml:space="preserve"> A atualização financeira prevista nesta cláusula será incluída na Nota Fiscal/Fatura do mês seguinte ao da ocorrência.</w:t>
      </w:r>
      <w:bookmarkEnd w:id="62"/>
      <w:bookmarkEnd w:id="63"/>
    </w:p>
    <w:p w14:paraId="63B286DD" w14:textId="77777777" w:rsidR="00F942D3" w:rsidRPr="009A558C" w:rsidRDefault="00F942D3" w:rsidP="00F942D3">
      <w:pPr>
        <w:spacing w:before="360" w:after="120" w:line="360" w:lineRule="auto"/>
        <w:ind w:left="-1701" w:right="-1276"/>
        <w:jc w:val="both"/>
        <w:rPr>
          <w:rFonts w:ascii="Bahnschrift" w:hAnsi="Bahnschrift" w:cs="Arial"/>
          <w:color w:val="9A3700"/>
          <w:sz w:val="24"/>
          <w:szCs w:val="24"/>
        </w:rPr>
      </w:pPr>
      <w:r w:rsidRPr="009A558C">
        <w:rPr>
          <w:rFonts w:ascii="Bahnschrift" w:hAnsi="Bahnschrift"/>
          <w:noProof/>
          <w:sz w:val="24"/>
          <w:szCs w:val="24"/>
        </w:rPr>
        <mc:AlternateContent>
          <mc:Choice Requires="wps">
            <w:drawing>
              <wp:inline distT="0" distB="0" distL="0" distR="0" wp14:anchorId="0BC42171" wp14:editId="7E439DBA">
                <wp:extent cx="5040000" cy="360000"/>
                <wp:effectExtent l="0" t="0" r="8255" b="2540"/>
                <wp:docPr id="1874462217" name="Retângulo 18744622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040000" cy="360000"/>
                        </a:xfrm>
                        <a:prstGeom prst="rect">
                          <a:avLst/>
                        </a:prstGeom>
                        <a:solidFill>
                          <a:srgbClr val="33608E"/>
                        </a:solidFill>
                        <a:ln w="12700" cap="flat" cmpd="sng" algn="ctr">
                          <a:noFill/>
                          <a:prstDash val="solid"/>
                          <a:miter lim="800000"/>
                          <a:headEnd/>
                          <a:tailEnd/>
                        </a:ln>
                      </wps:spPr>
                      <wps:txbx>
                        <w:txbxContent>
                          <w:p w14:paraId="27DCE5A0" w14:textId="77777777" w:rsidR="00F942D3" w:rsidRPr="009A558C" w:rsidRDefault="00F942D3" w:rsidP="00F942D3">
                            <w:pPr>
                              <w:spacing w:after="0"/>
                              <w:ind w:left="567" w:right="283"/>
                              <w:rPr>
                                <w:rFonts w:ascii="Bahnschrift" w:hAnsi="Bahnschrift" w:cs="Arial"/>
                                <w:b/>
                                <w:bCs/>
                                <w:color w:val="FFFFFF" w:themeColor="background1"/>
                                <w:sz w:val="24"/>
                                <w:szCs w:val="24"/>
                              </w:rPr>
                            </w:pPr>
                            <w:r w:rsidRPr="009A558C">
                              <w:rPr>
                                <w:rFonts w:ascii="Bahnschrift" w:hAnsi="Bahnschrift" w:cs="Arial"/>
                                <w:b/>
                                <w:bCs/>
                                <w:color w:val="FFFFFF" w:themeColor="background1"/>
                                <w:sz w:val="24"/>
                                <w:szCs w:val="24"/>
                              </w:rPr>
                              <w:t>CLÁUSULA DÉCIMA TERCEIRA- DA ALTERAÇÃO CONTRATUAL</w:t>
                            </w:r>
                          </w:p>
                        </w:txbxContent>
                      </wps:txbx>
                      <wps:bodyPr rot="0" vert="horz" wrap="square" lIns="91440" tIns="45720" rIns="91440" bIns="45720" anchor="ctr" anchorCtr="0" upright="1">
                        <a:noAutofit/>
                      </wps:bodyPr>
                    </wps:wsp>
                  </a:graphicData>
                </a:graphic>
              </wp:inline>
            </w:drawing>
          </mc:Choice>
          <mc:Fallback>
            <w:pict>
              <v:rect w14:anchorId="0BC42171" id="Retângulo 1874462217" o:spid="_x0000_s1065" style="width:396.8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" fillcolor="#33608e" stroked="f" strokeweight="1pt">
                <o:lock v:ext="edit" aspectratio="t"/>
                <v:textbox>
                  <w:txbxContent>
                    <w:p w14:paraId="27DCE5A0" w14:textId="77777777" w:rsidR="00F942D3" w:rsidRPr="009A558C" w:rsidRDefault="00F942D3" w:rsidP="00F942D3">
                      <w:pPr>
                        <w:spacing w:after="0"/>
                        <w:ind w:left="567" w:right="283"/>
                        <w:rPr>
                          <w:rFonts w:ascii="Bahnschrift" w:hAnsi="Bahnschrift" w:cs="Arial"/>
                          <w:b/>
                          <w:bCs/>
                          <w:color w:val="FFFFFF" w:themeColor="background1"/>
                          <w:sz w:val="24"/>
                          <w:szCs w:val="24"/>
                        </w:rPr>
                      </w:pPr>
                      <w:r w:rsidRPr="009A558C">
                        <w:rPr>
                          <w:rFonts w:ascii="Bahnschrift" w:hAnsi="Bahnschrift" w:cs="Arial"/>
                          <w:b/>
                          <w:bCs/>
                          <w:color w:val="FFFFFF" w:themeColor="background1"/>
                          <w:sz w:val="24"/>
                          <w:szCs w:val="24"/>
                        </w:rPr>
                        <w:t>CLÁUSULA DÉCIMA TERCEIRA- DA ALTERAÇÃO CONTRATUAL</w:t>
                      </w:r>
                    </w:p>
                  </w:txbxContent>
                </v:textbox>
                <w10:anchorlock/>
              </v:rect>
            </w:pict>
          </mc:Fallback>
        </mc:AlternateContent>
      </w:r>
      <w:bookmarkStart w:id="66" w:name="_Hlk130303778"/>
    </w:p>
    <w:bookmarkEnd w:id="66"/>
    <w:p w14:paraId="52ECB5EF" w14:textId="77777777" w:rsidR="00F942D3" w:rsidRPr="009A558C" w:rsidRDefault="00F942D3" w:rsidP="00F942D3">
      <w:pPr>
        <w:pStyle w:val="Standard"/>
        <w:spacing w:before="120" w:after="120" w:line="360" w:lineRule="auto"/>
        <w:ind w:left="-992" w:right="-1276"/>
        <w:jc w:val="both"/>
        <w:rPr>
          <w:rFonts w:ascii="Bahnschrift" w:hAnsi="Bahnschrift"/>
          <w:sz w:val="24"/>
          <w:szCs w:val="24"/>
        </w:rPr>
      </w:pPr>
      <w:r w:rsidRPr="009A558C">
        <w:rPr>
          <w:rFonts w:ascii="Bahnschrift" w:hAnsi="Bahnschrift" w:cs="Calibri"/>
          <w:b/>
          <w:sz w:val="24"/>
          <w:szCs w:val="24"/>
        </w:rPr>
        <w:t>PARÁGRAFO PRIMEIRO:</w:t>
      </w:r>
      <w:r w:rsidRPr="009A558C">
        <w:rPr>
          <w:rFonts w:ascii="Bahnschrift" w:hAnsi="Bahnschrift" w:cs="Calibri"/>
          <w:sz w:val="24"/>
          <w:szCs w:val="24"/>
        </w:rPr>
        <w:t xml:space="preserve"> A </w:t>
      </w:r>
      <w:r w:rsidRPr="009A558C">
        <w:rPr>
          <w:rFonts w:ascii="Bahnschrift" w:hAnsi="Bahnschrift" w:cs="Calibri"/>
          <w:b/>
          <w:sz w:val="24"/>
          <w:szCs w:val="24"/>
        </w:rPr>
        <w:t>CONTRATADA</w:t>
      </w:r>
      <w:r w:rsidRPr="009A558C">
        <w:rPr>
          <w:rFonts w:ascii="Bahnschrift" w:hAnsi="Bahnschrift" w:cs="Calibri"/>
          <w:sz w:val="24"/>
          <w:szCs w:val="24"/>
        </w:rPr>
        <w:t xml:space="preserve"> fica obrigada a aceitar, nas mesmas condições contratadas, os acréscimos ou supressões que se fizerem necessários no objeto, a critério exclusivo da </w:t>
      </w:r>
      <w:r w:rsidRPr="009A558C">
        <w:rPr>
          <w:rFonts w:ascii="Bahnschrift" w:hAnsi="Bahnschrift" w:cs="Calibri"/>
          <w:b/>
          <w:sz w:val="24"/>
          <w:szCs w:val="24"/>
        </w:rPr>
        <w:t>CONTRATANTE</w:t>
      </w:r>
      <w:r w:rsidRPr="009A558C">
        <w:rPr>
          <w:rFonts w:ascii="Bahnschrift" w:hAnsi="Bahnschrift" w:cs="Calibri"/>
          <w:sz w:val="24"/>
          <w:szCs w:val="24"/>
        </w:rPr>
        <w:t xml:space="preserve">, até o limite de 25% (vinte e cinco por cento) do valor inicial atualizado do </w:t>
      </w:r>
      <w:r w:rsidRPr="009A558C">
        <w:rPr>
          <w:rStyle w:val="Fontepargpadro1"/>
          <w:rFonts w:ascii="Bahnschrift" w:eastAsia="Arial" w:hAnsi="Bahnschrift" w:cs="Calibri"/>
          <w:b/>
          <w:bCs/>
          <w:color w:val="000000"/>
          <w:sz w:val="24"/>
          <w:szCs w:val="24"/>
        </w:rPr>
        <w:t>CONTRATO</w:t>
      </w:r>
      <w:r w:rsidRPr="009A558C">
        <w:rPr>
          <w:rFonts w:ascii="Bahnschrift" w:hAnsi="Bahnschrift" w:cs="Calibri"/>
          <w:sz w:val="24"/>
          <w:szCs w:val="24"/>
        </w:rPr>
        <w:t>.</w:t>
      </w:r>
    </w:p>
    <w:p w14:paraId="5E0C7002" w14:textId="77777777" w:rsidR="00F942D3" w:rsidRPr="009A558C" w:rsidRDefault="00F942D3" w:rsidP="00F942D3">
      <w:pPr>
        <w:pStyle w:val="Standard"/>
        <w:spacing w:before="120" w:after="120" w:line="360" w:lineRule="auto"/>
        <w:ind w:left="-992" w:right="-1276"/>
        <w:jc w:val="both"/>
        <w:rPr>
          <w:rFonts w:ascii="Bahnschrift" w:hAnsi="Bahnschrift"/>
          <w:sz w:val="24"/>
          <w:szCs w:val="24"/>
        </w:rPr>
      </w:pPr>
      <w:r w:rsidRPr="009A558C">
        <w:rPr>
          <w:rFonts w:ascii="Bahnschrift" w:hAnsi="Bahnschrift" w:cs="Calibri"/>
          <w:b/>
          <w:sz w:val="24"/>
          <w:szCs w:val="24"/>
        </w:rPr>
        <w:t xml:space="preserve">PARÁGRAFO SEGUNDO: </w:t>
      </w:r>
      <w:r w:rsidRPr="009A558C">
        <w:rPr>
          <w:rFonts w:ascii="Bahnschrift" w:hAnsi="Bahnschrift" w:cs="Calibri"/>
          <w:sz w:val="24"/>
          <w:szCs w:val="24"/>
        </w:rPr>
        <w:t>Na hipótese de haver acordo entre as partes, as supressões poderão exceder o limite de 25% (vinte e cinco por cento).</w:t>
      </w:r>
    </w:p>
    <w:p w14:paraId="1E31E2EE" w14:textId="77777777" w:rsidR="00F942D3" w:rsidRPr="009A558C" w:rsidRDefault="00F942D3" w:rsidP="00F942D3">
      <w:pPr>
        <w:pStyle w:val="Nivel2"/>
        <w:spacing w:line="360" w:lineRule="auto"/>
        <w:ind w:left="-992" w:right="-1276"/>
        <w:rPr>
          <w:rFonts w:ascii="Bahnschrift" w:hAnsi="Bahnschrift"/>
          <w:sz w:val="24"/>
          <w:szCs w:val="24"/>
        </w:rPr>
      </w:pPr>
      <w:bookmarkStart w:id="67" w:name="_Hlk128409375"/>
      <w:r w:rsidRPr="009A558C">
        <w:rPr>
          <w:rFonts w:ascii="Bahnschrift" w:hAnsi="Bahnschrift" w:cs="Calibri"/>
          <w:b/>
          <w:sz w:val="24"/>
          <w:szCs w:val="24"/>
        </w:rPr>
        <w:t>PARÁGRAFO TERCEIRO:</w:t>
      </w:r>
      <w:r w:rsidRPr="009A558C">
        <w:rPr>
          <w:rFonts w:ascii="Bahnschrift" w:hAnsi="Bahnschrift" w:cs="Calibri"/>
          <w:sz w:val="24"/>
          <w:szCs w:val="24"/>
        </w:rPr>
        <w:t xml:space="preserve"> As alterações contratuais serão obrigatoriamente formalizadas mediante celebração de prévio termo aditivo ao presente instrumento, salvo nos casos de justificada necessidade de antecipação de seus efeitos, hipótese em que a formalização do aditivo deverá ocorrer no prazo máximo de 1 (um) mês, conforme art. 132 da Lei nº 14.133, de 2021).</w:t>
      </w:r>
    </w:p>
    <w:p w14:paraId="7ADB9501" w14:textId="77777777" w:rsidR="00F942D3" w:rsidRPr="009A558C" w:rsidRDefault="00F942D3" w:rsidP="00F942D3">
      <w:pPr>
        <w:pStyle w:val="Standard"/>
        <w:spacing w:before="120" w:after="120" w:line="360" w:lineRule="auto"/>
        <w:ind w:left="-992" w:right="-1276"/>
        <w:jc w:val="both"/>
        <w:rPr>
          <w:rFonts w:ascii="Bahnschrift" w:hAnsi="Bahnschrift"/>
          <w:sz w:val="24"/>
          <w:szCs w:val="24"/>
        </w:rPr>
      </w:pPr>
      <w:r w:rsidRPr="009A558C">
        <w:rPr>
          <w:rFonts w:ascii="Bahnschrift" w:hAnsi="Bahnschrift" w:cs="Calibri"/>
          <w:b/>
          <w:sz w:val="24"/>
          <w:szCs w:val="24"/>
        </w:rPr>
        <w:t>PARÁGRAFO QUARTO:</w:t>
      </w:r>
      <w:r w:rsidRPr="009A558C">
        <w:rPr>
          <w:rFonts w:ascii="Bahnschrift" w:hAnsi="Bahnschrift" w:cs="Calibri"/>
          <w:sz w:val="24"/>
          <w:szCs w:val="24"/>
        </w:rPr>
        <w:t xml:space="preserve"> Registros que não caracterizam alteração do </w:t>
      </w:r>
      <w:r w:rsidRPr="009A558C">
        <w:rPr>
          <w:rStyle w:val="Fontepargpadro1"/>
          <w:rFonts w:ascii="Bahnschrift" w:eastAsia="Arial" w:hAnsi="Bahnschrift" w:cs="Calibri"/>
          <w:b/>
          <w:bCs/>
          <w:color w:val="000000"/>
          <w:sz w:val="24"/>
          <w:szCs w:val="24"/>
        </w:rPr>
        <w:t>CONTRATO</w:t>
      </w:r>
      <w:r w:rsidRPr="009A558C">
        <w:rPr>
          <w:rFonts w:ascii="Bahnschrift" w:hAnsi="Bahnschrift" w:cs="Calibri"/>
          <w:sz w:val="24"/>
          <w:szCs w:val="24"/>
        </w:rPr>
        <w:t xml:space="preserve"> podem ser realizados por simples apostila, dispensada a celebração de termo aditivo, na forma do art. 136 da Lei nº 14.133, de 2021.</w:t>
      </w:r>
      <w:bookmarkEnd w:id="67"/>
    </w:p>
    <w:p w14:paraId="54F051AE" w14:textId="77777777" w:rsidR="00F942D3" w:rsidRPr="009A558C" w:rsidRDefault="00F942D3" w:rsidP="00F942D3">
      <w:pPr>
        <w:spacing w:before="360" w:after="120" w:line="360" w:lineRule="auto"/>
        <w:ind w:left="-1701" w:right="-1276"/>
        <w:jc w:val="both"/>
        <w:rPr>
          <w:rFonts w:ascii="Bahnschrift" w:hAnsi="Bahnschrift" w:cs="Calibri"/>
          <w:color w:val="3E4756"/>
          <w:sz w:val="24"/>
          <w:szCs w:val="24"/>
        </w:rPr>
      </w:pPr>
      <w:r w:rsidRPr="009A558C">
        <w:rPr>
          <w:rFonts w:ascii="Bahnschrift" w:hAnsi="Bahnschrift"/>
          <w:noProof/>
          <w:sz w:val="24"/>
          <w:szCs w:val="24"/>
        </w:rPr>
        <mc:AlternateContent>
          <mc:Choice Requires="wps">
            <w:drawing>
              <wp:inline distT="0" distB="0" distL="0" distR="0" wp14:anchorId="0306D2D3" wp14:editId="37D28BA5">
                <wp:extent cx="4752000" cy="360000"/>
                <wp:effectExtent l="0" t="0" r="0" b="2540"/>
                <wp:docPr id="30" name="Retângulo 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752000" cy="360000"/>
                        </a:xfrm>
                        <a:prstGeom prst="rect">
                          <a:avLst/>
                        </a:prstGeom>
                        <a:solidFill>
                          <a:srgbClr val="33608E"/>
                        </a:solidFill>
                        <a:ln w="12700" cap="flat" cmpd="sng" algn="ctr">
                          <a:noFill/>
                          <a:prstDash val="solid"/>
                          <a:miter lim="800000"/>
                          <a:headEnd/>
                          <a:tailEnd/>
                        </a:ln>
                      </wps:spPr>
                      <wps:txbx>
                        <w:txbxContent>
                          <w:p w14:paraId="260A2718" w14:textId="77777777" w:rsidR="00F942D3" w:rsidRPr="009A558C" w:rsidRDefault="00F942D3" w:rsidP="00F942D3">
                            <w:pPr>
                              <w:spacing w:after="0"/>
                              <w:ind w:left="567" w:right="283"/>
                              <w:rPr>
                                <w:rFonts w:ascii="Bahnschrift" w:hAnsi="Bahnschrift" w:cs="Arial"/>
                                <w:b/>
                                <w:bCs/>
                                <w:color w:val="FFFFFF" w:themeColor="background1"/>
                                <w:sz w:val="24"/>
                                <w:szCs w:val="24"/>
                              </w:rPr>
                            </w:pPr>
                            <w:r w:rsidRPr="009A558C">
                              <w:rPr>
                                <w:rFonts w:ascii="Bahnschrift" w:hAnsi="Bahnschrift" w:cs="Arial"/>
                                <w:b/>
                                <w:bCs/>
                                <w:color w:val="FFFFFF" w:themeColor="background1"/>
                                <w:sz w:val="24"/>
                                <w:szCs w:val="24"/>
                              </w:rPr>
                              <w:t>CLÁUSULA DÉCIMA QUARTA- DA SUBCONTRATAÇÃO</w:t>
                            </w:r>
                          </w:p>
                        </w:txbxContent>
                      </wps:txbx>
                      <wps:bodyPr rot="0" vert="horz" wrap="square" lIns="91440" tIns="45720" rIns="91440" bIns="45720" anchor="ctr" anchorCtr="0" upright="1">
                        <a:noAutofit/>
                      </wps:bodyPr>
                    </wps:wsp>
                  </a:graphicData>
                </a:graphic>
              </wp:inline>
            </w:drawing>
          </mc:Choice>
          <mc:Fallback>
            <w:pict>
              <v:rect w14:anchorId="0306D2D3" id="Retângulo 30" o:spid="_x0000_s1066" style="width:374.1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" fillcolor="#33608e" stroked="f" strokeweight="1pt">
                <o:lock v:ext="edit" aspectratio="t"/>
                <v:textbox>
                  <w:txbxContent>
                    <w:p w14:paraId="260A2718" w14:textId="77777777" w:rsidR="00F942D3" w:rsidRPr="009A558C" w:rsidRDefault="00F942D3" w:rsidP="00F942D3">
                      <w:pPr>
                        <w:spacing w:after="0"/>
                        <w:ind w:left="567" w:right="283"/>
                        <w:rPr>
                          <w:rFonts w:ascii="Bahnschrift" w:hAnsi="Bahnschrift" w:cs="Arial"/>
                          <w:b/>
                          <w:bCs/>
                          <w:color w:val="FFFFFF" w:themeColor="background1"/>
                          <w:sz w:val="24"/>
                          <w:szCs w:val="24"/>
                        </w:rPr>
                      </w:pPr>
                      <w:r w:rsidRPr="009A558C">
                        <w:rPr>
                          <w:rFonts w:ascii="Bahnschrift" w:hAnsi="Bahnschrift" w:cs="Arial"/>
                          <w:b/>
                          <w:bCs/>
                          <w:color w:val="FFFFFF" w:themeColor="background1"/>
                          <w:sz w:val="24"/>
                          <w:szCs w:val="24"/>
                        </w:rPr>
                        <w:t>CLÁUSULA DÉCIMA QUARTA- DA SUBCONTRATAÇÃO</w:t>
                      </w:r>
                    </w:p>
                  </w:txbxContent>
                </v:textbox>
                <w10:anchorlock/>
              </v:rect>
            </w:pict>
          </mc:Fallback>
        </mc:AlternateContent>
      </w:r>
    </w:p>
    <w:p w14:paraId="227A660A" w14:textId="77777777" w:rsidR="00F942D3" w:rsidRPr="009A558C" w:rsidRDefault="00F942D3" w:rsidP="00F942D3">
      <w:pPr>
        <w:spacing w:before="120" w:after="120" w:line="360" w:lineRule="auto"/>
        <w:ind w:left="-992" w:right="-1276"/>
        <w:jc w:val="both"/>
        <w:rPr>
          <w:rFonts w:ascii="Bahnschrift" w:hAnsi="Bahnschrift"/>
          <w:color w:val="000000" w:themeColor="text1"/>
          <w:sz w:val="24"/>
          <w:szCs w:val="24"/>
        </w:rPr>
      </w:pPr>
      <w:r w:rsidRPr="009A558C">
        <w:rPr>
          <w:rFonts w:ascii="Bahnschrift" w:hAnsi="Bahnschrift" w:cs="Calibri"/>
          <w:b/>
          <w:color w:val="000000" w:themeColor="text1"/>
          <w:sz w:val="24"/>
          <w:szCs w:val="24"/>
        </w:rPr>
        <w:lastRenderedPageBreak/>
        <w:t>PARÁGRAFO PRIMEIRO:</w:t>
      </w:r>
      <w:r w:rsidRPr="009A558C">
        <w:rPr>
          <w:rFonts w:ascii="Bahnschrift" w:hAnsi="Bahnschrift" w:cs="Calibri"/>
          <w:color w:val="000000" w:themeColor="text1"/>
          <w:sz w:val="24"/>
          <w:szCs w:val="24"/>
        </w:rPr>
        <w:t xml:space="preserve"> Não será admitida a subcontratação do objeto do </w:t>
      </w:r>
      <w:r w:rsidRPr="009A558C">
        <w:rPr>
          <w:rStyle w:val="Fontepargpadro1"/>
          <w:rFonts w:ascii="Bahnschrift" w:eastAsia="Arial" w:hAnsi="Bahnschrift" w:cs="Calibri"/>
          <w:b/>
          <w:bCs/>
          <w:color w:val="000000" w:themeColor="text1"/>
          <w:sz w:val="24"/>
          <w:szCs w:val="24"/>
        </w:rPr>
        <w:t>CONTRATO</w:t>
      </w:r>
      <w:r w:rsidRPr="009A558C">
        <w:rPr>
          <w:rFonts w:ascii="Bahnschrift" w:hAnsi="Bahnschrift" w:cs="Calibri"/>
          <w:color w:val="000000" w:themeColor="text1"/>
          <w:sz w:val="24"/>
          <w:szCs w:val="24"/>
        </w:rPr>
        <w:t>.</w:t>
      </w:r>
    </w:p>
    <w:p w14:paraId="4CA961B4" w14:textId="77777777" w:rsidR="00F942D3" w:rsidRPr="009A558C" w:rsidRDefault="00F942D3" w:rsidP="00F942D3">
      <w:pPr>
        <w:spacing w:before="360" w:after="120" w:line="360" w:lineRule="auto"/>
        <w:ind w:left="-1701" w:right="-1276"/>
        <w:jc w:val="both"/>
        <w:rPr>
          <w:rFonts w:ascii="Bahnschrift" w:hAnsi="Bahnschrift" w:cs="Calibri"/>
          <w:color w:val="3E4756"/>
          <w:sz w:val="24"/>
          <w:szCs w:val="24"/>
        </w:rPr>
      </w:pPr>
      <w:r w:rsidRPr="009A558C">
        <w:rPr>
          <w:rFonts w:ascii="Bahnschrift" w:hAnsi="Bahnschrift"/>
          <w:noProof/>
          <w:sz w:val="24"/>
          <w:szCs w:val="24"/>
        </w:rPr>
        <mc:AlternateContent>
          <mc:Choice Requires="wps">
            <w:drawing>
              <wp:inline distT="0" distB="0" distL="0" distR="0" wp14:anchorId="23440C1E" wp14:editId="049196D8">
                <wp:extent cx="5760000" cy="360000"/>
                <wp:effectExtent l="0" t="0" r="0" b="2540"/>
                <wp:docPr id="1884427853" name="Retângulo 188442785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760000" cy="360000"/>
                        </a:xfrm>
                        <a:prstGeom prst="rect">
                          <a:avLst/>
                        </a:prstGeom>
                        <a:solidFill>
                          <a:srgbClr val="33608E"/>
                        </a:solidFill>
                        <a:ln w="12700" cap="flat" cmpd="sng" algn="ctr">
                          <a:noFill/>
                          <a:prstDash val="solid"/>
                          <a:miter lim="800000"/>
                          <a:headEnd/>
                          <a:tailEnd/>
                        </a:ln>
                      </wps:spPr>
                      <wps:txbx>
                        <w:txbxContent>
                          <w:p w14:paraId="525BDBB4" w14:textId="77777777" w:rsidR="00F942D3" w:rsidRPr="009A558C" w:rsidRDefault="00F942D3" w:rsidP="00F942D3">
                            <w:pPr>
                              <w:spacing w:after="0"/>
                              <w:ind w:left="567" w:right="283"/>
                              <w:rPr>
                                <w:rFonts w:ascii="Bahnschrift" w:hAnsi="Bahnschrift" w:cs="Arial"/>
                                <w:b/>
                                <w:bCs/>
                                <w:color w:val="FFFFFF" w:themeColor="background1"/>
                                <w:sz w:val="24"/>
                                <w:szCs w:val="24"/>
                              </w:rPr>
                            </w:pPr>
                            <w:r w:rsidRPr="009A558C">
                              <w:rPr>
                                <w:rFonts w:ascii="Bahnschrift" w:hAnsi="Bahnschrift" w:cs="Arial"/>
                                <w:b/>
                                <w:bCs/>
                                <w:color w:val="FFFFFF" w:themeColor="background1"/>
                                <w:sz w:val="24"/>
                                <w:szCs w:val="24"/>
                              </w:rPr>
                              <w:t>CLÁUSULA DÉCIMA QUINTA- DA GARANTIA DE EXECUÇÃO CONTRATUAL</w:t>
                            </w:r>
                          </w:p>
                        </w:txbxContent>
                      </wps:txbx>
                      <wps:bodyPr rot="0" vert="horz" wrap="square" lIns="91440" tIns="45720" rIns="91440" bIns="45720" anchor="ctr" anchorCtr="0" upright="1">
                        <a:noAutofit/>
                      </wps:bodyPr>
                    </wps:wsp>
                  </a:graphicData>
                </a:graphic>
              </wp:inline>
            </w:drawing>
          </mc:Choice>
          <mc:Fallback>
            <w:pict>
              <v:rect w14:anchorId="23440C1E" id="Retângulo 1884427853" o:spid="_x0000_s1067" style="width:453.5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" fillcolor="#33608e" stroked="f" strokeweight="1pt">
                <o:lock v:ext="edit" aspectratio="t"/>
                <v:textbox>
                  <w:txbxContent>
                    <w:p w14:paraId="525BDBB4" w14:textId="77777777" w:rsidR="00F942D3" w:rsidRPr="009A558C" w:rsidRDefault="00F942D3" w:rsidP="00F942D3">
                      <w:pPr>
                        <w:spacing w:after="0"/>
                        <w:ind w:left="567" w:right="283"/>
                        <w:rPr>
                          <w:rFonts w:ascii="Bahnschrift" w:hAnsi="Bahnschrift" w:cs="Arial"/>
                          <w:b/>
                          <w:bCs/>
                          <w:color w:val="FFFFFF" w:themeColor="background1"/>
                          <w:sz w:val="24"/>
                          <w:szCs w:val="24"/>
                        </w:rPr>
                      </w:pPr>
                      <w:r w:rsidRPr="009A558C">
                        <w:rPr>
                          <w:rFonts w:ascii="Bahnschrift" w:hAnsi="Bahnschrift" w:cs="Arial"/>
                          <w:b/>
                          <w:bCs/>
                          <w:color w:val="FFFFFF" w:themeColor="background1"/>
                          <w:sz w:val="24"/>
                          <w:szCs w:val="24"/>
                        </w:rPr>
                        <w:t>CLÁUSULA DÉCIMA QUINTA- DA GARANTIA DE EXECUÇÃO CONTRATUAL</w:t>
                      </w:r>
                    </w:p>
                  </w:txbxContent>
                </v:textbox>
                <w10:anchorlock/>
              </v:rect>
            </w:pict>
          </mc:Fallback>
        </mc:AlternateContent>
      </w:r>
    </w:p>
    <w:p w14:paraId="70D0391A" w14:textId="77777777" w:rsidR="006A6FAD" w:rsidRPr="009A558C" w:rsidRDefault="006A6FAD" w:rsidP="006A6FAD">
      <w:pPr>
        <w:widowControl w:val="0"/>
        <w:numPr>
          <w:ilvl w:val="0"/>
          <w:numId w:val="4"/>
        </w:numPr>
        <w:tabs>
          <w:tab w:val="clear" w:pos="0"/>
        </w:tabs>
        <w:spacing w:before="120" w:after="120" w:line="360" w:lineRule="auto"/>
        <w:ind w:left="-992" w:right="-1276"/>
        <w:jc w:val="both"/>
        <w:textAlignment w:val="baseline"/>
        <w:rPr>
          <w:rFonts w:ascii="Bahnschrift" w:hAnsi="Bahnschrift" w:cs="Calibri"/>
          <w:sz w:val="24"/>
          <w:szCs w:val="24"/>
        </w:rPr>
      </w:pPr>
      <w:r w:rsidRPr="009A558C">
        <w:rPr>
          <w:rFonts w:ascii="Bahnschrift" w:hAnsi="Bahnschrift" w:cs="Calibri"/>
          <w:b/>
          <w:bCs/>
          <w:sz w:val="24"/>
          <w:szCs w:val="24"/>
        </w:rPr>
        <w:t xml:space="preserve">PARÁGRAFO PRIMEIRO: </w:t>
      </w:r>
      <w:r w:rsidRPr="009A558C">
        <w:rPr>
          <w:rFonts w:ascii="Bahnschrift" w:hAnsi="Bahnschrift" w:cs="Calibri"/>
          <w:bCs/>
          <w:sz w:val="24"/>
          <w:szCs w:val="24"/>
        </w:rPr>
        <w:t>Não haverá exigência de garantia da execução contratual.</w:t>
      </w:r>
      <w:r w:rsidRPr="009A558C">
        <w:rPr>
          <w:rStyle w:val="Refdenotaderodap"/>
          <w:rFonts w:ascii="Bahnschrift" w:hAnsi="Bahnschrift" w:cs="Calibri"/>
          <w:bCs/>
          <w:sz w:val="24"/>
          <w:szCs w:val="24"/>
        </w:rPr>
        <w:footnoteReference w:id="25"/>
      </w:r>
    </w:p>
    <w:p w14:paraId="6E769F59" w14:textId="77777777" w:rsidR="00F942D3" w:rsidRPr="009A558C" w:rsidRDefault="00F942D3" w:rsidP="00F942D3">
      <w:pPr>
        <w:spacing w:before="360" w:after="120" w:line="360" w:lineRule="auto"/>
        <w:ind w:left="-1701" w:right="-1276"/>
        <w:jc w:val="both"/>
        <w:rPr>
          <w:rFonts w:ascii="Bahnschrift" w:hAnsi="Bahnschrift" w:cs="Calibri"/>
          <w:color w:val="3E4756"/>
          <w:sz w:val="24"/>
          <w:szCs w:val="24"/>
        </w:rPr>
      </w:pPr>
      <w:r w:rsidRPr="009A558C">
        <w:rPr>
          <w:rFonts w:ascii="Bahnschrift" w:hAnsi="Bahnschrift"/>
          <w:noProof/>
          <w:sz w:val="24"/>
          <w:szCs w:val="24"/>
        </w:rPr>
        <mc:AlternateContent>
          <mc:Choice Requires="wps">
            <w:drawing>
              <wp:inline distT="0" distB="0" distL="0" distR="0" wp14:anchorId="60549BEE" wp14:editId="28EEF3E5">
                <wp:extent cx="4788000" cy="360000"/>
                <wp:effectExtent l="0" t="0" r="0" b="2540"/>
                <wp:docPr id="2024874919" name="Retângulo 20248749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788000" cy="360000"/>
                        </a:xfrm>
                        <a:prstGeom prst="rect">
                          <a:avLst/>
                        </a:prstGeom>
                        <a:solidFill>
                          <a:srgbClr val="33608E"/>
                        </a:solidFill>
                        <a:ln w="12700" cap="flat" cmpd="sng" algn="ctr">
                          <a:noFill/>
                          <a:prstDash val="solid"/>
                          <a:miter lim="800000"/>
                          <a:headEnd/>
                          <a:tailEnd/>
                        </a:ln>
                      </wps:spPr>
                      <wps:txbx>
                        <w:txbxContent>
                          <w:p w14:paraId="441A272C" w14:textId="77777777" w:rsidR="00F942D3" w:rsidRPr="00291C1C" w:rsidRDefault="00F942D3" w:rsidP="00F942D3">
                            <w:pPr>
                              <w:spacing w:after="0"/>
                              <w:ind w:left="567" w:right="283"/>
                              <w:rPr>
                                <w:rFonts w:ascii="Bahnschrift" w:hAnsi="Bahnschrift" w:cs="Arial"/>
                                <w:b/>
                                <w:bCs/>
                                <w:color w:val="FFFFFF" w:themeColor="background1"/>
                                <w:sz w:val="24"/>
                                <w:szCs w:val="24"/>
                              </w:rPr>
                            </w:pPr>
                            <w:r w:rsidRPr="00A25E20">
                              <w:rPr>
                                <w:rFonts w:ascii="Bahnschrift" w:hAnsi="Bahnschrift" w:cs="Arial"/>
                                <w:b/>
                                <w:bCs/>
                                <w:color w:val="FFFFFF" w:themeColor="background1"/>
                                <w:sz w:val="24"/>
                                <w:szCs w:val="24"/>
                              </w:rPr>
                              <w:t xml:space="preserve">CLÁUSULA DÉCIMA </w:t>
                            </w:r>
                            <w:r>
                              <w:rPr>
                                <w:rFonts w:ascii="Bahnschrift" w:hAnsi="Bahnschrift" w:cs="Arial"/>
                                <w:b/>
                                <w:bCs/>
                                <w:color w:val="FFFFFF" w:themeColor="background1"/>
                                <w:sz w:val="24"/>
                                <w:szCs w:val="24"/>
                              </w:rPr>
                              <w:t>SEXTA</w:t>
                            </w:r>
                            <w:r w:rsidRPr="00A25E20">
                              <w:rPr>
                                <w:rFonts w:ascii="Bahnschrift" w:hAnsi="Bahnschrift" w:cs="Arial"/>
                                <w:b/>
                                <w:bCs/>
                                <w:color w:val="FFFFFF" w:themeColor="background1"/>
                                <w:sz w:val="24"/>
                                <w:szCs w:val="24"/>
                              </w:rPr>
                              <w:t xml:space="preserve"> </w:t>
                            </w:r>
                            <w:r>
                              <w:rPr>
                                <w:rFonts w:ascii="Bahnschrift" w:hAnsi="Bahnschrift" w:cs="Arial"/>
                                <w:b/>
                                <w:bCs/>
                                <w:color w:val="FFFFFF" w:themeColor="background1"/>
                                <w:sz w:val="24"/>
                                <w:szCs w:val="24"/>
                              </w:rPr>
                              <w:t>- DA EXTINÇÃO DO CONTRATO</w:t>
                            </w:r>
                          </w:p>
                        </w:txbxContent>
                      </wps:txbx>
                      <wps:bodyPr rot="0" vert="horz" wrap="square" lIns="91440" tIns="45720" rIns="91440" bIns="45720" anchor="ctr" anchorCtr="0" upright="1">
                        <a:noAutofit/>
                      </wps:bodyPr>
                    </wps:wsp>
                  </a:graphicData>
                </a:graphic>
              </wp:inline>
            </w:drawing>
          </mc:Choice>
          <mc:Fallback>
            <w:pict>
              <v:rect w14:anchorId="60549BEE" id="Retângulo 2024874919" o:spid="_x0000_s1068" style="width:377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" fillcolor="#33608e" stroked="f" strokeweight="1pt">
                <o:lock v:ext="edit" aspectratio="t"/>
                <v:textbox>
                  <w:txbxContent>
                    <w:p w14:paraId="441A272C" w14:textId="77777777" w:rsidR="00F942D3" w:rsidRPr="00291C1C" w:rsidRDefault="00F942D3" w:rsidP="00F942D3">
                      <w:pPr>
                        <w:spacing w:after="0"/>
                        <w:ind w:left="567" w:right="283"/>
                        <w:rPr>
                          <w:rFonts w:ascii="Bahnschrift" w:hAnsi="Bahnschrift" w:cs="Arial"/>
                          <w:b/>
                          <w:bCs/>
                          <w:color w:val="FFFFFF" w:themeColor="background1"/>
                          <w:sz w:val="24"/>
                          <w:szCs w:val="24"/>
                        </w:rPr>
                      </w:pPr>
                      <w:r w:rsidRPr="00A25E20">
                        <w:rPr>
                          <w:rFonts w:ascii="Bahnschrift" w:hAnsi="Bahnschrift" w:cs="Arial"/>
                          <w:b/>
                          <w:bCs/>
                          <w:color w:val="FFFFFF" w:themeColor="background1"/>
                          <w:sz w:val="24"/>
                          <w:szCs w:val="24"/>
                        </w:rPr>
                        <w:t xml:space="preserve">CLÁUSULA DÉCIMA </w:t>
                      </w:r>
                      <w:r>
                        <w:rPr>
                          <w:rFonts w:ascii="Bahnschrift" w:hAnsi="Bahnschrift" w:cs="Arial"/>
                          <w:b/>
                          <w:bCs/>
                          <w:color w:val="FFFFFF" w:themeColor="background1"/>
                          <w:sz w:val="24"/>
                          <w:szCs w:val="24"/>
                        </w:rPr>
                        <w:t>SEXTA</w:t>
                      </w:r>
                      <w:r w:rsidRPr="00A25E20">
                        <w:rPr>
                          <w:rFonts w:ascii="Bahnschrift" w:hAnsi="Bahnschrift" w:cs="Arial"/>
                          <w:b/>
                          <w:bCs/>
                          <w:color w:val="FFFFFF" w:themeColor="background1"/>
                          <w:sz w:val="24"/>
                          <w:szCs w:val="24"/>
                        </w:rPr>
                        <w:t xml:space="preserve"> </w:t>
                      </w:r>
                      <w:r>
                        <w:rPr>
                          <w:rFonts w:ascii="Bahnschrift" w:hAnsi="Bahnschrift" w:cs="Arial"/>
                          <w:b/>
                          <w:bCs/>
                          <w:color w:val="FFFFFF" w:themeColor="background1"/>
                          <w:sz w:val="24"/>
                          <w:szCs w:val="24"/>
                        </w:rPr>
                        <w:t>- DA EXTINÇÃO DO CONTRATO</w:t>
                      </w:r>
                    </w:p>
                  </w:txbxContent>
                </v:textbox>
                <w10:anchorlock/>
              </v:rect>
            </w:pict>
          </mc:Fallback>
        </mc:AlternateContent>
      </w:r>
    </w:p>
    <w:p w14:paraId="57CC16D6" w14:textId="77777777" w:rsidR="00F942D3" w:rsidRPr="009A558C" w:rsidRDefault="00F942D3" w:rsidP="00F942D3">
      <w:pPr>
        <w:pStyle w:val="Nvel2-Red"/>
        <w:spacing w:line="360" w:lineRule="auto"/>
        <w:ind w:left="-992" w:right="-1276"/>
        <w:rPr>
          <w:rFonts w:ascii="Bahnschrift" w:hAnsi="Bahnschrift"/>
          <w:color w:val="auto"/>
          <w:sz w:val="24"/>
          <w:szCs w:val="24"/>
        </w:rPr>
      </w:pPr>
      <w:r w:rsidRPr="009A558C">
        <w:rPr>
          <w:rFonts w:ascii="Bahnschrift" w:hAnsi="Bahnschrift" w:cs="Calibri"/>
          <w:b/>
          <w:i w:val="0"/>
          <w:color w:val="auto"/>
          <w:sz w:val="24"/>
          <w:szCs w:val="24"/>
        </w:rPr>
        <w:t>PARÁGRAFO PRIMEIRO:</w:t>
      </w:r>
      <w:r w:rsidRPr="009A558C">
        <w:rPr>
          <w:rFonts w:ascii="Bahnschrift" w:hAnsi="Bahnschrift" w:cs="Calibri"/>
          <w:i w:val="0"/>
          <w:color w:val="auto"/>
          <w:sz w:val="24"/>
          <w:szCs w:val="24"/>
        </w:rPr>
        <w:t xml:space="preserve"> O </w:t>
      </w:r>
      <w:r w:rsidRPr="009A558C">
        <w:rPr>
          <w:rFonts w:ascii="Bahnschrift" w:hAnsi="Bahnschrift" w:cs="Calibri"/>
          <w:b/>
          <w:i w:val="0"/>
          <w:color w:val="auto"/>
          <w:sz w:val="24"/>
          <w:szCs w:val="24"/>
        </w:rPr>
        <w:t>CONTRATO</w:t>
      </w:r>
      <w:r w:rsidRPr="009A558C">
        <w:rPr>
          <w:rFonts w:ascii="Bahnschrift" w:hAnsi="Bahnschrift" w:cs="Calibri"/>
          <w:i w:val="0"/>
          <w:color w:val="auto"/>
          <w:sz w:val="24"/>
          <w:szCs w:val="24"/>
        </w:rPr>
        <w:t xml:space="preserve"> se extingue quando vencido o prazo nele estipulado, independentemente de terem sido cumpridas ou não as obrigações de ambas as partes contratantes.</w:t>
      </w:r>
    </w:p>
    <w:p w14:paraId="4B94F32C" w14:textId="77777777" w:rsidR="00F942D3" w:rsidRPr="009A558C" w:rsidRDefault="00F942D3" w:rsidP="00F942D3">
      <w:pPr>
        <w:pStyle w:val="Heading21"/>
        <w:spacing w:before="120" w:after="120" w:line="360" w:lineRule="auto"/>
        <w:ind w:left="-992" w:right="-1276"/>
        <w:jc w:val="both"/>
        <w:rPr>
          <w:rFonts w:ascii="Bahnschrift" w:hAnsi="Bahnschrift"/>
          <w:sz w:val="24"/>
          <w:szCs w:val="24"/>
        </w:rPr>
      </w:pPr>
      <w:r w:rsidRPr="009A558C">
        <w:rPr>
          <w:rFonts w:ascii="Bahnschrift" w:hAnsi="Bahnschrift" w:cs="Calibri"/>
          <w:color w:val="000000"/>
          <w:sz w:val="24"/>
          <w:szCs w:val="24"/>
        </w:rPr>
        <w:t>PARÁGRAFO SEGUNDO</w:t>
      </w:r>
      <w:r w:rsidRPr="009A558C">
        <w:rPr>
          <w:rFonts w:ascii="Bahnschrift" w:hAnsi="Bahnschrift" w:cs="Calibri"/>
          <w:b w:val="0"/>
          <w:color w:val="000000"/>
          <w:sz w:val="24"/>
          <w:szCs w:val="24"/>
        </w:rPr>
        <w:t>: Constituem motivos para extinção do</w:t>
      </w:r>
      <w:r w:rsidRPr="009A558C">
        <w:rPr>
          <w:rFonts w:ascii="Bahnschrift" w:hAnsi="Bahnschrift" w:cs="Calibri"/>
          <w:color w:val="000000"/>
          <w:sz w:val="24"/>
          <w:szCs w:val="24"/>
        </w:rPr>
        <w:t xml:space="preserve"> </w:t>
      </w:r>
      <w:r w:rsidRPr="009A558C">
        <w:rPr>
          <w:rStyle w:val="Fontepargpadro1"/>
          <w:rFonts w:ascii="Bahnschrift" w:eastAsia="Arial" w:hAnsi="Bahnschrift" w:cs="Calibri"/>
          <w:color w:val="000000"/>
          <w:sz w:val="24"/>
          <w:szCs w:val="24"/>
        </w:rPr>
        <w:t>CONTRATO</w:t>
      </w:r>
      <w:r w:rsidRPr="009A558C">
        <w:rPr>
          <w:rFonts w:ascii="Bahnschrift" w:hAnsi="Bahnschrift" w:cs="Calibri"/>
          <w:b w:val="0"/>
          <w:color w:val="000000"/>
          <w:sz w:val="24"/>
          <w:szCs w:val="24"/>
        </w:rPr>
        <w:t>, independentemente do prazo ou das obrigações nele estipuladas, as situações descritas no art. 137 da Lei nº 14.133, de 2021.</w:t>
      </w:r>
    </w:p>
    <w:p w14:paraId="2C41BA40" w14:textId="77777777" w:rsidR="00F942D3" w:rsidRPr="009A558C" w:rsidRDefault="00F942D3" w:rsidP="00F942D3">
      <w:pPr>
        <w:spacing w:before="120" w:after="120" w:line="360" w:lineRule="auto"/>
        <w:ind w:left="-992" w:right="-1276"/>
        <w:jc w:val="both"/>
        <w:rPr>
          <w:rFonts w:ascii="Bahnschrift" w:hAnsi="Bahnschrift"/>
          <w:sz w:val="24"/>
          <w:szCs w:val="24"/>
        </w:rPr>
      </w:pPr>
      <w:r w:rsidRPr="009A558C">
        <w:rPr>
          <w:rFonts w:ascii="Bahnschrift" w:hAnsi="Bahnschrift" w:cs="Calibri"/>
          <w:b/>
          <w:color w:val="000000"/>
          <w:sz w:val="24"/>
          <w:szCs w:val="24"/>
        </w:rPr>
        <w:t>PARÁGRAFO TERCEIRO:</w:t>
      </w:r>
      <w:r w:rsidRPr="009A558C">
        <w:rPr>
          <w:rFonts w:ascii="Bahnschrift" w:hAnsi="Bahnschrift" w:cs="Calibri"/>
          <w:color w:val="000000"/>
          <w:sz w:val="24"/>
          <w:szCs w:val="24"/>
        </w:rPr>
        <w:t xml:space="preserve"> A extinção consensual e a extinção unilateral serão precedidas de autorização escrita e fundamentada da autoridade competente e reduzidas a termo, assegurados o contraditório e a ampla defesa. </w:t>
      </w:r>
    </w:p>
    <w:p w14:paraId="7092E5DD" w14:textId="77777777" w:rsidR="00F942D3" w:rsidRPr="009A558C" w:rsidRDefault="00F942D3" w:rsidP="00F942D3">
      <w:pPr>
        <w:spacing w:before="120" w:after="120" w:line="360" w:lineRule="auto"/>
        <w:ind w:left="-992" w:right="-1276"/>
        <w:jc w:val="both"/>
        <w:rPr>
          <w:rFonts w:ascii="Bahnschrift" w:hAnsi="Bahnschrift"/>
          <w:sz w:val="24"/>
          <w:szCs w:val="24"/>
        </w:rPr>
      </w:pPr>
      <w:r w:rsidRPr="009A558C">
        <w:rPr>
          <w:rFonts w:ascii="Bahnschrift" w:hAnsi="Bahnschrift" w:cs="Calibri"/>
          <w:b/>
          <w:color w:val="000000"/>
          <w:sz w:val="24"/>
          <w:szCs w:val="24"/>
        </w:rPr>
        <w:t>PARÁGRAFO QUARTO:</w:t>
      </w:r>
      <w:r w:rsidRPr="009A558C">
        <w:rPr>
          <w:rFonts w:ascii="Bahnschrift" w:hAnsi="Bahnschrift" w:cs="Calibri"/>
          <w:color w:val="000000"/>
          <w:sz w:val="24"/>
          <w:szCs w:val="24"/>
        </w:rPr>
        <w:t xml:space="preserve"> Aplica-se à extinção do </w:t>
      </w:r>
      <w:r w:rsidRPr="009A558C">
        <w:rPr>
          <w:rStyle w:val="Fontepargpadro1"/>
          <w:rFonts w:ascii="Bahnschrift" w:eastAsia="Arial" w:hAnsi="Bahnschrift" w:cs="Calibri"/>
          <w:b/>
          <w:bCs/>
          <w:color w:val="000000"/>
          <w:sz w:val="24"/>
          <w:szCs w:val="24"/>
        </w:rPr>
        <w:t>CONTRATO</w:t>
      </w:r>
      <w:r w:rsidRPr="009A558C">
        <w:rPr>
          <w:rFonts w:ascii="Bahnschrift" w:hAnsi="Bahnschrift" w:cs="Calibri"/>
          <w:color w:val="000000"/>
          <w:sz w:val="24"/>
          <w:szCs w:val="24"/>
        </w:rPr>
        <w:t xml:space="preserve"> a disciplina dos </w:t>
      </w:r>
      <w:proofErr w:type="spellStart"/>
      <w:r w:rsidRPr="009A558C">
        <w:rPr>
          <w:rFonts w:ascii="Bahnschrift" w:hAnsi="Bahnschrift" w:cs="Calibri"/>
          <w:color w:val="000000"/>
          <w:sz w:val="24"/>
          <w:szCs w:val="24"/>
        </w:rPr>
        <w:t>arts</w:t>
      </w:r>
      <w:proofErr w:type="spellEnd"/>
      <w:r w:rsidRPr="009A558C">
        <w:rPr>
          <w:rFonts w:ascii="Bahnschrift" w:hAnsi="Bahnschrift" w:cs="Calibri"/>
          <w:color w:val="000000"/>
          <w:sz w:val="24"/>
          <w:szCs w:val="24"/>
        </w:rPr>
        <w:t>. 138 e 139 da Lei nº 14.133/2021.</w:t>
      </w:r>
    </w:p>
    <w:p w14:paraId="4E894D77" w14:textId="77777777" w:rsidR="00F942D3" w:rsidRPr="009A558C" w:rsidRDefault="00F942D3" w:rsidP="00F942D3">
      <w:pPr>
        <w:pStyle w:val="Nivel2"/>
        <w:spacing w:line="360" w:lineRule="auto"/>
        <w:ind w:left="-992" w:right="-1276"/>
        <w:rPr>
          <w:rFonts w:ascii="Bahnschrift" w:hAnsi="Bahnschrift"/>
          <w:sz w:val="24"/>
          <w:szCs w:val="24"/>
        </w:rPr>
      </w:pPr>
      <w:r w:rsidRPr="009A558C">
        <w:rPr>
          <w:rFonts w:ascii="Bahnschrift" w:hAnsi="Bahnschrift" w:cs="Calibri"/>
          <w:b/>
          <w:sz w:val="24"/>
          <w:szCs w:val="24"/>
        </w:rPr>
        <w:t>PARÁGRAFO QUINTO</w:t>
      </w:r>
      <w:r w:rsidRPr="009A558C">
        <w:rPr>
          <w:rFonts w:ascii="Bahnschrift" w:hAnsi="Bahnschrift" w:cs="Calibri"/>
          <w:sz w:val="24"/>
          <w:szCs w:val="24"/>
        </w:rPr>
        <w:t>: O termo de extinção, sempre que possível, será instruído com os seguintes documentos:</w:t>
      </w:r>
    </w:p>
    <w:p w14:paraId="046DA394" w14:textId="77777777" w:rsidR="00F942D3" w:rsidRPr="009A558C" w:rsidRDefault="00F942D3" w:rsidP="00F942D3">
      <w:pPr>
        <w:pStyle w:val="Nivel3"/>
        <w:spacing w:line="360" w:lineRule="auto"/>
        <w:ind w:left="-992" w:right="-1276"/>
        <w:rPr>
          <w:rFonts w:ascii="Bahnschrift" w:hAnsi="Bahnschrift"/>
          <w:sz w:val="24"/>
          <w:szCs w:val="24"/>
        </w:rPr>
      </w:pPr>
      <w:r w:rsidRPr="009A558C">
        <w:rPr>
          <w:rFonts w:ascii="Bahnschrift" w:hAnsi="Bahnschrift" w:cs="Calibri"/>
          <w:b/>
          <w:sz w:val="24"/>
          <w:szCs w:val="24"/>
        </w:rPr>
        <w:t>a)</w:t>
      </w:r>
      <w:r w:rsidRPr="009A558C">
        <w:rPr>
          <w:rFonts w:ascii="Bahnschrift" w:hAnsi="Bahnschrift" w:cs="Calibri"/>
          <w:sz w:val="24"/>
          <w:szCs w:val="24"/>
        </w:rPr>
        <w:t xml:space="preserve"> Balanço dos eventos contratuais já cumpridos ou parcialmente cumpridos;</w:t>
      </w:r>
    </w:p>
    <w:p w14:paraId="7D2913F8" w14:textId="77777777" w:rsidR="00F942D3" w:rsidRPr="009A558C" w:rsidRDefault="00F942D3" w:rsidP="00F942D3">
      <w:pPr>
        <w:pStyle w:val="Nivel3"/>
        <w:spacing w:line="360" w:lineRule="auto"/>
        <w:ind w:left="-992" w:right="-1276"/>
        <w:rPr>
          <w:rFonts w:ascii="Bahnschrift" w:hAnsi="Bahnschrift"/>
          <w:sz w:val="24"/>
          <w:szCs w:val="24"/>
        </w:rPr>
      </w:pPr>
      <w:r w:rsidRPr="009A558C">
        <w:rPr>
          <w:rFonts w:ascii="Bahnschrift" w:hAnsi="Bahnschrift" w:cs="Calibri"/>
          <w:b/>
          <w:sz w:val="24"/>
          <w:szCs w:val="24"/>
        </w:rPr>
        <w:t>b)</w:t>
      </w:r>
      <w:r w:rsidRPr="009A558C">
        <w:rPr>
          <w:rFonts w:ascii="Bahnschrift" w:hAnsi="Bahnschrift" w:cs="Calibri"/>
          <w:sz w:val="24"/>
          <w:szCs w:val="24"/>
        </w:rPr>
        <w:t xml:space="preserve"> Relação dos pagamentos já efetuados e ainda devidos;</w:t>
      </w:r>
    </w:p>
    <w:p w14:paraId="2BEFFB92" w14:textId="77777777" w:rsidR="00F942D3" w:rsidRPr="009A558C" w:rsidRDefault="00F942D3" w:rsidP="00F942D3">
      <w:pPr>
        <w:pStyle w:val="Nivel3"/>
        <w:spacing w:line="360" w:lineRule="auto"/>
        <w:ind w:left="-992" w:right="-1276"/>
        <w:rPr>
          <w:rFonts w:ascii="Bahnschrift" w:hAnsi="Bahnschrift"/>
          <w:sz w:val="24"/>
          <w:szCs w:val="24"/>
        </w:rPr>
      </w:pPr>
      <w:r w:rsidRPr="009A558C">
        <w:rPr>
          <w:rFonts w:ascii="Bahnschrift" w:hAnsi="Bahnschrift" w:cs="Calibri"/>
          <w:b/>
          <w:sz w:val="24"/>
          <w:szCs w:val="24"/>
        </w:rPr>
        <w:t>c)</w:t>
      </w:r>
      <w:r w:rsidRPr="009A558C">
        <w:rPr>
          <w:rFonts w:ascii="Bahnschrift" w:hAnsi="Bahnschrift" w:cs="Calibri"/>
          <w:sz w:val="24"/>
          <w:szCs w:val="24"/>
        </w:rPr>
        <w:t xml:space="preserve"> Indenizações e multas.</w:t>
      </w:r>
    </w:p>
    <w:p w14:paraId="3092C7DD" w14:textId="77777777" w:rsidR="00F942D3" w:rsidRPr="009A558C" w:rsidRDefault="00F942D3" w:rsidP="00F942D3">
      <w:pPr>
        <w:spacing w:before="360" w:after="120" w:line="360" w:lineRule="auto"/>
        <w:ind w:left="-1701" w:right="-1276"/>
        <w:jc w:val="both"/>
        <w:rPr>
          <w:rFonts w:ascii="Bahnschrift" w:hAnsi="Bahnschrift"/>
          <w:noProof/>
          <w:sz w:val="24"/>
          <w:szCs w:val="24"/>
        </w:rPr>
      </w:pPr>
      <w:r w:rsidRPr="009A558C">
        <w:rPr>
          <w:rFonts w:ascii="Bahnschrift" w:hAnsi="Bahnschrift"/>
          <w:noProof/>
          <w:sz w:val="24"/>
          <w:szCs w:val="24"/>
        </w:rPr>
        <mc:AlternateContent>
          <mc:Choice Requires="wps">
            <w:drawing>
              <wp:inline distT="0" distB="0" distL="0" distR="0" wp14:anchorId="720F6A63" wp14:editId="54713BC5">
                <wp:extent cx="6120000" cy="360000"/>
                <wp:effectExtent l="0" t="0" r="0" b="2540"/>
                <wp:docPr id="36" name="Retângulo 3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120000" cy="360000"/>
                        </a:xfrm>
                        <a:prstGeom prst="rect">
                          <a:avLst/>
                        </a:prstGeom>
                        <a:solidFill>
                          <a:srgbClr val="33608E"/>
                        </a:solidFill>
                        <a:ln w="12700" cap="flat" cmpd="sng" algn="ctr">
                          <a:noFill/>
                          <a:prstDash val="solid"/>
                          <a:miter lim="800000"/>
                          <a:headEnd/>
                          <a:tailEnd/>
                        </a:ln>
                      </wps:spPr>
                      <wps:txbx>
                        <w:txbxContent>
                          <w:p w14:paraId="3319EA8D" w14:textId="77777777" w:rsidR="00F942D3" w:rsidRPr="009A558C" w:rsidRDefault="00F942D3" w:rsidP="00F942D3">
                            <w:pPr>
                              <w:spacing w:after="0"/>
                              <w:ind w:left="567" w:right="283"/>
                              <w:rPr>
                                <w:rFonts w:ascii="Bahnschrift" w:hAnsi="Bahnschrift" w:cs="Arial"/>
                                <w:b/>
                                <w:bCs/>
                                <w:color w:val="FFFFFF" w:themeColor="background1"/>
                                <w:sz w:val="24"/>
                                <w:szCs w:val="24"/>
                              </w:rPr>
                            </w:pPr>
                            <w:r w:rsidRPr="009A558C">
                              <w:rPr>
                                <w:rFonts w:ascii="Bahnschrift" w:hAnsi="Bahnschrift" w:cs="Arial"/>
                                <w:b/>
                                <w:bCs/>
                                <w:color w:val="FFFFFF" w:themeColor="background1"/>
                                <w:sz w:val="24"/>
                                <w:szCs w:val="24"/>
                              </w:rPr>
                              <w:t>CLÁUSULA DÉCIMA SÉTIMA – DAS INFRAÇÕES E SANÇÕES ADMINISTRATIVAS</w:t>
                            </w:r>
                          </w:p>
                        </w:txbxContent>
                      </wps:txbx>
                      <wps:bodyPr rot="0" vert="horz" wrap="square" lIns="91440" tIns="45720" rIns="91440" bIns="45720" anchor="ctr" anchorCtr="0" upright="1">
                        <a:noAutofit/>
                      </wps:bodyPr>
                    </wps:wsp>
                  </a:graphicData>
                </a:graphic>
              </wp:inline>
            </w:drawing>
          </mc:Choice>
          <mc:Fallback>
            <w:pict>
              <v:rect w14:anchorId="720F6A63" id="Retângulo 36" o:spid="_x0000_s1069" style="width:481.9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" fillcolor="#33608e" stroked="f" strokeweight="1pt">
                <o:lock v:ext="edit" aspectratio="t"/>
                <v:textbox>
                  <w:txbxContent>
                    <w:p w14:paraId="3319EA8D" w14:textId="77777777" w:rsidR="00F942D3" w:rsidRPr="009A558C" w:rsidRDefault="00F942D3" w:rsidP="00F942D3">
                      <w:pPr>
                        <w:spacing w:after="0"/>
                        <w:ind w:left="567" w:right="283"/>
                        <w:rPr>
                          <w:rFonts w:ascii="Bahnschrift" w:hAnsi="Bahnschrift" w:cs="Arial"/>
                          <w:b/>
                          <w:bCs/>
                          <w:color w:val="FFFFFF" w:themeColor="background1"/>
                          <w:sz w:val="24"/>
                          <w:szCs w:val="24"/>
                        </w:rPr>
                      </w:pPr>
                      <w:r w:rsidRPr="009A558C">
                        <w:rPr>
                          <w:rFonts w:ascii="Bahnschrift" w:hAnsi="Bahnschrift" w:cs="Arial"/>
                          <w:b/>
                          <w:bCs/>
                          <w:color w:val="FFFFFF" w:themeColor="background1"/>
                          <w:sz w:val="24"/>
                          <w:szCs w:val="24"/>
                        </w:rPr>
                        <w:t>CLÁUSULA DÉCIMA SÉTIMA – DAS INFRAÇÕES E SANÇÕES ADMINISTRATIVAS</w:t>
                      </w:r>
                    </w:p>
                  </w:txbxContent>
                </v:textbox>
                <w10:anchorlock/>
              </v:rect>
            </w:pict>
          </mc:Fallback>
        </mc:AlternateContent>
      </w:r>
    </w:p>
    <w:p w14:paraId="0A0A2921" w14:textId="77777777" w:rsidR="00F942D3" w:rsidRPr="009A558C" w:rsidRDefault="00F942D3" w:rsidP="00F942D3">
      <w:pPr>
        <w:pStyle w:val="Nivel2"/>
        <w:tabs>
          <w:tab w:val="left" w:pos="1022"/>
        </w:tabs>
        <w:spacing w:line="360" w:lineRule="auto"/>
        <w:ind w:left="-993" w:right="-1276"/>
        <w:rPr>
          <w:rFonts w:ascii="Bahnschrift" w:hAnsi="Bahnschrift"/>
          <w:sz w:val="24"/>
          <w:szCs w:val="24"/>
        </w:rPr>
      </w:pPr>
      <w:bookmarkStart w:id="68" w:name="_Hlk38906429"/>
      <w:r w:rsidRPr="009A558C">
        <w:rPr>
          <w:rStyle w:val="Fontepargpadro1"/>
          <w:rFonts w:ascii="Bahnschrift" w:hAnsi="Bahnschrift" w:cs="Calibri"/>
          <w:b/>
          <w:bCs/>
          <w:sz w:val="24"/>
          <w:szCs w:val="24"/>
        </w:rPr>
        <w:t xml:space="preserve">PARÁGRAFO PRIMEIRO: </w:t>
      </w:r>
      <w:r w:rsidRPr="009A558C">
        <w:rPr>
          <w:rFonts w:ascii="Bahnschrift" w:hAnsi="Bahnschrift" w:cs="Calibri"/>
          <w:sz w:val="24"/>
          <w:szCs w:val="24"/>
        </w:rPr>
        <w:t xml:space="preserve">Comete infração administrativa, nos termos da Lei nº 14.133, de 2021, a </w:t>
      </w:r>
      <w:r w:rsidRPr="009A558C">
        <w:rPr>
          <w:rFonts w:ascii="Bahnschrift" w:hAnsi="Bahnschrift" w:cs="Calibri"/>
          <w:b/>
          <w:sz w:val="24"/>
          <w:szCs w:val="24"/>
        </w:rPr>
        <w:t>CONTRATADA</w:t>
      </w:r>
      <w:r w:rsidRPr="009A558C">
        <w:rPr>
          <w:rFonts w:ascii="Bahnschrift" w:hAnsi="Bahnschrift" w:cs="Calibri"/>
          <w:sz w:val="24"/>
          <w:szCs w:val="24"/>
        </w:rPr>
        <w:t xml:space="preserve"> que:</w:t>
      </w:r>
    </w:p>
    <w:p w14:paraId="42D8812C" w14:textId="77777777" w:rsidR="00F942D3" w:rsidRPr="009A558C" w:rsidRDefault="00F942D3">
      <w:pPr>
        <w:numPr>
          <w:ilvl w:val="0"/>
          <w:numId w:val="2"/>
        </w:numPr>
        <w:spacing w:before="120" w:after="120" w:line="360" w:lineRule="auto"/>
        <w:ind w:left="-992" w:right="-1276" w:firstLine="0"/>
        <w:jc w:val="both"/>
        <w:rPr>
          <w:rFonts w:ascii="Bahnschrift" w:hAnsi="Bahnschrift"/>
          <w:sz w:val="24"/>
          <w:szCs w:val="24"/>
        </w:rPr>
      </w:pPr>
      <w:r w:rsidRPr="009A558C">
        <w:rPr>
          <w:rFonts w:ascii="Bahnschrift" w:eastAsia="Arial" w:hAnsi="Bahnschrift" w:cs="Calibri"/>
          <w:sz w:val="24"/>
          <w:szCs w:val="24"/>
        </w:rPr>
        <w:lastRenderedPageBreak/>
        <w:t xml:space="preserve">der causa à inexecução parcial do </w:t>
      </w:r>
      <w:r w:rsidRPr="009A558C">
        <w:rPr>
          <w:rStyle w:val="Fontepargpadro1"/>
          <w:rFonts w:ascii="Bahnschrift" w:eastAsia="Arial" w:hAnsi="Bahnschrift" w:cs="Calibri"/>
          <w:b/>
          <w:bCs/>
          <w:color w:val="000000"/>
          <w:sz w:val="24"/>
          <w:szCs w:val="24"/>
        </w:rPr>
        <w:t>CONTRATO</w:t>
      </w:r>
      <w:r w:rsidRPr="009A558C">
        <w:rPr>
          <w:rFonts w:ascii="Bahnschrift" w:eastAsia="Arial" w:hAnsi="Bahnschrift" w:cs="Calibri"/>
          <w:sz w:val="24"/>
          <w:szCs w:val="24"/>
        </w:rPr>
        <w:t xml:space="preserve">, </w:t>
      </w:r>
      <w:r w:rsidRPr="009A558C">
        <w:rPr>
          <w:rFonts w:ascii="Bahnschrift" w:hAnsi="Bahnschrift" w:cs="Calibri"/>
          <w:sz w:val="24"/>
          <w:szCs w:val="24"/>
        </w:rPr>
        <w:t>deixando de cumprir as obrigações assumidas no presente instrumento</w:t>
      </w:r>
      <w:r w:rsidRPr="009A558C">
        <w:rPr>
          <w:rFonts w:ascii="Bahnschrift" w:eastAsia="Arial" w:hAnsi="Bahnschrift" w:cs="Calibri"/>
          <w:sz w:val="24"/>
          <w:szCs w:val="24"/>
        </w:rPr>
        <w:t>;</w:t>
      </w:r>
    </w:p>
    <w:p w14:paraId="06E058F1" w14:textId="77777777" w:rsidR="00F942D3" w:rsidRPr="009A558C" w:rsidRDefault="00F942D3">
      <w:pPr>
        <w:numPr>
          <w:ilvl w:val="0"/>
          <w:numId w:val="2"/>
        </w:numPr>
        <w:spacing w:before="120" w:after="120" w:line="360" w:lineRule="auto"/>
        <w:ind w:left="-992" w:right="-1276" w:firstLine="0"/>
        <w:jc w:val="both"/>
        <w:rPr>
          <w:rFonts w:ascii="Bahnschrift" w:hAnsi="Bahnschrift"/>
          <w:sz w:val="24"/>
          <w:szCs w:val="24"/>
        </w:rPr>
      </w:pPr>
      <w:r w:rsidRPr="009A558C">
        <w:rPr>
          <w:rFonts w:ascii="Bahnschrift" w:eastAsia="Arial" w:hAnsi="Bahnschrift" w:cs="Calibri"/>
          <w:sz w:val="24"/>
          <w:szCs w:val="24"/>
        </w:rPr>
        <w:t xml:space="preserve">der causa à inexecução parcial do </w:t>
      </w:r>
      <w:r w:rsidRPr="009A558C">
        <w:rPr>
          <w:rStyle w:val="Fontepargpadro1"/>
          <w:rFonts w:ascii="Bahnschrift" w:eastAsia="Arial" w:hAnsi="Bahnschrift" w:cs="Calibri"/>
          <w:b/>
          <w:bCs/>
          <w:color w:val="000000"/>
          <w:sz w:val="24"/>
          <w:szCs w:val="24"/>
        </w:rPr>
        <w:t>CONTRATO</w:t>
      </w:r>
      <w:r w:rsidRPr="009A558C">
        <w:rPr>
          <w:rFonts w:ascii="Bahnschrift" w:eastAsia="Arial" w:hAnsi="Bahnschrift" w:cs="Calibri"/>
          <w:sz w:val="24"/>
          <w:szCs w:val="24"/>
        </w:rPr>
        <w:t xml:space="preserve"> que cause grave dano à Administração ou ao funcionamento dos serviços públicos ou ao interesse coletivo;</w:t>
      </w:r>
    </w:p>
    <w:p w14:paraId="67C0D4DD" w14:textId="77777777" w:rsidR="00F942D3" w:rsidRPr="009A558C" w:rsidRDefault="00F942D3">
      <w:pPr>
        <w:numPr>
          <w:ilvl w:val="0"/>
          <w:numId w:val="2"/>
        </w:numPr>
        <w:spacing w:before="120" w:after="120" w:line="360" w:lineRule="auto"/>
        <w:ind w:left="-992" w:right="-1276" w:firstLine="0"/>
        <w:jc w:val="both"/>
        <w:rPr>
          <w:rFonts w:ascii="Bahnschrift" w:hAnsi="Bahnschrift"/>
          <w:sz w:val="24"/>
          <w:szCs w:val="24"/>
        </w:rPr>
      </w:pPr>
      <w:r w:rsidRPr="009A558C">
        <w:rPr>
          <w:rFonts w:ascii="Bahnschrift" w:eastAsia="Arial" w:hAnsi="Bahnschrift" w:cs="Calibri"/>
          <w:sz w:val="24"/>
          <w:szCs w:val="24"/>
        </w:rPr>
        <w:t xml:space="preserve">der causa à inexecução total do </w:t>
      </w:r>
      <w:r w:rsidRPr="009A558C">
        <w:rPr>
          <w:rStyle w:val="Fontepargpadro1"/>
          <w:rFonts w:ascii="Bahnschrift" w:eastAsia="Arial" w:hAnsi="Bahnschrift" w:cs="Calibri"/>
          <w:b/>
          <w:bCs/>
          <w:color w:val="000000"/>
          <w:sz w:val="24"/>
          <w:szCs w:val="24"/>
        </w:rPr>
        <w:t>CONTRATO</w:t>
      </w:r>
      <w:r w:rsidRPr="009A558C">
        <w:rPr>
          <w:rFonts w:ascii="Bahnschrift" w:eastAsia="Arial" w:hAnsi="Bahnschrift" w:cs="Calibri"/>
          <w:sz w:val="24"/>
          <w:szCs w:val="24"/>
        </w:rPr>
        <w:t>;</w:t>
      </w:r>
    </w:p>
    <w:p w14:paraId="6BB30EC7" w14:textId="77777777" w:rsidR="00F942D3" w:rsidRPr="009A558C" w:rsidRDefault="00F942D3">
      <w:pPr>
        <w:numPr>
          <w:ilvl w:val="0"/>
          <w:numId w:val="2"/>
        </w:numPr>
        <w:spacing w:before="120" w:after="120" w:line="360" w:lineRule="auto"/>
        <w:ind w:left="-992" w:right="-1276" w:firstLine="0"/>
        <w:jc w:val="both"/>
        <w:rPr>
          <w:rFonts w:ascii="Bahnschrift" w:hAnsi="Bahnschrift"/>
          <w:sz w:val="24"/>
          <w:szCs w:val="24"/>
        </w:rPr>
      </w:pPr>
      <w:r w:rsidRPr="009A558C">
        <w:rPr>
          <w:rFonts w:ascii="Bahnschrift" w:eastAsia="Arial" w:hAnsi="Bahnschrift" w:cs="Calibri"/>
          <w:color w:val="000000"/>
          <w:sz w:val="24"/>
          <w:szCs w:val="24"/>
        </w:rPr>
        <w:t>ensejar o retardamento da execução contratual sem motivo justificado;</w:t>
      </w:r>
    </w:p>
    <w:p w14:paraId="4F4AE918" w14:textId="77777777" w:rsidR="00F942D3" w:rsidRPr="009A558C" w:rsidRDefault="00F942D3">
      <w:pPr>
        <w:numPr>
          <w:ilvl w:val="0"/>
          <w:numId w:val="2"/>
        </w:numPr>
        <w:spacing w:before="120" w:after="120" w:line="360" w:lineRule="auto"/>
        <w:ind w:left="-992" w:right="-1276" w:firstLine="0"/>
        <w:jc w:val="both"/>
        <w:rPr>
          <w:rFonts w:ascii="Bahnschrift" w:hAnsi="Bahnschrift"/>
          <w:sz w:val="24"/>
          <w:szCs w:val="24"/>
        </w:rPr>
      </w:pPr>
      <w:r w:rsidRPr="009A558C">
        <w:rPr>
          <w:rFonts w:ascii="Bahnschrift" w:eastAsia="Arial" w:hAnsi="Bahnschrift" w:cs="Calibri"/>
          <w:sz w:val="24"/>
          <w:szCs w:val="24"/>
        </w:rPr>
        <w:t xml:space="preserve">apresentar documentação falsa ou prestar declaração falsa durante a execução do </w:t>
      </w:r>
      <w:r w:rsidRPr="009A558C">
        <w:rPr>
          <w:rStyle w:val="Fontepargpadro1"/>
          <w:rFonts w:ascii="Bahnschrift" w:eastAsia="Arial" w:hAnsi="Bahnschrift" w:cs="Calibri"/>
          <w:b/>
          <w:bCs/>
          <w:color w:val="000000"/>
          <w:sz w:val="24"/>
          <w:szCs w:val="24"/>
        </w:rPr>
        <w:t>CONTRATO</w:t>
      </w:r>
      <w:r w:rsidRPr="009A558C">
        <w:rPr>
          <w:rFonts w:ascii="Bahnschrift" w:eastAsia="Arial" w:hAnsi="Bahnschrift" w:cs="Calibri"/>
          <w:sz w:val="24"/>
          <w:szCs w:val="24"/>
        </w:rPr>
        <w:t>;</w:t>
      </w:r>
    </w:p>
    <w:p w14:paraId="07DD20DA" w14:textId="77777777" w:rsidR="00F942D3" w:rsidRPr="009A558C" w:rsidRDefault="00F942D3">
      <w:pPr>
        <w:numPr>
          <w:ilvl w:val="0"/>
          <w:numId w:val="2"/>
        </w:numPr>
        <w:spacing w:before="120" w:after="120" w:line="360" w:lineRule="auto"/>
        <w:ind w:left="-992" w:right="-1276" w:firstLine="0"/>
        <w:jc w:val="both"/>
        <w:rPr>
          <w:rFonts w:ascii="Bahnschrift" w:hAnsi="Bahnschrift"/>
          <w:sz w:val="24"/>
          <w:szCs w:val="24"/>
        </w:rPr>
      </w:pPr>
      <w:r w:rsidRPr="009A558C">
        <w:rPr>
          <w:rFonts w:ascii="Bahnschrift" w:eastAsia="Arial" w:hAnsi="Bahnschrift" w:cs="Calibri"/>
          <w:sz w:val="24"/>
          <w:szCs w:val="24"/>
        </w:rPr>
        <w:t xml:space="preserve">praticar ato fraudulento na execução do </w:t>
      </w:r>
      <w:r w:rsidRPr="009A558C">
        <w:rPr>
          <w:rStyle w:val="Fontepargpadro1"/>
          <w:rFonts w:ascii="Bahnschrift" w:eastAsia="Arial" w:hAnsi="Bahnschrift" w:cs="Calibri"/>
          <w:b/>
          <w:bCs/>
          <w:color w:val="000000"/>
          <w:sz w:val="24"/>
          <w:szCs w:val="24"/>
        </w:rPr>
        <w:t>CONTRATO</w:t>
      </w:r>
      <w:r w:rsidRPr="009A558C">
        <w:rPr>
          <w:rFonts w:ascii="Bahnschrift" w:eastAsia="Arial" w:hAnsi="Bahnschrift" w:cs="Calibri"/>
          <w:sz w:val="24"/>
          <w:szCs w:val="24"/>
        </w:rPr>
        <w:t>;</w:t>
      </w:r>
    </w:p>
    <w:p w14:paraId="49420A96" w14:textId="77777777" w:rsidR="00F942D3" w:rsidRPr="009A558C" w:rsidRDefault="00F942D3">
      <w:pPr>
        <w:numPr>
          <w:ilvl w:val="0"/>
          <w:numId w:val="2"/>
        </w:numPr>
        <w:spacing w:before="120" w:after="120" w:line="360" w:lineRule="auto"/>
        <w:ind w:left="-992" w:right="-1276" w:firstLine="0"/>
        <w:jc w:val="both"/>
        <w:rPr>
          <w:rFonts w:ascii="Bahnschrift" w:hAnsi="Bahnschrift"/>
          <w:sz w:val="24"/>
          <w:szCs w:val="24"/>
        </w:rPr>
      </w:pPr>
      <w:r w:rsidRPr="009A558C">
        <w:rPr>
          <w:rFonts w:ascii="Bahnschrift" w:eastAsia="Arial" w:hAnsi="Bahnschrift" w:cs="Calibri"/>
          <w:sz w:val="24"/>
          <w:szCs w:val="24"/>
        </w:rPr>
        <w:t>comportar-se de modo inidôneo ou cometer fraude de qualquer natureza;</w:t>
      </w:r>
    </w:p>
    <w:p w14:paraId="059CE999" w14:textId="77777777" w:rsidR="00F942D3" w:rsidRPr="009A558C" w:rsidRDefault="00F942D3">
      <w:pPr>
        <w:numPr>
          <w:ilvl w:val="0"/>
          <w:numId w:val="2"/>
        </w:numPr>
        <w:spacing w:before="120" w:after="120" w:line="360" w:lineRule="auto"/>
        <w:ind w:left="-992" w:right="-1276" w:firstLine="0"/>
        <w:jc w:val="both"/>
        <w:rPr>
          <w:rFonts w:ascii="Bahnschrift" w:hAnsi="Bahnschrift"/>
          <w:sz w:val="24"/>
          <w:szCs w:val="24"/>
        </w:rPr>
      </w:pPr>
      <w:r w:rsidRPr="009A558C">
        <w:rPr>
          <w:rFonts w:ascii="Bahnschrift" w:eastAsia="Arial" w:hAnsi="Bahnschrift" w:cs="Calibri"/>
          <w:sz w:val="24"/>
          <w:szCs w:val="24"/>
        </w:rPr>
        <w:t>praticar ato lesivo previsto no art. 5º da Lei nº 12.846, de 1º de agosto de 2013.</w:t>
      </w:r>
    </w:p>
    <w:p w14:paraId="6FBA4289" w14:textId="6655C3D9" w:rsidR="00F942D3" w:rsidRPr="009A558C" w:rsidRDefault="00F942D3" w:rsidP="00F942D3">
      <w:pPr>
        <w:spacing w:before="120" w:after="120" w:line="360" w:lineRule="auto"/>
        <w:ind w:left="-993" w:right="-1276"/>
        <w:jc w:val="both"/>
        <w:rPr>
          <w:rStyle w:val="Fontepargpadro1"/>
          <w:rFonts w:ascii="Bahnschrift" w:eastAsia="Arial" w:hAnsi="Bahnschrift" w:cs="Calibri"/>
          <w:sz w:val="24"/>
          <w:szCs w:val="24"/>
        </w:rPr>
      </w:pPr>
      <w:r w:rsidRPr="009A558C">
        <w:rPr>
          <w:rFonts w:ascii="Bahnschrift" w:hAnsi="Bahnschrift" w:cs="Calibri"/>
          <w:b/>
          <w:bCs/>
          <w:sz w:val="24"/>
          <w:szCs w:val="24"/>
        </w:rPr>
        <w:t>PARÁGRAFO SEGUNDO</w:t>
      </w:r>
      <w:r w:rsidRPr="009A558C">
        <w:rPr>
          <w:rFonts w:ascii="Bahnschrift" w:hAnsi="Bahnschrift" w:cs="Calibri"/>
          <w:sz w:val="24"/>
          <w:szCs w:val="24"/>
        </w:rPr>
        <w:t xml:space="preserve">: Será aplicável a sanção de advertência </w:t>
      </w:r>
      <w:r w:rsidRPr="009A558C">
        <w:rPr>
          <w:rFonts w:ascii="Bahnschrift" w:eastAsia="Arial" w:hAnsi="Bahnschrift" w:cs="Calibri"/>
          <w:sz w:val="24"/>
          <w:szCs w:val="24"/>
        </w:rPr>
        <w:t xml:space="preserve">quando a </w:t>
      </w:r>
      <w:r w:rsidRPr="009A558C">
        <w:rPr>
          <w:rFonts w:ascii="Bahnschrift" w:eastAsia="Arial" w:hAnsi="Bahnschrift" w:cs="Calibri"/>
          <w:b/>
          <w:sz w:val="24"/>
          <w:szCs w:val="24"/>
        </w:rPr>
        <w:t>CONTRATADA</w:t>
      </w:r>
      <w:r w:rsidRPr="009A558C">
        <w:rPr>
          <w:rFonts w:ascii="Bahnschrift" w:eastAsia="Arial" w:hAnsi="Bahnschrift" w:cs="Calibri"/>
          <w:sz w:val="24"/>
          <w:szCs w:val="24"/>
        </w:rPr>
        <w:t xml:space="preserve"> descumprir deveres instrumentais ou der causa à inexecução parcial do </w:t>
      </w:r>
      <w:r w:rsidRPr="009A558C">
        <w:rPr>
          <w:rStyle w:val="Fontepargpadro1"/>
          <w:rFonts w:ascii="Bahnschrift" w:eastAsia="Arial" w:hAnsi="Bahnschrift" w:cs="Calibri"/>
          <w:b/>
          <w:bCs/>
          <w:sz w:val="24"/>
          <w:szCs w:val="24"/>
        </w:rPr>
        <w:t>CONTRATO</w:t>
      </w:r>
      <w:r w:rsidRPr="009A558C">
        <w:rPr>
          <w:rFonts w:ascii="Bahnschrift" w:eastAsia="Arial" w:hAnsi="Bahnschrift" w:cs="Calibri"/>
          <w:sz w:val="24"/>
          <w:szCs w:val="24"/>
        </w:rPr>
        <w:t xml:space="preserve"> que não acarrete dano à Administração e que não justifique a imposição de penalidade mais grave, </w:t>
      </w:r>
      <w:r w:rsidRPr="009A558C">
        <w:rPr>
          <w:rStyle w:val="Fontepargpadro1"/>
          <w:rFonts w:ascii="Bahnschrift" w:eastAsia="Arial" w:hAnsi="Bahnschrift" w:cs="Calibri"/>
          <w:sz w:val="24"/>
          <w:szCs w:val="24"/>
        </w:rPr>
        <w:t xml:space="preserve">em especial pelo descumprimento das obrigações </w:t>
      </w:r>
      <w:r w:rsidR="00DF028F" w:rsidRPr="009A558C">
        <w:rPr>
          <w:rStyle w:val="Fontepargpadro1"/>
          <w:rFonts w:ascii="Bahnschrift" w:eastAsia="Arial" w:hAnsi="Bahnschrift" w:cs="Calibri"/>
          <w:color w:val="00000A"/>
          <w:sz w:val="24"/>
          <w:szCs w:val="24"/>
        </w:rPr>
        <w:t>previstas nos itens V a X e XXIII</w:t>
      </w:r>
      <w:r w:rsidR="00DF028F" w:rsidRPr="009A558C">
        <w:rPr>
          <w:rStyle w:val="Fontepargpadro1"/>
          <w:rFonts w:ascii="Bahnschrift" w:eastAsia="Arial" w:hAnsi="Bahnschrift" w:cs="Calibri"/>
          <w:b/>
          <w:bCs/>
          <w:color w:val="00000A"/>
          <w:sz w:val="24"/>
          <w:szCs w:val="24"/>
        </w:rPr>
        <w:t xml:space="preserve"> </w:t>
      </w:r>
      <w:r w:rsidR="00DF028F" w:rsidRPr="009A558C">
        <w:rPr>
          <w:rStyle w:val="Fontepargpadro1"/>
          <w:rFonts w:ascii="Bahnschrift" w:eastAsia="Arial" w:hAnsi="Bahnschrift" w:cs="Calibri"/>
          <w:color w:val="00000A"/>
          <w:sz w:val="24"/>
          <w:szCs w:val="24"/>
        </w:rPr>
        <w:t xml:space="preserve">da </w:t>
      </w:r>
      <w:r w:rsidR="00DF028F" w:rsidRPr="009A558C">
        <w:rPr>
          <w:rStyle w:val="Fontepargpadro1"/>
          <w:rFonts w:ascii="Bahnschrift" w:eastAsia="Arial" w:hAnsi="Bahnschrift" w:cs="Calibri"/>
          <w:b/>
          <w:color w:val="00000A"/>
          <w:sz w:val="24"/>
          <w:szCs w:val="24"/>
        </w:rPr>
        <w:t>CLÁUSULA OITAVA</w:t>
      </w:r>
      <w:r w:rsidR="00DF028F" w:rsidRPr="009A558C">
        <w:rPr>
          <w:rStyle w:val="Fontepargpadro1"/>
          <w:rFonts w:ascii="Bahnschrift" w:eastAsia="Arial" w:hAnsi="Bahnschrift" w:cs="Calibri"/>
          <w:color w:val="00000A"/>
          <w:sz w:val="24"/>
          <w:szCs w:val="24"/>
        </w:rPr>
        <w:t xml:space="preserve"> deste </w:t>
      </w:r>
      <w:r w:rsidR="00DF028F" w:rsidRPr="009A558C">
        <w:rPr>
          <w:rStyle w:val="Fontepargpadro1"/>
          <w:rFonts w:ascii="Bahnschrift" w:eastAsia="Arial" w:hAnsi="Bahnschrift" w:cs="Calibri"/>
          <w:b/>
          <w:bCs/>
          <w:sz w:val="24"/>
          <w:szCs w:val="24"/>
        </w:rPr>
        <w:t>CONTRATO</w:t>
      </w:r>
      <w:r w:rsidR="00DF028F" w:rsidRPr="009A558C">
        <w:rPr>
          <w:rStyle w:val="Fontepargpadro1"/>
          <w:rFonts w:ascii="Bahnschrift" w:eastAsia="Arial" w:hAnsi="Bahnschrift" w:cs="Calibri"/>
          <w:color w:val="00000A"/>
          <w:sz w:val="24"/>
          <w:szCs w:val="24"/>
        </w:rPr>
        <w:t xml:space="preserve"> (“Das Obrigações da Contratada”).</w:t>
      </w:r>
    </w:p>
    <w:p w14:paraId="57976533" w14:textId="77777777" w:rsidR="00F942D3" w:rsidRPr="009A558C" w:rsidRDefault="00F942D3" w:rsidP="00F942D3">
      <w:pPr>
        <w:spacing w:before="120" w:after="120" w:line="360" w:lineRule="auto"/>
        <w:ind w:left="-993" w:right="-1276"/>
        <w:jc w:val="both"/>
        <w:rPr>
          <w:rFonts w:ascii="Bahnschrift" w:hAnsi="Bahnschrift"/>
          <w:sz w:val="24"/>
          <w:szCs w:val="24"/>
        </w:rPr>
      </w:pPr>
      <w:r w:rsidRPr="009A558C">
        <w:rPr>
          <w:rFonts w:ascii="Bahnschrift" w:eastAsia="Arial" w:hAnsi="Bahnschrift" w:cs="Calibri"/>
          <w:b/>
          <w:sz w:val="24"/>
          <w:szCs w:val="24"/>
        </w:rPr>
        <w:t>PARÁGRAFO TERCEIRO:</w:t>
      </w:r>
      <w:r w:rsidRPr="009A558C">
        <w:rPr>
          <w:rFonts w:ascii="Bahnschrift" w:eastAsia="Arial" w:hAnsi="Bahnschrift" w:cs="Calibri"/>
          <w:sz w:val="24"/>
          <w:szCs w:val="24"/>
        </w:rPr>
        <w:t xml:space="preserve"> Será aplicada multa moratória em razão do atraso no cumprimento das obrigações previstas neste </w:t>
      </w:r>
      <w:r w:rsidRPr="009A558C">
        <w:rPr>
          <w:rFonts w:ascii="Bahnschrift" w:eastAsia="Arial" w:hAnsi="Bahnschrift" w:cs="Calibri"/>
          <w:b/>
          <w:sz w:val="24"/>
          <w:szCs w:val="24"/>
        </w:rPr>
        <w:t>CONTRATO</w:t>
      </w:r>
      <w:r w:rsidRPr="009A558C">
        <w:rPr>
          <w:rFonts w:ascii="Bahnschrift" w:eastAsia="Arial" w:hAnsi="Bahnschrift" w:cs="Calibri"/>
          <w:sz w:val="24"/>
          <w:szCs w:val="24"/>
        </w:rPr>
        <w:t xml:space="preserve">, em especial as elencadas nos incisos II e III da </w:t>
      </w:r>
      <w:r w:rsidRPr="009A558C">
        <w:rPr>
          <w:rFonts w:ascii="Bahnschrift" w:eastAsia="Arial" w:hAnsi="Bahnschrift" w:cs="Calibri"/>
          <w:b/>
          <w:sz w:val="24"/>
          <w:szCs w:val="24"/>
        </w:rPr>
        <w:t>CLÁUSULA OITAVA</w:t>
      </w:r>
      <w:r w:rsidRPr="009A558C">
        <w:rPr>
          <w:rFonts w:ascii="Bahnschrift" w:eastAsia="Arial" w:hAnsi="Bahnschrift" w:cs="Calibri"/>
          <w:sz w:val="24"/>
          <w:szCs w:val="24"/>
        </w:rPr>
        <w:t xml:space="preserve">, no percentual de até 0,5% (cinco décimos por cento) ao dia, a ser calculada sobre o valor da parcela inadimplida, a partir do dia subsequente ao prazo estipulado para adimplemento da obrigação, independentemente de notificação do contratado para constituição em mora. </w:t>
      </w:r>
    </w:p>
    <w:p w14:paraId="661230DD" w14:textId="77777777" w:rsidR="00F942D3" w:rsidRPr="009A558C" w:rsidRDefault="00F942D3" w:rsidP="00F942D3">
      <w:pPr>
        <w:spacing w:before="120" w:after="120" w:line="360" w:lineRule="auto"/>
        <w:ind w:left="-993" w:right="-1276"/>
        <w:jc w:val="both"/>
        <w:rPr>
          <w:rFonts w:ascii="Bahnschrift" w:hAnsi="Bahnschrift"/>
          <w:sz w:val="24"/>
          <w:szCs w:val="24"/>
        </w:rPr>
      </w:pPr>
      <w:r w:rsidRPr="009A558C">
        <w:rPr>
          <w:rStyle w:val="Fontepargpadro1"/>
          <w:rFonts w:ascii="Bahnschrift" w:eastAsia="Arial" w:hAnsi="Bahnschrift" w:cs="Calibri"/>
          <w:b/>
          <w:sz w:val="24"/>
          <w:szCs w:val="24"/>
        </w:rPr>
        <w:t>PARÁGRAFO QUARTO:</w:t>
      </w:r>
      <w:r w:rsidRPr="009A558C">
        <w:rPr>
          <w:rStyle w:val="Fontepargpadro1"/>
          <w:rFonts w:ascii="Bahnschrift" w:eastAsia="Arial" w:hAnsi="Bahnschrift" w:cs="Calibri"/>
          <w:sz w:val="24"/>
          <w:szCs w:val="24"/>
        </w:rPr>
        <w:t xml:space="preserve"> Após o 30º (trigésimo)</w:t>
      </w:r>
      <w:r w:rsidRPr="009A558C">
        <w:rPr>
          <w:rStyle w:val="Refdenotaderodap"/>
          <w:rFonts w:ascii="Bahnschrift" w:eastAsia="Arial" w:hAnsi="Bahnschrift" w:cs="Calibri"/>
          <w:sz w:val="24"/>
          <w:szCs w:val="24"/>
        </w:rPr>
        <w:footnoteReference w:id="26"/>
      </w:r>
      <w:r w:rsidRPr="009A558C">
        <w:rPr>
          <w:rStyle w:val="Fontepargpadro1"/>
          <w:rFonts w:ascii="Bahnschrift" w:eastAsia="Arial" w:hAnsi="Bahnschrift" w:cs="Calibri"/>
          <w:sz w:val="24"/>
          <w:szCs w:val="24"/>
        </w:rPr>
        <w:t xml:space="preserve"> dia de atraso injustificado, configura-se o descumprimento total da obrigação e a multa moratória se converterá em multa compensatória, a ser calculada no percentual de 15% (quinze por cento) a 30% (trinta por cento) sobre o valor da parcela inadimplida, podendo dar ensejo à extinção do contrato e aplicação da penalidade de impedimento, se configurado grave dano à Administração.</w:t>
      </w:r>
    </w:p>
    <w:p w14:paraId="62E9783B" w14:textId="77777777" w:rsidR="00F942D3" w:rsidRPr="009A558C" w:rsidRDefault="00F942D3" w:rsidP="00F942D3">
      <w:pPr>
        <w:spacing w:before="120" w:after="120" w:line="360" w:lineRule="auto"/>
        <w:ind w:left="-993" w:right="-1276"/>
        <w:jc w:val="both"/>
        <w:rPr>
          <w:rFonts w:ascii="Bahnschrift" w:hAnsi="Bahnschrift"/>
          <w:sz w:val="24"/>
          <w:szCs w:val="24"/>
        </w:rPr>
      </w:pPr>
      <w:r w:rsidRPr="009A558C">
        <w:rPr>
          <w:rStyle w:val="Fontepargpadro1"/>
          <w:rFonts w:ascii="Bahnschrift" w:eastAsia="Arial" w:hAnsi="Bahnschrift" w:cs="Calibri"/>
          <w:b/>
          <w:bCs/>
          <w:sz w:val="24"/>
          <w:szCs w:val="24"/>
        </w:rPr>
        <w:lastRenderedPageBreak/>
        <w:t>PARÁGRAFO QUINTO:</w:t>
      </w:r>
      <w:r w:rsidRPr="009A558C">
        <w:rPr>
          <w:rStyle w:val="Fontepargpadro1"/>
          <w:rFonts w:ascii="Bahnschrift" w:eastAsia="Arial" w:hAnsi="Bahnschrift" w:cs="Calibri"/>
          <w:sz w:val="24"/>
          <w:szCs w:val="24"/>
        </w:rPr>
        <w:t xml:space="preserve"> A penalidade de multa compensatória será aplicada nos casos de descumprimento das obrigações contratuais pela </w:t>
      </w:r>
      <w:r w:rsidRPr="009A558C">
        <w:rPr>
          <w:rStyle w:val="Fontepargpadro1"/>
          <w:rFonts w:ascii="Bahnschrift" w:eastAsia="Arial" w:hAnsi="Bahnschrift" w:cs="Calibri"/>
          <w:b/>
          <w:sz w:val="24"/>
          <w:szCs w:val="24"/>
        </w:rPr>
        <w:t>CONTRATADA</w:t>
      </w:r>
      <w:r w:rsidRPr="009A558C">
        <w:rPr>
          <w:rStyle w:val="Fontepargpadro1"/>
          <w:rFonts w:ascii="Bahnschrift" w:eastAsia="Arial" w:hAnsi="Bahnschrift" w:cs="Calibri"/>
          <w:sz w:val="24"/>
          <w:szCs w:val="24"/>
        </w:rPr>
        <w:t>, sempre que deles decorrer inexecução parcial do</w:t>
      </w:r>
      <w:r w:rsidRPr="009A558C">
        <w:rPr>
          <w:rStyle w:val="Fontepargpadro1"/>
          <w:rFonts w:ascii="Bahnschrift" w:eastAsia="Arial" w:hAnsi="Bahnschrift" w:cs="Calibri"/>
          <w:b/>
          <w:sz w:val="24"/>
          <w:szCs w:val="24"/>
        </w:rPr>
        <w:t xml:space="preserve"> CONTRATO </w:t>
      </w:r>
      <w:r w:rsidRPr="009A558C">
        <w:rPr>
          <w:rStyle w:val="Fontepargpadro1"/>
          <w:rFonts w:ascii="Bahnschrift" w:eastAsia="Arial" w:hAnsi="Bahnschrift" w:cs="Calibri"/>
          <w:sz w:val="24"/>
          <w:szCs w:val="24"/>
        </w:rPr>
        <w:t xml:space="preserve">que cause grave dano à Administração, ao funcionamento dos serviços públicos ou ao interesse coletivo, bem como retardamento injustificado à execução ou entrega do objeto contratado, nos termos das alíneas “b” e “d”, respectivamente, do </w:t>
      </w:r>
      <w:r w:rsidRPr="009A558C">
        <w:rPr>
          <w:rStyle w:val="Fontepargpadro1"/>
          <w:rFonts w:ascii="Bahnschrift" w:eastAsia="Arial" w:hAnsi="Bahnschrift" w:cs="Calibri"/>
          <w:b/>
          <w:sz w:val="24"/>
          <w:szCs w:val="24"/>
        </w:rPr>
        <w:t xml:space="preserve">PARÁGRAFO PRIMEIRO, </w:t>
      </w:r>
      <w:r w:rsidRPr="009A558C">
        <w:rPr>
          <w:rStyle w:val="Fontepargpadro1"/>
          <w:rFonts w:ascii="Bahnschrift" w:eastAsia="Arial" w:hAnsi="Bahnschrift" w:cs="Calibri"/>
          <w:sz w:val="24"/>
          <w:szCs w:val="24"/>
        </w:rPr>
        <w:t xml:space="preserve">de acordo com as seguintes regras: </w:t>
      </w:r>
    </w:p>
    <w:p w14:paraId="31B6697E" w14:textId="77777777" w:rsidR="00F942D3" w:rsidRPr="009A558C" w:rsidRDefault="00F942D3">
      <w:pPr>
        <w:pStyle w:val="PargrafodaLista"/>
        <w:numPr>
          <w:ilvl w:val="0"/>
          <w:numId w:val="3"/>
        </w:numPr>
        <w:spacing w:before="120" w:after="120" w:line="360" w:lineRule="auto"/>
        <w:ind w:left="-992" w:right="-1276" w:firstLine="0"/>
        <w:jc w:val="both"/>
        <w:textAlignment w:val="baseline"/>
        <w:rPr>
          <w:rStyle w:val="Fontepargpadro1"/>
          <w:rFonts w:ascii="Bahnschrift" w:hAnsi="Bahnschrift"/>
          <w:sz w:val="24"/>
          <w:szCs w:val="24"/>
        </w:rPr>
      </w:pPr>
      <w:r w:rsidRPr="009A558C">
        <w:rPr>
          <w:rStyle w:val="Fontepargpadro1"/>
          <w:rFonts w:ascii="Bahnschrift" w:eastAsia="Arial" w:hAnsi="Bahnschrift" w:cs="Calibri"/>
          <w:sz w:val="24"/>
          <w:szCs w:val="24"/>
        </w:rPr>
        <w:t xml:space="preserve">1% (um por cento) a 5% (cinco por cento) sobre do valor anual do </w:t>
      </w:r>
      <w:r w:rsidRPr="009A558C">
        <w:rPr>
          <w:rStyle w:val="Fontepargpadro1"/>
          <w:rFonts w:ascii="Bahnschrift" w:eastAsia="Arial" w:hAnsi="Bahnschrift" w:cs="Calibri"/>
          <w:b/>
          <w:sz w:val="24"/>
          <w:szCs w:val="24"/>
        </w:rPr>
        <w:t>CONTRATO</w:t>
      </w:r>
      <w:r w:rsidRPr="009A558C">
        <w:rPr>
          <w:rStyle w:val="Fontepargpadro1"/>
          <w:rFonts w:ascii="Bahnschrift" w:eastAsia="Arial" w:hAnsi="Bahnschrift" w:cs="Calibri"/>
          <w:sz w:val="24"/>
          <w:szCs w:val="24"/>
        </w:rPr>
        <w:t xml:space="preserve">, </w:t>
      </w:r>
      <w:bookmarkStart w:id="69" w:name="_Hlk130376642"/>
      <w:r w:rsidRPr="009A558C">
        <w:rPr>
          <w:rStyle w:val="Fontepargpadro1"/>
          <w:rFonts w:ascii="Bahnschrift" w:eastAsia="Arial" w:hAnsi="Bahnschrift" w:cs="Calibri"/>
          <w:sz w:val="24"/>
          <w:szCs w:val="24"/>
        </w:rPr>
        <w:t>observado o valor mínimo</w:t>
      </w:r>
      <w:r w:rsidRPr="009A558C">
        <w:rPr>
          <w:rStyle w:val="Refdenotaderodap"/>
          <w:rFonts w:ascii="Bahnschrift" w:eastAsia="Arial" w:hAnsi="Bahnschrift" w:cs="Calibri"/>
          <w:sz w:val="24"/>
          <w:szCs w:val="24"/>
        </w:rPr>
        <w:footnoteReference w:id="27"/>
      </w:r>
      <w:r w:rsidRPr="009A558C">
        <w:rPr>
          <w:rStyle w:val="Fontepargpadro1"/>
          <w:rFonts w:ascii="Bahnschrift" w:eastAsia="Arial" w:hAnsi="Bahnschrift" w:cs="Calibri"/>
          <w:sz w:val="24"/>
          <w:szCs w:val="24"/>
        </w:rPr>
        <w:t xml:space="preserve"> de R$ 10.000,00 (dez mil reais) e o máximo de R$ 100.000,00 (cem mil reais), </w:t>
      </w:r>
      <w:bookmarkEnd w:id="69"/>
      <w:r w:rsidRPr="009A558C">
        <w:rPr>
          <w:rStyle w:val="Fontepargpadro1"/>
          <w:rFonts w:ascii="Bahnschrift" w:eastAsia="Arial" w:hAnsi="Bahnschrift" w:cs="Calibri"/>
          <w:sz w:val="24"/>
          <w:szCs w:val="24"/>
        </w:rPr>
        <w:t>a ser aplicada a quem sofreu a penalidade de advertência e reincidiu pelo(s) mesmo(s) motivo(s);</w:t>
      </w:r>
    </w:p>
    <w:p w14:paraId="3DF9DC7E" w14:textId="77777777" w:rsidR="00F942D3" w:rsidRPr="009A558C" w:rsidRDefault="00F942D3" w:rsidP="00F942D3">
      <w:pPr>
        <w:spacing w:before="120" w:after="120" w:line="360" w:lineRule="auto"/>
        <w:ind w:left="-992" w:right="-1276"/>
        <w:jc w:val="both"/>
        <w:rPr>
          <w:rStyle w:val="Fontepargpadro1"/>
          <w:rFonts w:ascii="Bahnschrift" w:hAnsi="Bahnschrift"/>
          <w:sz w:val="24"/>
          <w:szCs w:val="24"/>
        </w:rPr>
      </w:pPr>
      <w:r w:rsidRPr="009A558C">
        <w:rPr>
          <w:rFonts w:ascii="Bahnschrift" w:hAnsi="Bahnschrift"/>
          <w:b/>
          <w:bCs/>
          <w:sz w:val="24"/>
          <w:szCs w:val="24"/>
        </w:rPr>
        <w:t>II.</w:t>
      </w:r>
      <w:r w:rsidRPr="009A558C">
        <w:rPr>
          <w:rStyle w:val="Fontepargpadro1"/>
          <w:rFonts w:ascii="Bahnschrift" w:eastAsia="Arial" w:hAnsi="Bahnschrift" w:cs="Calibri"/>
          <w:bCs/>
          <w:iCs/>
          <w:sz w:val="24"/>
          <w:szCs w:val="24"/>
        </w:rPr>
        <w:t xml:space="preserve"> 10% (dez por cento) a 20% (vinte por cento), sobre o </w:t>
      </w:r>
      <w:r w:rsidRPr="009A558C">
        <w:rPr>
          <w:rStyle w:val="Fontepargpadro1"/>
          <w:rFonts w:ascii="Bahnschrift" w:eastAsia="Arial" w:hAnsi="Bahnschrift" w:cs="Calibri"/>
          <w:bCs/>
          <w:sz w:val="24"/>
          <w:szCs w:val="24"/>
        </w:rPr>
        <w:t xml:space="preserve">valor da garantia, no caso de descumprimento da obrigação prevista no inciso XXII da </w:t>
      </w:r>
      <w:r w:rsidRPr="009A558C">
        <w:rPr>
          <w:rStyle w:val="Fontepargpadro1"/>
          <w:rFonts w:ascii="Bahnschrift" w:eastAsia="Arial" w:hAnsi="Bahnschrift" w:cs="Calibri"/>
          <w:b/>
          <w:bCs/>
          <w:sz w:val="24"/>
          <w:szCs w:val="24"/>
        </w:rPr>
        <w:t>CLÁUSULA OITAVA.</w:t>
      </w:r>
      <w:bookmarkStart w:id="70" w:name="_Hlk38549814"/>
    </w:p>
    <w:p w14:paraId="358C9FD2" w14:textId="77777777" w:rsidR="00F942D3" w:rsidRPr="009A558C" w:rsidRDefault="00F942D3" w:rsidP="00F942D3">
      <w:pPr>
        <w:spacing w:before="120" w:after="120" w:line="360" w:lineRule="auto"/>
        <w:ind w:left="-992" w:right="-1276"/>
        <w:jc w:val="both"/>
        <w:rPr>
          <w:rStyle w:val="Fontepargpadro1"/>
          <w:rFonts w:ascii="Bahnschrift" w:hAnsi="Bahnschrift"/>
          <w:sz w:val="24"/>
          <w:szCs w:val="24"/>
        </w:rPr>
      </w:pPr>
      <w:r w:rsidRPr="009A558C">
        <w:rPr>
          <w:rStyle w:val="Fontepargpadro1"/>
          <w:rFonts w:ascii="Bahnschrift" w:eastAsia="Arial" w:hAnsi="Bahnschrift" w:cs="Calibri"/>
          <w:b/>
          <w:sz w:val="24"/>
          <w:szCs w:val="24"/>
        </w:rPr>
        <w:t>III.</w:t>
      </w:r>
      <w:r w:rsidRPr="009A558C">
        <w:rPr>
          <w:rStyle w:val="Fontepargpadro1"/>
          <w:rFonts w:ascii="Bahnschrift" w:eastAsia="Arial" w:hAnsi="Bahnschrift" w:cs="Calibri"/>
          <w:bCs/>
          <w:sz w:val="24"/>
          <w:szCs w:val="24"/>
        </w:rPr>
        <w:t xml:space="preserve"> 5% (cinco por cento) </w:t>
      </w:r>
      <w:r w:rsidRPr="009A558C">
        <w:rPr>
          <w:rStyle w:val="Fontepargpadro1"/>
          <w:rFonts w:ascii="Bahnschrift" w:eastAsia="Arial" w:hAnsi="Bahnschrift" w:cs="Calibri"/>
          <w:sz w:val="24"/>
          <w:szCs w:val="24"/>
        </w:rPr>
        <w:t>a 10% (dez por cento)</w:t>
      </w:r>
      <w:r w:rsidRPr="009A558C">
        <w:rPr>
          <w:rStyle w:val="Fontepargpadro1"/>
          <w:rFonts w:ascii="Bahnschrift" w:eastAsia="Arial" w:hAnsi="Bahnschrift" w:cs="Calibri"/>
          <w:bCs/>
          <w:sz w:val="24"/>
          <w:szCs w:val="24"/>
        </w:rPr>
        <w:t xml:space="preserve">, calculada sobre o valor mensal do </w:t>
      </w:r>
      <w:r w:rsidRPr="009A558C">
        <w:rPr>
          <w:rStyle w:val="Fontepargpadro1"/>
          <w:rFonts w:ascii="Bahnschrift" w:eastAsia="Arial" w:hAnsi="Bahnschrift" w:cs="Calibri"/>
          <w:b/>
          <w:sz w:val="24"/>
          <w:szCs w:val="24"/>
        </w:rPr>
        <w:t>CONTRATO</w:t>
      </w:r>
      <w:r w:rsidRPr="009A558C">
        <w:rPr>
          <w:rStyle w:val="Fontepargpadro1"/>
          <w:rFonts w:ascii="Bahnschrift" w:eastAsia="Arial" w:hAnsi="Bahnschrift" w:cs="Calibri"/>
          <w:bCs/>
          <w:sz w:val="24"/>
          <w:szCs w:val="24"/>
        </w:rPr>
        <w:t xml:space="preserve">, a ser aplicada quando a </w:t>
      </w:r>
      <w:r w:rsidRPr="009A558C">
        <w:rPr>
          <w:rStyle w:val="Fontepargpadro1"/>
          <w:rFonts w:ascii="Bahnschrift" w:eastAsia="Arial" w:hAnsi="Bahnschrift" w:cs="Calibri"/>
          <w:b/>
          <w:sz w:val="24"/>
          <w:szCs w:val="24"/>
        </w:rPr>
        <w:t>CONTRATADA</w:t>
      </w:r>
      <w:r w:rsidRPr="009A558C">
        <w:rPr>
          <w:rStyle w:val="Fontepargpadro1"/>
          <w:rFonts w:ascii="Bahnschrift" w:eastAsia="Arial" w:hAnsi="Bahnschrift" w:cs="Calibri"/>
          <w:bCs/>
          <w:sz w:val="24"/>
          <w:szCs w:val="24"/>
        </w:rPr>
        <w:t xml:space="preserve"> descumprir a obrigação prevista no inciso I da </w:t>
      </w:r>
      <w:r w:rsidRPr="009A558C">
        <w:rPr>
          <w:rStyle w:val="Fontepargpadro1"/>
          <w:rFonts w:ascii="Bahnschrift" w:eastAsia="Arial" w:hAnsi="Bahnschrift" w:cs="Calibri"/>
          <w:b/>
          <w:sz w:val="24"/>
          <w:szCs w:val="24"/>
        </w:rPr>
        <w:t xml:space="preserve">CLÁUSULA OITAVA, </w:t>
      </w:r>
      <w:r w:rsidRPr="009A558C">
        <w:rPr>
          <w:rStyle w:val="Fontepargpadro1"/>
          <w:rFonts w:ascii="Bahnschrift" w:eastAsia="Arial" w:hAnsi="Bahnschrift" w:cs="Calibri"/>
          <w:sz w:val="24"/>
          <w:szCs w:val="24"/>
        </w:rPr>
        <w:t>se a situação não se enquadrar em obrigação contratual específica</w:t>
      </w:r>
      <w:r w:rsidRPr="009A558C">
        <w:rPr>
          <w:rStyle w:val="Fontepargpadro1"/>
          <w:rFonts w:ascii="Bahnschrift" w:eastAsia="Arial" w:hAnsi="Bahnschrift" w:cs="Calibri"/>
          <w:b/>
          <w:sz w:val="24"/>
          <w:szCs w:val="24"/>
        </w:rPr>
        <w:t>;</w:t>
      </w:r>
    </w:p>
    <w:p w14:paraId="6EDC1128" w14:textId="77777777" w:rsidR="00F942D3" w:rsidRPr="009A558C" w:rsidRDefault="00F942D3" w:rsidP="00F942D3">
      <w:pPr>
        <w:spacing w:before="120" w:after="120" w:line="360" w:lineRule="auto"/>
        <w:ind w:left="-992" w:right="-1276"/>
        <w:jc w:val="both"/>
        <w:rPr>
          <w:rFonts w:ascii="Bahnschrift" w:hAnsi="Bahnschrift"/>
          <w:sz w:val="24"/>
          <w:szCs w:val="24"/>
        </w:rPr>
      </w:pPr>
      <w:r w:rsidRPr="009A558C">
        <w:rPr>
          <w:rStyle w:val="Fontepargpadro1"/>
          <w:rFonts w:ascii="Bahnschrift" w:eastAsia="Arial" w:hAnsi="Bahnschrift" w:cs="Calibri"/>
          <w:b/>
          <w:bCs/>
          <w:sz w:val="24"/>
          <w:szCs w:val="24"/>
        </w:rPr>
        <w:t>IV.</w:t>
      </w:r>
      <w:r w:rsidRPr="009A558C">
        <w:rPr>
          <w:rStyle w:val="Fontepargpadro1"/>
          <w:rFonts w:ascii="Bahnschrift" w:eastAsia="Arial" w:hAnsi="Bahnschrift" w:cs="Calibri"/>
          <w:sz w:val="24"/>
          <w:szCs w:val="24"/>
        </w:rPr>
        <w:t xml:space="preserve"> 1% </w:t>
      </w:r>
      <w:r w:rsidRPr="009A558C">
        <w:rPr>
          <w:rStyle w:val="Fontepargpadro1"/>
          <w:rFonts w:ascii="Bahnschrift" w:eastAsia="Arial" w:hAnsi="Bahnschrift" w:cs="Calibri"/>
          <w:bCs/>
          <w:sz w:val="24"/>
          <w:szCs w:val="24"/>
        </w:rPr>
        <w:t xml:space="preserve">(um por cento) </w:t>
      </w:r>
      <w:r w:rsidRPr="009A558C">
        <w:rPr>
          <w:rStyle w:val="Fontepargpadro1"/>
          <w:rFonts w:ascii="Bahnschrift" w:eastAsia="Arial" w:hAnsi="Bahnschrift" w:cs="Calibri"/>
          <w:sz w:val="24"/>
          <w:szCs w:val="24"/>
        </w:rPr>
        <w:t xml:space="preserve">a 5% (cinco por cento), calculada sobre o valor mensal do </w:t>
      </w:r>
      <w:r w:rsidRPr="009A558C">
        <w:rPr>
          <w:rStyle w:val="Fontepargpadro1"/>
          <w:rFonts w:ascii="Bahnschrift" w:eastAsia="Arial" w:hAnsi="Bahnschrift" w:cs="Calibri"/>
          <w:b/>
          <w:bCs/>
          <w:sz w:val="24"/>
          <w:szCs w:val="24"/>
        </w:rPr>
        <w:t>CONTRATO</w:t>
      </w:r>
      <w:r w:rsidRPr="009A558C">
        <w:rPr>
          <w:rStyle w:val="Fontepargpadro1"/>
          <w:rFonts w:ascii="Bahnschrift" w:eastAsia="Arial" w:hAnsi="Bahnschrift" w:cs="Calibri"/>
          <w:sz w:val="24"/>
          <w:szCs w:val="24"/>
        </w:rPr>
        <w:t xml:space="preserve">, a ser aplicada quando a </w:t>
      </w:r>
      <w:r w:rsidRPr="009A558C">
        <w:rPr>
          <w:rStyle w:val="Fontepargpadro1"/>
          <w:rFonts w:ascii="Bahnschrift" w:eastAsia="Arial" w:hAnsi="Bahnschrift" w:cs="Calibri"/>
          <w:b/>
          <w:bCs/>
          <w:sz w:val="24"/>
          <w:szCs w:val="24"/>
        </w:rPr>
        <w:t>CONTRATADA</w:t>
      </w:r>
      <w:r w:rsidRPr="009A558C">
        <w:rPr>
          <w:rStyle w:val="Fontepargpadro1"/>
          <w:rFonts w:ascii="Bahnschrift" w:eastAsia="Arial" w:hAnsi="Bahnschrift" w:cs="Calibri"/>
          <w:sz w:val="24"/>
          <w:szCs w:val="24"/>
        </w:rPr>
        <w:t xml:space="preserve"> descumprir </w:t>
      </w:r>
      <w:r w:rsidRPr="009A558C">
        <w:rPr>
          <w:rStyle w:val="Fontepargpadro1"/>
          <w:rFonts w:ascii="Bahnschrift" w:eastAsia="Arial" w:hAnsi="Bahnschrift" w:cs="Calibri"/>
          <w:bCs/>
          <w:sz w:val="24"/>
          <w:szCs w:val="24"/>
        </w:rPr>
        <w:t xml:space="preserve">as obrigações previstas nos incisos </w:t>
      </w:r>
      <w:proofErr w:type="gramStart"/>
      <w:r w:rsidRPr="009A558C">
        <w:rPr>
          <w:rStyle w:val="Fontepargpadro1"/>
          <w:rFonts w:ascii="Bahnschrift" w:eastAsia="Arial" w:hAnsi="Bahnschrift" w:cs="Calibri"/>
          <w:bCs/>
          <w:sz w:val="24"/>
          <w:szCs w:val="24"/>
        </w:rPr>
        <w:t>IV ,</w:t>
      </w:r>
      <w:proofErr w:type="gramEnd"/>
      <w:r w:rsidRPr="009A558C">
        <w:rPr>
          <w:rStyle w:val="Fontepargpadro1"/>
          <w:rFonts w:ascii="Bahnschrift" w:eastAsia="Arial" w:hAnsi="Bahnschrift" w:cs="Calibri"/>
          <w:bCs/>
          <w:sz w:val="24"/>
          <w:szCs w:val="24"/>
        </w:rPr>
        <w:t xml:space="preserve"> XI e XVII da </w:t>
      </w:r>
      <w:r w:rsidRPr="009A558C">
        <w:rPr>
          <w:rStyle w:val="Fontepargpadro1"/>
          <w:rFonts w:ascii="Bahnschrift" w:eastAsia="Arial" w:hAnsi="Bahnschrift" w:cs="Calibri"/>
          <w:b/>
          <w:sz w:val="24"/>
          <w:szCs w:val="24"/>
        </w:rPr>
        <w:t>CLÁUSULA OITAVA;</w:t>
      </w:r>
    </w:p>
    <w:p w14:paraId="0B8B0B85" w14:textId="77777777" w:rsidR="00F942D3" w:rsidRPr="009A558C" w:rsidRDefault="00F942D3" w:rsidP="00F942D3">
      <w:pPr>
        <w:spacing w:before="120" w:after="120" w:line="360" w:lineRule="auto"/>
        <w:ind w:left="-992" w:right="-1276"/>
        <w:jc w:val="both"/>
        <w:rPr>
          <w:rFonts w:ascii="Bahnschrift" w:hAnsi="Bahnschrift"/>
          <w:sz w:val="24"/>
          <w:szCs w:val="24"/>
        </w:rPr>
      </w:pPr>
      <w:r w:rsidRPr="009A558C">
        <w:rPr>
          <w:rStyle w:val="Fontepargpadro1"/>
          <w:rFonts w:ascii="Bahnschrift" w:eastAsia="Arial" w:hAnsi="Bahnschrift" w:cs="Calibri"/>
          <w:b/>
          <w:bCs/>
          <w:sz w:val="24"/>
          <w:szCs w:val="24"/>
        </w:rPr>
        <w:t>V.</w:t>
      </w:r>
      <w:r w:rsidRPr="009A558C">
        <w:rPr>
          <w:rStyle w:val="Fontepargpadro1"/>
          <w:rFonts w:ascii="Bahnschrift" w:eastAsia="Arial" w:hAnsi="Bahnschrift" w:cs="Calibri"/>
          <w:sz w:val="24"/>
          <w:szCs w:val="24"/>
        </w:rPr>
        <w:t xml:space="preserve"> 10% (dez por cento) a 20% (vinte por cento), calculada sobre o valor mensal do CONTRATO, a ser aplicada quando a </w:t>
      </w:r>
      <w:r w:rsidRPr="009A558C">
        <w:rPr>
          <w:rStyle w:val="Fontepargpadro1"/>
          <w:rFonts w:ascii="Bahnschrift" w:eastAsia="Arial" w:hAnsi="Bahnschrift" w:cs="Calibri"/>
          <w:b/>
          <w:sz w:val="24"/>
          <w:szCs w:val="24"/>
        </w:rPr>
        <w:t xml:space="preserve">CONTRATADA </w:t>
      </w:r>
      <w:r w:rsidRPr="009A558C">
        <w:rPr>
          <w:rStyle w:val="Fontepargpadro1"/>
          <w:rFonts w:ascii="Bahnschrift" w:eastAsia="Arial" w:hAnsi="Bahnschrift" w:cs="Calibri"/>
          <w:sz w:val="24"/>
          <w:szCs w:val="24"/>
        </w:rPr>
        <w:t xml:space="preserve">descumprir as obrigações previstas nos incisos XIX e XX da </w:t>
      </w:r>
      <w:r w:rsidRPr="009A558C">
        <w:rPr>
          <w:rStyle w:val="Fontepargpadro1"/>
          <w:rFonts w:ascii="Bahnschrift" w:eastAsia="Arial" w:hAnsi="Bahnschrift" w:cs="Calibri"/>
          <w:b/>
          <w:sz w:val="24"/>
          <w:szCs w:val="24"/>
        </w:rPr>
        <w:t>CLÁUSULA OITAVA</w:t>
      </w:r>
      <w:r w:rsidRPr="009A558C">
        <w:rPr>
          <w:rStyle w:val="Fontepargpadro1"/>
          <w:rFonts w:ascii="Bahnschrift" w:eastAsia="Arial" w:hAnsi="Bahnschrift" w:cs="Calibri"/>
          <w:sz w:val="24"/>
          <w:szCs w:val="24"/>
        </w:rPr>
        <w:t>;</w:t>
      </w:r>
    </w:p>
    <w:p w14:paraId="704594A7" w14:textId="77777777" w:rsidR="00F942D3" w:rsidRPr="009A558C" w:rsidRDefault="00F942D3" w:rsidP="00F942D3">
      <w:pPr>
        <w:spacing w:before="120" w:after="120" w:line="360" w:lineRule="auto"/>
        <w:ind w:left="-992" w:right="-1276"/>
        <w:jc w:val="both"/>
        <w:rPr>
          <w:rStyle w:val="Fontepargpadro1"/>
          <w:rFonts w:ascii="Bahnschrift" w:hAnsi="Bahnschrift"/>
          <w:sz w:val="24"/>
          <w:szCs w:val="24"/>
        </w:rPr>
      </w:pPr>
      <w:r w:rsidRPr="009A558C">
        <w:rPr>
          <w:rStyle w:val="Fontepargpadro1"/>
          <w:rFonts w:ascii="Bahnschrift" w:eastAsia="Arial" w:hAnsi="Bahnschrift" w:cs="Calibri"/>
          <w:b/>
          <w:bCs/>
          <w:sz w:val="24"/>
          <w:szCs w:val="24"/>
        </w:rPr>
        <w:t>VI.</w:t>
      </w:r>
      <w:r w:rsidRPr="009A558C">
        <w:rPr>
          <w:rStyle w:val="Fontepargpadro1"/>
          <w:rFonts w:ascii="Bahnschrift" w:eastAsia="Arial" w:hAnsi="Bahnschrift" w:cs="Calibri"/>
          <w:sz w:val="24"/>
          <w:szCs w:val="24"/>
        </w:rPr>
        <w:t xml:space="preserve"> 0,5% (cinco décimos por cento) a 2% (dois por cento), calculada sobre o valor do</w:t>
      </w:r>
      <w:r w:rsidRPr="009A558C">
        <w:rPr>
          <w:rStyle w:val="Fontepargpadro1"/>
          <w:rFonts w:ascii="Bahnschrift" w:eastAsia="Arial" w:hAnsi="Bahnschrift" w:cs="Calibri"/>
          <w:b/>
          <w:sz w:val="24"/>
          <w:szCs w:val="24"/>
        </w:rPr>
        <w:t xml:space="preserve"> CONTRATO</w:t>
      </w:r>
      <w:r w:rsidRPr="009A558C">
        <w:rPr>
          <w:rStyle w:val="Fontepargpadro1"/>
          <w:rFonts w:ascii="Bahnschrift" w:eastAsia="Arial" w:hAnsi="Bahnschrift" w:cs="Calibri"/>
          <w:sz w:val="24"/>
          <w:szCs w:val="24"/>
        </w:rPr>
        <w:t xml:space="preserve">, a ser aplicada quando a </w:t>
      </w:r>
      <w:r w:rsidRPr="009A558C">
        <w:rPr>
          <w:rStyle w:val="Fontepargpadro1"/>
          <w:rFonts w:ascii="Bahnschrift" w:eastAsia="Arial" w:hAnsi="Bahnschrift" w:cs="Calibri"/>
          <w:b/>
          <w:sz w:val="24"/>
          <w:szCs w:val="24"/>
        </w:rPr>
        <w:t xml:space="preserve">CONTRATADA </w:t>
      </w:r>
      <w:r w:rsidRPr="009A558C">
        <w:rPr>
          <w:rStyle w:val="Fontepargpadro1"/>
          <w:rFonts w:ascii="Bahnschrift" w:eastAsia="Arial" w:hAnsi="Bahnschrift" w:cs="Calibri"/>
          <w:sz w:val="24"/>
          <w:szCs w:val="24"/>
        </w:rPr>
        <w:t xml:space="preserve">descumprir a obrigação prevista no inciso XVIII da </w:t>
      </w:r>
      <w:r w:rsidRPr="009A558C">
        <w:rPr>
          <w:rStyle w:val="Fontepargpadro1"/>
          <w:rFonts w:ascii="Bahnschrift" w:eastAsia="Arial" w:hAnsi="Bahnschrift" w:cs="Calibri"/>
          <w:b/>
          <w:sz w:val="24"/>
          <w:szCs w:val="24"/>
        </w:rPr>
        <w:t>CLÁUSULA OITAVA</w:t>
      </w:r>
      <w:r w:rsidRPr="009A558C">
        <w:rPr>
          <w:rStyle w:val="Fontepargpadro1"/>
          <w:rFonts w:ascii="Bahnschrift" w:eastAsia="Arial" w:hAnsi="Bahnschrift" w:cs="Calibri"/>
          <w:sz w:val="24"/>
          <w:szCs w:val="24"/>
        </w:rPr>
        <w:t xml:space="preserve"> e não sanar a pendência no prazo estipulado; </w:t>
      </w:r>
    </w:p>
    <w:p w14:paraId="3864B25F" w14:textId="77777777" w:rsidR="00F942D3" w:rsidRPr="009A558C" w:rsidRDefault="00F942D3" w:rsidP="00F942D3">
      <w:pPr>
        <w:spacing w:before="120" w:after="120" w:line="360" w:lineRule="auto"/>
        <w:ind w:left="-992" w:right="-1276"/>
        <w:jc w:val="both"/>
        <w:rPr>
          <w:rFonts w:ascii="Bahnschrift" w:hAnsi="Bahnschrift"/>
          <w:sz w:val="24"/>
          <w:szCs w:val="24"/>
        </w:rPr>
      </w:pPr>
      <w:r w:rsidRPr="009A558C">
        <w:rPr>
          <w:rStyle w:val="Fontepargpadro4"/>
          <w:rFonts w:ascii="Bahnschrift" w:hAnsi="Bahnschrift" w:cs="Calibri"/>
          <w:b/>
          <w:bCs/>
          <w:sz w:val="24"/>
          <w:szCs w:val="24"/>
        </w:rPr>
        <w:t>VII.</w:t>
      </w:r>
      <w:r w:rsidRPr="009A558C">
        <w:rPr>
          <w:rStyle w:val="Fontepargpadro4"/>
          <w:rFonts w:ascii="Bahnschrift" w:hAnsi="Bahnschrift" w:cs="Calibri"/>
          <w:sz w:val="24"/>
          <w:szCs w:val="24"/>
        </w:rPr>
        <w:t xml:space="preserve"> 5% (cinco por cento) a </w:t>
      </w:r>
      <w:r w:rsidRPr="009A558C">
        <w:rPr>
          <w:rStyle w:val="Fontepargpadro1"/>
          <w:rFonts w:ascii="Bahnschrift" w:eastAsia="Arial" w:hAnsi="Bahnschrift" w:cs="Calibri"/>
          <w:sz w:val="24"/>
          <w:szCs w:val="24"/>
        </w:rPr>
        <w:t>10% (dez por cento)</w:t>
      </w:r>
      <w:r w:rsidRPr="009A558C">
        <w:rPr>
          <w:rStyle w:val="Fontepargpadro4"/>
          <w:rFonts w:ascii="Bahnschrift" w:hAnsi="Bahnschrift" w:cs="Calibri"/>
          <w:b/>
          <w:bCs/>
          <w:sz w:val="24"/>
          <w:szCs w:val="24"/>
        </w:rPr>
        <w:t>,</w:t>
      </w:r>
      <w:r w:rsidRPr="009A558C">
        <w:rPr>
          <w:rStyle w:val="Fontepargpadro4"/>
          <w:rFonts w:ascii="Bahnschrift" w:hAnsi="Bahnschrift" w:cs="Calibri"/>
          <w:sz w:val="24"/>
          <w:szCs w:val="24"/>
        </w:rPr>
        <w:t xml:space="preserve"> </w:t>
      </w:r>
      <w:r w:rsidRPr="009A558C">
        <w:rPr>
          <w:rStyle w:val="Fontepargpadro1"/>
          <w:rFonts w:ascii="Bahnschrift" w:eastAsia="Arial" w:hAnsi="Bahnschrift" w:cs="Calibri"/>
          <w:sz w:val="24"/>
          <w:szCs w:val="24"/>
        </w:rPr>
        <w:t xml:space="preserve">calculada sobre o valor mensal do CONTRATO, </w:t>
      </w:r>
      <w:r w:rsidRPr="009A558C">
        <w:rPr>
          <w:rStyle w:val="Fontepargpadro4"/>
          <w:rFonts w:ascii="Bahnschrift" w:hAnsi="Bahnschrift" w:cs="Calibri"/>
          <w:sz w:val="24"/>
          <w:szCs w:val="24"/>
        </w:rPr>
        <w:t xml:space="preserve">quando a </w:t>
      </w:r>
      <w:r w:rsidRPr="009A558C">
        <w:rPr>
          <w:rStyle w:val="Fontepargpadro4"/>
          <w:rFonts w:ascii="Bahnschrift" w:hAnsi="Bahnschrift" w:cs="Calibri"/>
          <w:b/>
          <w:bCs/>
          <w:sz w:val="24"/>
          <w:szCs w:val="24"/>
        </w:rPr>
        <w:t xml:space="preserve">CONTRATADA </w:t>
      </w:r>
      <w:r w:rsidRPr="009A558C">
        <w:rPr>
          <w:rStyle w:val="Fontepargpadro4"/>
          <w:rFonts w:ascii="Bahnschrift" w:hAnsi="Bahnschrift" w:cs="Calibri"/>
          <w:bCs/>
          <w:sz w:val="24"/>
          <w:szCs w:val="24"/>
        </w:rPr>
        <w:t xml:space="preserve">deixar de cumprir </w:t>
      </w:r>
      <w:r w:rsidRPr="009A558C">
        <w:rPr>
          <w:rStyle w:val="Fontepargpadro4"/>
          <w:rFonts w:ascii="Bahnschrift" w:hAnsi="Bahnschrift" w:cs="Calibri"/>
          <w:sz w:val="24"/>
          <w:szCs w:val="24"/>
        </w:rPr>
        <w:t xml:space="preserve">a obrigação prevista no inciso XV da </w:t>
      </w:r>
      <w:r w:rsidRPr="009A558C">
        <w:rPr>
          <w:rStyle w:val="Fontepargpadro4"/>
          <w:rFonts w:ascii="Bahnschrift" w:hAnsi="Bahnschrift" w:cs="Calibri"/>
          <w:b/>
          <w:bCs/>
          <w:sz w:val="24"/>
          <w:szCs w:val="24"/>
        </w:rPr>
        <w:t>CLÁUSULA OITAVA</w:t>
      </w:r>
      <w:r w:rsidRPr="009A558C">
        <w:rPr>
          <w:rStyle w:val="Fontepargpadro4"/>
          <w:rFonts w:ascii="Bahnschrift" w:hAnsi="Bahnschrift" w:cs="Calibri"/>
          <w:sz w:val="24"/>
          <w:szCs w:val="24"/>
        </w:rPr>
        <w:t>;</w:t>
      </w:r>
    </w:p>
    <w:p w14:paraId="0A1BA8FA" w14:textId="77777777" w:rsidR="00F942D3" w:rsidRPr="009A558C" w:rsidRDefault="00F942D3" w:rsidP="00F942D3">
      <w:pPr>
        <w:spacing w:before="120" w:after="120" w:line="360" w:lineRule="auto"/>
        <w:ind w:left="-992" w:right="-1276"/>
        <w:jc w:val="both"/>
        <w:rPr>
          <w:rStyle w:val="Fontepargpadro1"/>
          <w:rFonts w:ascii="Bahnschrift" w:hAnsi="Bahnschrift"/>
          <w:sz w:val="24"/>
          <w:szCs w:val="24"/>
        </w:rPr>
      </w:pPr>
      <w:r w:rsidRPr="009A558C">
        <w:rPr>
          <w:rStyle w:val="Fontepargpadro1"/>
          <w:rFonts w:ascii="Bahnschrift" w:eastAsia="Arial" w:hAnsi="Bahnschrift" w:cs="Calibri"/>
          <w:b/>
          <w:bCs/>
          <w:sz w:val="24"/>
          <w:szCs w:val="24"/>
        </w:rPr>
        <w:lastRenderedPageBreak/>
        <w:t>VIII.</w:t>
      </w:r>
      <w:r w:rsidRPr="009A558C">
        <w:rPr>
          <w:rStyle w:val="Fontepargpadro1"/>
          <w:rFonts w:ascii="Bahnschrift" w:eastAsia="Arial" w:hAnsi="Bahnschrift" w:cs="Calibri"/>
          <w:bCs/>
          <w:sz w:val="24"/>
          <w:szCs w:val="24"/>
        </w:rPr>
        <w:t xml:space="preserve"> 5% (cinco por cento) a</w:t>
      </w:r>
      <w:r w:rsidRPr="009A558C">
        <w:rPr>
          <w:rStyle w:val="Fontepargpadro1"/>
          <w:rFonts w:ascii="Bahnschrift" w:eastAsia="Arial" w:hAnsi="Bahnschrift" w:cs="Calibri"/>
          <w:sz w:val="24"/>
          <w:szCs w:val="24"/>
        </w:rPr>
        <w:t xml:space="preserve"> 10% (dez por cento)</w:t>
      </w:r>
      <w:r w:rsidRPr="009A558C">
        <w:rPr>
          <w:rStyle w:val="Fontepargpadro1"/>
          <w:rFonts w:ascii="Bahnschrift" w:eastAsia="Arial" w:hAnsi="Bahnschrift" w:cs="Calibri"/>
          <w:bCs/>
          <w:sz w:val="24"/>
          <w:szCs w:val="24"/>
        </w:rPr>
        <w:t xml:space="preserve">, calculada sobre o valor da parcela transferida, a ser aplicada quando a </w:t>
      </w:r>
      <w:r w:rsidRPr="009A558C">
        <w:rPr>
          <w:rStyle w:val="Fontepargpadro1"/>
          <w:rFonts w:ascii="Bahnschrift" w:eastAsia="Arial" w:hAnsi="Bahnschrift" w:cs="Calibri"/>
          <w:b/>
          <w:sz w:val="24"/>
          <w:szCs w:val="24"/>
        </w:rPr>
        <w:t>CONTRATADA</w:t>
      </w:r>
      <w:r w:rsidRPr="009A558C">
        <w:rPr>
          <w:rStyle w:val="Fontepargpadro1"/>
          <w:rFonts w:ascii="Bahnschrift" w:eastAsia="Arial" w:hAnsi="Bahnschrift" w:cs="Calibri"/>
          <w:bCs/>
          <w:sz w:val="24"/>
          <w:szCs w:val="24"/>
        </w:rPr>
        <w:t xml:space="preserve"> descumprir a obrigação prevista no inciso XXI da </w:t>
      </w:r>
      <w:r w:rsidRPr="009A558C">
        <w:rPr>
          <w:rStyle w:val="Fontepargpadro1"/>
          <w:rFonts w:ascii="Bahnschrift" w:eastAsia="Arial" w:hAnsi="Bahnschrift" w:cs="Calibri"/>
          <w:b/>
          <w:sz w:val="24"/>
          <w:szCs w:val="24"/>
        </w:rPr>
        <w:t>CLÁUSULA OITAVA</w:t>
      </w:r>
      <w:r w:rsidRPr="009A558C">
        <w:rPr>
          <w:rStyle w:val="Fontepargpadro1"/>
          <w:rFonts w:ascii="Bahnschrift" w:eastAsia="Arial" w:hAnsi="Bahnschrift" w:cs="Calibri"/>
          <w:bCs/>
          <w:sz w:val="24"/>
          <w:szCs w:val="24"/>
        </w:rPr>
        <w:t>;</w:t>
      </w:r>
    </w:p>
    <w:p w14:paraId="622E36B7" w14:textId="77777777" w:rsidR="00F942D3" w:rsidRPr="009A558C" w:rsidRDefault="00F942D3" w:rsidP="00F942D3">
      <w:pPr>
        <w:spacing w:before="120" w:after="120" w:line="360" w:lineRule="auto"/>
        <w:ind w:left="-993" w:right="-1276"/>
        <w:jc w:val="both"/>
        <w:rPr>
          <w:rFonts w:ascii="Bahnschrift" w:hAnsi="Bahnschrift"/>
          <w:color w:val="FF0000"/>
          <w:sz w:val="24"/>
          <w:szCs w:val="24"/>
        </w:rPr>
      </w:pPr>
      <w:r w:rsidRPr="009A558C">
        <w:rPr>
          <w:rFonts w:ascii="Bahnschrift" w:hAnsi="Bahnschrift" w:cs="Calibri"/>
          <w:b/>
          <w:bCs/>
          <w:sz w:val="24"/>
          <w:szCs w:val="24"/>
        </w:rPr>
        <w:t xml:space="preserve">PARÁGRAFO SEXTO: </w:t>
      </w:r>
      <w:r w:rsidRPr="009A558C">
        <w:rPr>
          <w:rFonts w:ascii="Bahnschrift" w:hAnsi="Bahnschrift" w:cs="Calibri"/>
          <w:sz w:val="24"/>
          <w:szCs w:val="24"/>
        </w:rPr>
        <w:t xml:space="preserve">As sanções de multa previstas no </w:t>
      </w:r>
      <w:r w:rsidRPr="009A558C">
        <w:rPr>
          <w:rFonts w:ascii="Bahnschrift" w:hAnsi="Bahnschrift" w:cs="Calibri"/>
          <w:b/>
          <w:bCs/>
          <w:sz w:val="24"/>
          <w:szCs w:val="24"/>
        </w:rPr>
        <w:t>PARÁGRAFO QUINTO</w:t>
      </w:r>
      <w:r w:rsidRPr="009A558C">
        <w:rPr>
          <w:rFonts w:ascii="Bahnschrift" w:hAnsi="Bahnschrift" w:cs="Calibri"/>
          <w:sz w:val="24"/>
          <w:szCs w:val="24"/>
        </w:rPr>
        <w:t xml:space="preserve"> poderão ser aplicadas cumulativamente com a penalidade de impedimento de licitar e contratar com a Administração Direta e Indireta do Estado de Pernambuco, pelo prazo de 06 (seis) a 18 (dezoito) meses.</w:t>
      </w:r>
    </w:p>
    <w:p w14:paraId="21F5F7A7" w14:textId="77777777" w:rsidR="00F942D3" w:rsidRPr="009A558C" w:rsidRDefault="00F942D3" w:rsidP="00F942D3">
      <w:pPr>
        <w:spacing w:before="120" w:after="120" w:line="360" w:lineRule="auto"/>
        <w:ind w:left="-993" w:right="-1276"/>
        <w:jc w:val="both"/>
        <w:rPr>
          <w:rFonts w:ascii="Bahnschrift" w:hAnsi="Bahnschrift"/>
          <w:color w:val="FF0000"/>
          <w:sz w:val="24"/>
          <w:szCs w:val="24"/>
        </w:rPr>
      </w:pPr>
      <w:r w:rsidRPr="009A558C">
        <w:rPr>
          <w:rFonts w:ascii="Bahnschrift" w:hAnsi="Bahnschrift" w:cs="Calibri"/>
          <w:b/>
          <w:bCs/>
          <w:sz w:val="24"/>
          <w:szCs w:val="24"/>
        </w:rPr>
        <w:t>PARÁGRAFO SÉTIMO:</w:t>
      </w:r>
      <w:r w:rsidRPr="009A558C">
        <w:rPr>
          <w:rFonts w:ascii="Bahnschrift" w:hAnsi="Bahnschrift" w:cs="Calibri"/>
          <w:sz w:val="24"/>
          <w:szCs w:val="24"/>
        </w:rPr>
        <w:t xml:space="preserve"> Na hipótese de inexecução total do </w:t>
      </w:r>
      <w:r w:rsidRPr="009A558C">
        <w:rPr>
          <w:rFonts w:ascii="Bahnschrift" w:hAnsi="Bahnschrift" w:cs="Calibri"/>
          <w:b/>
          <w:bCs/>
          <w:sz w:val="24"/>
          <w:szCs w:val="24"/>
        </w:rPr>
        <w:t>CONTRATO</w:t>
      </w:r>
      <w:r w:rsidRPr="009A558C">
        <w:rPr>
          <w:rFonts w:ascii="Bahnschrift" w:hAnsi="Bahnschrift" w:cs="Calibri"/>
          <w:sz w:val="24"/>
          <w:szCs w:val="24"/>
        </w:rPr>
        <w:t xml:space="preserve">, prevista na alínea “c” do </w:t>
      </w:r>
      <w:r w:rsidRPr="009A558C">
        <w:rPr>
          <w:rFonts w:ascii="Bahnschrift" w:hAnsi="Bahnschrift" w:cs="Calibri"/>
          <w:b/>
          <w:bCs/>
          <w:sz w:val="24"/>
          <w:szCs w:val="24"/>
        </w:rPr>
        <w:t>PARÁGRAFO PRIMEIRO</w:t>
      </w:r>
      <w:r w:rsidRPr="009A558C">
        <w:rPr>
          <w:rFonts w:ascii="Bahnschrift" w:hAnsi="Bahnschrift" w:cs="Calibri"/>
          <w:sz w:val="24"/>
          <w:szCs w:val="24"/>
        </w:rPr>
        <w:t>, será aplicável a sanção de impedimento de licitar e contratar com a Administração Direta e Indireta do Estado de Pernambuco pelo prazo 18 (dezoito) a 36 (trinta e seis) meses, além de multa compensatória no percentual de 10% (dez por cento) a 20% (vinte por cento) sobre o valor do contrato.</w:t>
      </w:r>
    </w:p>
    <w:p w14:paraId="742A8E18" w14:textId="77777777" w:rsidR="00F942D3" w:rsidRPr="009A558C" w:rsidRDefault="00F942D3" w:rsidP="00F942D3">
      <w:pPr>
        <w:spacing w:before="120" w:after="120" w:line="360" w:lineRule="auto"/>
        <w:ind w:left="-993" w:right="-1276"/>
        <w:jc w:val="both"/>
        <w:rPr>
          <w:rStyle w:val="Fontepargpadro1"/>
          <w:rFonts w:ascii="Bahnschrift" w:eastAsia="Arial" w:hAnsi="Bahnschrift" w:cs="Calibri"/>
          <w:bCs/>
          <w:color w:val="000000"/>
          <w:sz w:val="24"/>
          <w:szCs w:val="24"/>
        </w:rPr>
      </w:pPr>
      <w:r w:rsidRPr="009A558C">
        <w:rPr>
          <w:rStyle w:val="Fontepargpadro1"/>
          <w:rFonts w:ascii="Bahnschrift" w:eastAsia="Arial" w:hAnsi="Bahnschrift" w:cs="Calibri"/>
          <w:b/>
          <w:bCs/>
          <w:color w:val="000000"/>
          <w:sz w:val="24"/>
          <w:szCs w:val="24"/>
        </w:rPr>
        <w:t xml:space="preserve">PARÁGRAFO OITAVO: </w:t>
      </w:r>
      <w:r w:rsidRPr="009A558C">
        <w:rPr>
          <w:rStyle w:val="Fontepargpadro1"/>
          <w:rFonts w:ascii="Bahnschrift" w:eastAsia="Arial" w:hAnsi="Bahnschrift" w:cs="Calibri"/>
          <w:bCs/>
          <w:color w:val="000000"/>
          <w:sz w:val="24"/>
          <w:szCs w:val="24"/>
        </w:rPr>
        <w:t xml:space="preserve">Quando do cometimento das infrações previstas nas alíneas “e”, “f”, “g” e “h” do </w:t>
      </w:r>
      <w:r w:rsidRPr="009A558C">
        <w:rPr>
          <w:rStyle w:val="Fontepargpadro1"/>
          <w:rFonts w:ascii="Bahnschrift" w:eastAsia="Arial" w:hAnsi="Bahnschrift" w:cs="Calibri"/>
          <w:b/>
          <w:bCs/>
          <w:color w:val="000000"/>
          <w:sz w:val="24"/>
          <w:szCs w:val="24"/>
        </w:rPr>
        <w:t>PARÁGRAFO PRIMEIRO</w:t>
      </w:r>
      <w:r w:rsidRPr="009A558C">
        <w:rPr>
          <w:rStyle w:val="Fontepargpadro1"/>
          <w:rFonts w:ascii="Bahnschrift" w:eastAsia="Arial" w:hAnsi="Bahnschrift" w:cs="Calibri"/>
          <w:bCs/>
          <w:color w:val="000000"/>
          <w:sz w:val="24"/>
          <w:szCs w:val="24"/>
        </w:rPr>
        <w:t xml:space="preserve">, ou quando praticadas as infrações descritas nas alíneas “b”, “c” e “d” que justifiquem a imposição de penalidade mais grave, será aplicável a sanção de declaração de inidoneidade para licitar e contratar com a Administração Pública, pelo período de 03 (três) a 06 (seis) anos, além da multa compensatória de </w:t>
      </w:r>
      <w:r w:rsidRPr="009A558C">
        <w:rPr>
          <w:rStyle w:val="Fontepargpadro1"/>
          <w:rFonts w:ascii="Bahnschrift" w:eastAsia="Arial" w:hAnsi="Bahnschrift" w:cs="Calibri"/>
          <w:bCs/>
          <w:sz w:val="24"/>
          <w:szCs w:val="24"/>
        </w:rPr>
        <w:t xml:space="preserve">20% (vinte por cento) a 30% (trinta por cento) </w:t>
      </w:r>
      <w:r w:rsidRPr="009A558C">
        <w:rPr>
          <w:rStyle w:val="Fontepargpadro1"/>
          <w:rFonts w:ascii="Bahnschrift" w:eastAsia="Arial" w:hAnsi="Bahnschrift" w:cs="Calibri"/>
          <w:bCs/>
          <w:color w:val="000000"/>
          <w:sz w:val="24"/>
          <w:szCs w:val="24"/>
        </w:rPr>
        <w:t>sobre o valor do contrato.</w:t>
      </w:r>
    </w:p>
    <w:p w14:paraId="1F9A130D" w14:textId="77777777" w:rsidR="00F942D3" w:rsidRPr="009A558C" w:rsidRDefault="00F942D3" w:rsidP="00F942D3">
      <w:pPr>
        <w:spacing w:before="120" w:after="120" w:line="360" w:lineRule="auto"/>
        <w:ind w:left="-993" w:right="-1276"/>
        <w:jc w:val="both"/>
        <w:rPr>
          <w:rFonts w:ascii="Bahnschrift" w:hAnsi="Bahnschrift"/>
          <w:color w:val="FF0000"/>
          <w:sz w:val="24"/>
          <w:szCs w:val="24"/>
        </w:rPr>
      </w:pPr>
      <w:r w:rsidRPr="009A558C">
        <w:rPr>
          <w:rFonts w:ascii="Bahnschrift" w:hAnsi="Bahnschrift" w:cs="Calibri"/>
          <w:b/>
          <w:sz w:val="24"/>
          <w:szCs w:val="24"/>
        </w:rPr>
        <w:t>PARÁGRAFO NONO:</w:t>
      </w:r>
      <w:r w:rsidRPr="009A558C">
        <w:rPr>
          <w:rFonts w:ascii="Bahnschrift" w:hAnsi="Bahnschrift" w:cs="Calibri"/>
          <w:sz w:val="24"/>
          <w:szCs w:val="24"/>
        </w:rPr>
        <w:t xml:space="preserve"> A aplicação das sanções previstas neste </w:t>
      </w:r>
      <w:r w:rsidRPr="009A558C">
        <w:rPr>
          <w:rStyle w:val="Fontepargpadro1"/>
          <w:rFonts w:ascii="Bahnschrift" w:eastAsia="Arial" w:hAnsi="Bahnschrift" w:cs="Calibri"/>
          <w:b/>
          <w:bCs/>
          <w:sz w:val="24"/>
          <w:szCs w:val="24"/>
        </w:rPr>
        <w:t>CONTRATO</w:t>
      </w:r>
      <w:r w:rsidRPr="009A558C">
        <w:rPr>
          <w:rFonts w:ascii="Bahnschrift" w:hAnsi="Bahnschrift" w:cs="Calibri"/>
          <w:sz w:val="24"/>
          <w:szCs w:val="24"/>
        </w:rPr>
        <w:t xml:space="preserve"> não exclui, em hipótese alguma, a obrigação de reparação integral do dano causado à </w:t>
      </w:r>
      <w:r w:rsidRPr="009A558C">
        <w:rPr>
          <w:rFonts w:ascii="Bahnschrift" w:hAnsi="Bahnschrift" w:cs="Calibri"/>
          <w:b/>
          <w:sz w:val="24"/>
          <w:szCs w:val="24"/>
        </w:rPr>
        <w:t>CONTRATANTE</w:t>
      </w:r>
      <w:r w:rsidRPr="009A558C">
        <w:rPr>
          <w:rFonts w:ascii="Bahnschrift" w:hAnsi="Bahnschrift" w:cs="Calibri"/>
          <w:sz w:val="24"/>
          <w:szCs w:val="24"/>
        </w:rPr>
        <w:t>.</w:t>
      </w:r>
    </w:p>
    <w:p w14:paraId="74D99596" w14:textId="77777777" w:rsidR="00F942D3" w:rsidRPr="009A558C" w:rsidRDefault="00F942D3" w:rsidP="00F942D3">
      <w:pPr>
        <w:spacing w:before="120" w:after="120" w:line="360" w:lineRule="auto"/>
        <w:ind w:left="-993" w:right="-1276"/>
        <w:jc w:val="both"/>
        <w:rPr>
          <w:rFonts w:ascii="Bahnschrift" w:eastAsia="Arial" w:hAnsi="Bahnschrift" w:cs="Calibri"/>
          <w:color w:val="000000"/>
          <w:sz w:val="24"/>
          <w:szCs w:val="24"/>
        </w:rPr>
      </w:pPr>
      <w:r w:rsidRPr="009A558C">
        <w:rPr>
          <w:rFonts w:ascii="Bahnschrift" w:eastAsia="Arial" w:hAnsi="Bahnschrift" w:cs="Calibri"/>
          <w:b/>
          <w:color w:val="000000"/>
          <w:sz w:val="24"/>
          <w:szCs w:val="24"/>
        </w:rPr>
        <w:t>PARÁGRAFO DÉCIMO:</w:t>
      </w:r>
      <w:r w:rsidRPr="009A558C">
        <w:rPr>
          <w:rFonts w:ascii="Bahnschrift" w:eastAsia="Arial" w:hAnsi="Bahnschrift" w:cs="Calibri"/>
          <w:color w:val="000000"/>
          <w:sz w:val="24"/>
          <w:szCs w:val="24"/>
        </w:rPr>
        <w:t xml:space="preserve"> Todas as sanções previstas neste </w:t>
      </w:r>
      <w:r w:rsidRPr="009A558C">
        <w:rPr>
          <w:rStyle w:val="Fontepargpadro1"/>
          <w:rFonts w:ascii="Bahnschrift" w:eastAsia="Arial" w:hAnsi="Bahnschrift" w:cs="Calibri"/>
          <w:b/>
          <w:bCs/>
          <w:color w:val="000000"/>
          <w:sz w:val="24"/>
          <w:szCs w:val="24"/>
        </w:rPr>
        <w:t>CONTRATO</w:t>
      </w:r>
      <w:r w:rsidRPr="009A558C">
        <w:rPr>
          <w:rFonts w:ascii="Bahnschrift" w:eastAsia="Arial" w:hAnsi="Bahnschrift" w:cs="Calibri"/>
          <w:color w:val="000000"/>
          <w:sz w:val="24"/>
          <w:szCs w:val="24"/>
        </w:rPr>
        <w:t xml:space="preserve"> poderão ser aplicadas cumulativamente com a multa.</w:t>
      </w:r>
    </w:p>
    <w:p w14:paraId="5A4CA0B7" w14:textId="77777777" w:rsidR="00F942D3" w:rsidRPr="009A558C" w:rsidRDefault="00F942D3" w:rsidP="00F942D3">
      <w:pPr>
        <w:spacing w:before="120" w:after="120" w:line="360" w:lineRule="auto"/>
        <w:ind w:left="-993" w:right="-1276"/>
        <w:jc w:val="both"/>
        <w:rPr>
          <w:rFonts w:ascii="Bahnschrift" w:hAnsi="Bahnschrift" w:cs="Calibri"/>
          <w:sz w:val="24"/>
          <w:szCs w:val="24"/>
        </w:rPr>
      </w:pPr>
      <w:r w:rsidRPr="009A558C">
        <w:rPr>
          <w:rFonts w:ascii="Bahnschrift" w:hAnsi="Bahnschrift" w:cs="Calibri"/>
          <w:b/>
          <w:sz w:val="24"/>
          <w:szCs w:val="24"/>
        </w:rPr>
        <w:t>PARÁGRAFO DÉCIMO PRIMEIRO:</w:t>
      </w:r>
      <w:r w:rsidRPr="009A558C">
        <w:rPr>
          <w:rFonts w:ascii="Bahnschrift" w:hAnsi="Bahnschrift" w:cs="Calibri"/>
          <w:sz w:val="24"/>
          <w:szCs w:val="24"/>
        </w:rPr>
        <w:t xml:space="preserve"> O valor da multa aplicada e das indenizações cabíveis será objeto de compensação com os pagamentos eventualmente devidos pelo </w:t>
      </w:r>
      <w:r w:rsidRPr="009A558C">
        <w:rPr>
          <w:rFonts w:ascii="Bahnschrift" w:hAnsi="Bahnschrift" w:cs="Calibri"/>
          <w:b/>
          <w:sz w:val="24"/>
          <w:szCs w:val="24"/>
        </w:rPr>
        <w:t>CONTRATANTE</w:t>
      </w:r>
      <w:r w:rsidRPr="009A558C">
        <w:rPr>
          <w:rFonts w:ascii="Bahnschrift" w:hAnsi="Bahnschrift" w:cs="Calibri"/>
          <w:sz w:val="24"/>
          <w:szCs w:val="24"/>
        </w:rPr>
        <w:t xml:space="preserve"> à </w:t>
      </w:r>
      <w:r w:rsidRPr="009A558C">
        <w:rPr>
          <w:rFonts w:ascii="Bahnschrift" w:hAnsi="Bahnschrift" w:cs="Calibri"/>
          <w:b/>
          <w:sz w:val="24"/>
          <w:szCs w:val="24"/>
        </w:rPr>
        <w:t>CONTRATADA</w:t>
      </w:r>
      <w:r w:rsidRPr="009A558C">
        <w:rPr>
          <w:rFonts w:ascii="Bahnschrift" w:hAnsi="Bahnschrift" w:cs="Calibri"/>
          <w:sz w:val="24"/>
          <w:szCs w:val="24"/>
        </w:rPr>
        <w:t xml:space="preserve">, decorrentes do mesmo </w:t>
      </w:r>
      <w:r w:rsidRPr="009A558C">
        <w:rPr>
          <w:rStyle w:val="Fontepargpadro1"/>
          <w:rFonts w:ascii="Bahnschrift" w:eastAsia="Arial" w:hAnsi="Bahnschrift" w:cs="Calibri"/>
          <w:b/>
          <w:bCs/>
          <w:sz w:val="24"/>
          <w:szCs w:val="24"/>
        </w:rPr>
        <w:t>CONTRATO</w:t>
      </w:r>
      <w:r w:rsidRPr="009A558C">
        <w:rPr>
          <w:rFonts w:ascii="Bahnschrift" w:hAnsi="Bahnschrift" w:cs="Calibri"/>
          <w:sz w:val="24"/>
          <w:szCs w:val="24"/>
        </w:rPr>
        <w:t xml:space="preserve"> ou de outros contratos administrativos que a </w:t>
      </w:r>
      <w:r w:rsidRPr="009A558C">
        <w:rPr>
          <w:rFonts w:ascii="Bahnschrift" w:hAnsi="Bahnschrift" w:cs="Calibri"/>
          <w:b/>
          <w:sz w:val="24"/>
          <w:szCs w:val="24"/>
        </w:rPr>
        <w:t>CONTRATADA</w:t>
      </w:r>
      <w:r w:rsidRPr="009A558C">
        <w:rPr>
          <w:rFonts w:ascii="Bahnschrift" w:hAnsi="Bahnschrift" w:cs="Calibri"/>
          <w:sz w:val="24"/>
          <w:szCs w:val="24"/>
        </w:rPr>
        <w:t xml:space="preserve"> possua com a </w:t>
      </w:r>
      <w:r w:rsidRPr="009A558C">
        <w:rPr>
          <w:rFonts w:ascii="Bahnschrift" w:hAnsi="Bahnschrift" w:cs="Calibri"/>
          <w:b/>
          <w:sz w:val="24"/>
          <w:szCs w:val="24"/>
        </w:rPr>
        <w:t>CONTRATANTE</w:t>
      </w:r>
      <w:r w:rsidRPr="009A558C">
        <w:rPr>
          <w:rFonts w:ascii="Bahnschrift" w:hAnsi="Bahnschrift" w:cs="Calibri"/>
          <w:sz w:val="24"/>
          <w:szCs w:val="24"/>
        </w:rPr>
        <w:t>.</w:t>
      </w:r>
    </w:p>
    <w:p w14:paraId="48BE64D2" w14:textId="77777777" w:rsidR="00F942D3" w:rsidRPr="009A558C" w:rsidRDefault="00F942D3" w:rsidP="00F942D3">
      <w:pPr>
        <w:spacing w:before="120" w:after="120" w:line="360" w:lineRule="auto"/>
        <w:ind w:left="-993" w:right="-1276"/>
        <w:jc w:val="both"/>
        <w:rPr>
          <w:rFonts w:ascii="Bahnschrift" w:hAnsi="Bahnschrift" w:cs="Calibri"/>
          <w:sz w:val="24"/>
          <w:szCs w:val="24"/>
        </w:rPr>
      </w:pPr>
      <w:r w:rsidRPr="009A558C">
        <w:rPr>
          <w:rFonts w:ascii="Bahnschrift" w:hAnsi="Bahnschrift" w:cs="Calibri"/>
          <w:b/>
          <w:sz w:val="24"/>
          <w:szCs w:val="24"/>
        </w:rPr>
        <w:t xml:space="preserve">PARÁGRAFO DÉCIMO SEGUNDO: </w:t>
      </w:r>
      <w:r w:rsidRPr="009A558C">
        <w:rPr>
          <w:rFonts w:ascii="Bahnschrift" w:hAnsi="Bahnschrift" w:cs="Calibri"/>
          <w:sz w:val="24"/>
          <w:szCs w:val="24"/>
        </w:rPr>
        <w:t xml:space="preserve">Se o valor da multa for superior ao dos pagamentos devidos pelo </w:t>
      </w:r>
      <w:r w:rsidRPr="009A558C">
        <w:rPr>
          <w:rFonts w:ascii="Bahnschrift" w:hAnsi="Bahnschrift" w:cs="Calibri"/>
          <w:b/>
          <w:sz w:val="24"/>
          <w:szCs w:val="24"/>
        </w:rPr>
        <w:t>CONTRATANTE</w:t>
      </w:r>
      <w:r w:rsidRPr="009A558C">
        <w:rPr>
          <w:rFonts w:ascii="Bahnschrift" w:hAnsi="Bahnschrift" w:cs="Calibri"/>
          <w:sz w:val="24"/>
          <w:szCs w:val="24"/>
        </w:rPr>
        <w:t>, a diferença será descontada da garantia contratual prestada, se houver, ou será cobrada administrativamente na forma prevista na Lei Estadual nº 13.178, de 2006.</w:t>
      </w:r>
    </w:p>
    <w:p w14:paraId="4B2EAC0C" w14:textId="77777777" w:rsidR="00F942D3" w:rsidRPr="009A558C" w:rsidRDefault="00F942D3" w:rsidP="00F942D3">
      <w:pPr>
        <w:spacing w:before="120" w:after="120" w:line="360" w:lineRule="auto"/>
        <w:ind w:left="-993" w:right="-1276"/>
        <w:jc w:val="both"/>
        <w:rPr>
          <w:rFonts w:ascii="Bahnschrift" w:eastAsia="Arial" w:hAnsi="Bahnschrift" w:cs="Calibri"/>
          <w:sz w:val="24"/>
          <w:szCs w:val="24"/>
        </w:rPr>
      </w:pPr>
      <w:r w:rsidRPr="009A558C">
        <w:rPr>
          <w:rFonts w:ascii="Bahnschrift" w:eastAsia="Arial" w:hAnsi="Bahnschrift" w:cs="Calibri"/>
          <w:b/>
          <w:sz w:val="24"/>
          <w:szCs w:val="24"/>
        </w:rPr>
        <w:lastRenderedPageBreak/>
        <w:t>PARÁGRAFO DÉCIMO TERCEIRO:</w:t>
      </w:r>
      <w:r w:rsidRPr="009A558C">
        <w:rPr>
          <w:rFonts w:ascii="Bahnschrift" w:eastAsia="Arial" w:hAnsi="Bahnschrift" w:cs="Calibri"/>
          <w:sz w:val="24"/>
          <w:szCs w:val="24"/>
        </w:rPr>
        <w:t xml:space="preserve"> Não havendo o pagamento integral da multa em sede administrativa, o processo será encaminhado à Procuradoria Geral do Estado para inscrição em Dívida Ativa e cobrança. </w:t>
      </w:r>
    </w:p>
    <w:p w14:paraId="588B2771" w14:textId="77777777" w:rsidR="00F942D3" w:rsidRPr="009A558C" w:rsidRDefault="00F942D3" w:rsidP="00F942D3">
      <w:pPr>
        <w:spacing w:before="120" w:after="120" w:line="360" w:lineRule="auto"/>
        <w:ind w:left="-993" w:right="-1276"/>
        <w:jc w:val="both"/>
        <w:rPr>
          <w:rFonts w:ascii="Bahnschrift" w:hAnsi="Bahnschrift" w:cs="Calibri"/>
          <w:sz w:val="24"/>
          <w:szCs w:val="24"/>
        </w:rPr>
      </w:pPr>
      <w:r w:rsidRPr="009A558C">
        <w:rPr>
          <w:rFonts w:ascii="Bahnschrift" w:hAnsi="Bahnschrift" w:cs="Calibri"/>
          <w:b/>
          <w:sz w:val="24"/>
          <w:szCs w:val="24"/>
        </w:rPr>
        <w:t>PARÁGRAFO DÉCIMO QUARTO:</w:t>
      </w:r>
      <w:r w:rsidRPr="009A558C">
        <w:rPr>
          <w:rFonts w:ascii="Bahnschrift" w:hAnsi="Bahnschrift" w:cs="Calibri"/>
          <w:sz w:val="24"/>
          <w:szCs w:val="24"/>
        </w:rPr>
        <w:t xml:space="preserve"> A aplicação das sanções realizar-se-á em processo administrativo que assegure o contraditório e a ampla defesa à </w:t>
      </w:r>
      <w:r w:rsidRPr="009A558C">
        <w:rPr>
          <w:rFonts w:ascii="Bahnschrift" w:hAnsi="Bahnschrift" w:cs="Calibri"/>
          <w:b/>
          <w:sz w:val="24"/>
          <w:szCs w:val="24"/>
        </w:rPr>
        <w:t>CONTRATADA</w:t>
      </w:r>
      <w:r w:rsidRPr="009A558C">
        <w:rPr>
          <w:rFonts w:ascii="Bahnschrift" w:hAnsi="Bahnschrift" w:cs="Calibri"/>
          <w:sz w:val="24"/>
          <w:szCs w:val="24"/>
        </w:rPr>
        <w:t>, observando-se o procedimento previsto no Decreto Estadual.</w:t>
      </w:r>
    </w:p>
    <w:p w14:paraId="6D750725" w14:textId="77777777" w:rsidR="00F942D3" w:rsidRPr="009A558C" w:rsidRDefault="00F942D3" w:rsidP="00F942D3">
      <w:pPr>
        <w:spacing w:before="120" w:after="120" w:line="360" w:lineRule="auto"/>
        <w:ind w:left="-993" w:right="-1276"/>
        <w:jc w:val="both"/>
        <w:rPr>
          <w:rFonts w:ascii="Bahnschrift" w:hAnsi="Bahnschrift"/>
          <w:color w:val="FF0000"/>
          <w:sz w:val="24"/>
          <w:szCs w:val="24"/>
        </w:rPr>
      </w:pPr>
      <w:r w:rsidRPr="009A558C">
        <w:rPr>
          <w:rFonts w:ascii="Bahnschrift" w:eastAsia="Calibri" w:hAnsi="Bahnschrift" w:cs="Calibri"/>
          <w:b/>
          <w:sz w:val="24"/>
          <w:szCs w:val="24"/>
        </w:rPr>
        <w:t xml:space="preserve"> </w:t>
      </w:r>
      <w:r w:rsidRPr="009A558C">
        <w:rPr>
          <w:rFonts w:ascii="Bahnschrift" w:hAnsi="Bahnschrift" w:cs="Calibri"/>
          <w:b/>
          <w:sz w:val="24"/>
          <w:szCs w:val="24"/>
        </w:rPr>
        <w:t xml:space="preserve">PARÁGRAFO DÉCIMO QUINTO: </w:t>
      </w:r>
      <w:r w:rsidRPr="009A558C">
        <w:rPr>
          <w:rStyle w:val="Fontepargpadro1"/>
          <w:rFonts w:ascii="Bahnschrift" w:hAnsi="Bahnschrift" w:cs="Calibri"/>
          <w:sz w:val="24"/>
          <w:szCs w:val="24"/>
        </w:rPr>
        <w:t>Na fixação das penalidades, dentro das faixas de multa estabelecidas neste Edital, bem como dos prazos previstos para as demais sanções deverão ser observadas:</w:t>
      </w:r>
      <w:bookmarkStart w:id="71" w:name="_Hlk128495050"/>
    </w:p>
    <w:p w14:paraId="3DA00244" w14:textId="77777777" w:rsidR="00F942D3" w:rsidRPr="009A558C" w:rsidRDefault="00F942D3" w:rsidP="00F942D3">
      <w:pPr>
        <w:spacing w:before="120" w:after="120" w:line="360" w:lineRule="auto"/>
        <w:ind w:left="-993" w:right="-1276"/>
        <w:jc w:val="both"/>
        <w:rPr>
          <w:rFonts w:ascii="Bahnschrift" w:hAnsi="Bahnschrift"/>
          <w:color w:val="FF0000"/>
          <w:sz w:val="24"/>
          <w:szCs w:val="24"/>
        </w:rPr>
      </w:pPr>
      <w:r w:rsidRPr="009A558C">
        <w:rPr>
          <w:rFonts w:ascii="Bahnschrift" w:eastAsia="Arial" w:hAnsi="Bahnschrift" w:cs="Calibri"/>
          <w:b/>
          <w:sz w:val="24"/>
          <w:szCs w:val="24"/>
        </w:rPr>
        <w:t>a)</w:t>
      </w:r>
      <w:r w:rsidRPr="009A558C">
        <w:rPr>
          <w:rFonts w:ascii="Bahnschrift" w:eastAsia="Arial" w:hAnsi="Bahnschrift" w:cs="Calibri"/>
          <w:sz w:val="24"/>
          <w:szCs w:val="24"/>
        </w:rPr>
        <w:t xml:space="preserve"> a natureza e a gravidade da infração cometida;</w:t>
      </w:r>
    </w:p>
    <w:p w14:paraId="3E83ACDD" w14:textId="77777777" w:rsidR="00F942D3" w:rsidRPr="009A558C" w:rsidRDefault="00F942D3" w:rsidP="00F942D3">
      <w:pPr>
        <w:spacing w:before="120" w:after="120" w:line="360" w:lineRule="auto"/>
        <w:ind w:left="-993" w:right="-1276"/>
        <w:jc w:val="both"/>
        <w:rPr>
          <w:rFonts w:ascii="Bahnschrift" w:hAnsi="Bahnschrift"/>
          <w:color w:val="FF0000"/>
          <w:sz w:val="24"/>
          <w:szCs w:val="24"/>
        </w:rPr>
      </w:pPr>
      <w:r w:rsidRPr="009A558C">
        <w:rPr>
          <w:rFonts w:ascii="Bahnschrift" w:eastAsia="Arial" w:hAnsi="Bahnschrift" w:cs="Calibri"/>
          <w:b/>
          <w:sz w:val="24"/>
          <w:szCs w:val="24"/>
        </w:rPr>
        <w:t>b)</w:t>
      </w:r>
      <w:r w:rsidRPr="009A558C">
        <w:rPr>
          <w:rFonts w:ascii="Bahnschrift" w:eastAsia="Arial" w:hAnsi="Bahnschrift" w:cs="Calibri"/>
          <w:sz w:val="24"/>
          <w:szCs w:val="24"/>
        </w:rPr>
        <w:t xml:space="preserve"> as peculiaridades do caso concreto;</w:t>
      </w:r>
    </w:p>
    <w:p w14:paraId="5C8B8309" w14:textId="77777777" w:rsidR="00F942D3" w:rsidRPr="009A558C" w:rsidRDefault="00F942D3" w:rsidP="00F942D3">
      <w:pPr>
        <w:spacing w:before="120" w:after="120" w:line="360" w:lineRule="auto"/>
        <w:ind w:left="-993" w:right="-1276"/>
        <w:jc w:val="both"/>
        <w:rPr>
          <w:rFonts w:ascii="Bahnschrift" w:hAnsi="Bahnschrift"/>
          <w:color w:val="FF0000"/>
          <w:sz w:val="24"/>
          <w:szCs w:val="24"/>
        </w:rPr>
      </w:pPr>
      <w:r w:rsidRPr="009A558C">
        <w:rPr>
          <w:rFonts w:ascii="Bahnschrift" w:eastAsia="Arial" w:hAnsi="Bahnschrift" w:cs="Calibri"/>
          <w:b/>
          <w:sz w:val="24"/>
          <w:szCs w:val="24"/>
        </w:rPr>
        <w:t>c)</w:t>
      </w:r>
      <w:r w:rsidRPr="009A558C">
        <w:rPr>
          <w:rFonts w:ascii="Bahnschrift" w:eastAsia="Arial" w:hAnsi="Bahnschrift" w:cs="Calibri"/>
          <w:sz w:val="24"/>
          <w:szCs w:val="24"/>
        </w:rPr>
        <w:t xml:space="preserve"> as circunstâncias agravantes ou atenuantes;</w:t>
      </w:r>
    </w:p>
    <w:p w14:paraId="6F2EC78F" w14:textId="77777777" w:rsidR="00F942D3" w:rsidRPr="009A558C" w:rsidRDefault="00F942D3" w:rsidP="00F942D3">
      <w:pPr>
        <w:spacing w:before="120" w:after="120" w:line="360" w:lineRule="auto"/>
        <w:ind w:left="-993" w:right="-1276"/>
        <w:jc w:val="both"/>
        <w:rPr>
          <w:rFonts w:ascii="Bahnschrift" w:hAnsi="Bahnschrift"/>
          <w:color w:val="FF0000"/>
          <w:sz w:val="24"/>
          <w:szCs w:val="24"/>
        </w:rPr>
      </w:pPr>
      <w:r w:rsidRPr="009A558C">
        <w:rPr>
          <w:rFonts w:ascii="Bahnschrift" w:eastAsia="Arial" w:hAnsi="Bahnschrift" w:cs="Calibri"/>
          <w:b/>
          <w:sz w:val="24"/>
          <w:szCs w:val="24"/>
        </w:rPr>
        <w:t>d)</w:t>
      </w:r>
      <w:r w:rsidRPr="009A558C">
        <w:rPr>
          <w:rFonts w:ascii="Bahnschrift" w:eastAsia="Arial" w:hAnsi="Bahnschrift" w:cs="Calibri"/>
          <w:sz w:val="24"/>
          <w:szCs w:val="24"/>
        </w:rPr>
        <w:t xml:space="preserve"> os danos que o cometimento da infração ocasionar ao </w:t>
      </w:r>
      <w:r w:rsidRPr="009A558C">
        <w:rPr>
          <w:rFonts w:ascii="Bahnschrift" w:eastAsia="Arial" w:hAnsi="Bahnschrift" w:cs="Calibri"/>
          <w:b/>
          <w:sz w:val="24"/>
          <w:szCs w:val="24"/>
        </w:rPr>
        <w:t>CONTRATANTE,</w:t>
      </w:r>
      <w:r w:rsidRPr="009A558C">
        <w:rPr>
          <w:rFonts w:ascii="Bahnschrift" w:eastAsia="Arial" w:hAnsi="Bahnschrift" w:cs="Calibri"/>
          <w:sz w:val="24"/>
          <w:szCs w:val="24"/>
        </w:rPr>
        <w:t xml:space="preserve"> ao funcionamento dos serviços públicos, aos seus usuários ou ao interesse coletivo</w:t>
      </w:r>
      <w:r w:rsidRPr="009A558C">
        <w:rPr>
          <w:rFonts w:ascii="Bahnschrift" w:eastAsia="Arial" w:hAnsi="Bahnschrift" w:cs="Calibri"/>
          <w:b/>
          <w:sz w:val="24"/>
          <w:szCs w:val="24"/>
        </w:rPr>
        <w:t>;</w:t>
      </w:r>
    </w:p>
    <w:p w14:paraId="70AAAA3D" w14:textId="77777777" w:rsidR="00F942D3" w:rsidRPr="009A558C" w:rsidRDefault="00F942D3" w:rsidP="00F942D3">
      <w:pPr>
        <w:spacing w:before="120" w:after="120" w:line="360" w:lineRule="auto"/>
        <w:ind w:left="-993" w:right="-1276"/>
        <w:jc w:val="both"/>
        <w:rPr>
          <w:rFonts w:ascii="Bahnschrift" w:hAnsi="Bahnschrift"/>
          <w:color w:val="FF0000"/>
          <w:sz w:val="24"/>
          <w:szCs w:val="24"/>
        </w:rPr>
      </w:pPr>
      <w:r w:rsidRPr="009A558C">
        <w:rPr>
          <w:rFonts w:ascii="Bahnschrift" w:eastAsia="Arial" w:hAnsi="Bahnschrift" w:cs="Calibri"/>
          <w:b/>
          <w:sz w:val="24"/>
          <w:szCs w:val="24"/>
        </w:rPr>
        <w:t xml:space="preserve">e) </w:t>
      </w:r>
      <w:r w:rsidRPr="009A558C">
        <w:rPr>
          <w:rFonts w:ascii="Bahnschrift" w:eastAsia="Arial" w:hAnsi="Bahnschrift" w:cs="Calibri"/>
          <w:sz w:val="24"/>
          <w:szCs w:val="24"/>
        </w:rPr>
        <w:t>a vantagem auferida em virtude da infração;</w:t>
      </w:r>
      <w:bookmarkStart w:id="72" w:name="_Hlk78351618"/>
      <w:bookmarkEnd w:id="72"/>
    </w:p>
    <w:p w14:paraId="5E51D893" w14:textId="77777777" w:rsidR="00F942D3" w:rsidRPr="009A558C" w:rsidRDefault="00F942D3" w:rsidP="00F942D3">
      <w:pPr>
        <w:spacing w:before="120" w:after="120" w:line="360" w:lineRule="auto"/>
        <w:ind w:left="-993" w:right="-1276"/>
        <w:jc w:val="both"/>
        <w:rPr>
          <w:rFonts w:ascii="Bahnschrift" w:eastAsia="Arial" w:hAnsi="Bahnschrift" w:cs="Calibri"/>
          <w:color w:val="000000"/>
          <w:sz w:val="24"/>
          <w:szCs w:val="24"/>
        </w:rPr>
      </w:pPr>
      <w:r w:rsidRPr="009A558C">
        <w:rPr>
          <w:rFonts w:ascii="Bahnschrift" w:eastAsia="Arial" w:hAnsi="Bahnschrift" w:cs="Calibri"/>
          <w:b/>
          <w:color w:val="000000"/>
          <w:sz w:val="24"/>
          <w:szCs w:val="24"/>
        </w:rPr>
        <w:t>f)</w:t>
      </w:r>
      <w:r w:rsidRPr="009A558C">
        <w:rPr>
          <w:rFonts w:ascii="Bahnschrift" w:eastAsia="Arial" w:hAnsi="Bahnschrift" w:cs="Calibri"/>
          <w:color w:val="000000"/>
          <w:sz w:val="24"/>
          <w:szCs w:val="24"/>
        </w:rPr>
        <w:t xml:space="preserve"> a implantação ou o aperfeiçoamento de programa de integridade, conforme normas e orientações dos órgãos de controle interno</w:t>
      </w:r>
      <w:bookmarkEnd w:id="71"/>
      <w:r w:rsidRPr="009A558C">
        <w:rPr>
          <w:rFonts w:ascii="Bahnschrift" w:eastAsia="Arial" w:hAnsi="Bahnschrift" w:cs="Calibri"/>
          <w:color w:val="000000"/>
          <w:sz w:val="24"/>
          <w:szCs w:val="24"/>
        </w:rPr>
        <w:t>.</w:t>
      </w:r>
    </w:p>
    <w:p w14:paraId="04EE6755" w14:textId="77777777" w:rsidR="00F942D3" w:rsidRPr="009A558C" w:rsidRDefault="00F942D3" w:rsidP="00F942D3">
      <w:pPr>
        <w:spacing w:before="120" w:after="120" w:line="360" w:lineRule="auto"/>
        <w:ind w:left="-993" w:right="-1276"/>
        <w:jc w:val="both"/>
        <w:rPr>
          <w:rFonts w:ascii="Bahnschrift" w:hAnsi="Bahnschrift" w:cs="Calibri"/>
          <w:sz w:val="24"/>
          <w:szCs w:val="24"/>
        </w:rPr>
      </w:pPr>
      <w:r w:rsidRPr="009A558C">
        <w:rPr>
          <w:rFonts w:ascii="Bahnschrift" w:hAnsi="Bahnschrift" w:cs="Calibri"/>
          <w:b/>
          <w:sz w:val="24"/>
          <w:szCs w:val="24"/>
        </w:rPr>
        <w:t xml:space="preserve">PARÁGRAFO DÉCIMO SEXTO: </w:t>
      </w:r>
      <w:bookmarkStart w:id="73" w:name="_Hlk128495138"/>
      <w:bookmarkStart w:id="74" w:name="_Hlk131414890"/>
      <w:r w:rsidRPr="009A558C">
        <w:rPr>
          <w:rFonts w:ascii="Bahnschrift" w:hAnsi="Bahnschrift" w:cs="Calibri"/>
          <w:sz w:val="24"/>
          <w:szCs w:val="24"/>
        </w:rPr>
        <w:t xml:space="preserve">Em caso de prática da mesma infração ocorrida no prazo igual ou inferior a 12 (dozes) meses, contados da data de publicação da decisão definitiva da condenação anterior, as faixas de multa e os prazos previstos neste </w:t>
      </w:r>
      <w:r w:rsidRPr="009A558C">
        <w:rPr>
          <w:rFonts w:ascii="Bahnschrift" w:hAnsi="Bahnschrift" w:cs="Calibri"/>
          <w:b/>
          <w:sz w:val="24"/>
          <w:szCs w:val="24"/>
        </w:rPr>
        <w:t>CONTRATO</w:t>
      </w:r>
      <w:r w:rsidRPr="009A558C">
        <w:rPr>
          <w:rFonts w:ascii="Bahnschrift" w:hAnsi="Bahnschrift" w:cs="Calibri"/>
          <w:sz w:val="24"/>
          <w:szCs w:val="24"/>
        </w:rPr>
        <w:t xml:space="preserve"> poderão ser majorados em até 50% (cinquenta por cento), observados os limites máximos previstos em lei.</w:t>
      </w:r>
      <w:bookmarkEnd w:id="73"/>
    </w:p>
    <w:bookmarkEnd w:id="74"/>
    <w:p w14:paraId="48FED8E2" w14:textId="77777777" w:rsidR="00F942D3" w:rsidRPr="009A558C" w:rsidRDefault="00F942D3" w:rsidP="00F942D3">
      <w:pPr>
        <w:spacing w:before="120" w:after="120" w:line="360" w:lineRule="auto"/>
        <w:ind w:left="-993" w:right="-1276"/>
        <w:jc w:val="both"/>
        <w:rPr>
          <w:rFonts w:ascii="Bahnschrift" w:hAnsi="Bahnschrift" w:cs="Calibri"/>
          <w:sz w:val="24"/>
          <w:szCs w:val="24"/>
        </w:rPr>
      </w:pPr>
      <w:r w:rsidRPr="009A558C">
        <w:rPr>
          <w:rFonts w:ascii="Bahnschrift" w:hAnsi="Bahnschrift" w:cs="Calibri"/>
          <w:b/>
          <w:sz w:val="24"/>
          <w:szCs w:val="24"/>
        </w:rPr>
        <w:t xml:space="preserve">PARÁGRAFO DÉCIMO SÉTIMO: </w:t>
      </w:r>
      <w:r w:rsidRPr="009A558C">
        <w:rPr>
          <w:rFonts w:ascii="Bahnschrift" w:hAnsi="Bahnschrift" w:cs="Calibri"/>
          <w:sz w:val="24"/>
          <w:szCs w:val="24"/>
        </w:rPr>
        <w:t>Os atos previstos como infrações administrativas na Lei nº 14.133, de 2021, ou em outras leis de licitações e contratos da Administração Pública que também sejam tipificados como atos lesivos na Lei Federal nº 12.846, de 2013, serão apurados e julgados conjuntamente, nos mesmos autos, observados o rito procedimental e a autoridade competente definidos na Lei Estadual nº 16.309, de 2018.</w:t>
      </w:r>
    </w:p>
    <w:p w14:paraId="73D327FF" w14:textId="77777777" w:rsidR="00F942D3" w:rsidRPr="009A558C" w:rsidRDefault="00F942D3" w:rsidP="00F942D3">
      <w:pPr>
        <w:spacing w:before="120" w:after="120" w:line="360" w:lineRule="auto"/>
        <w:ind w:left="-993" w:right="-1276"/>
        <w:jc w:val="both"/>
        <w:rPr>
          <w:rFonts w:ascii="Bahnschrift" w:hAnsi="Bahnschrift" w:cs="Calibri"/>
          <w:sz w:val="24"/>
          <w:szCs w:val="24"/>
        </w:rPr>
      </w:pPr>
      <w:r w:rsidRPr="009A558C">
        <w:rPr>
          <w:rFonts w:ascii="Bahnschrift" w:hAnsi="Bahnschrift" w:cs="Calibri"/>
          <w:b/>
          <w:sz w:val="24"/>
          <w:szCs w:val="24"/>
        </w:rPr>
        <w:t xml:space="preserve">PARÁGRAFO DÉCIMO OITAVO: </w:t>
      </w:r>
      <w:r w:rsidRPr="009A558C">
        <w:rPr>
          <w:rFonts w:ascii="Bahnschrift" w:hAnsi="Bahnschrift" w:cs="Calibri"/>
          <w:sz w:val="24"/>
          <w:szCs w:val="24"/>
        </w:rPr>
        <w:t xml:space="preserve">A personalidade jurídica da </w:t>
      </w:r>
      <w:r w:rsidRPr="009A558C">
        <w:rPr>
          <w:rFonts w:ascii="Bahnschrift" w:hAnsi="Bahnschrift" w:cs="Calibri"/>
          <w:b/>
          <w:sz w:val="24"/>
          <w:szCs w:val="24"/>
        </w:rPr>
        <w:t>CONTRATADA</w:t>
      </w:r>
      <w:r w:rsidRPr="009A558C">
        <w:rPr>
          <w:rFonts w:ascii="Bahnschrift" w:hAnsi="Bahnschrift" w:cs="Calibri"/>
          <w:sz w:val="24"/>
          <w:szCs w:val="24"/>
        </w:rPr>
        <w:t xml:space="preserve"> poderá ser desconsiderada sempre que utilizada com abuso do direito para facilitar, encobrir ou dissimular a prática dos atos ilícitos previstos neste </w:t>
      </w:r>
      <w:r w:rsidRPr="009A558C">
        <w:rPr>
          <w:rStyle w:val="Fontepargpadro1"/>
          <w:rFonts w:ascii="Bahnschrift" w:eastAsia="Arial" w:hAnsi="Bahnschrift" w:cs="Calibri"/>
          <w:b/>
          <w:bCs/>
          <w:sz w:val="24"/>
          <w:szCs w:val="24"/>
        </w:rPr>
        <w:t>CONTRATO</w:t>
      </w:r>
      <w:r w:rsidRPr="009A558C">
        <w:rPr>
          <w:rFonts w:ascii="Bahnschrift" w:hAnsi="Bahnschrift" w:cs="Calibri"/>
          <w:sz w:val="24"/>
          <w:szCs w:val="24"/>
        </w:rPr>
        <w:t xml:space="preserve"> ou para provocar confusão patrimonial, e, nesse </w:t>
      </w:r>
      <w:r w:rsidRPr="009A558C">
        <w:rPr>
          <w:rFonts w:ascii="Bahnschrift" w:hAnsi="Bahnschrift" w:cs="Calibri"/>
          <w:sz w:val="24"/>
          <w:szCs w:val="24"/>
        </w:rPr>
        <w:lastRenderedPageBreak/>
        <w:t xml:space="preserve">caso, todos os efeitos das sanções aplicadas à pessoa jurídica serão estendidos aos seus administradores e sócios com poderes de administração, à pessoa jurídica sucessora ou à empresa do mesmo ramo com relação de coligação ou controle, de fato ou de direito, com a </w:t>
      </w:r>
      <w:r w:rsidRPr="009A558C">
        <w:rPr>
          <w:rFonts w:ascii="Bahnschrift" w:hAnsi="Bahnschrift" w:cs="Calibri"/>
          <w:b/>
          <w:sz w:val="24"/>
          <w:szCs w:val="24"/>
        </w:rPr>
        <w:t>CONTRATADA</w:t>
      </w:r>
      <w:r w:rsidRPr="009A558C">
        <w:rPr>
          <w:rFonts w:ascii="Bahnschrift" w:hAnsi="Bahnschrift" w:cs="Calibri"/>
          <w:sz w:val="24"/>
          <w:szCs w:val="24"/>
        </w:rPr>
        <w:t>, observados, em todos os casos, o contraditório, a ampla defesa e a obrigatoriedade de análise jurídica prévia.</w:t>
      </w:r>
    </w:p>
    <w:p w14:paraId="06B24FEF" w14:textId="77777777" w:rsidR="00F942D3" w:rsidRPr="009A558C" w:rsidRDefault="00F942D3" w:rsidP="00F942D3">
      <w:pPr>
        <w:spacing w:before="120" w:after="120" w:line="360" w:lineRule="auto"/>
        <w:ind w:left="-992" w:right="-1276"/>
        <w:jc w:val="both"/>
        <w:rPr>
          <w:rFonts w:ascii="Bahnschrift" w:hAnsi="Bahnschrift" w:cs="Calibri"/>
          <w:bCs/>
          <w:sz w:val="24"/>
          <w:szCs w:val="24"/>
        </w:rPr>
      </w:pPr>
      <w:r w:rsidRPr="009A558C">
        <w:rPr>
          <w:rFonts w:ascii="Bahnschrift" w:hAnsi="Bahnschrift" w:cs="Calibri"/>
          <w:b/>
          <w:sz w:val="24"/>
          <w:szCs w:val="24"/>
        </w:rPr>
        <w:t xml:space="preserve">PARÁGRAFO DÉCIMO NONO: </w:t>
      </w:r>
      <w:bookmarkEnd w:id="68"/>
      <w:bookmarkEnd w:id="70"/>
      <w:r w:rsidRPr="009A558C">
        <w:rPr>
          <w:rFonts w:ascii="Bahnschrift" w:hAnsi="Bahnschrift" w:cs="Calibri"/>
          <w:bCs/>
          <w:sz w:val="24"/>
          <w:szCs w:val="24"/>
        </w:rPr>
        <w:t xml:space="preserve">A </w:t>
      </w:r>
      <w:r w:rsidRPr="009A558C">
        <w:rPr>
          <w:rFonts w:ascii="Bahnschrift" w:hAnsi="Bahnschrift" w:cs="Calibri"/>
          <w:b/>
          <w:bCs/>
          <w:sz w:val="24"/>
          <w:szCs w:val="24"/>
        </w:rPr>
        <w:t>CONTRATANTE</w:t>
      </w:r>
      <w:r w:rsidRPr="009A558C">
        <w:rPr>
          <w:rFonts w:ascii="Bahnschrift" w:hAnsi="Bahnschrift" w:cs="Calibri"/>
          <w:bCs/>
          <w:sz w:val="24"/>
          <w:szCs w:val="24"/>
        </w:rPr>
        <w:t xml:space="preserve"> deverá comunicar as sanções aplicadas à Secretaria de Administração, para fins de inclusão da </w:t>
      </w:r>
      <w:r w:rsidRPr="009A558C">
        <w:rPr>
          <w:rFonts w:ascii="Bahnschrift" w:hAnsi="Bahnschrift" w:cs="Calibri"/>
          <w:b/>
          <w:bCs/>
          <w:sz w:val="24"/>
          <w:szCs w:val="24"/>
        </w:rPr>
        <w:t>CONTRATADA</w:t>
      </w:r>
      <w:r w:rsidRPr="009A558C">
        <w:rPr>
          <w:rFonts w:ascii="Bahnschrift" w:hAnsi="Bahnschrift" w:cs="Calibri"/>
          <w:bCs/>
          <w:sz w:val="24"/>
          <w:szCs w:val="24"/>
        </w:rPr>
        <w:t xml:space="preserve"> nos sistemas E-fisco e PE-Integrado, no Cadastro Nacional de Empresas Inidôneas e Suspensas (</w:t>
      </w:r>
      <w:proofErr w:type="spellStart"/>
      <w:r w:rsidRPr="009A558C">
        <w:rPr>
          <w:rFonts w:ascii="Bahnschrift" w:hAnsi="Bahnschrift" w:cs="Calibri"/>
          <w:bCs/>
          <w:sz w:val="24"/>
          <w:szCs w:val="24"/>
        </w:rPr>
        <w:t>Ceis</w:t>
      </w:r>
      <w:proofErr w:type="spellEnd"/>
      <w:r w:rsidRPr="009A558C">
        <w:rPr>
          <w:rFonts w:ascii="Bahnschrift" w:hAnsi="Bahnschrift" w:cs="Calibri"/>
          <w:bCs/>
          <w:sz w:val="24"/>
          <w:szCs w:val="24"/>
        </w:rPr>
        <w:t>) e no Cadastro Nacional de Empresas Punidas (</w:t>
      </w:r>
      <w:proofErr w:type="spellStart"/>
      <w:r w:rsidRPr="009A558C">
        <w:rPr>
          <w:rFonts w:ascii="Bahnschrift" w:hAnsi="Bahnschrift" w:cs="Calibri"/>
          <w:bCs/>
          <w:sz w:val="24"/>
          <w:szCs w:val="24"/>
        </w:rPr>
        <w:t>Cnep</w:t>
      </w:r>
      <w:proofErr w:type="spellEnd"/>
      <w:r w:rsidRPr="009A558C">
        <w:rPr>
          <w:rFonts w:ascii="Bahnschrift" w:hAnsi="Bahnschrift" w:cs="Calibri"/>
          <w:bCs/>
          <w:sz w:val="24"/>
          <w:szCs w:val="24"/>
        </w:rPr>
        <w:t>), instituídos no âmbito do Poder Executivo Federal, observado o prazo máximo de 15 (quinze) dias úteis, contado da data da decisão definitiva de aplicação da sanção.</w:t>
      </w:r>
      <w:bookmarkStart w:id="75" w:name="_Hlk188346913"/>
    </w:p>
    <w:bookmarkEnd w:id="75"/>
    <w:p w14:paraId="01B145B1" w14:textId="77777777" w:rsidR="00F942D3" w:rsidRPr="009A558C" w:rsidRDefault="00F942D3" w:rsidP="00F942D3">
      <w:pPr>
        <w:spacing w:before="120" w:after="120" w:line="360" w:lineRule="auto"/>
        <w:ind w:left="-1701" w:right="-1276"/>
        <w:jc w:val="both"/>
        <w:rPr>
          <w:rFonts w:ascii="Bahnschrift" w:hAnsi="Bahnschrift" w:cs="Calibri"/>
          <w:color w:val="FF0000"/>
          <w:sz w:val="24"/>
          <w:szCs w:val="24"/>
        </w:rPr>
      </w:pPr>
      <w:r w:rsidRPr="009A558C">
        <w:rPr>
          <w:rFonts w:ascii="Bahnschrift" w:hAnsi="Bahnschrift"/>
          <w:noProof/>
          <w:sz w:val="24"/>
          <w:szCs w:val="24"/>
        </w:rPr>
        <mc:AlternateContent>
          <mc:Choice Requires="wps">
            <w:drawing>
              <wp:inline distT="0" distB="0" distL="0" distR="0" wp14:anchorId="170ECC4F" wp14:editId="2DC0C113">
                <wp:extent cx="5372100" cy="360000"/>
                <wp:effectExtent l="0" t="0" r="0" b="2540"/>
                <wp:docPr id="37" name="Retângulo 3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372100" cy="360000"/>
                        </a:xfrm>
                        <a:prstGeom prst="rect">
                          <a:avLst/>
                        </a:prstGeom>
                        <a:solidFill>
                          <a:srgbClr val="33608E"/>
                        </a:solidFill>
                        <a:ln w="12700" cap="flat" cmpd="sng" algn="ctr">
                          <a:noFill/>
                          <a:prstDash val="solid"/>
                          <a:miter lim="800000"/>
                          <a:headEnd/>
                          <a:tailEnd/>
                        </a:ln>
                      </wps:spPr>
                      <wps:txbx>
                        <w:txbxContent>
                          <w:p w14:paraId="57A4AD6A" w14:textId="77777777" w:rsidR="00F942D3" w:rsidRPr="009A558C" w:rsidRDefault="00F942D3" w:rsidP="00F942D3">
                            <w:pPr>
                              <w:spacing w:after="0"/>
                              <w:ind w:right="283"/>
                              <w:rPr>
                                <w:rFonts w:ascii="Bahnschrift" w:hAnsi="Bahnschrift" w:cs="Arial"/>
                                <w:b/>
                                <w:bCs/>
                                <w:color w:val="FFFFFF" w:themeColor="background1"/>
                                <w:sz w:val="24"/>
                                <w:szCs w:val="24"/>
                              </w:rPr>
                            </w:pPr>
                            <w:r w:rsidRPr="009A558C">
                              <w:rPr>
                                <w:rFonts w:ascii="Bahnschrift" w:hAnsi="Bahnschrift" w:cs="Arial"/>
                                <w:b/>
                                <w:bCs/>
                                <w:color w:val="FFFFFF" w:themeColor="background1"/>
                                <w:sz w:val="24"/>
                                <w:szCs w:val="24"/>
                              </w:rPr>
                              <w:t xml:space="preserve">CLÁUSULA DÉCIMA OITAVA </w:t>
                            </w:r>
                            <w:proofErr w:type="gramStart"/>
                            <w:r w:rsidRPr="009A558C">
                              <w:rPr>
                                <w:rFonts w:ascii="Bahnschrift" w:hAnsi="Bahnschrift" w:cs="Arial"/>
                                <w:b/>
                                <w:bCs/>
                                <w:color w:val="FFFFFF" w:themeColor="background1"/>
                                <w:sz w:val="24"/>
                                <w:szCs w:val="24"/>
                              </w:rPr>
                              <w:t>-  CLÁUSULA</w:t>
                            </w:r>
                            <w:proofErr w:type="gramEnd"/>
                            <w:r w:rsidRPr="009A558C">
                              <w:rPr>
                                <w:rFonts w:ascii="Bahnschrift" w:hAnsi="Bahnschrift" w:cs="Arial"/>
                                <w:b/>
                                <w:bCs/>
                                <w:color w:val="FFFFFF" w:themeColor="background1"/>
                                <w:sz w:val="24"/>
                                <w:szCs w:val="24"/>
                              </w:rPr>
                              <w:t xml:space="preserve"> ANTICORRUPÇÃO</w:t>
                            </w:r>
                          </w:p>
                        </w:txbxContent>
                      </wps:txbx>
                      <wps:bodyPr rot="0" vert="horz" wrap="square" lIns="91440" tIns="45720" rIns="91440" bIns="45720" anchor="ctr" anchorCtr="0" upright="1">
                        <a:noAutofit/>
                      </wps:bodyPr>
                    </wps:wsp>
                  </a:graphicData>
                </a:graphic>
              </wp:inline>
            </w:drawing>
          </mc:Choice>
          <mc:Fallback>
            <w:pict>
              <v:rect w14:anchorId="170ECC4F" id="Retângulo 37" o:spid="_x0000_s1070" style="width:423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" fillcolor="#33608e" stroked="f" strokeweight="1pt">
                <o:lock v:ext="edit" aspectratio="t"/>
                <v:textbox>
                  <w:txbxContent>
                    <w:p w14:paraId="57A4AD6A" w14:textId="77777777" w:rsidR="00F942D3" w:rsidRPr="009A558C" w:rsidRDefault="00F942D3" w:rsidP="00F942D3">
                      <w:pPr>
                        <w:spacing w:after="0"/>
                        <w:ind w:right="283"/>
                        <w:rPr>
                          <w:rFonts w:ascii="Bahnschrift" w:hAnsi="Bahnschrift" w:cs="Arial"/>
                          <w:b/>
                          <w:bCs/>
                          <w:color w:val="FFFFFF" w:themeColor="background1"/>
                          <w:sz w:val="24"/>
                          <w:szCs w:val="24"/>
                        </w:rPr>
                      </w:pPr>
                      <w:r w:rsidRPr="009A558C">
                        <w:rPr>
                          <w:rFonts w:ascii="Bahnschrift" w:hAnsi="Bahnschrift" w:cs="Arial"/>
                          <w:b/>
                          <w:bCs/>
                          <w:color w:val="FFFFFF" w:themeColor="background1"/>
                          <w:sz w:val="24"/>
                          <w:szCs w:val="24"/>
                        </w:rPr>
                        <w:t xml:space="preserve">CLÁUSULA DÉCIMA OITAVA </w:t>
                      </w:r>
                      <w:proofErr w:type="gramStart"/>
                      <w:r w:rsidRPr="009A558C">
                        <w:rPr>
                          <w:rFonts w:ascii="Bahnschrift" w:hAnsi="Bahnschrift" w:cs="Arial"/>
                          <w:b/>
                          <w:bCs/>
                          <w:color w:val="FFFFFF" w:themeColor="background1"/>
                          <w:sz w:val="24"/>
                          <w:szCs w:val="24"/>
                        </w:rPr>
                        <w:t>-  CLÁUSULA</w:t>
                      </w:r>
                      <w:proofErr w:type="gramEnd"/>
                      <w:r w:rsidRPr="009A558C">
                        <w:rPr>
                          <w:rFonts w:ascii="Bahnschrift" w:hAnsi="Bahnschrift" w:cs="Arial"/>
                          <w:b/>
                          <w:bCs/>
                          <w:color w:val="FFFFFF" w:themeColor="background1"/>
                          <w:sz w:val="24"/>
                          <w:szCs w:val="24"/>
                        </w:rPr>
                        <w:t xml:space="preserve"> ANTICORRUPÇÃO</w:t>
                      </w:r>
                    </w:p>
                  </w:txbxContent>
                </v:textbox>
                <w10:anchorlock/>
              </v:rect>
            </w:pict>
          </mc:Fallback>
        </mc:AlternateContent>
      </w:r>
    </w:p>
    <w:p w14:paraId="08CB3DD1" w14:textId="77777777" w:rsidR="00F942D3" w:rsidRPr="009A558C" w:rsidRDefault="00F942D3" w:rsidP="00F942D3">
      <w:pPr>
        <w:spacing w:before="120" w:after="120" w:line="360" w:lineRule="auto"/>
        <w:ind w:left="-992" w:right="-1276"/>
        <w:jc w:val="both"/>
        <w:rPr>
          <w:rFonts w:ascii="Bahnschrift" w:hAnsi="Bahnschrift"/>
          <w:sz w:val="24"/>
          <w:szCs w:val="24"/>
        </w:rPr>
      </w:pPr>
      <w:r w:rsidRPr="009A558C">
        <w:rPr>
          <w:rFonts w:ascii="Bahnschrift" w:hAnsi="Bahnschrift" w:cs="Calibri"/>
          <w:b/>
          <w:sz w:val="24"/>
          <w:szCs w:val="24"/>
          <w:shd w:val="clear" w:color="auto" w:fill="FFFFFF"/>
        </w:rPr>
        <w:t xml:space="preserve">PARÁGRAFO PRIMEIRO: </w:t>
      </w:r>
      <w:r w:rsidRPr="009A558C">
        <w:rPr>
          <w:rFonts w:ascii="Bahnschrift" w:hAnsi="Bahnschrift" w:cs="Calibri"/>
          <w:sz w:val="24"/>
          <w:szCs w:val="24"/>
          <w:shd w:val="clear" w:color="auto" w:fill="FFFFFF"/>
        </w:rPr>
        <w:t xml:space="preserve">A </w:t>
      </w:r>
      <w:r w:rsidRPr="009A558C">
        <w:rPr>
          <w:rFonts w:ascii="Bahnschrift" w:hAnsi="Bahnschrift" w:cs="Calibri"/>
          <w:b/>
          <w:sz w:val="24"/>
          <w:szCs w:val="24"/>
          <w:shd w:val="clear" w:color="auto" w:fill="FFFFFF"/>
        </w:rPr>
        <w:t>CONTRATADA</w:t>
      </w:r>
      <w:r w:rsidRPr="009A558C">
        <w:rPr>
          <w:rFonts w:ascii="Bahnschrift" w:hAnsi="Bahnschrift" w:cs="Calibri"/>
          <w:sz w:val="24"/>
          <w:szCs w:val="24"/>
          <w:shd w:val="clear" w:color="auto" w:fill="FFFFFF"/>
        </w:rPr>
        <w:t xml:space="preserve"> se compromete a observar os preceitos legais instituídos pelo ordenamento jurídico brasileiro no que tange ao combate à corrupção, em especial a Lei Federal nº 12.846, de 1º de agosto de 2013, a Lei Federal nº 9.613/98 e a Lei Estadual nº 16.309/2018.</w:t>
      </w:r>
    </w:p>
    <w:p w14:paraId="780F3C56" w14:textId="77777777" w:rsidR="00F942D3" w:rsidRPr="009A558C" w:rsidRDefault="00F942D3" w:rsidP="00F942D3">
      <w:pPr>
        <w:spacing w:before="120" w:after="120" w:line="360" w:lineRule="auto"/>
        <w:ind w:left="-992" w:right="-1276"/>
        <w:jc w:val="both"/>
        <w:rPr>
          <w:rFonts w:ascii="Bahnschrift" w:hAnsi="Bahnschrift"/>
          <w:sz w:val="24"/>
          <w:szCs w:val="24"/>
        </w:rPr>
      </w:pPr>
      <w:r w:rsidRPr="009A558C">
        <w:rPr>
          <w:rFonts w:ascii="Bahnschrift" w:hAnsi="Bahnschrift" w:cs="Calibri"/>
          <w:b/>
          <w:sz w:val="24"/>
          <w:szCs w:val="24"/>
          <w:shd w:val="clear" w:color="auto" w:fill="FFFFFF"/>
        </w:rPr>
        <w:t xml:space="preserve">PARÁGRAFO SEGUNDO: </w:t>
      </w:r>
      <w:r w:rsidRPr="009A558C">
        <w:rPr>
          <w:rFonts w:ascii="Bahnschrift" w:hAnsi="Bahnschrift" w:cs="Calibri"/>
          <w:sz w:val="24"/>
          <w:szCs w:val="24"/>
          <w:shd w:val="clear" w:color="auto" w:fill="FFFFFF"/>
        </w:rPr>
        <w:t xml:space="preserve">A </w:t>
      </w:r>
      <w:r w:rsidRPr="009A558C">
        <w:rPr>
          <w:rFonts w:ascii="Bahnschrift" w:hAnsi="Bahnschrift" w:cs="Calibri"/>
          <w:b/>
          <w:sz w:val="24"/>
          <w:szCs w:val="24"/>
          <w:shd w:val="clear" w:color="auto" w:fill="FFFFFF"/>
        </w:rPr>
        <w:t>CONTRATADA</w:t>
      </w:r>
      <w:r w:rsidRPr="009A558C">
        <w:rPr>
          <w:rFonts w:ascii="Bahnschrift" w:hAnsi="Bahnschrift" w:cs="Calibri"/>
          <w:sz w:val="24"/>
          <w:szCs w:val="24"/>
          <w:shd w:val="clear" w:color="auto" w:fill="FFFFFF"/>
        </w:rPr>
        <w:t xml:space="preserve"> (i) declara, por si e por seus administradores, funcionários, representantes e outras pessoas que agem em seu nome, direta ou indiretamente, estar ciente dos dispositivos contidos na Lei Federal nº 12.846/2013 e Lei Estadual nº 16.309/2018; (</w:t>
      </w:r>
      <w:proofErr w:type="spellStart"/>
      <w:r w:rsidRPr="009A558C">
        <w:rPr>
          <w:rFonts w:ascii="Bahnschrift" w:hAnsi="Bahnschrift" w:cs="Calibri"/>
          <w:sz w:val="24"/>
          <w:szCs w:val="24"/>
          <w:shd w:val="clear" w:color="auto" w:fill="FFFFFF"/>
        </w:rPr>
        <w:t>ii</w:t>
      </w:r>
      <w:proofErr w:type="spellEnd"/>
      <w:r w:rsidRPr="009A558C">
        <w:rPr>
          <w:rFonts w:ascii="Bahnschrift" w:hAnsi="Bahnschrift" w:cs="Calibri"/>
          <w:sz w:val="24"/>
          <w:szCs w:val="24"/>
          <w:shd w:val="clear" w:color="auto" w:fill="FFFFFF"/>
        </w:rPr>
        <w:t>) se obriga a tomar todas as providências para fazer com que seus administradores, funcionários e representantes tomem ciência quanto ao teor da mencionada Lei Federal nº 12.846/2013 e Lei Estadual nº 16.309/2018.</w:t>
      </w:r>
    </w:p>
    <w:p w14:paraId="7B8AB607" w14:textId="77777777" w:rsidR="00F942D3" w:rsidRPr="009A558C" w:rsidRDefault="00F942D3" w:rsidP="00F942D3">
      <w:pPr>
        <w:spacing w:before="120" w:after="120" w:line="360" w:lineRule="auto"/>
        <w:ind w:left="-992" w:right="-1276"/>
        <w:jc w:val="both"/>
        <w:rPr>
          <w:rFonts w:ascii="Bahnschrift" w:hAnsi="Bahnschrift"/>
          <w:sz w:val="24"/>
          <w:szCs w:val="24"/>
        </w:rPr>
      </w:pPr>
      <w:r w:rsidRPr="009A558C">
        <w:rPr>
          <w:rFonts w:ascii="Bahnschrift" w:hAnsi="Bahnschrift" w:cs="Calibri"/>
          <w:b/>
          <w:sz w:val="24"/>
          <w:szCs w:val="24"/>
          <w:shd w:val="clear" w:color="auto" w:fill="FFFFFF"/>
        </w:rPr>
        <w:t xml:space="preserve">PARÁGRAFO TERCEIRO: </w:t>
      </w:r>
      <w:r w:rsidRPr="009A558C">
        <w:rPr>
          <w:rFonts w:ascii="Bahnschrift" w:hAnsi="Bahnschrift" w:cs="Calibri"/>
          <w:sz w:val="24"/>
          <w:szCs w:val="24"/>
          <w:shd w:val="clear" w:color="auto" w:fill="FFFFFF"/>
        </w:rPr>
        <w:t>A</w:t>
      </w:r>
      <w:r w:rsidRPr="009A558C">
        <w:rPr>
          <w:rFonts w:ascii="Bahnschrift" w:hAnsi="Bahnschrift" w:cs="Calibri"/>
          <w:b/>
          <w:sz w:val="24"/>
          <w:szCs w:val="24"/>
          <w:shd w:val="clear" w:color="auto" w:fill="FFFFFF"/>
        </w:rPr>
        <w:t xml:space="preserve"> CONTRATADA, </w:t>
      </w:r>
      <w:r w:rsidRPr="009A558C">
        <w:rPr>
          <w:rFonts w:ascii="Bahnschrift" w:hAnsi="Bahnschrift" w:cs="Calibri"/>
          <w:sz w:val="24"/>
          <w:szCs w:val="24"/>
          <w:shd w:val="clear" w:color="auto" w:fill="FFFFFF"/>
        </w:rPr>
        <w:t xml:space="preserve">no desempenho das atividades objeto deste </w:t>
      </w:r>
      <w:r w:rsidRPr="009A558C">
        <w:rPr>
          <w:rFonts w:ascii="Bahnschrift" w:hAnsi="Bahnschrift" w:cs="Calibri"/>
          <w:b/>
          <w:sz w:val="24"/>
          <w:szCs w:val="24"/>
          <w:shd w:val="clear" w:color="auto" w:fill="FFFFFF"/>
        </w:rPr>
        <w:t>CONTRATO</w:t>
      </w:r>
      <w:r w:rsidRPr="009A558C">
        <w:rPr>
          <w:rFonts w:ascii="Bahnschrift" w:hAnsi="Bahnschrift" w:cs="Calibri"/>
          <w:sz w:val="24"/>
          <w:szCs w:val="24"/>
          <w:shd w:val="clear" w:color="auto" w:fill="FFFFFF"/>
        </w:rPr>
        <w:t xml:space="preserve">, compromete-se perante a </w:t>
      </w:r>
      <w:r w:rsidRPr="009A558C">
        <w:rPr>
          <w:rFonts w:ascii="Bahnschrift" w:hAnsi="Bahnschrift" w:cs="Calibri"/>
          <w:b/>
          <w:sz w:val="24"/>
          <w:szCs w:val="24"/>
          <w:shd w:val="clear" w:color="auto" w:fill="FFFFFF"/>
        </w:rPr>
        <w:t xml:space="preserve">CONTRATANTE </w:t>
      </w:r>
      <w:r w:rsidRPr="009A558C">
        <w:rPr>
          <w:rFonts w:ascii="Bahnschrift" w:hAnsi="Bahnschrift" w:cs="Calibri"/>
          <w:sz w:val="24"/>
          <w:szCs w:val="24"/>
          <w:shd w:val="clear" w:color="auto" w:fill="FFFFFF"/>
        </w:rPr>
        <w:t>a abster-se de praticar ato(s) que possa(m) constituir violação à legislação aplicável ao presente instrumento pactual, incluindo aqueles descritos na Lei nº 12.846/2013, em especial no seu artigo 5º.</w:t>
      </w:r>
    </w:p>
    <w:p w14:paraId="137612C5" w14:textId="77777777" w:rsidR="00F942D3" w:rsidRPr="009A558C" w:rsidRDefault="00F942D3" w:rsidP="00F942D3">
      <w:pPr>
        <w:spacing w:before="120" w:after="120" w:line="360" w:lineRule="auto"/>
        <w:ind w:left="-992" w:right="-1276"/>
        <w:jc w:val="both"/>
        <w:rPr>
          <w:rFonts w:ascii="Bahnschrift" w:hAnsi="Bahnschrift"/>
          <w:sz w:val="24"/>
          <w:szCs w:val="24"/>
        </w:rPr>
      </w:pPr>
      <w:r w:rsidRPr="009A558C">
        <w:rPr>
          <w:rFonts w:ascii="Bahnschrift" w:hAnsi="Bahnschrift" w:cs="Calibri"/>
          <w:b/>
          <w:sz w:val="24"/>
          <w:szCs w:val="24"/>
          <w:shd w:val="clear" w:color="auto" w:fill="FFFFFF"/>
        </w:rPr>
        <w:t xml:space="preserve">PARÁGRAFO QUARTO: </w:t>
      </w:r>
      <w:r w:rsidRPr="009A558C">
        <w:rPr>
          <w:rFonts w:ascii="Bahnschrift" w:hAnsi="Bahnschrift" w:cs="Calibri"/>
          <w:sz w:val="24"/>
          <w:szCs w:val="24"/>
          <w:shd w:val="clear" w:color="auto" w:fill="FFFFFF"/>
        </w:rPr>
        <w:t xml:space="preserve">Qualquer descumprimento das regras da Lei Anticorrupção e de suas regulamentações, por parte da </w:t>
      </w:r>
      <w:r w:rsidRPr="009A558C">
        <w:rPr>
          <w:rFonts w:ascii="Bahnschrift" w:hAnsi="Bahnschrift" w:cs="Calibri"/>
          <w:b/>
          <w:sz w:val="24"/>
          <w:szCs w:val="24"/>
          <w:shd w:val="clear" w:color="auto" w:fill="FFFFFF"/>
        </w:rPr>
        <w:t>CONTRATADA</w:t>
      </w:r>
      <w:r w:rsidRPr="009A558C">
        <w:rPr>
          <w:rFonts w:ascii="Bahnschrift" w:hAnsi="Bahnschrift" w:cs="Calibri"/>
          <w:sz w:val="24"/>
          <w:szCs w:val="24"/>
          <w:shd w:val="clear" w:color="auto" w:fill="FFFFFF"/>
        </w:rPr>
        <w:t xml:space="preserve">, em qualquer um dos seus aspectos, poderá ensejar: </w:t>
      </w:r>
    </w:p>
    <w:p w14:paraId="33BADC85" w14:textId="77777777" w:rsidR="00F942D3" w:rsidRPr="009A558C" w:rsidRDefault="00F942D3" w:rsidP="00F942D3">
      <w:pPr>
        <w:spacing w:before="120" w:after="120" w:line="360" w:lineRule="auto"/>
        <w:ind w:left="-992" w:right="-1276"/>
        <w:jc w:val="both"/>
        <w:rPr>
          <w:rFonts w:ascii="Bahnschrift" w:hAnsi="Bahnschrift"/>
          <w:sz w:val="24"/>
          <w:szCs w:val="24"/>
        </w:rPr>
      </w:pPr>
      <w:r w:rsidRPr="009A558C">
        <w:rPr>
          <w:rFonts w:ascii="Bahnschrift" w:hAnsi="Bahnschrift" w:cs="Calibri"/>
          <w:sz w:val="24"/>
          <w:szCs w:val="24"/>
          <w:shd w:val="clear" w:color="auto" w:fill="FFFFFF"/>
        </w:rPr>
        <w:lastRenderedPageBreak/>
        <w:t xml:space="preserve">I - Instauração do Processo Administrativo de Responsabilização – PAR, nos termos da Lei Estadual nº 16.309/2018 e do Decreto Estadual nº 46.967/2018, com aplicação das sanções administravas porventura cabíveis; </w:t>
      </w:r>
    </w:p>
    <w:p w14:paraId="22AAA2B3" w14:textId="77777777" w:rsidR="00F942D3" w:rsidRPr="009A558C" w:rsidRDefault="00F942D3" w:rsidP="00F942D3">
      <w:pPr>
        <w:spacing w:before="120" w:after="120" w:line="360" w:lineRule="auto"/>
        <w:ind w:left="-992" w:right="-1276"/>
        <w:jc w:val="both"/>
        <w:rPr>
          <w:rFonts w:ascii="Bahnschrift" w:hAnsi="Bahnschrift"/>
          <w:sz w:val="24"/>
          <w:szCs w:val="24"/>
        </w:rPr>
      </w:pPr>
      <w:r w:rsidRPr="009A558C">
        <w:rPr>
          <w:rFonts w:ascii="Bahnschrift" w:hAnsi="Bahnschrift" w:cs="Calibri"/>
          <w:sz w:val="24"/>
          <w:szCs w:val="24"/>
          <w:shd w:val="clear" w:color="auto" w:fill="FFFFFF"/>
        </w:rPr>
        <w:t>II – Ajuizamento de ação com vistas à responsabilização na esfera judicial, nos termos dos artigos 18 e 19 da Lei nº 12.846/2013 e do artigo 39 da Lei Estadual nº 16.309/2018.</w:t>
      </w:r>
    </w:p>
    <w:p w14:paraId="07307257" w14:textId="77777777" w:rsidR="00F942D3" w:rsidRPr="009A558C" w:rsidRDefault="00F942D3" w:rsidP="00F942D3">
      <w:pPr>
        <w:spacing w:before="120" w:after="120" w:line="360" w:lineRule="auto"/>
        <w:ind w:left="-992" w:right="-1276"/>
        <w:jc w:val="both"/>
        <w:rPr>
          <w:rFonts w:ascii="Bahnschrift" w:hAnsi="Bahnschrift"/>
          <w:sz w:val="24"/>
          <w:szCs w:val="24"/>
        </w:rPr>
      </w:pPr>
      <w:r w:rsidRPr="009A558C">
        <w:rPr>
          <w:rFonts w:ascii="Bahnschrift" w:hAnsi="Bahnschrift" w:cs="Calibri"/>
          <w:b/>
          <w:sz w:val="24"/>
          <w:szCs w:val="24"/>
          <w:shd w:val="clear" w:color="auto" w:fill="FFFFFF"/>
        </w:rPr>
        <w:t xml:space="preserve">PARÁGRAFO QUINTO: </w:t>
      </w:r>
      <w:r w:rsidRPr="009A558C">
        <w:rPr>
          <w:rFonts w:ascii="Bahnschrift" w:hAnsi="Bahnschrift" w:cs="Calibri"/>
          <w:sz w:val="24"/>
          <w:szCs w:val="24"/>
          <w:shd w:val="clear" w:color="auto" w:fill="FFFFFF"/>
        </w:rPr>
        <w:t xml:space="preserve">Sem prejuízo da obrigação de cumprimento das disposições de seus respectivos código de ética e conduta, a </w:t>
      </w:r>
      <w:r w:rsidRPr="009A558C">
        <w:rPr>
          <w:rFonts w:ascii="Bahnschrift" w:hAnsi="Bahnschrift" w:cs="Calibri"/>
          <w:b/>
          <w:sz w:val="24"/>
          <w:szCs w:val="24"/>
          <w:shd w:val="clear" w:color="auto" w:fill="FFFFFF"/>
        </w:rPr>
        <w:t>CONTRATADA</w:t>
      </w:r>
      <w:r w:rsidRPr="009A558C">
        <w:rPr>
          <w:rFonts w:ascii="Bahnschrift" w:hAnsi="Bahnschrift" w:cs="Calibri"/>
          <w:sz w:val="24"/>
          <w:szCs w:val="24"/>
          <w:shd w:val="clear" w:color="auto" w:fill="FFFFFF"/>
        </w:rPr>
        <w:t xml:space="preserve"> se obriga a, no exercício dos direitos e obrigações previstos neste contrato e no cumprimento de qualquer uma de suas disposições: (I) não dar, oferecer ou prometer qualquer bem de valor ou vantagem de qualquer natureza a agentes públicos ou a pessoas a eles relacionadas ou ainda quaisquer outras pessoas, empresas e/ou entidades privadas, com o objetivo de obter vantagem indevida, influenciar ato ou decisão ou direcionar negócios ilicitamente e (II) adotar as melhores práticas de monitoramento e verificação do cumprimento das leis anticorrupção, com o objetivo de prevenir atos de corrupção, fraude, práticas ilícitas ou lavagem de dinheiro por seus sócios, administradores, colaboradores e/ou terceiros por elas contratados.</w:t>
      </w:r>
    </w:p>
    <w:p w14:paraId="689F27C1" w14:textId="77777777" w:rsidR="00F942D3" w:rsidRPr="009A558C" w:rsidRDefault="00F942D3" w:rsidP="00F942D3">
      <w:pPr>
        <w:spacing w:before="120" w:after="120" w:line="360" w:lineRule="auto"/>
        <w:ind w:left="-992" w:right="-1276"/>
        <w:jc w:val="both"/>
        <w:rPr>
          <w:rFonts w:ascii="Bahnschrift" w:hAnsi="Bahnschrift"/>
          <w:sz w:val="24"/>
          <w:szCs w:val="24"/>
        </w:rPr>
      </w:pPr>
      <w:r w:rsidRPr="009A558C">
        <w:rPr>
          <w:rFonts w:ascii="Bahnschrift" w:hAnsi="Bahnschrift" w:cs="Calibri"/>
          <w:b/>
          <w:sz w:val="24"/>
          <w:szCs w:val="24"/>
          <w:shd w:val="clear" w:color="auto" w:fill="FFFFFF"/>
        </w:rPr>
        <w:t xml:space="preserve">PARÁGRAFO SEXTO: </w:t>
      </w:r>
      <w:r w:rsidRPr="009A558C">
        <w:rPr>
          <w:rFonts w:ascii="Bahnschrift" w:hAnsi="Bahnschrift" w:cs="Calibri"/>
          <w:sz w:val="24"/>
          <w:szCs w:val="24"/>
          <w:shd w:val="clear" w:color="auto" w:fill="FFFFFF"/>
        </w:rPr>
        <w:t xml:space="preserve">A </w:t>
      </w:r>
      <w:r w:rsidRPr="009A558C">
        <w:rPr>
          <w:rFonts w:ascii="Bahnschrift" w:hAnsi="Bahnschrift" w:cs="Calibri"/>
          <w:b/>
          <w:sz w:val="24"/>
          <w:szCs w:val="24"/>
          <w:shd w:val="clear" w:color="auto" w:fill="FFFFFF"/>
        </w:rPr>
        <w:t>CONTRATADA</w:t>
      </w:r>
      <w:r w:rsidRPr="009A558C">
        <w:rPr>
          <w:rFonts w:ascii="Bahnschrift" w:hAnsi="Bahnschrift" w:cs="Calibri"/>
          <w:sz w:val="24"/>
          <w:szCs w:val="24"/>
          <w:shd w:val="clear" w:color="auto" w:fill="FFFFFF"/>
        </w:rPr>
        <w:t xml:space="preserve"> se obriga a notificar a </w:t>
      </w:r>
      <w:r w:rsidRPr="009A558C">
        <w:rPr>
          <w:rFonts w:ascii="Bahnschrift" w:hAnsi="Bahnschrift" w:cs="Calibri"/>
          <w:b/>
          <w:sz w:val="24"/>
          <w:szCs w:val="24"/>
          <w:shd w:val="clear" w:color="auto" w:fill="FFFFFF"/>
        </w:rPr>
        <w:t>CONTRATANTE</w:t>
      </w:r>
      <w:r w:rsidRPr="009A558C">
        <w:rPr>
          <w:rFonts w:ascii="Bahnschrift" w:hAnsi="Bahnschrift" w:cs="Calibri"/>
          <w:sz w:val="24"/>
          <w:szCs w:val="24"/>
          <w:shd w:val="clear" w:color="auto" w:fill="FFFFFF"/>
        </w:rPr>
        <w:t>, imediatamente, por escrito, a respeito de qualquer suspeita ou violação das legislações anticorrupção vigentes, bem como nos casos em que obtiver ciência de qualquer prática de suborno ou corrupção.</w:t>
      </w:r>
    </w:p>
    <w:p w14:paraId="3CC50123" w14:textId="77777777" w:rsidR="00F942D3" w:rsidRPr="009A558C" w:rsidRDefault="00F942D3" w:rsidP="00F942D3">
      <w:pPr>
        <w:spacing w:before="120" w:after="120" w:line="360" w:lineRule="auto"/>
        <w:ind w:left="-992" w:right="-1276"/>
        <w:jc w:val="both"/>
        <w:rPr>
          <w:rFonts w:ascii="Bahnschrift" w:hAnsi="Bahnschrift"/>
          <w:sz w:val="24"/>
          <w:szCs w:val="24"/>
        </w:rPr>
      </w:pPr>
      <w:r w:rsidRPr="009A558C">
        <w:rPr>
          <w:rFonts w:ascii="Bahnschrift" w:hAnsi="Bahnschrift" w:cs="Calibri"/>
          <w:b/>
          <w:sz w:val="24"/>
          <w:szCs w:val="24"/>
          <w:shd w:val="clear" w:color="auto" w:fill="FFFFFF"/>
        </w:rPr>
        <w:t xml:space="preserve">PARÁGRAFO SÉTIMO: </w:t>
      </w:r>
      <w:r w:rsidRPr="009A558C">
        <w:rPr>
          <w:rFonts w:ascii="Bahnschrift" w:hAnsi="Bahnschrift" w:cs="Calibri"/>
          <w:sz w:val="24"/>
          <w:szCs w:val="24"/>
          <w:shd w:val="clear" w:color="auto" w:fill="FFFFFF"/>
        </w:rPr>
        <w:t xml:space="preserve">A comprovada violação de qualquer das obrigações previstas nesta cláusula é causa para a extinção deste </w:t>
      </w:r>
      <w:r w:rsidRPr="009A558C">
        <w:rPr>
          <w:rFonts w:ascii="Bahnschrift" w:hAnsi="Bahnschrift" w:cs="Calibri"/>
          <w:b/>
          <w:sz w:val="24"/>
          <w:szCs w:val="24"/>
          <w:shd w:val="clear" w:color="auto" w:fill="FFFFFF"/>
        </w:rPr>
        <w:t>CONTRATO</w:t>
      </w:r>
      <w:r w:rsidRPr="009A558C">
        <w:rPr>
          <w:rFonts w:ascii="Bahnschrift" w:hAnsi="Bahnschrift" w:cs="Calibri"/>
          <w:sz w:val="24"/>
          <w:szCs w:val="24"/>
          <w:shd w:val="clear" w:color="auto" w:fill="FFFFFF"/>
        </w:rPr>
        <w:t>, sem prejuízo da cobrança das perdas e danos causados à parte inocente.</w:t>
      </w:r>
    </w:p>
    <w:p w14:paraId="6CC97660" w14:textId="77777777" w:rsidR="00F942D3" w:rsidRPr="009A558C" w:rsidRDefault="00F942D3" w:rsidP="00F942D3">
      <w:pPr>
        <w:widowControl w:val="0"/>
        <w:spacing w:before="360" w:after="120" w:line="360" w:lineRule="auto"/>
        <w:ind w:left="-1701" w:right="-1276"/>
        <w:jc w:val="both"/>
        <w:rPr>
          <w:rFonts w:ascii="Bahnschrift" w:hAnsi="Bahnschrift" w:cs="Calibri"/>
          <w:color w:val="3E4756"/>
          <w:sz w:val="24"/>
          <w:szCs w:val="24"/>
        </w:rPr>
      </w:pPr>
      <w:r w:rsidRPr="009A558C">
        <w:rPr>
          <w:rFonts w:ascii="Bahnschrift" w:hAnsi="Bahnschrift"/>
          <w:noProof/>
          <w:sz w:val="24"/>
          <w:szCs w:val="24"/>
        </w:rPr>
        <mc:AlternateContent>
          <mc:Choice Requires="wps">
            <w:drawing>
              <wp:inline distT="0" distB="0" distL="0" distR="0" wp14:anchorId="56BBCF97" wp14:editId="7E17BDF3">
                <wp:extent cx="6172200" cy="360000"/>
                <wp:effectExtent l="0" t="0" r="0" b="2540"/>
                <wp:docPr id="39" name="Retângulo 3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172200" cy="360000"/>
                        </a:xfrm>
                        <a:prstGeom prst="rect">
                          <a:avLst/>
                        </a:prstGeom>
                        <a:solidFill>
                          <a:srgbClr val="33608E"/>
                        </a:solidFill>
                        <a:ln w="12700" cap="flat" cmpd="sng" algn="ctr">
                          <a:noFill/>
                          <a:prstDash val="solid"/>
                          <a:miter lim="800000"/>
                          <a:headEnd/>
                          <a:tailEnd/>
                        </a:ln>
                      </wps:spPr>
                      <wps:txbx>
                        <w:txbxContent>
                          <w:p w14:paraId="33AA58A3" w14:textId="77777777" w:rsidR="00F942D3" w:rsidRPr="00291C1C" w:rsidRDefault="00F942D3" w:rsidP="00F942D3">
                            <w:pPr>
                              <w:spacing w:after="0"/>
                              <w:ind w:left="567" w:right="283"/>
                              <w:rPr>
                                <w:rFonts w:ascii="Bahnschrift" w:hAnsi="Bahnschrift" w:cs="Arial"/>
                                <w:b/>
                                <w:bCs/>
                                <w:color w:val="FFFFFF" w:themeColor="background1"/>
                                <w:sz w:val="24"/>
                                <w:szCs w:val="24"/>
                              </w:rPr>
                            </w:pPr>
                            <w:r w:rsidRPr="00A25E20">
                              <w:rPr>
                                <w:rFonts w:ascii="Bahnschrift" w:hAnsi="Bahnschrift" w:cs="Arial"/>
                                <w:b/>
                                <w:bCs/>
                                <w:color w:val="FFFFFF" w:themeColor="background1"/>
                                <w:sz w:val="24"/>
                                <w:szCs w:val="24"/>
                              </w:rPr>
                              <w:t xml:space="preserve">CLÁUSULA </w:t>
                            </w:r>
                            <w:r>
                              <w:rPr>
                                <w:rFonts w:ascii="Bahnschrift" w:hAnsi="Bahnschrift" w:cs="Arial"/>
                                <w:b/>
                                <w:bCs/>
                                <w:color w:val="FFFFFF" w:themeColor="background1"/>
                                <w:sz w:val="24"/>
                                <w:szCs w:val="24"/>
                              </w:rPr>
                              <w:t>DÉCIMA NONA</w:t>
                            </w:r>
                            <w:r w:rsidRPr="00A25E20">
                              <w:rPr>
                                <w:rFonts w:ascii="Bahnschrift" w:hAnsi="Bahnschrift" w:cs="Arial"/>
                                <w:b/>
                                <w:bCs/>
                                <w:color w:val="FFFFFF" w:themeColor="background1"/>
                                <w:sz w:val="24"/>
                                <w:szCs w:val="24"/>
                              </w:rPr>
                              <w:t xml:space="preserve"> – </w:t>
                            </w:r>
                            <w:r w:rsidRPr="00BD1644">
                              <w:rPr>
                                <w:rFonts w:ascii="Bahnschrift" w:hAnsi="Bahnschrift" w:cs="Arial"/>
                                <w:b/>
                                <w:bCs/>
                                <w:color w:val="FFFFFF" w:themeColor="background1"/>
                                <w:sz w:val="24"/>
                                <w:szCs w:val="24"/>
                              </w:rPr>
                              <w:t>DA CESSÃO DOS DIREITOS PATRIMONIAIS</w:t>
                            </w:r>
                          </w:p>
                        </w:txbxContent>
                      </wps:txbx>
                      <wps:bodyPr rot="0" vert="horz" wrap="square" lIns="91440" tIns="45720" rIns="91440" bIns="45720" anchor="ctr" anchorCtr="0" upright="1">
                        <a:noAutofit/>
                      </wps:bodyPr>
                    </wps:wsp>
                  </a:graphicData>
                </a:graphic>
              </wp:inline>
            </w:drawing>
          </mc:Choice>
          <mc:Fallback>
            <w:pict>
              <v:rect w14:anchorId="56BBCF97" id="Retângulo 39" o:spid="_x0000_s1071" style="width:486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" fillcolor="#33608e" stroked="f" strokeweight="1pt">
                <o:lock v:ext="edit" aspectratio="t"/>
                <v:textbox>
                  <w:txbxContent>
                    <w:p w14:paraId="33AA58A3" w14:textId="77777777" w:rsidR="00F942D3" w:rsidRPr="00291C1C" w:rsidRDefault="00F942D3" w:rsidP="00F942D3">
                      <w:pPr>
                        <w:spacing w:after="0"/>
                        <w:ind w:left="567" w:right="283"/>
                        <w:rPr>
                          <w:rFonts w:ascii="Bahnschrift" w:hAnsi="Bahnschrift" w:cs="Arial"/>
                          <w:b/>
                          <w:bCs/>
                          <w:color w:val="FFFFFF" w:themeColor="background1"/>
                          <w:sz w:val="24"/>
                          <w:szCs w:val="24"/>
                        </w:rPr>
                      </w:pPr>
                      <w:r w:rsidRPr="00A25E20">
                        <w:rPr>
                          <w:rFonts w:ascii="Bahnschrift" w:hAnsi="Bahnschrift" w:cs="Arial"/>
                          <w:b/>
                          <w:bCs/>
                          <w:color w:val="FFFFFF" w:themeColor="background1"/>
                          <w:sz w:val="24"/>
                          <w:szCs w:val="24"/>
                        </w:rPr>
                        <w:t xml:space="preserve">CLÁUSULA </w:t>
                      </w:r>
                      <w:r>
                        <w:rPr>
                          <w:rFonts w:ascii="Bahnschrift" w:hAnsi="Bahnschrift" w:cs="Arial"/>
                          <w:b/>
                          <w:bCs/>
                          <w:color w:val="FFFFFF" w:themeColor="background1"/>
                          <w:sz w:val="24"/>
                          <w:szCs w:val="24"/>
                        </w:rPr>
                        <w:t>DÉCIMA NONA</w:t>
                      </w:r>
                      <w:r w:rsidRPr="00A25E20">
                        <w:rPr>
                          <w:rFonts w:ascii="Bahnschrift" w:hAnsi="Bahnschrift" w:cs="Arial"/>
                          <w:b/>
                          <w:bCs/>
                          <w:color w:val="FFFFFF" w:themeColor="background1"/>
                          <w:sz w:val="24"/>
                          <w:szCs w:val="24"/>
                        </w:rPr>
                        <w:t xml:space="preserve"> – </w:t>
                      </w:r>
                      <w:r w:rsidRPr="00BD1644">
                        <w:rPr>
                          <w:rFonts w:ascii="Bahnschrift" w:hAnsi="Bahnschrift" w:cs="Arial"/>
                          <w:b/>
                          <w:bCs/>
                          <w:color w:val="FFFFFF" w:themeColor="background1"/>
                          <w:sz w:val="24"/>
                          <w:szCs w:val="24"/>
                        </w:rPr>
                        <w:t>DA CESSÃO DOS DIREITOS PATRIMONIAIS</w:t>
                      </w:r>
                    </w:p>
                  </w:txbxContent>
                </v:textbox>
                <w10:anchorlock/>
              </v:rect>
            </w:pict>
          </mc:Fallback>
        </mc:AlternateContent>
      </w:r>
    </w:p>
    <w:p w14:paraId="07CF38D7" w14:textId="77777777" w:rsidR="00F942D3" w:rsidRPr="009A558C" w:rsidRDefault="00F942D3" w:rsidP="00F942D3">
      <w:pPr>
        <w:pStyle w:val="Standard"/>
        <w:spacing w:before="120" w:after="120" w:line="360" w:lineRule="auto"/>
        <w:ind w:left="-992" w:right="-1276"/>
        <w:jc w:val="both"/>
        <w:rPr>
          <w:rFonts w:ascii="Bahnschrift" w:hAnsi="Bahnschrift"/>
          <w:sz w:val="24"/>
          <w:szCs w:val="24"/>
        </w:rPr>
      </w:pPr>
      <w:r w:rsidRPr="009A558C">
        <w:rPr>
          <w:rFonts w:ascii="Bahnschrift" w:hAnsi="Bahnschrift" w:cs="Calibri"/>
          <w:b/>
          <w:bCs/>
          <w:iCs/>
          <w:sz w:val="24"/>
          <w:szCs w:val="24"/>
        </w:rPr>
        <w:t xml:space="preserve">PARÁGRAFO PRIMEIRO: </w:t>
      </w:r>
      <w:r w:rsidRPr="009A558C">
        <w:rPr>
          <w:rFonts w:ascii="Bahnschrift" w:hAnsi="Bahnschrift" w:cs="Calibri"/>
          <w:iCs/>
          <w:sz w:val="24"/>
          <w:szCs w:val="24"/>
        </w:rPr>
        <w:t xml:space="preserve">A celebração do presente </w:t>
      </w:r>
      <w:r w:rsidRPr="009A558C">
        <w:rPr>
          <w:rFonts w:ascii="Bahnschrift" w:hAnsi="Bahnschrift" w:cs="Calibri"/>
          <w:b/>
          <w:bCs/>
          <w:iCs/>
          <w:sz w:val="24"/>
          <w:szCs w:val="24"/>
        </w:rPr>
        <w:t>CONTRATO</w:t>
      </w:r>
      <w:r w:rsidRPr="009A558C">
        <w:rPr>
          <w:rFonts w:ascii="Bahnschrift" w:hAnsi="Bahnschrift" w:cs="Calibri"/>
          <w:iCs/>
          <w:sz w:val="24"/>
          <w:szCs w:val="24"/>
        </w:rPr>
        <w:t xml:space="preserve"> implica a cessão à </w:t>
      </w:r>
      <w:r w:rsidRPr="009A558C">
        <w:rPr>
          <w:rFonts w:ascii="Bahnschrift" w:hAnsi="Bahnschrift" w:cs="Calibri"/>
          <w:b/>
          <w:iCs/>
          <w:sz w:val="24"/>
          <w:szCs w:val="24"/>
        </w:rPr>
        <w:t>CONTRATANTE</w:t>
      </w:r>
      <w:r w:rsidRPr="009A558C">
        <w:rPr>
          <w:rFonts w:ascii="Bahnschrift" w:hAnsi="Bahnschrift" w:cs="Calibri"/>
          <w:iCs/>
          <w:sz w:val="24"/>
          <w:szCs w:val="24"/>
        </w:rPr>
        <w:t xml:space="preserve"> de todos os direitos patrimoniais relativos ao objeto contratado, o qual poderá ser livremente utilizado e/ou alterado em outras ocasiões, sem necessidade de nova autorização da </w:t>
      </w:r>
      <w:r w:rsidRPr="009A558C">
        <w:rPr>
          <w:rFonts w:ascii="Bahnschrift" w:hAnsi="Bahnschrift" w:cs="Calibri"/>
          <w:b/>
          <w:iCs/>
          <w:sz w:val="24"/>
          <w:szCs w:val="24"/>
        </w:rPr>
        <w:t>CONTRATADA</w:t>
      </w:r>
      <w:r w:rsidRPr="009A558C">
        <w:rPr>
          <w:rFonts w:ascii="Bahnschrift" w:hAnsi="Bahnschrift" w:cs="Calibri"/>
          <w:iCs/>
          <w:sz w:val="24"/>
          <w:szCs w:val="24"/>
        </w:rPr>
        <w:t>.</w:t>
      </w:r>
    </w:p>
    <w:p w14:paraId="33C43C3D" w14:textId="77777777" w:rsidR="00F942D3" w:rsidRPr="009A558C" w:rsidRDefault="00F942D3" w:rsidP="00F942D3">
      <w:pPr>
        <w:pStyle w:val="Nivel2"/>
        <w:spacing w:line="360" w:lineRule="auto"/>
        <w:ind w:left="-992" w:right="-1276"/>
        <w:rPr>
          <w:rFonts w:ascii="Bahnschrift" w:hAnsi="Bahnschrift" w:cs="Calibri"/>
          <w:iCs/>
          <w:sz w:val="24"/>
          <w:szCs w:val="24"/>
        </w:rPr>
      </w:pPr>
      <w:r w:rsidRPr="009A558C">
        <w:rPr>
          <w:rFonts w:ascii="Bahnschrift" w:hAnsi="Bahnschrift" w:cs="Calibri"/>
          <w:b/>
          <w:bCs/>
          <w:iCs/>
          <w:sz w:val="24"/>
          <w:szCs w:val="24"/>
        </w:rPr>
        <w:t xml:space="preserve">PARÁGRAFO SEGUNDO: </w:t>
      </w:r>
      <w:r w:rsidRPr="009A558C">
        <w:rPr>
          <w:rFonts w:ascii="Bahnschrift" w:hAnsi="Bahnschrift" w:cs="Calibri"/>
          <w:iCs/>
          <w:sz w:val="24"/>
          <w:szCs w:val="24"/>
        </w:rPr>
        <w:t xml:space="preserve">A cessão de direitos patrimoniais a que se refere o </w:t>
      </w:r>
      <w:r w:rsidRPr="009A558C">
        <w:rPr>
          <w:rFonts w:ascii="Bahnschrift" w:hAnsi="Bahnschrift" w:cs="Calibri"/>
          <w:b/>
          <w:bCs/>
          <w:iCs/>
          <w:sz w:val="24"/>
          <w:szCs w:val="24"/>
        </w:rPr>
        <w:t>PARÁGRAFO PRIMEIRO</w:t>
      </w:r>
      <w:r w:rsidRPr="009A558C">
        <w:rPr>
          <w:rFonts w:ascii="Bahnschrift" w:hAnsi="Bahnschrift" w:cs="Calibri"/>
          <w:iCs/>
          <w:sz w:val="24"/>
          <w:szCs w:val="24"/>
        </w:rPr>
        <w:t xml:space="preserve"> inclui o fornecimento de todos os dados, documentos e elementos de informação pertinentes à tecnologia de concepção, desenvolvimento, fixação em suporte físico de qualquer natureza e aplicação da obra.</w:t>
      </w:r>
    </w:p>
    <w:p w14:paraId="0A47C97A" w14:textId="77777777" w:rsidR="00F942D3" w:rsidRPr="009A558C" w:rsidRDefault="00F942D3" w:rsidP="00F942D3">
      <w:pPr>
        <w:widowControl w:val="0"/>
        <w:spacing w:before="360" w:after="120" w:line="360" w:lineRule="auto"/>
        <w:ind w:left="-1701" w:right="-1276"/>
        <w:jc w:val="both"/>
        <w:rPr>
          <w:rFonts w:ascii="Bahnschrift" w:hAnsi="Bahnschrift" w:cs="Calibri"/>
          <w:sz w:val="24"/>
          <w:szCs w:val="24"/>
        </w:rPr>
      </w:pPr>
      <w:r w:rsidRPr="009A558C">
        <w:rPr>
          <w:rFonts w:ascii="Bahnschrift" w:hAnsi="Bahnschrift"/>
          <w:noProof/>
          <w:sz w:val="24"/>
          <w:szCs w:val="24"/>
        </w:rPr>
        <w:lastRenderedPageBreak/>
        <mc:AlternateContent>
          <mc:Choice Requires="wps">
            <w:drawing>
              <wp:inline distT="0" distB="0" distL="0" distR="0" wp14:anchorId="6FDF1B45" wp14:editId="5D2619FB">
                <wp:extent cx="4680000" cy="360000"/>
                <wp:effectExtent l="0" t="0" r="6350" b="2540"/>
                <wp:docPr id="1183467395" name="Retângulo 118346739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680000" cy="360000"/>
                        </a:xfrm>
                        <a:prstGeom prst="rect">
                          <a:avLst/>
                        </a:prstGeom>
                        <a:solidFill>
                          <a:srgbClr val="33608E"/>
                        </a:solidFill>
                        <a:ln w="12700" cap="flat" cmpd="sng" algn="ctr">
                          <a:noFill/>
                          <a:prstDash val="solid"/>
                          <a:miter lim="800000"/>
                          <a:headEnd/>
                          <a:tailEnd/>
                        </a:ln>
                      </wps:spPr>
                      <wps:txbx>
                        <w:txbxContent>
                          <w:p w14:paraId="7AC6DA2B" w14:textId="77777777" w:rsidR="00F942D3" w:rsidRPr="00291C1C" w:rsidRDefault="00F942D3" w:rsidP="00F942D3">
                            <w:pPr>
                              <w:spacing w:after="0" w:line="240" w:lineRule="auto"/>
                              <w:ind w:left="567" w:right="284"/>
                              <w:rPr>
                                <w:rFonts w:ascii="Bahnschrift" w:hAnsi="Bahnschrift" w:cs="Arial"/>
                                <w:b/>
                                <w:bCs/>
                                <w:color w:val="FFFFFF" w:themeColor="background1"/>
                                <w:sz w:val="24"/>
                                <w:szCs w:val="24"/>
                              </w:rPr>
                            </w:pPr>
                            <w:r w:rsidRPr="00C67F3D">
                              <w:rPr>
                                <w:rFonts w:ascii="Bahnschrift" w:hAnsi="Bahnschrift" w:cs="Arial"/>
                                <w:b/>
                                <w:bCs/>
                                <w:color w:val="FFFFFF" w:themeColor="background1"/>
                                <w:sz w:val="24"/>
                                <w:szCs w:val="24"/>
                              </w:rPr>
                              <w:t xml:space="preserve">CLÁUSULA VIGÉSIMA </w:t>
                            </w:r>
                            <w:r>
                              <w:rPr>
                                <w:rFonts w:ascii="Bahnschrift" w:hAnsi="Bahnschrift" w:cs="Arial"/>
                                <w:b/>
                                <w:bCs/>
                                <w:color w:val="FFFFFF" w:themeColor="background1"/>
                                <w:sz w:val="24"/>
                                <w:szCs w:val="24"/>
                              </w:rPr>
                              <w:t xml:space="preserve">– </w:t>
                            </w:r>
                            <w:r w:rsidRPr="00BD1644">
                              <w:rPr>
                                <w:rFonts w:ascii="Bahnschrift" w:hAnsi="Bahnschrift" w:cs="Arial"/>
                                <w:b/>
                                <w:bCs/>
                                <w:color w:val="FFFFFF" w:themeColor="background1"/>
                                <w:sz w:val="24"/>
                                <w:szCs w:val="24"/>
                              </w:rPr>
                              <w:t>DOS CASOS OMISSOS</w:t>
                            </w:r>
                          </w:p>
                        </w:txbxContent>
                      </wps:txbx>
                      <wps:bodyPr rot="0" vert="horz" wrap="square" lIns="91440" tIns="45720" rIns="91440" bIns="45720" anchor="ctr" anchorCtr="0" upright="1">
                        <a:noAutofit/>
                      </wps:bodyPr>
                    </wps:wsp>
                  </a:graphicData>
                </a:graphic>
              </wp:inline>
            </w:drawing>
          </mc:Choice>
          <mc:Fallback>
            <w:pict>
              <v:rect w14:anchorId="6FDF1B45" id="Retângulo 1183467395" o:spid="_x0000_s1072" style="width:368.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" fillcolor="#33608e" stroked="f" strokeweight="1pt">
                <o:lock v:ext="edit" aspectratio="t"/>
                <v:textbox>
                  <w:txbxContent>
                    <w:p w14:paraId="7AC6DA2B" w14:textId="77777777" w:rsidR="00F942D3" w:rsidRPr="00291C1C" w:rsidRDefault="00F942D3" w:rsidP="00F942D3">
                      <w:pPr>
                        <w:spacing w:after="0" w:line="240" w:lineRule="auto"/>
                        <w:ind w:left="567" w:right="284"/>
                        <w:rPr>
                          <w:rFonts w:ascii="Bahnschrift" w:hAnsi="Bahnschrift" w:cs="Arial"/>
                          <w:b/>
                          <w:bCs/>
                          <w:color w:val="FFFFFF" w:themeColor="background1"/>
                          <w:sz w:val="24"/>
                          <w:szCs w:val="24"/>
                        </w:rPr>
                      </w:pPr>
                      <w:r w:rsidRPr="00C67F3D">
                        <w:rPr>
                          <w:rFonts w:ascii="Bahnschrift" w:hAnsi="Bahnschrift" w:cs="Arial"/>
                          <w:b/>
                          <w:bCs/>
                          <w:color w:val="FFFFFF" w:themeColor="background1"/>
                          <w:sz w:val="24"/>
                          <w:szCs w:val="24"/>
                        </w:rPr>
                        <w:t xml:space="preserve">CLÁUSULA VIGÉSIMA </w:t>
                      </w:r>
                      <w:r>
                        <w:rPr>
                          <w:rFonts w:ascii="Bahnschrift" w:hAnsi="Bahnschrift" w:cs="Arial"/>
                          <w:b/>
                          <w:bCs/>
                          <w:color w:val="FFFFFF" w:themeColor="background1"/>
                          <w:sz w:val="24"/>
                          <w:szCs w:val="24"/>
                        </w:rPr>
                        <w:t xml:space="preserve">– </w:t>
                      </w:r>
                      <w:r w:rsidRPr="00BD1644">
                        <w:rPr>
                          <w:rFonts w:ascii="Bahnschrift" w:hAnsi="Bahnschrift" w:cs="Arial"/>
                          <w:b/>
                          <w:bCs/>
                          <w:color w:val="FFFFFF" w:themeColor="background1"/>
                          <w:sz w:val="24"/>
                          <w:szCs w:val="24"/>
                        </w:rPr>
                        <w:t>DOS CASOS OMISSOS</w:t>
                      </w:r>
                    </w:p>
                  </w:txbxContent>
                </v:textbox>
                <w10:anchorlock/>
              </v:rect>
            </w:pict>
          </mc:Fallback>
        </mc:AlternateContent>
      </w:r>
    </w:p>
    <w:p w14:paraId="7F091493" w14:textId="77777777" w:rsidR="00F942D3" w:rsidRPr="009A558C" w:rsidRDefault="00F942D3" w:rsidP="00F942D3">
      <w:pPr>
        <w:spacing w:before="120" w:after="120" w:line="360" w:lineRule="auto"/>
        <w:ind w:left="-993" w:right="-1276"/>
        <w:jc w:val="both"/>
        <w:rPr>
          <w:rFonts w:ascii="Bahnschrift" w:hAnsi="Bahnschrift" w:cs="Calibri"/>
          <w:b/>
          <w:sz w:val="24"/>
          <w:szCs w:val="24"/>
        </w:rPr>
      </w:pPr>
      <w:r w:rsidRPr="009A558C">
        <w:rPr>
          <w:rFonts w:ascii="Bahnschrift" w:hAnsi="Bahnschrift" w:cs="Calibri"/>
          <w:sz w:val="24"/>
          <w:szCs w:val="24"/>
        </w:rPr>
        <w:t xml:space="preserve">Os casos omissos serão decididos pelo </w:t>
      </w:r>
      <w:r w:rsidRPr="009A558C">
        <w:rPr>
          <w:rFonts w:ascii="Bahnschrift" w:hAnsi="Bahnschrift" w:cs="Calibri"/>
          <w:b/>
          <w:sz w:val="24"/>
          <w:szCs w:val="24"/>
        </w:rPr>
        <w:t>CONTRATANTE</w:t>
      </w:r>
      <w:r w:rsidRPr="009A558C">
        <w:rPr>
          <w:rFonts w:ascii="Bahnschrift" w:hAnsi="Bahnschrift" w:cs="Calibri"/>
          <w:sz w:val="24"/>
          <w:szCs w:val="24"/>
        </w:rPr>
        <w:t xml:space="preserve">, segundo as disposições contidas na Lei </w:t>
      </w:r>
      <w:r w:rsidRPr="009A558C">
        <w:rPr>
          <w:rStyle w:val="Fontepargpadro3"/>
          <w:rFonts w:ascii="Bahnschrift" w:hAnsi="Bahnschrift" w:cs="Calibri"/>
          <w:sz w:val="24"/>
          <w:szCs w:val="24"/>
        </w:rPr>
        <w:t>nº 14.133, de 2021</w:t>
      </w:r>
      <w:r w:rsidRPr="009A558C">
        <w:rPr>
          <w:rFonts w:ascii="Bahnschrift" w:hAnsi="Bahnschrift" w:cs="Calibri"/>
          <w:sz w:val="24"/>
          <w:szCs w:val="24"/>
        </w:rPr>
        <w:t>, e demais normas estaduais aplicáveis, e, subsidiariamente, segundo as disposições contidas na Lei nº 8.078, de 1990 (Código de Defesa do Consumidor) e nas normas e princípios gerais dos contratos</w:t>
      </w:r>
      <w:r w:rsidRPr="009A558C">
        <w:rPr>
          <w:rFonts w:ascii="Bahnschrift" w:hAnsi="Bahnschrift" w:cs="Calibri"/>
          <w:b/>
          <w:sz w:val="24"/>
          <w:szCs w:val="24"/>
        </w:rPr>
        <w:t>.</w:t>
      </w:r>
      <w:r w:rsidRPr="009A558C">
        <w:rPr>
          <w:rStyle w:val="Refdenotaderodap"/>
          <w:rFonts w:ascii="Bahnschrift" w:hAnsi="Bahnschrift" w:cs="Calibri"/>
          <w:b/>
          <w:sz w:val="24"/>
          <w:szCs w:val="24"/>
        </w:rPr>
        <w:footnoteReference w:id="28"/>
      </w:r>
    </w:p>
    <w:p w14:paraId="1A6741A4" w14:textId="77777777" w:rsidR="00F942D3" w:rsidRPr="009A558C" w:rsidRDefault="00F942D3" w:rsidP="00F942D3">
      <w:pPr>
        <w:widowControl w:val="0"/>
        <w:spacing w:before="360" w:after="120" w:line="360" w:lineRule="auto"/>
        <w:ind w:left="-1701" w:right="-1276"/>
        <w:jc w:val="both"/>
        <w:rPr>
          <w:rFonts w:ascii="Bahnschrift" w:hAnsi="Bahnschrift" w:cs="Calibri"/>
          <w:sz w:val="24"/>
          <w:szCs w:val="24"/>
        </w:rPr>
      </w:pPr>
      <w:r w:rsidRPr="009A558C">
        <w:rPr>
          <w:rFonts w:ascii="Bahnschrift" w:hAnsi="Bahnschrift"/>
          <w:noProof/>
          <w:sz w:val="24"/>
          <w:szCs w:val="24"/>
        </w:rPr>
        <mc:AlternateContent>
          <mc:Choice Requires="wps">
            <w:drawing>
              <wp:inline distT="0" distB="0" distL="0" distR="0" wp14:anchorId="19BF8C06" wp14:editId="646B93DA">
                <wp:extent cx="4320000" cy="360000"/>
                <wp:effectExtent l="0" t="0" r="4445" b="2540"/>
                <wp:docPr id="642265137" name="Retângulo 64226513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320000" cy="360000"/>
                        </a:xfrm>
                        <a:prstGeom prst="rect">
                          <a:avLst/>
                        </a:prstGeom>
                        <a:solidFill>
                          <a:srgbClr val="33608E"/>
                        </a:solidFill>
                        <a:ln w="12700" cap="flat" cmpd="sng" algn="ctr">
                          <a:noFill/>
                          <a:prstDash val="solid"/>
                          <a:miter lim="800000"/>
                          <a:headEnd/>
                          <a:tailEnd/>
                        </a:ln>
                      </wps:spPr>
                      <wps:txbx>
                        <w:txbxContent>
                          <w:p w14:paraId="30D0537C" w14:textId="77777777" w:rsidR="00F942D3" w:rsidRPr="00291C1C" w:rsidRDefault="00F942D3" w:rsidP="00F942D3">
                            <w:pPr>
                              <w:spacing w:after="0" w:line="240" w:lineRule="auto"/>
                              <w:ind w:left="567" w:right="284"/>
                              <w:rPr>
                                <w:rFonts w:ascii="Bahnschrift" w:hAnsi="Bahnschrift" w:cs="Arial"/>
                                <w:b/>
                                <w:bCs/>
                                <w:color w:val="FFFFFF" w:themeColor="background1"/>
                                <w:sz w:val="24"/>
                                <w:szCs w:val="24"/>
                              </w:rPr>
                            </w:pPr>
                            <w:r w:rsidRPr="00A25E20">
                              <w:rPr>
                                <w:rFonts w:ascii="Bahnschrift" w:hAnsi="Bahnschrift" w:cs="Arial"/>
                                <w:b/>
                                <w:bCs/>
                                <w:color w:val="FFFFFF" w:themeColor="background1"/>
                                <w:sz w:val="24"/>
                                <w:szCs w:val="24"/>
                              </w:rPr>
                              <w:t xml:space="preserve">CLÁUSULA VIGÉSIMA </w:t>
                            </w:r>
                            <w:r>
                              <w:rPr>
                                <w:rFonts w:ascii="Bahnschrift" w:hAnsi="Bahnschrift" w:cs="Arial"/>
                                <w:b/>
                                <w:bCs/>
                                <w:color w:val="FFFFFF" w:themeColor="background1"/>
                                <w:sz w:val="24"/>
                                <w:szCs w:val="24"/>
                              </w:rPr>
                              <w:t>PRIMEIRA</w:t>
                            </w:r>
                            <w:r w:rsidRPr="00A25E20">
                              <w:rPr>
                                <w:rFonts w:ascii="Bahnschrift" w:hAnsi="Bahnschrift" w:cs="Arial"/>
                                <w:b/>
                                <w:bCs/>
                                <w:color w:val="FFFFFF" w:themeColor="background1"/>
                                <w:sz w:val="24"/>
                                <w:szCs w:val="24"/>
                              </w:rPr>
                              <w:t xml:space="preserve"> </w:t>
                            </w:r>
                            <w:r>
                              <w:rPr>
                                <w:rFonts w:ascii="Bahnschrift" w:hAnsi="Bahnschrift" w:cs="Arial"/>
                                <w:b/>
                                <w:bCs/>
                                <w:color w:val="FFFFFF" w:themeColor="background1"/>
                                <w:sz w:val="24"/>
                                <w:szCs w:val="24"/>
                              </w:rPr>
                              <w:t xml:space="preserve">– </w:t>
                            </w:r>
                            <w:r w:rsidRPr="00BD1644">
                              <w:rPr>
                                <w:rFonts w:ascii="Bahnschrift" w:hAnsi="Bahnschrift" w:cs="Arial"/>
                                <w:b/>
                                <w:bCs/>
                                <w:color w:val="FFFFFF" w:themeColor="background1"/>
                                <w:sz w:val="24"/>
                                <w:szCs w:val="24"/>
                              </w:rPr>
                              <w:t>D</w:t>
                            </w:r>
                            <w:r>
                              <w:rPr>
                                <w:rFonts w:ascii="Bahnschrift" w:hAnsi="Bahnschrift" w:cs="Arial"/>
                                <w:b/>
                                <w:bCs/>
                                <w:color w:val="FFFFFF" w:themeColor="background1"/>
                                <w:sz w:val="24"/>
                                <w:szCs w:val="24"/>
                              </w:rPr>
                              <w:t>A PUBLICAÇÃO</w:t>
                            </w:r>
                          </w:p>
                        </w:txbxContent>
                      </wps:txbx>
                      <wps:bodyPr rot="0" vert="horz" wrap="square" lIns="91440" tIns="45720" rIns="91440" bIns="45720" anchor="ctr" anchorCtr="0" upright="1">
                        <a:noAutofit/>
                      </wps:bodyPr>
                    </wps:wsp>
                  </a:graphicData>
                </a:graphic>
              </wp:inline>
            </w:drawing>
          </mc:Choice>
          <mc:Fallback>
            <w:pict>
              <v:rect w14:anchorId="19BF8C06" id="Retângulo 642265137" o:spid="_x0000_s1073" style="width:340.1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" fillcolor="#33608e" stroked="f" strokeweight="1pt">
                <o:lock v:ext="edit" aspectratio="t"/>
                <v:textbox>
                  <w:txbxContent>
                    <w:p w14:paraId="30D0537C" w14:textId="77777777" w:rsidR="00F942D3" w:rsidRPr="00291C1C" w:rsidRDefault="00F942D3" w:rsidP="00F942D3">
                      <w:pPr>
                        <w:spacing w:after="0" w:line="240" w:lineRule="auto"/>
                        <w:ind w:left="567" w:right="284"/>
                        <w:rPr>
                          <w:rFonts w:ascii="Bahnschrift" w:hAnsi="Bahnschrift" w:cs="Arial"/>
                          <w:b/>
                          <w:bCs/>
                          <w:color w:val="FFFFFF" w:themeColor="background1"/>
                          <w:sz w:val="24"/>
                          <w:szCs w:val="24"/>
                        </w:rPr>
                      </w:pPr>
                      <w:r w:rsidRPr="00A25E20">
                        <w:rPr>
                          <w:rFonts w:ascii="Bahnschrift" w:hAnsi="Bahnschrift" w:cs="Arial"/>
                          <w:b/>
                          <w:bCs/>
                          <w:color w:val="FFFFFF" w:themeColor="background1"/>
                          <w:sz w:val="24"/>
                          <w:szCs w:val="24"/>
                        </w:rPr>
                        <w:t xml:space="preserve">CLÁUSULA VIGÉSIMA </w:t>
                      </w:r>
                      <w:r>
                        <w:rPr>
                          <w:rFonts w:ascii="Bahnschrift" w:hAnsi="Bahnschrift" w:cs="Arial"/>
                          <w:b/>
                          <w:bCs/>
                          <w:color w:val="FFFFFF" w:themeColor="background1"/>
                          <w:sz w:val="24"/>
                          <w:szCs w:val="24"/>
                        </w:rPr>
                        <w:t>PRIMEIRA</w:t>
                      </w:r>
                      <w:r w:rsidRPr="00A25E20">
                        <w:rPr>
                          <w:rFonts w:ascii="Bahnschrift" w:hAnsi="Bahnschrift" w:cs="Arial"/>
                          <w:b/>
                          <w:bCs/>
                          <w:color w:val="FFFFFF" w:themeColor="background1"/>
                          <w:sz w:val="24"/>
                          <w:szCs w:val="24"/>
                        </w:rPr>
                        <w:t xml:space="preserve"> </w:t>
                      </w:r>
                      <w:r>
                        <w:rPr>
                          <w:rFonts w:ascii="Bahnschrift" w:hAnsi="Bahnschrift" w:cs="Arial"/>
                          <w:b/>
                          <w:bCs/>
                          <w:color w:val="FFFFFF" w:themeColor="background1"/>
                          <w:sz w:val="24"/>
                          <w:szCs w:val="24"/>
                        </w:rPr>
                        <w:t xml:space="preserve">– </w:t>
                      </w:r>
                      <w:r w:rsidRPr="00BD1644">
                        <w:rPr>
                          <w:rFonts w:ascii="Bahnschrift" w:hAnsi="Bahnschrift" w:cs="Arial"/>
                          <w:b/>
                          <w:bCs/>
                          <w:color w:val="FFFFFF" w:themeColor="background1"/>
                          <w:sz w:val="24"/>
                          <w:szCs w:val="24"/>
                        </w:rPr>
                        <w:t>D</w:t>
                      </w:r>
                      <w:r>
                        <w:rPr>
                          <w:rFonts w:ascii="Bahnschrift" w:hAnsi="Bahnschrift" w:cs="Arial"/>
                          <w:b/>
                          <w:bCs/>
                          <w:color w:val="FFFFFF" w:themeColor="background1"/>
                          <w:sz w:val="24"/>
                          <w:szCs w:val="24"/>
                        </w:rPr>
                        <w:t>A PUBLICAÇÃO</w:t>
                      </w:r>
                    </w:p>
                  </w:txbxContent>
                </v:textbox>
                <w10:anchorlock/>
              </v:rect>
            </w:pict>
          </mc:Fallback>
        </mc:AlternateContent>
      </w:r>
    </w:p>
    <w:p w14:paraId="064DFC56" w14:textId="77777777" w:rsidR="00F942D3" w:rsidRPr="009A558C" w:rsidRDefault="00F942D3" w:rsidP="00F942D3">
      <w:pPr>
        <w:spacing w:before="120" w:after="120" w:line="360" w:lineRule="auto"/>
        <w:ind w:left="-992" w:right="-1276"/>
        <w:jc w:val="both"/>
        <w:rPr>
          <w:rFonts w:ascii="Bahnschrift" w:hAnsi="Bahnschrift"/>
          <w:sz w:val="24"/>
          <w:szCs w:val="24"/>
        </w:rPr>
      </w:pPr>
      <w:r w:rsidRPr="009A558C">
        <w:rPr>
          <w:rFonts w:ascii="Bahnschrift" w:hAnsi="Bahnschrift" w:cs="Calibri"/>
          <w:sz w:val="24"/>
          <w:szCs w:val="24"/>
        </w:rPr>
        <w:t>Nos termos do art. 94 da Lei nº 14.133, de 2021, o presente instrumento contratual será publicado no Portal Nacional de Contratações Pública (PNCP) em até 20 (vinte) dias úteis contados da data de sua assinatura, bem como no Sistema PE Integrado como condição de sua eficácia.</w:t>
      </w:r>
    </w:p>
    <w:p w14:paraId="78D614DA" w14:textId="77777777" w:rsidR="00F942D3" w:rsidRPr="009A558C" w:rsidRDefault="00F942D3" w:rsidP="00F942D3">
      <w:pPr>
        <w:tabs>
          <w:tab w:val="left" w:pos="1191"/>
        </w:tabs>
        <w:spacing w:before="360" w:after="120" w:line="360" w:lineRule="auto"/>
        <w:ind w:left="-1701" w:right="-1276"/>
        <w:jc w:val="both"/>
        <w:rPr>
          <w:rFonts w:ascii="Bahnschrift" w:hAnsi="Bahnschrift" w:cs="Calibri"/>
          <w:color w:val="3E4756"/>
          <w:sz w:val="24"/>
          <w:szCs w:val="24"/>
        </w:rPr>
      </w:pPr>
      <w:r w:rsidRPr="009A558C">
        <w:rPr>
          <w:rFonts w:ascii="Bahnschrift" w:hAnsi="Bahnschrift"/>
          <w:noProof/>
          <w:sz w:val="24"/>
          <w:szCs w:val="24"/>
        </w:rPr>
        <mc:AlternateContent>
          <mc:Choice Requires="wps">
            <w:drawing>
              <wp:inline distT="0" distB="0" distL="0" distR="0" wp14:anchorId="0E13EB97" wp14:editId="2D41A7B8">
                <wp:extent cx="6624000" cy="396000"/>
                <wp:effectExtent l="0" t="0" r="5715" b="4445"/>
                <wp:docPr id="252995327" name="Retângulo 25299532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624000" cy="396000"/>
                        </a:xfrm>
                        <a:prstGeom prst="rect">
                          <a:avLst/>
                        </a:prstGeom>
                        <a:solidFill>
                          <a:srgbClr val="33608E"/>
                        </a:solidFill>
                        <a:ln w="12700" cap="flat" cmpd="sng" algn="ctr">
                          <a:noFill/>
                          <a:prstDash val="solid"/>
                          <a:miter lim="800000"/>
                          <a:headEnd/>
                          <a:tailEnd/>
                        </a:ln>
                      </wps:spPr>
                      <wps:txbx>
                        <w:txbxContent>
                          <w:p w14:paraId="2BA0EFD7" w14:textId="77777777" w:rsidR="00F942D3" w:rsidRPr="00291C1C" w:rsidRDefault="00F942D3" w:rsidP="00F942D3">
                            <w:pPr>
                              <w:spacing w:after="0"/>
                              <w:ind w:left="567" w:right="283"/>
                              <w:rPr>
                                <w:rFonts w:ascii="Bahnschrift" w:hAnsi="Bahnschrift" w:cs="Arial"/>
                                <w:b/>
                                <w:bCs/>
                                <w:color w:val="FFFFFF" w:themeColor="background1"/>
                                <w:sz w:val="24"/>
                                <w:szCs w:val="24"/>
                              </w:rPr>
                            </w:pPr>
                            <w:r w:rsidRPr="00A25E20">
                              <w:rPr>
                                <w:rFonts w:ascii="Bahnschrift" w:hAnsi="Bahnschrift" w:cs="Arial"/>
                                <w:b/>
                                <w:bCs/>
                                <w:color w:val="FFFFFF" w:themeColor="background1"/>
                                <w:sz w:val="24"/>
                                <w:szCs w:val="24"/>
                              </w:rPr>
                              <w:t xml:space="preserve">CLÁUSULA VIGÉSIMA </w:t>
                            </w:r>
                            <w:r>
                              <w:rPr>
                                <w:rFonts w:ascii="Bahnschrift" w:hAnsi="Bahnschrift" w:cs="Arial"/>
                                <w:b/>
                                <w:bCs/>
                                <w:color w:val="FFFFFF" w:themeColor="background1"/>
                                <w:sz w:val="24"/>
                                <w:szCs w:val="24"/>
                              </w:rPr>
                              <w:t>SEGUNDA</w:t>
                            </w:r>
                            <w:r w:rsidRPr="00A25E20">
                              <w:rPr>
                                <w:rFonts w:ascii="Bahnschrift" w:hAnsi="Bahnschrift" w:cs="Arial"/>
                                <w:b/>
                                <w:bCs/>
                                <w:color w:val="FFFFFF" w:themeColor="background1"/>
                                <w:sz w:val="24"/>
                                <w:szCs w:val="24"/>
                              </w:rPr>
                              <w:t xml:space="preserve"> </w:t>
                            </w:r>
                            <w:r>
                              <w:rPr>
                                <w:rFonts w:ascii="Bahnschrift" w:hAnsi="Bahnschrift" w:cs="Arial"/>
                                <w:b/>
                                <w:bCs/>
                                <w:color w:val="FFFFFF" w:themeColor="background1"/>
                                <w:sz w:val="24"/>
                                <w:szCs w:val="24"/>
                              </w:rPr>
                              <w:t xml:space="preserve">– </w:t>
                            </w:r>
                            <w:r w:rsidRPr="009D07A4">
                              <w:rPr>
                                <w:rFonts w:ascii="Bahnschrift" w:hAnsi="Bahnschrift" w:cs="Arial"/>
                                <w:b/>
                                <w:bCs/>
                                <w:color w:val="FFFFFF" w:themeColor="background1"/>
                                <w:sz w:val="24"/>
                                <w:szCs w:val="24"/>
                              </w:rPr>
                              <w:t>DA RESOLUÇÃO DE CONTROVÉRSIAS E DO FORO</w:t>
                            </w:r>
                          </w:p>
                        </w:txbxContent>
                      </wps:txbx>
                      <wps:bodyPr rot="0" vert="horz" wrap="square" lIns="91440" tIns="45720" rIns="91440" bIns="45720" anchor="ctr" anchorCtr="0" upright="1">
                        <a:noAutofit/>
                      </wps:bodyPr>
                    </wps:wsp>
                  </a:graphicData>
                </a:graphic>
              </wp:inline>
            </w:drawing>
          </mc:Choice>
          <mc:Fallback>
            <w:pict>
              <v:rect w14:anchorId="0E13EB97" id="Retângulo 252995327" o:spid="_x0000_s1074" style="width:521.55pt;height:31.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" fillcolor="#33608e" stroked="f" strokeweight="1pt">
                <o:lock v:ext="edit" aspectratio="t"/>
                <v:textbox>
                  <w:txbxContent>
                    <w:p w14:paraId="2BA0EFD7" w14:textId="77777777" w:rsidR="00F942D3" w:rsidRPr="00291C1C" w:rsidRDefault="00F942D3" w:rsidP="00F942D3">
                      <w:pPr>
                        <w:spacing w:after="0"/>
                        <w:ind w:left="567" w:right="283"/>
                        <w:rPr>
                          <w:rFonts w:ascii="Bahnschrift" w:hAnsi="Bahnschrift" w:cs="Arial"/>
                          <w:b/>
                          <w:bCs/>
                          <w:color w:val="FFFFFF" w:themeColor="background1"/>
                          <w:sz w:val="24"/>
                          <w:szCs w:val="24"/>
                        </w:rPr>
                      </w:pPr>
                      <w:r w:rsidRPr="00A25E20">
                        <w:rPr>
                          <w:rFonts w:ascii="Bahnschrift" w:hAnsi="Bahnschrift" w:cs="Arial"/>
                          <w:b/>
                          <w:bCs/>
                          <w:color w:val="FFFFFF" w:themeColor="background1"/>
                          <w:sz w:val="24"/>
                          <w:szCs w:val="24"/>
                        </w:rPr>
                        <w:t xml:space="preserve">CLÁUSULA VIGÉSIMA </w:t>
                      </w:r>
                      <w:r>
                        <w:rPr>
                          <w:rFonts w:ascii="Bahnschrift" w:hAnsi="Bahnschrift" w:cs="Arial"/>
                          <w:b/>
                          <w:bCs/>
                          <w:color w:val="FFFFFF" w:themeColor="background1"/>
                          <w:sz w:val="24"/>
                          <w:szCs w:val="24"/>
                        </w:rPr>
                        <w:t>SEGUNDA</w:t>
                      </w:r>
                      <w:r w:rsidRPr="00A25E20">
                        <w:rPr>
                          <w:rFonts w:ascii="Bahnschrift" w:hAnsi="Bahnschrift" w:cs="Arial"/>
                          <w:b/>
                          <w:bCs/>
                          <w:color w:val="FFFFFF" w:themeColor="background1"/>
                          <w:sz w:val="24"/>
                          <w:szCs w:val="24"/>
                        </w:rPr>
                        <w:t xml:space="preserve"> </w:t>
                      </w:r>
                      <w:r>
                        <w:rPr>
                          <w:rFonts w:ascii="Bahnschrift" w:hAnsi="Bahnschrift" w:cs="Arial"/>
                          <w:b/>
                          <w:bCs/>
                          <w:color w:val="FFFFFF" w:themeColor="background1"/>
                          <w:sz w:val="24"/>
                          <w:szCs w:val="24"/>
                        </w:rPr>
                        <w:t xml:space="preserve">– </w:t>
                      </w:r>
                      <w:r w:rsidRPr="009D07A4">
                        <w:rPr>
                          <w:rFonts w:ascii="Bahnschrift" w:hAnsi="Bahnschrift" w:cs="Arial"/>
                          <w:b/>
                          <w:bCs/>
                          <w:color w:val="FFFFFF" w:themeColor="background1"/>
                          <w:sz w:val="24"/>
                          <w:szCs w:val="24"/>
                        </w:rPr>
                        <w:t>DA RESOLUÇÃO DE CONTROVÉRSIAS E DO FORO</w:t>
                      </w:r>
                    </w:p>
                  </w:txbxContent>
                </v:textbox>
                <w10:anchorlock/>
              </v:rect>
            </w:pict>
          </mc:Fallback>
        </mc:AlternateContent>
      </w:r>
    </w:p>
    <w:p w14:paraId="47EAF671" w14:textId="77777777" w:rsidR="00F942D3" w:rsidRPr="009A558C" w:rsidRDefault="00F942D3" w:rsidP="00F942D3">
      <w:pPr>
        <w:shd w:val="clear" w:color="auto" w:fill="FFFFFF"/>
        <w:spacing w:before="120" w:after="120" w:line="360" w:lineRule="auto"/>
        <w:ind w:left="-992" w:right="-1276"/>
        <w:jc w:val="both"/>
        <w:textAlignment w:val="top"/>
        <w:rPr>
          <w:rFonts w:ascii="Bahnschrift" w:hAnsi="Bahnschrift"/>
          <w:sz w:val="24"/>
          <w:szCs w:val="24"/>
        </w:rPr>
      </w:pPr>
      <w:r w:rsidRPr="009A558C">
        <w:rPr>
          <w:rFonts w:ascii="Bahnschrift" w:hAnsi="Bahnschrift" w:cs="Calibri"/>
          <w:b/>
          <w:sz w:val="24"/>
          <w:szCs w:val="24"/>
          <w:lang w:eastAsia="pt-BR"/>
        </w:rPr>
        <w:t xml:space="preserve">PARÁGRAFO PRIMEIRO: </w:t>
      </w:r>
      <w:r w:rsidRPr="009A558C">
        <w:rPr>
          <w:rFonts w:ascii="Bahnschrift" w:hAnsi="Bahnschrift" w:cs="Calibri"/>
          <w:sz w:val="24"/>
          <w:szCs w:val="24"/>
          <w:lang w:eastAsia="pt-BR"/>
        </w:rPr>
        <w:t xml:space="preserve">As controvérsias administrativas e litígios decorrentes deste </w:t>
      </w:r>
      <w:r w:rsidRPr="009A558C">
        <w:rPr>
          <w:rStyle w:val="Fontepargpadro1"/>
          <w:rFonts w:ascii="Bahnschrift" w:eastAsia="Arial" w:hAnsi="Bahnschrift" w:cs="Calibri"/>
          <w:b/>
          <w:bCs/>
          <w:color w:val="000000"/>
          <w:sz w:val="24"/>
          <w:szCs w:val="24"/>
        </w:rPr>
        <w:t>CONTRATO</w:t>
      </w:r>
      <w:r w:rsidRPr="009A558C">
        <w:rPr>
          <w:rFonts w:ascii="Bahnschrift" w:hAnsi="Bahnschrift" w:cs="Calibri"/>
          <w:sz w:val="24"/>
          <w:szCs w:val="24"/>
          <w:lang w:eastAsia="pt-BR"/>
        </w:rPr>
        <w:t xml:space="preserve"> deverão ser preferencialmente submetidos à composição da Câmara de Negociação, Conciliação e Mediação da Administração Pública Estadual, conforme art. 11 da Lei Complementar nº 417, de 09.12.2019.</w:t>
      </w:r>
    </w:p>
    <w:p w14:paraId="1BFD21A6" w14:textId="77777777" w:rsidR="00F942D3" w:rsidRPr="009A558C" w:rsidRDefault="00F942D3" w:rsidP="00F942D3">
      <w:pPr>
        <w:shd w:val="clear" w:color="auto" w:fill="FFFFFF"/>
        <w:spacing w:before="120" w:after="120" w:line="360" w:lineRule="auto"/>
        <w:ind w:left="-992" w:right="-1276"/>
        <w:jc w:val="both"/>
        <w:textAlignment w:val="top"/>
        <w:rPr>
          <w:rFonts w:ascii="Bahnschrift" w:hAnsi="Bahnschrift"/>
          <w:sz w:val="24"/>
          <w:szCs w:val="24"/>
        </w:rPr>
      </w:pPr>
      <w:r w:rsidRPr="009A558C">
        <w:rPr>
          <w:rFonts w:ascii="Bahnschrift" w:hAnsi="Bahnschrift" w:cs="Calibri"/>
          <w:b/>
          <w:sz w:val="24"/>
          <w:szCs w:val="24"/>
        </w:rPr>
        <w:t>PARÁGRAFO SEGUNDO:</w:t>
      </w:r>
      <w:r w:rsidRPr="009A558C">
        <w:rPr>
          <w:rFonts w:ascii="Bahnschrift" w:hAnsi="Bahnschrift" w:cs="Calibri"/>
          <w:sz w:val="24"/>
          <w:szCs w:val="24"/>
        </w:rPr>
        <w:t xml:space="preserve"> Fica eleito o Foro da Comarca do Recife para dirimir os litígios decorrentes deste </w:t>
      </w:r>
      <w:r w:rsidRPr="009A558C">
        <w:rPr>
          <w:rStyle w:val="Fontepargpadro1"/>
          <w:rFonts w:ascii="Bahnschrift" w:eastAsia="Arial" w:hAnsi="Bahnschrift" w:cs="Calibri"/>
          <w:b/>
          <w:bCs/>
          <w:color w:val="000000"/>
          <w:sz w:val="24"/>
          <w:szCs w:val="24"/>
        </w:rPr>
        <w:t>CONTRATO</w:t>
      </w:r>
      <w:r w:rsidRPr="009A558C">
        <w:rPr>
          <w:rFonts w:ascii="Bahnschrift" w:hAnsi="Bahnschrift" w:cs="Calibri"/>
          <w:sz w:val="24"/>
          <w:szCs w:val="24"/>
        </w:rPr>
        <w:t xml:space="preserve"> que não puderem ser compostos pela conciliação, obedecidos os termos do art. 92, §1º, da Lei 14.133, de 2021.</w:t>
      </w:r>
    </w:p>
    <w:p w14:paraId="5900938D" w14:textId="77777777" w:rsidR="00F942D3" w:rsidRPr="009A558C" w:rsidRDefault="00F942D3" w:rsidP="00F942D3">
      <w:pPr>
        <w:spacing w:before="120" w:after="120" w:line="360" w:lineRule="auto"/>
        <w:ind w:left="-992" w:right="-1276"/>
        <w:jc w:val="both"/>
        <w:rPr>
          <w:rFonts w:ascii="Bahnschrift" w:hAnsi="Bahnschrift" w:cs="Calibri"/>
          <w:sz w:val="24"/>
          <w:szCs w:val="24"/>
        </w:rPr>
      </w:pPr>
      <w:r w:rsidRPr="009A558C">
        <w:rPr>
          <w:rFonts w:ascii="Bahnschrift" w:hAnsi="Bahnschrift" w:cs="Calibri"/>
          <w:sz w:val="24"/>
          <w:szCs w:val="24"/>
        </w:rPr>
        <w:t>E, para firmeza e como prova de assim haverem entre si ajustado e contratado, foi lavrado o presente instrumento contratual, o qual depois de lido e achado conforme, foi assinado pelas partes contratantes.</w:t>
      </w:r>
    </w:p>
    <w:p w14:paraId="0629758C" w14:textId="77777777" w:rsidR="00F942D3" w:rsidRPr="009A558C" w:rsidRDefault="00F942D3" w:rsidP="00F942D3">
      <w:pPr>
        <w:spacing w:before="120" w:after="120" w:line="360" w:lineRule="auto"/>
        <w:ind w:left="-992" w:right="-1276"/>
        <w:jc w:val="both"/>
        <w:rPr>
          <w:rFonts w:ascii="Bahnschrift" w:hAnsi="Bahnschrift"/>
          <w:sz w:val="24"/>
          <w:szCs w:val="24"/>
        </w:rPr>
      </w:pPr>
    </w:p>
    <w:p w14:paraId="7F8F2FDB" w14:textId="77777777" w:rsidR="00F942D3" w:rsidRPr="009A558C" w:rsidRDefault="00F942D3" w:rsidP="00F942D3">
      <w:pPr>
        <w:tabs>
          <w:tab w:val="left" w:pos="426"/>
          <w:tab w:val="left" w:pos="1191"/>
        </w:tabs>
        <w:spacing w:after="240"/>
        <w:jc w:val="center"/>
        <w:rPr>
          <w:rFonts w:ascii="Bahnschrift" w:hAnsi="Bahnschrift" w:cs="Calibri"/>
          <w:sz w:val="24"/>
          <w:szCs w:val="24"/>
        </w:rPr>
      </w:pPr>
      <w:r w:rsidRPr="009A558C">
        <w:rPr>
          <w:rFonts w:ascii="Bahnschrift" w:hAnsi="Bahnschrift" w:cs="Calibri"/>
          <w:sz w:val="24"/>
          <w:szCs w:val="24"/>
        </w:rPr>
        <w:t>Recife, XX de XXXXXXXXXX de XXXX.</w:t>
      </w:r>
    </w:p>
    <w:p w14:paraId="332BE703" w14:textId="77777777" w:rsidR="00F942D3" w:rsidRPr="009A558C" w:rsidRDefault="00F942D3" w:rsidP="00F942D3">
      <w:pPr>
        <w:pStyle w:val="SemEspaamento"/>
        <w:spacing w:line="288" w:lineRule="auto"/>
        <w:ind w:left="-992" w:right="-1276"/>
        <w:jc w:val="center"/>
        <w:rPr>
          <w:rFonts w:ascii="Bahnschrift" w:hAnsi="Bahnschrift"/>
          <w:sz w:val="24"/>
          <w:szCs w:val="24"/>
        </w:rPr>
      </w:pPr>
    </w:p>
    <w:p w14:paraId="364A1AB5" w14:textId="77777777" w:rsidR="00F942D3" w:rsidRPr="009A558C" w:rsidRDefault="00F942D3" w:rsidP="00F942D3">
      <w:pPr>
        <w:pStyle w:val="SemEspaamento"/>
        <w:spacing w:line="288" w:lineRule="auto"/>
        <w:ind w:left="-992" w:right="-1276"/>
        <w:jc w:val="center"/>
        <w:rPr>
          <w:rFonts w:ascii="Bahnschrift" w:hAnsi="Bahnschrift"/>
          <w:sz w:val="24"/>
          <w:szCs w:val="24"/>
        </w:rPr>
      </w:pPr>
    </w:p>
    <w:p w14:paraId="53EF6992" w14:textId="77777777" w:rsidR="00F942D3" w:rsidRPr="009A558C" w:rsidRDefault="00F942D3" w:rsidP="00F942D3">
      <w:pPr>
        <w:pStyle w:val="SemEspaamento"/>
        <w:spacing w:line="288" w:lineRule="auto"/>
        <w:ind w:left="-992" w:right="-1276"/>
        <w:jc w:val="center"/>
        <w:rPr>
          <w:rFonts w:ascii="Bahnschrift" w:hAnsi="Bahnschrift"/>
          <w:sz w:val="24"/>
          <w:szCs w:val="24"/>
        </w:rPr>
      </w:pPr>
      <w:r w:rsidRPr="009A558C">
        <w:rPr>
          <w:rFonts w:ascii="Bahnschrift" w:hAnsi="Bahnschrift"/>
          <w:sz w:val="24"/>
          <w:szCs w:val="24"/>
        </w:rPr>
        <w:t>CNPJ XXX</w:t>
      </w:r>
    </w:p>
    <w:p w14:paraId="22B1DB62" w14:textId="77777777" w:rsidR="00F942D3" w:rsidRPr="009A558C" w:rsidRDefault="00F942D3" w:rsidP="00F942D3">
      <w:pPr>
        <w:pStyle w:val="SemEspaamento"/>
        <w:spacing w:line="288" w:lineRule="auto"/>
        <w:ind w:left="-992" w:right="-1276"/>
        <w:jc w:val="center"/>
        <w:rPr>
          <w:rFonts w:ascii="Bahnschrift" w:hAnsi="Bahnschrift"/>
          <w:sz w:val="24"/>
          <w:szCs w:val="24"/>
        </w:rPr>
      </w:pPr>
      <w:r w:rsidRPr="009A558C">
        <w:rPr>
          <w:rFonts w:ascii="Bahnschrift" w:hAnsi="Bahnschrift"/>
          <w:b/>
          <w:bCs/>
          <w:sz w:val="24"/>
          <w:szCs w:val="24"/>
        </w:rPr>
        <w:t>CONTRATANTE</w:t>
      </w:r>
    </w:p>
    <w:p w14:paraId="1C3A142C" w14:textId="77777777" w:rsidR="00F942D3" w:rsidRPr="009A558C" w:rsidRDefault="00F942D3" w:rsidP="00F942D3">
      <w:pPr>
        <w:pStyle w:val="SemEspaamento"/>
        <w:spacing w:line="288" w:lineRule="auto"/>
        <w:ind w:left="-992" w:right="-1276"/>
        <w:jc w:val="center"/>
        <w:rPr>
          <w:rFonts w:ascii="Bahnschrift" w:hAnsi="Bahnschrift"/>
          <w:sz w:val="24"/>
          <w:szCs w:val="24"/>
        </w:rPr>
      </w:pPr>
      <w:r w:rsidRPr="009A558C">
        <w:rPr>
          <w:rFonts w:ascii="Bahnschrift" w:hAnsi="Bahnschrift"/>
          <w:sz w:val="24"/>
          <w:szCs w:val="24"/>
        </w:rPr>
        <w:t>CNPJ XXX</w:t>
      </w:r>
    </w:p>
    <w:p w14:paraId="7B24A017" w14:textId="77777777" w:rsidR="00F942D3" w:rsidRPr="009A558C" w:rsidRDefault="00F942D3" w:rsidP="00F942D3">
      <w:pPr>
        <w:pStyle w:val="SemEspaamento"/>
        <w:spacing w:line="288" w:lineRule="auto"/>
        <w:ind w:left="-992" w:right="-1276"/>
        <w:jc w:val="center"/>
        <w:rPr>
          <w:rFonts w:ascii="Bahnschrift" w:hAnsi="Bahnschrift"/>
          <w:b/>
          <w:bCs/>
          <w:sz w:val="24"/>
          <w:szCs w:val="24"/>
        </w:rPr>
      </w:pPr>
      <w:r w:rsidRPr="009A558C">
        <w:rPr>
          <w:rFonts w:ascii="Bahnschrift" w:hAnsi="Bahnschrift"/>
          <w:b/>
          <w:bCs/>
          <w:sz w:val="24"/>
          <w:szCs w:val="24"/>
        </w:rPr>
        <w:t>CONTRATADA</w:t>
      </w:r>
    </w:p>
    <w:p w14:paraId="471E96D4" w14:textId="77777777" w:rsidR="00F942D3" w:rsidRPr="009A558C" w:rsidRDefault="00F942D3" w:rsidP="00F942D3">
      <w:pPr>
        <w:pStyle w:val="SemEspaamento"/>
        <w:spacing w:line="288" w:lineRule="auto"/>
        <w:ind w:right="-1276"/>
        <w:rPr>
          <w:rFonts w:ascii="Bahnschrift" w:hAnsi="Bahnschrift"/>
          <w:b/>
          <w:bCs/>
          <w:color w:val="0070C0"/>
          <w:sz w:val="24"/>
          <w:szCs w:val="24"/>
        </w:rPr>
      </w:pPr>
    </w:p>
    <w:p w14:paraId="7B8D223F" w14:textId="77777777" w:rsidR="00F942D3" w:rsidRPr="009A558C" w:rsidRDefault="00F942D3" w:rsidP="00F942D3">
      <w:pPr>
        <w:pStyle w:val="SemEspaamento"/>
        <w:spacing w:line="288" w:lineRule="auto"/>
        <w:ind w:right="-1276"/>
        <w:rPr>
          <w:rFonts w:ascii="Bahnschrift" w:hAnsi="Bahnschrift"/>
          <w:b/>
          <w:bCs/>
          <w:color w:val="0070C0"/>
          <w:sz w:val="24"/>
          <w:szCs w:val="24"/>
        </w:rPr>
      </w:pPr>
    </w:p>
    <w:p w14:paraId="7067C5EB" w14:textId="77777777" w:rsidR="00F942D3" w:rsidRPr="009A558C" w:rsidRDefault="00F942D3" w:rsidP="00F942D3">
      <w:pPr>
        <w:tabs>
          <w:tab w:val="left" w:pos="426"/>
          <w:tab w:val="left" w:pos="1191"/>
        </w:tabs>
        <w:spacing w:after="240" w:line="360" w:lineRule="auto"/>
        <w:ind w:left="-1701" w:right="-1983"/>
        <w:jc w:val="center"/>
        <w:rPr>
          <w:rFonts w:ascii="Bahnschrift" w:hAnsi="Bahnschrift" w:cs="Calibri"/>
          <w:color w:val="3E4756"/>
          <w:sz w:val="24"/>
          <w:szCs w:val="24"/>
        </w:rPr>
      </w:pPr>
      <w:r w:rsidRPr="009A558C">
        <w:rPr>
          <w:rFonts w:ascii="Bahnschrift" w:hAnsi="Bahnschrift"/>
          <w:noProof/>
          <w:sz w:val="24"/>
          <w:szCs w:val="24"/>
        </w:rPr>
        <mc:AlternateContent>
          <mc:Choice Requires="wps">
            <w:drawing>
              <wp:inline distT="0" distB="0" distL="0" distR="0" wp14:anchorId="4ACC0999" wp14:editId="1098FE90">
                <wp:extent cx="6660000" cy="720000"/>
                <wp:effectExtent l="0" t="0" r="7620" b="4445"/>
                <wp:docPr id="1411042168" name="Retângulo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660000" cy="720000"/>
                        </a:xfrm>
                        <a:prstGeom prst="rect">
                          <a:avLst/>
                        </a:prstGeom>
                        <a:solidFill>
                          <a:srgbClr val="33608E"/>
                        </a:solidFill>
                        <a:ln w="12700" cap="flat" cmpd="sng" algn="ctr">
                          <a:noFill/>
                          <a:prstDash val="solid"/>
                          <a:miter lim="800000"/>
                          <a:headEnd/>
                          <a:tailEnd/>
                        </a:ln>
                      </wps:spPr>
                      <wps:txbx>
                        <w:txbxContent>
                          <w:p w14:paraId="0B0DAA4F" w14:textId="77777777" w:rsidR="00F942D3" w:rsidRDefault="00F942D3" w:rsidP="00F942D3">
                            <w:pPr>
                              <w:spacing w:after="0" w:line="276" w:lineRule="auto"/>
                              <w:jc w:val="center"/>
                              <w:rPr>
                                <w:rFonts w:ascii="Bahnschrift" w:hAnsi="Bahnschrift" w:cs="Calibri"/>
                                <w:b/>
                                <w:color w:val="FFFFFF" w:themeColor="background1"/>
                                <w:sz w:val="28"/>
                                <w:szCs w:val="28"/>
                              </w:rPr>
                            </w:pPr>
                            <w:r w:rsidRPr="00011304">
                              <w:rPr>
                                <w:rFonts w:ascii="Bahnschrift" w:hAnsi="Bahnschrift" w:cs="Calibri"/>
                                <w:b/>
                                <w:color w:val="FFFFFF" w:themeColor="background1"/>
                                <w:sz w:val="28"/>
                                <w:szCs w:val="28"/>
                              </w:rPr>
                              <w:t xml:space="preserve">ANEXO </w:t>
                            </w:r>
                            <w:r>
                              <w:rPr>
                                <w:rFonts w:ascii="Bahnschrift" w:hAnsi="Bahnschrift" w:cs="Calibri"/>
                                <w:b/>
                                <w:color w:val="FFFFFF" w:themeColor="background1"/>
                                <w:sz w:val="28"/>
                                <w:szCs w:val="28"/>
                              </w:rPr>
                              <w:t>I – MINUTA DO CONTRATO</w:t>
                            </w:r>
                          </w:p>
                          <w:p w14:paraId="264B528C" w14:textId="77777777" w:rsidR="00F942D3" w:rsidRPr="00303565" w:rsidRDefault="00F942D3" w:rsidP="00F942D3">
                            <w:pPr>
                              <w:spacing w:after="0" w:line="276" w:lineRule="auto"/>
                              <w:jc w:val="center"/>
                              <w:rPr>
                                <w:rFonts w:ascii="Bahnschrift" w:hAnsi="Bahnschrift" w:cs="Arial"/>
                                <w:b/>
                                <w:bCs/>
                                <w:color w:val="FFFFFF" w:themeColor="background1"/>
                                <w:sz w:val="28"/>
                                <w:szCs w:val="28"/>
                              </w:rPr>
                            </w:pPr>
                            <w:r>
                              <w:rPr>
                                <w:rFonts w:ascii="Bahnschrift" w:hAnsi="Bahnschrift" w:cs="Calibri"/>
                                <w:b/>
                                <w:color w:val="FFFFFF" w:themeColor="background1"/>
                                <w:sz w:val="28"/>
                                <w:szCs w:val="28"/>
                              </w:rPr>
                              <w:t>TERMO DE CIÊNCIA DO GESTOR E DO FISCAL DO CONTRATO</w:t>
                            </w:r>
                          </w:p>
                        </w:txbxContent>
                      </wps:txbx>
                      <wps:bodyPr rot="0" vert="horz" wrap="square" lIns="91440" tIns="45720" rIns="91440" bIns="45720" anchor="ctr" anchorCtr="0" upright="1">
                        <a:noAutofit/>
                      </wps:bodyPr>
                    </wps:wsp>
                  </a:graphicData>
                </a:graphic>
              </wp:inline>
            </w:drawing>
          </mc:Choice>
          <mc:Fallback>
            <w:pict>
              <v:rect w14:anchorId="4ACC0999" id="_x0000_s1075" style="width:524.4pt;height:56.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" fillcolor="#33608e" stroked="f" strokeweight="1pt">
                <o:lock v:ext="edit" aspectratio="t"/>
                <v:textbox>
                  <w:txbxContent>
                    <w:p w14:paraId="0B0DAA4F" w14:textId="77777777" w:rsidR="00F942D3" w:rsidRDefault="00F942D3" w:rsidP="00F942D3">
                      <w:pPr>
                        <w:spacing w:after="0" w:line="276" w:lineRule="auto"/>
                        <w:jc w:val="center"/>
                        <w:rPr>
                          <w:rFonts w:ascii="Bahnschrift" w:hAnsi="Bahnschrift" w:cs="Calibri"/>
                          <w:b/>
                          <w:color w:val="FFFFFF" w:themeColor="background1"/>
                          <w:sz w:val="28"/>
                          <w:szCs w:val="28"/>
                        </w:rPr>
                      </w:pPr>
                      <w:r w:rsidRPr="00011304">
                        <w:rPr>
                          <w:rFonts w:ascii="Bahnschrift" w:hAnsi="Bahnschrift" w:cs="Calibri"/>
                          <w:b/>
                          <w:color w:val="FFFFFF" w:themeColor="background1"/>
                          <w:sz w:val="28"/>
                          <w:szCs w:val="28"/>
                        </w:rPr>
                        <w:t xml:space="preserve">ANEXO </w:t>
                      </w:r>
                      <w:r>
                        <w:rPr>
                          <w:rFonts w:ascii="Bahnschrift" w:hAnsi="Bahnschrift" w:cs="Calibri"/>
                          <w:b/>
                          <w:color w:val="FFFFFF" w:themeColor="background1"/>
                          <w:sz w:val="28"/>
                          <w:szCs w:val="28"/>
                        </w:rPr>
                        <w:t>I – MINUTA DO CONTRATO</w:t>
                      </w:r>
                    </w:p>
                    <w:p w14:paraId="264B528C" w14:textId="77777777" w:rsidR="00F942D3" w:rsidRPr="00303565" w:rsidRDefault="00F942D3" w:rsidP="00F942D3">
                      <w:pPr>
                        <w:spacing w:after="0" w:line="276" w:lineRule="auto"/>
                        <w:jc w:val="center"/>
                        <w:rPr>
                          <w:rFonts w:ascii="Bahnschrift" w:hAnsi="Bahnschrift" w:cs="Arial"/>
                          <w:b/>
                          <w:bCs/>
                          <w:color w:val="FFFFFF" w:themeColor="background1"/>
                          <w:sz w:val="28"/>
                          <w:szCs w:val="28"/>
                        </w:rPr>
                      </w:pPr>
                      <w:r>
                        <w:rPr>
                          <w:rFonts w:ascii="Bahnschrift" w:hAnsi="Bahnschrift" w:cs="Calibri"/>
                          <w:b/>
                          <w:color w:val="FFFFFF" w:themeColor="background1"/>
                          <w:sz w:val="28"/>
                          <w:szCs w:val="28"/>
                        </w:rPr>
                        <w:t>TERMO DE CIÊNCIA DO GESTOR E DO FISCAL DO CONTRATO</w:t>
                      </w:r>
                    </w:p>
                  </w:txbxContent>
                </v:textbox>
                <w10:anchorlock/>
              </v:rect>
            </w:pict>
          </mc:Fallback>
        </mc:AlternateContent>
      </w:r>
    </w:p>
    <w:p w14:paraId="5820AC19" w14:textId="77777777" w:rsidR="00F942D3" w:rsidRPr="009A558C" w:rsidRDefault="00F942D3" w:rsidP="00F942D3">
      <w:pPr>
        <w:widowControl w:val="0"/>
        <w:spacing w:before="360" w:after="120" w:line="360" w:lineRule="auto"/>
        <w:ind w:left="-1701" w:right="-1276"/>
        <w:jc w:val="both"/>
        <w:rPr>
          <w:rFonts w:ascii="Bahnschrift" w:hAnsi="Bahnschrift" w:cs="Calibri"/>
          <w:color w:val="FF0000"/>
          <w:sz w:val="24"/>
          <w:szCs w:val="24"/>
        </w:rPr>
      </w:pPr>
      <w:r w:rsidRPr="009A558C">
        <w:rPr>
          <w:rFonts w:ascii="Bahnschrift" w:hAnsi="Bahnschrift"/>
          <w:noProof/>
          <w:sz w:val="24"/>
          <w:szCs w:val="24"/>
        </w:rPr>
        <mc:AlternateContent>
          <mc:Choice Requires="wps">
            <w:drawing>
              <wp:inline distT="0" distB="0" distL="0" distR="0" wp14:anchorId="586A94D5" wp14:editId="0BDC83E7">
                <wp:extent cx="1620000" cy="360000"/>
                <wp:effectExtent l="0" t="0" r="0" b="2540"/>
                <wp:docPr id="32" name="Retângulo 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20000" cy="360000"/>
                        </a:xfrm>
                        <a:prstGeom prst="rect">
                          <a:avLst/>
                        </a:prstGeom>
                        <a:solidFill>
                          <a:srgbClr val="33608E"/>
                        </a:solidFill>
                        <a:ln w="12700" cap="flat" cmpd="sng" algn="ctr">
                          <a:noFill/>
                          <a:prstDash val="solid"/>
                          <a:miter lim="800000"/>
                          <a:headEnd/>
                          <a:tailEnd/>
                        </a:ln>
                      </wps:spPr>
                      <wps:txbx>
                        <w:txbxContent>
                          <w:p w14:paraId="5224BDE9" w14:textId="77777777" w:rsidR="00F942D3" w:rsidRPr="00291C1C" w:rsidRDefault="00F942D3" w:rsidP="00F942D3">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INTRODUÇÃO</w:t>
                            </w:r>
                          </w:p>
                        </w:txbxContent>
                      </wps:txbx>
                      <wps:bodyPr rot="0" vert="horz" wrap="square" lIns="91440" tIns="45720" rIns="91440" bIns="45720" anchor="ctr" anchorCtr="0" upright="1">
                        <a:noAutofit/>
                      </wps:bodyPr>
                    </wps:wsp>
                  </a:graphicData>
                </a:graphic>
              </wp:inline>
            </w:drawing>
          </mc:Choice>
          <mc:Fallback>
            <w:pict>
              <v:rect w14:anchorId="586A94D5" id="Retângulo 32" o:spid="_x0000_s1076" style="width:127.5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" fillcolor="#33608e" stroked="f" strokeweight="1pt">
                <o:lock v:ext="edit" aspectratio="t"/>
                <v:textbox>
                  <w:txbxContent>
                    <w:p w14:paraId="5224BDE9" w14:textId="77777777" w:rsidR="00F942D3" w:rsidRPr="00291C1C" w:rsidRDefault="00F942D3" w:rsidP="00F942D3">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INTRODUÇÃO</w:t>
                      </w:r>
                    </w:p>
                  </w:txbxContent>
                </v:textbox>
                <w10:anchorlock/>
              </v:rect>
            </w:pict>
          </mc:Fallback>
        </mc:AlternateContent>
      </w:r>
    </w:p>
    <w:p w14:paraId="7877324A" w14:textId="77777777" w:rsidR="00F942D3" w:rsidRPr="009A558C" w:rsidRDefault="00F942D3" w:rsidP="00F942D3">
      <w:pPr>
        <w:widowControl w:val="0"/>
        <w:spacing w:before="120" w:after="120" w:line="360" w:lineRule="auto"/>
        <w:ind w:left="-992" w:right="-1276"/>
        <w:jc w:val="both"/>
        <w:rPr>
          <w:rFonts w:ascii="Bahnschrift" w:hAnsi="Bahnschrift" w:cs="Calibri"/>
          <w:sz w:val="24"/>
          <w:szCs w:val="24"/>
        </w:rPr>
      </w:pPr>
      <w:r w:rsidRPr="009A558C">
        <w:rPr>
          <w:rFonts w:ascii="Bahnschrift" w:hAnsi="Bahnschrift" w:cs="Calibri"/>
          <w:sz w:val="24"/>
          <w:szCs w:val="24"/>
        </w:rPr>
        <w:t>&lt; O Termo de Ciência visa a obter o comprometimento formal e a ciência do encargo por parte daqueles indivíduos designados para atuar como fiscal ou gestor do contrato &gt;</w:t>
      </w:r>
    </w:p>
    <w:p w14:paraId="0FD140B7" w14:textId="77777777" w:rsidR="00F942D3" w:rsidRPr="009A558C" w:rsidRDefault="00F942D3" w:rsidP="00F942D3">
      <w:pPr>
        <w:spacing w:before="120" w:after="120" w:line="360" w:lineRule="auto"/>
        <w:ind w:left="-992" w:right="-1276"/>
        <w:jc w:val="both"/>
        <w:rPr>
          <w:rFonts w:ascii="Bahnschrift" w:hAnsi="Bahnschrift" w:cs="Calibri"/>
          <w:b/>
          <w:bCs/>
          <w:sz w:val="24"/>
          <w:szCs w:val="24"/>
        </w:rPr>
      </w:pPr>
      <w:r w:rsidRPr="009A558C">
        <w:rPr>
          <w:rFonts w:ascii="Bahnschrift" w:hAnsi="Bahnschrift" w:cs="Calibri"/>
          <w:b/>
          <w:bCs/>
          <w:sz w:val="24"/>
          <w:szCs w:val="24"/>
        </w:rPr>
        <w:t>Referência: Art. 17, III, do Decreto Estadual nº 51.651/2021.</w:t>
      </w:r>
    </w:p>
    <w:p w14:paraId="69AC5B75" w14:textId="77777777" w:rsidR="00F942D3" w:rsidRPr="009A558C" w:rsidRDefault="00F942D3" w:rsidP="00F942D3">
      <w:pPr>
        <w:widowControl w:val="0"/>
        <w:spacing w:before="360" w:after="120" w:line="360" w:lineRule="auto"/>
        <w:ind w:left="-1701" w:right="-1276"/>
        <w:jc w:val="both"/>
        <w:rPr>
          <w:rFonts w:ascii="Bahnschrift" w:hAnsi="Bahnschrift" w:cs="Calibri"/>
          <w:color w:val="3E4756"/>
          <w:sz w:val="24"/>
          <w:szCs w:val="24"/>
        </w:rPr>
      </w:pPr>
      <w:r w:rsidRPr="009A558C">
        <w:rPr>
          <w:rFonts w:ascii="Bahnschrift" w:hAnsi="Bahnschrift"/>
          <w:noProof/>
          <w:sz w:val="24"/>
          <w:szCs w:val="24"/>
        </w:rPr>
        <mc:AlternateContent>
          <mc:Choice Requires="wps">
            <w:drawing>
              <wp:inline distT="0" distB="0" distL="0" distR="0" wp14:anchorId="25BCE433" wp14:editId="5A8B439B">
                <wp:extent cx="1980000" cy="360000"/>
                <wp:effectExtent l="0" t="0" r="1270" b="2540"/>
                <wp:docPr id="38" name="Retângulo 3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80000" cy="360000"/>
                        </a:xfrm>
                        <a:prstGeom prst="rect">
                          <a:avLst/>
                        </a:prstGeom>
                        <a:solidFill>
                          <a:srgbClr val="33608E"/>
                        </a:solidFill>
                        <a:ln w="12700" cap="flat" cmpd="sng" algn="ctr">
                          <a:noFill/>
                          <a:prstDash val="solid"/>
                          <a:miter lim="800000"/>
                          <a:headEnd/>
                          <a:tailEnd/>
                        </a:ln>
                      </wps:spPr>
                      <wps:txbx>
                        <w:txbxContent>
                          <w:p w14:paraId="36FB1CCD" w14:textId="77777777" w:rsidR="00F942D3" w:rsidRPr="00291C1C" w:rsidRDefault="00F942D3" w:rsidP="00F942D3">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 IDENTIFICAÇÃO</w:t>
                            </w:r>
                          </w:p>
                        </w:txbxContent>
                      </wps:txbx>
                      <wps:bodyPr rot="0" vert="horz" wrap="square" lIns="91440" tIns="45720" rIns="91440" bIns="45720" anchor="ctr" anchorCtr="0" upright="1">
                        <a:noAutofit/>
                      </wps:bodyPr>
                    </wps:wsp>
                  </a:graphicData>
                </a:graphic>
              </wp:inline>
            </w:drawing>
          </mc:Choice>
          <mc:Fallback>
            <w:pict>
              <v:rect w14:anchorId="25BCE433" id="Retângulo 38" o:spid="_x0000_s1077" style="width:155.9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" fillcolor="#33608e" stroked="f" strokeweight="1pt">
                <o:lock v:ext="edit" aspectratio="t"/>
                <v:textbox>
                  <w:txbxContent>
                    <w:p w14:paraId="36FB1CCD" w14:textId="77777777" w:rsidR="00F942D3" w:rsidRPr="00291C1C" w:rsidRDefault="00F942D3" w:rsidP="00F942D3">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 IDENTIFICAÇÃO</w:t>
                      </w:r>
                    </w:p>
                  </w:txbxContent>
                </v:textbox>
                <w10:anchorlock/>
              </v:rect>
            </w:pict>
          </mc:Fallback>
        </mc:AlternateContent>
      </w:r>
    </w:p>
    <w:p w14:paraId="143D9370" w14:textId="77777777" w:rsidR="00F942D3" w:rsidRPr="009A558C" w:rsidRDefault="00F942D3" w:rsidP="00F942D3">
      <w:pPr>
        <w:widowControl w:val="0"/>
        <w:spacing w:before="120" w:after="120" w:line="360" w:lineRule="auto"/>
        <w:ind w:left="-992" w:right="-1276"/>
        <w:jc w:val="both"/>
        <w:rPr>
          <w:rFonts w:ascii="Bahnschrift" w:hAnsi="Bahnschrift"/>
          <w:sz w:val="24"/>
          <w:szCs w:val="24"/>
        </w:rPr>
      </w:pPr>
      <w:r w:rsidRPr="009A558C">
        <w:rPr>
          <w:rFonts w:ascii="Bahnschrift" w:hAnsi="Bahnschrift"/>
          <w:b/>
          <w:bCs/>
          <w:sz w:val="24"/>
          <w:szCs w:val="24"/>
        </w:rPr>
        <w:t>CONTRATO Nº:</w:t>
      </w:r>
      <w:r w:rsidRPr="009A558C">
        <w:rPr>
          <w:rFonts w:ascii="Bahnschrift" w:hAnsi="Bahnschrift"/>
          <w:sz w:val="24"/>
          <w:szCs w:val="24"/>
        </w:rPr>
        <w:t xml:space="preserve"> XXXX/AAAA</w:t>
      </w:r>
    </w:p>
    <w:p w14:paraId="194DF3CD" w14:textId="77777777" w:rsidR="00F942D3" w:rsidRPr="009A558C" w:rsidRDefault="00F942D3" w:rsidP="00F942D3">
      <w:pPr>
        <w:widowControl w:val="0"/>
        <w:spacing w:before="120" w:after="120" w:line="360" w:lineRule="auto"/>
        <w:ind w:left="-992" w:right="-1276"/>
        <w:jc w:val="both"/>
        <w:rPr>
          <w:rFonts w:ascii="Bahnschrift" w:hAnsi="Bahnschrift" w:cs="Calibri"/>
          <w:sz w:val="24"/>
          <w:szCs w:val="24"/>
        </w:rPr>
      </w:pPr>
      <w:r w:rsidRPr="009A558C">
        <w:rPr>
          <w:rFonts w:ascii="Bahnschrift" w:hAnsi="Bahnschrift"/>
          <w:b/>
          <w:bCs/>
          <w:sz w:val="24"/>
          <w:szCs w:val="24"/>
        </w:rPr>
        <w:t>OBJETO:</w:t>
      </w:r>
      <w:r w:rsidRPr="009A558C">
        <w:rPr>
          <w:rFonts w:ascii="Bahnschrift" w:hAnsi="Bahnschrift"/>
          <w:sz w:val="24"/>
          <w:szCs w:val="24"/>
        </w:rPr>
        <w:t xml:space="preserve"> </w:t>
      </w:r>
      <w:r w:rsidRPr="009A558C">
        <w:rPr>
          <w:rFonts w:ascii="Bahnschrift" w:hAnsi="Bahnschrift" w:cs="Calibri"/>
          <w:sz w:val="24"/>
          <w:szCs w:val="24"/>
        </w:rPr>
        <w:t>&lt;objeto do contrato&gt;</w:t>
      </w:r>
    </w:p>
    <w:p w14:paraId="5E8EB738" w14:textId="77777777" w:rsidR="00F942D3" w:rsidRPr="009A558C" w:rsidRDefault="00F942D3" w:rsidP="00F942D3">
      <w:pPr>
        <w:widowControl w:val="0"/>
        <w:spacing w:before="120" w:after="120" w:line="360" w:lineRule="auto"/>
        <w:ind w:left="-992" w:right="-1276"/>
        <w:jc w:val="both"/>
        <w:rPr>
          <w:rFonts w:ascii="Bahnschrift" w:hAnsi="Bahnschrift" w:cs="Calibri"/>
          <w:sz w:val="24"/>
          <w:szCs w:val="24"/>
        </w:rPr>
      </w:pPr>
      <w:r w:rsidRPr="009A558C">
        <w:rPr>
          <w:rFonts w:ascii="Bahnschrift" w:hAnsi="Bahnschrift"/>
          <w:b/>
          <w:bCs/>
          <w:sz w:val="24"/>
          <w:szCs w:val="24"/>
        </w:rPr>
        <w:t>CONTRATADA:</w:t>
      </w:r>
      <w:r w:rsidRPr="009A558C">
        <w:rPr>
          <w:rFonts w:ascii="Bahnschrift" w:hAnsi="Bahnschrift" w:cs="Calibri"/>
          <w:sz w:val="24"/>
          <w:szCs w:val="24"/>
        </w:rPr>
        <w:t xml:space="preserve"> &lt;nome da contratada&gt;</w:t>
      </w:r>
    </w:p>
    <w:p w14:paraId="2417BE94" w14:textId="77777777" w:rsidR="00F942D3" w:rsidRPr="009A558C" w:rsidRDefault="00F942D3" w:rsidP="00F942D3">
      <w:pPr>
        <w:widowControl w:val="0"/>
        <w:spacing w:before="120" w:after="120" w:line="360" w:lineRule="auto"/>
        <w:ind w:left="-992" w:right="-1276"/>
        <w:jc w:val="both"/>
        <w:rPr>
          <w:rFonts w:ascii="Bahnschrift" w:hAnsi="Bahnschrift" w:cs="Calibri"/>
          <w:sz w:val="24"/>
          <w:szCs w:val="24"/>
        </w:rPr>
      </w:pPr>
      <w:r w:rsidRPr="009A558C">
        <w:rPr>
          <w:rFonts w:ascii="Bahnschrift" w:hAnsi="Bahnschrift"/>
          <w:b/>
          <w:bCs/>
          <w:sz w:val="24"/>
          <w:szCs w:val="24"/>
        </w:rPr>
        <w:t>CNPJ:</w:t>
      </w:r>
      <w:r w:rsidRPr="009A558C">
        <w:rPr>
          <w:rFonts w:ascii="Bahnschrift" w:hAnsi="Bahnschrift"/>
          <w:sz w:val="24"/>
          <w:szCs w:val="24"/>
        </w:rPr>
        <w:t xml:space="preserve"> </w:t>
      </w:r>
      <w:proofErr w:type="spellStart"/>
      <w:r w:rsidRPr="009A558C">
        <w:rPr>
          <w:rFonts w:ascii="Bahnschrift" w:hAnsi="Bahnschrift" w:cs="Calibri"/>
          <w:sz w:val="24"/>
          <w:szCs w:val="24"/>
        </w:rPr>
        <w:t>xxxxxxxxxxxx</w:t>
      </w:r>
      <w:proofErr w:type="spellEnd"/>
    </w:p>
    <w:p w14:paraId="3DF7086F" w14:textId="77777777" w:rsidR="00F942D3" w:rsidRPr="009A558C" w:rsidRDefault="00F942D3" w:rsidP="00F942D3">
      <w:pPr>
        <w:widowControl w:val="0"/>
        <w:spacing w:before="120" w:after="120" w:line="360" w:lineRule="auto"/>
        <w:ind w:left="-992" w:right="-1276"/>
        <w:jc w:val="both"/>
        <w:rPr>
          <w:rFonts w:ascii="Bahnschrift" w:hAnsi="Bahnschrift" w:cs="Calibri"/>
          <w:sz w:val="24"/>
          <w:szCs w:val="24"/>
        </w:rPr>
      </w:pPr>
      <w:r w:rsidRPr="009A558C">
        <w:rPr>
          <w:rFonts w:ascii="Bahnschrift" w:hAnsi="Bahnschrift" w:cs="Calibri"/>
          <w:b/>
          <w:bCs/>
          <w:sz w:val="24"/>
          <w:szCs w:val="24"/>
        </w:rPr>
        <w:t>GESTOR DO CONTRATO</w:t>
      </w:r>
      <w:r w:rsidRPr="009A558C">
        <w:rPr>
          <w:rFonts w:ascii="Bahnschrift" w:hAnsi="Bahnschrift"/>
          <w:b/>
          <w:bCs/>
          <w:sz w:val="24"/>
          <w:szCs w:val="24"/>
        </w:rPr>
        <w:t xml:space="preserve"> </w:t>
      </w:r>
      <w:r w:rsidRPr="009A558C">
        <w:rPr>
          <w:rFonts w:ascii="Bahnschrift" w:hAnsi="Bahnschrift" w:cs="Calibri"/>
          <w:b/>
          <w:bCs/>
          <w:sz w:val="24"/>
          <w:szCs w:val="24"/>
        </w:rPr>
        <w:t>OU FISCAL DO CONTRATO: &lt;</w:t>
      </w:r>
      <w:r w:rsidRPr="009A558C">
        <w:rPr>
          <w:rFonts w:ascii="Bahnschrift" w:hAnsi="Bahnschrift" w:cs="Calibri"/>
          <w:sz w:val="24"/>
          <w:szCs w:val="24"/>
        </w:rPr>
        <w:t>Nome do gestor do Contrato OU fiscal do Contrato&gt;</w:t>
      </w:r>
    </w:p>
    <w:p w14:paraId="490B6DE7" w14:textId="77777777" w:rsidR="00F942D3" w:rsidRPr="009A558C" w:rsidRDefault="00F942D3" w:rsidP="00F942D3">
      <w:pPr>
        <w:widowControl w:val="0"/>
        <w:spacing w:before="120" w:after="120" w:line="360" w:lineRule="auto"/>
        <w:ind w:left="-992" w:right="-1276"/>
        <w:jc w:val="both"/>
        <w:rPr>
          <w:rFonts w:ascii="Bahnschrift" w:hAnsi="Bahnschrift" w:cs="Calibri"/>
          <w:sz w:val="24"/>
          <w:szCs w:val="24"/>
        </w:rPr>
      </w:pPr>
      <w:r w:rsidRPr="009A558C">
        <w:rPr>
          <w:rFonts w:ascii="Bahnschrift" w:hAnsi="Bahnschrift"/>
          <w:b/>
          <w:bCs/>
          <w:sz w:val="24"/>
          <w:szCs w:val="24"/>
        </w:rPr>
        <w:t>MATRÍCULA:</w:t>
      </w:r>
      <w:r w:rsidRPr="009A558C">
        <w:rPr>
          <w:rFonts w:ascii="Bahnschrift" w:hAnsi="Bahnschrift"/>
          <w:sz w:val="24"/>
          <w:szCs w:val="24"/>
        </w:rPr>
        <w:t xml:space="preserve"> </w:t>
      </w:r>
      <w:proofErr w:type="spellStart"/>
      <w:r w:rsidRPr="009A558C">
        <w:rPr>
          <w:rFonts w:ascii="Bahnschrift" w:hAnsi="Bahnschrift" w:cs="Calibri"/>
          <w:sz w:val="24"/>
          <w:szCs w:val="24"/>
        </w:rPr>
        <w:t>xxxxxxxxxxxxx</w:t>
      </w:r>
      <w:proofErr w:type="spellEnd"/>
    </w:p>
    <w:p w14:paraId="5684201E" w14:textId="77777777" w:rsidR="00F942D3" w:rsidRPr="009A558C" w:rsidRDefault="00F942D3" w:rsidP="00F942D3">
      <w:pPr>
        <w:widowControl w:val="0"/>
        <w:spacing w:before="360" w:after="120" w:line="360" w:lineRule="auto"/>
        <w:ind w:left="-1701" w:right="-1276"/>
        <w:jc w:val="both"/>
        <w:rPr>
          <w:rFonts w:ascii="Bahnschrift" w:hAnsi="Bahnschrift" w:cs="Calibri"/>
          <w:color w:val="3E4756"/>
          <w:sz w:val="24"/>
          <w:szCs w:val="24"/>
        </w:rPr>
      </w:pPr>
      <w:r w:rsidRPr="009A558C">
        <w:rPr>
          <w:rFonts w:ascii="Bahnschrift" w:hAnsi="Bahnschrift"/>
          <w:noProof/>
          <w:sz w:val="24"/>
          <w:szCs w:val="24"/>
        </w:rPr>
        <mc:AlternateContent>
          <mc:Choice Requires="wps">
            <w:drawing>
              <wp:inline distT="0" distB="0" distL="0" distR="0" wp14:anchorId="2BAD6B4D" wp14:editId="36FA2238">
                <wp:extent cx="1440000" cy="360000"/>
                <wp:effectExtent l="0" t="0" r="8255" b="2540"/>
                <wp:docPr id="126007097" name="Retângulo 12600709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40000" cy="360000"/>
                        </a:xfrm>
                        <a:prstGeom prst="rect">
                          <a:avLst/>
                        </a:prstGeom>
                        <a:solidFill>
                          <a:srgbClr val="33608E"/>
                        </a:solidFill>
                        <a:ln w="12700" cap="flat" cmpd="sng" algn="ctr">
                          <a:noFill/>
                          <a:prstDash val="solid"/>
                          <a:miter lim="800000"/>
                          <a:headEnd/>
                          <a:tailEnd/>
                        </a:ln>
                      </wps:spPr>
                      <wps:txbx>
                        <w:txbxContent>
                          <w:p w14:paraId="6456D5C4" w14:textId="77777777" w:rsidR="00F942D3" w:rsidRPr="00291C1C" w:rsidRDefault="00F942D3" w:rsidP="00F942D3">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2. CIÊNCIA</w:t>
                            </w:r>
                          </w:p>
                        </w:txbxContent>
                      </wps:txbx>
                      <wps:bodyPr rot="0" vert="horz" wrap="square" lIns="91440" tIns="45720" rIns="91440" bIns="45720" anchor="ctr" anchorCtr="0" upright="1">
                        <a:noAutofit/>
                      </wps:bodyPr>
                    </wps:wsp>
                  </a:graphicData>
                </a:graphic>
              </wp:inline>
            </w:drawing>
          </mc:Choice>
          <mc:Fallback>
            <w:pict>
              <v:rect w14:anchorId="2BAD6B4D" id="Retângulo 126007097" o:spid="_x0000_s1078" style="width:113.4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" fillcolor="#33608e" stroked="f" strokeweight="1pt">
                <o:lock v:ext="edit" aspectratio="t"/>
                <v:textbox>
                  <w:txbxContent>
                    <w:p w14:paraId="6456D5C4" w14:textId="77777777" w:rsidR="00F942D3" w:rsidRPr="00291C1C" w:rsidRDefault="00F942D3" w:rsidP="00F942D3">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2. CIÊNCIA</w:t>
                      </w:r>
                    </w:p>
                  </w:txbxContent>
                </v:textbox>
                <w10:anchorlock/>
              </v:rect>
            </w:pict>
          </mc:Fallback>
        </mc:AlternateContent>
      </w:r>
    </w:p>
    <w:p w14:paraId="25D0F9A3" w14:textId="77777777" w:rsidR="00F942D3" w:rsidRPr="009A558C" w:rsidRDefault="00F942D3" w:rsidP="00F942D3">
      <w:pPr>
        <w:spacing w:before="120" w:after="120" w:line="360" w:lineRule="auto"/>
        <w:ind w:left="-993" w:right="-1276"/>
        <w:jc w:val="both"/>
        <w:rPr>
          <w:rFonts w:ascii="Bahnschrift" w:hAnsi="Bahnschrift"/>
          <w:sz w:val="24"/>
          <w:szCs w:val="24"/>
        </w:rPr>
      </w:pPr>
      <w:r w:rsidRPr="009A558C">
        <w:rPr>
          <w:rFonts w:ascii="Bahnschrift" w:hAnsi="Bahnschrift" w:cs="Calibri"/>
          <w:sz w:val="24"/>
          <w:szCs w:val="24"/>
        </w:rPr>
        <w:t>EU, __________________________________________, matrícula ____________, ocupante do cargo __________________, pelo presente termo, DECLARO QUE:</w:t>
      </w:r>
    </w:p>
    <w:p w14:paraId="5D05BAC7" w14:textId="77777777" w:rsidR="00F942D3" w:rsidRPr="009A558C" w:rsidRDefault="00F942D3" w:rsidP="00F942D3">
      <w:pPr>
        <w:pStyle w:val="PargrafodaLista"/>
        <w:spacing w:before="120" w:after="120" w:line="360" w:lineRule="auto"/>
        <w:ind w:left="-993" w:right="-1276"/>
        <w:jc w:val="both"/>
        <w:rPr>
          <w:rFonts w:ascii="Bahnschrift" w:hAnsi="Bahnschrift"/>
          <w:sz w:val="24"/>
          <w:szCs w:val="24"/>
        </w:rPr>
      </w:pPr>
      <w:r w:rsidRPr="009A558C">
        <w:rPr>
          <w:rFonts w:ascii="Bahnschrift" w:hAnsi="Bahnschrift" w:cs="Calibri"/>
          <w:sz w:val="24"/>
          <w:szCs w:val="24"/>
        </w:rPr>
        <w:lastRenderedPageBreak/>
        <w:t>estou ciente da minha designação para atuar como gestor/fiscal (indicar conforme o caso) do Contrato nº XXX;</w:t>
      </w:r>
    </w:p>
    <w:p w14:paraId="3FDB58F5" w14:textId="77777777" w:rsidR="00F942D3" w:rsidRPr="009A558C" w:rsidRDefault="00F942D3" w:rsidP="00F942D3">
      <w:pPr>
        <w:pStyle w:val="PargrafodaLista"/>
        <w:spacing w:before="120" w:after="120" w:line="360" w:lineRule="auto"/>
        <w:ind w:left="-993" w:right="-1276"/>
        <w:jc w:val="both"/>
        <w:rPr>
          <w:rFonts w:ascii="Bahnschrift" w:hAnsi="Bahnschrift"/>
          <w:sz w:val="24"/>
          <w:szCs w:val="24"/>
        </w:rPr>
      </w:pPr>
      <w:r w:rsidRPr="009A558C">
        <w:rPr>
          <w:rFonts w:ascii="Bahnschrift" w:hAnsi="Bahnschrift" w:cs="Calibri"/>
          <w:sz w:val="24"/>
          <w:szCs w:val="24"/>
        </w:rPr>
        <w:t>comprometo-me a cumprir as atribuições declinadas na Cláusula XXX do Contrato nº XXX;</w:t>
      </w:r>
    </w:p>
    <w:p w14:paraId="5CF081B9" w14:textId="77777777" w:rsidR="00F942D3" w:rsidRPr="009A558C" w:rsidRDefault="00F942D3" w:rsidP="00F942D3">
      <w:pPr>
        <w:pStyle w:val="PargrafodaLista"/>
        <w:spacing w:before="120" w:after="120" w:line="360" w:lineRule="auto"/>
        <w:ind w:left="-993" w:right="-1276"/>
        <w:jc w:val="both"/>
        <w:rPr>
          <w:rFonts w:ascii="Bahnschrift" w:hAnsi="Bahnschrift" w:cs="Calibri"/>
          <w:sz w:val="24"/>
          <w:szCs w:val="24"/>
        </w:rPr>
      </w:pPr>
      <w:r w:rsidRPr="009A558C">
        <w:rPr>
          <w:rFonts w:ascii="Bahnschrift" w:hAnsi="Bahnschrift" w:cs="Calibri"/>
          <w:sz w:val="24"/>
          <w:szCs w:val="24"/>
        </w:rPr>
        <w:t>estou ciente de que minha substituição poderá ser realizada pela autoridade competente, por razões de conveniência ou interesse público, mediante apostilamento ao contrato.</w:t>
      </w:r>
    </w:p>
    <w:p w14:paraId="11AD846E" w14:textId="77777777" w:rsidR="00F942D3" w:rsidRPr="009A558C" w:rsidRDefault="00F942D3" w:rsidP="00F942D3">
      <w:pPr>
        <w:pStyle w:val="PargrafodaLista"/>
        <w:spacing w:before="120" w:after="120" w:line="360" w:lineRule="auto"/>
        <w:ind w:left="-993" w:right="-1276"/>
        <w:jc w:val="both"/>
        <w:rPr>
          <w:rFonts w:ascii="Bahnschrift" w:hAnsi="Bahnschrift"/>
          <w:sz w:val="24"/>
          <w:szCs w:val="24"/>
        </w:rPr>
      </w:pPr>
    </w:p>
    <w:p w14:paraId="48BE2ADB" w14:textId="77777777" w:rsidR="00F942D3" w:rsidRPr="009A558C" w:rsidRDefault="00F942D3" w:rsidP="00F942D3">
      <w:pPr>
        <w:tabs>
          <w:tab w:val="left" w:pos="426"/>
          <w:tab w:val="left" w:pos="1191"/>
        </w:tabs>
        <w:spacing w:after="240"/>
        <w:jc w:val="center"/>
        <w:rPr>
          <w:rFonts w:ascii="Bahnschrift" w:hAnsi="Bahnschrift" w:cs="Calibri"/>
          <w:sz w:val="24"/>
          <w:szCs w:val="24"/>
        </w:rPr>
      </w:pPr>
      <w:r w:rsidRPr="009A558C">
        <w:rPr>
          <w:rFonts w:ascii="Bahnschrift" w:hAnsi="Bahnschrift" w:cs="Calibri"/>
          <w:sz w:val="24"/>
          <w:szCs w:val="24"/>
        </w:rPr>
        <w:t>Recife, XX de XXXXXXXXXX de XXXX.</w:t>
      </w:r>
    </w:p>
    <w:p w14:paraId="427EE48E" w14:textId="77777777" w:rsidR="00F942D3" w:rsidRPr="00C67F3D" w:rsidRDefault="00F942D3" w:rsidP="00F942D3">
      <w:pPr>
        <w:tabs>
          <w:tab w:val="left" w:pos="426"/>
          <w:tab w:val="left" w:pos="1191"/>
        </w:tabs>
        <w:spacing w:after="240"/>
        <w:jc w:val="center"/>
        <w:rPr>
          <w:rFonts w:ascii="Bahnschrift" w:hAnsi="Bahnschrift" w:cs="Calibri"/>
          <w:sz w:val="24"/>
          <w:szCs w:val="24"/>
        </w:rPr>
      </w:pPr>
      <w:r w:rsidRPr="009A558C">
        <w:rPr>
          <w:rFonts w:ascii="Bahnschrift" w:hAnsi="Bahnschrift"/>
          <w:noProof/>
          <w:sz w:val="24"/>
          <w:szCs w:val="24"/>
        </w:rPr>
        <mc:AlternateContent>
          <mc:Choice Requires="wps">
            <w:drawing>
              <wp:inline distT="0" distB="0" distL="0" distR="0" wp14:anchorId="34FF8F7E" wp14:editId="4B30A3BF">
                <wp:extent cx="4606290" cy="1223749"/>
                <wp:effectExtent l="0" t="0" r="0" b="0"/>
                <wp:docPr id="4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1223749"/>
                        </a:xfrm>
                        <a:prstGeom prst="rect">
                          <a:avLst/>
                        </a:prstGeom>
                        <a:noFill/>
                        <a:ln w="9525">
                          <a:noFill/>
                          <a:miter lim="800000"/>
                          <a:headEnd/>
                          <a:tailEnd/>
                        </a:ln>
                      </wps:spPr>
                      <wps:txbx>
                        <w:txbxContent>
                          <w:p w14:paraId="1128F18B" w14:textId="77777777" w:rsidR="00F942D3" w:rsidRPr="00E724ED" w:rsidRDefault="00F942D3" w:rsidP="00F942D3">
                            <w:pPr>
                              <w:spacing w:after="0"/>
                              <w:jc w:val="center"/>
                              <w:rPr>
                                <w:rFonts w:ascii="Bahnschrift" w:hAnsi="Bahnschrift"/>
                                <w:color w:val="3E4756"/>
                                <w:sz w:val="20"/>
                                <w:szCs w:val="20"/>
                              </w:rPr>
                            </w:pPr>
                            <w:r w:rsidRPr="00E724ED">
                              <w:rPr>
                                <w:rFonts w:ascii="Bahnschrift" w:hAnsi="Bahnschrift"/>
                                <w:color w:val="3E4756"/>
                                <w:sz w:val="20"/>
                                <w:szCs w:val="20"/>
                              </w:rPr>
                              <w:t>_____________________________________________________________________________</w:t>
                            </w:r>
                          </w:p>
                          <w:p w14:paraId="6AC7230E" w14:textId="77777777" w:rsidR="00F942D3" w:rsidRPr="00C67F3D" w:rsidRDefault="00F942D3" w:rsidP="00F942D3">
                            <w:pPr>
                              <w:spacing w:after="0" w:line="360" w:lineRule="auto"/>
                              <w:jc w:val="center"/>
                              <w:rPr>
                                <w:rFonts w:ascii="Bahnschrift" w:hAnsi="Bahnschrift"/>
                                <w:b/>
                                <w:bCs/>
                                <w:sz w:val="18"/>
                                <w:szCs w:val="18"/>
                              </w:rPr>
                            </w:pPr>
                            <w:r w:rsidRPr="00C67F3D">
                              <w:rPr>
                                <w:rFonts w:ascii="Bahnschrift" w:hAnsi="Bahnschrift"/>
                                <w:b/>
                                <w:bCs/>
                                <w:sz w:val="20"/>
                                <w:szCs w:val="20"/>
                              </w:rPr>
                              <w:t>ASSINATURA DO FISCAL/GESTOR</w:t>
                            </w:r>
                          </w:p>
                        </w:txbxContent>
                      </wps:txbx>
                      <wps:bodyPr rot="0" vert="horz" wrap="square" lIns="91440" tIns="45720" rIns="91440" bIns="45720" anchor="b" anchorCtr="0">
                        <a:noAutofit/>
                      </wps:bodyPr>
                    </wps:wsp>
                  </a:graphicData>
                </a:graphic>
              </wp:inline>
            </w:drawing>
          </mc:Choice>
          <mc:Fallback>
            <w:pict>
              <v:shapetype w14:anchorId="34FF8F7E" id="_x0000_t202" coordsize="21600,21600" o:spt="202" path="m,l,21600r21600,l21600,xe">
                <v:stroke joinstyle="miter"/>
                <v:path gradientshapeok="t" o:connecttype="rect"/>
              </v:shapetype>
              <v:shape id="Caixa de Texto 2" o:spid="_x0000_s1079" type="#_x0000_t202" style="width:362.7pt;height:96.35pt;visibility:visible;mso-wrap-style:square;mso-left-percent:-10001;mso-top-percent:-10001;mso-position-horizontal:absolute;mso-position-horizontal-relative:char;mso-position-vertical:absolute;mso-position-vertical-relative:line;mso-left-percent:-10001;mso-top-percent:-10001;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" filled="f" stroked="f">
                <v:textbox>
                  <w:txbxContent>
                    <w:p w14:paraId="1128F18B" w14:textId="77777777" w:rsidR="00F942D3" w:rsidRPr="00E724ED" w:rsidRDefault="00F942D3" w:rsidP="00F942D3">
                      <w:pPr>
                        <w:spacing w:after="0"/>
                        <w:jc w:val="center"/>
                        <w:rPr>
                          <w:rFonts w:ascii="Bahnschrift" w:hAnsi="Bahnschrift"/>
                          <w:color w:val="3E4756"/>
                          <w:sz w:val="20"/>
                          <w:szCs w:val="20"/>
                        </w:rPr>
                      </w:pPr>
                      <w:r w:rsidRPr="00E724ED">
                        <w:rPr>
                          <w:rFonts w:ascii="Bahnschrift" w:hAnsi="Bahnschrift"/>
                          <w:color w:val="3E4756"/>
                          <w:sz w:val="20"/>
                          <w:szCs w:val="20"/>
                        </w:rPr>
                        <w:t>_____________________________________________________________________________</w:t>
                      </w:r>
                    </w:p>
                    <w:p w14:paraId="6AC7230E" w14:textId="77777777" w:rsidR="00F942D3" w:rsidRPr="00C67F3D" w:rsidRDefault="00F942D3" w:rsidP="00F942D3">
                      <w:pPr>
                        <w:spacing w:after="0" w:line="360" w:lineRule="auto"/>
                        <w:jc w:val="center"/>
                        <w:rPr>
                          <w:rFonts w:ascii="Bahnschrift" w:hAnsi="Bahnschrift"/>
                          <w:b/>
                          <w:bCs/>
                          <w:sz w:val="18"/>
                          <w:szCs w:val="18"/>
                        </w:rPr>
                      </w:pPr>
                      <w:r w:rsidRPr="00C67F3D">
                        <w:rPr>
                          <w:rFonts w:ascii="Bahnschrift" w:hAnsi="Bahnschrift"/>
                          <w:b/>
                          <w:bCs/>
                          <w:sz w:val="20"/>
                          <w:szCs w:val="20"/>
                        </w:rPr>
                        <w:t>ASSINATURA DO FISCAL/GESTOR</w:t>
                      </w:r>
                    </w:p>
                  </w:txbxContent>
                </v:textbox>
                <w10:anchorlock/>
              </v:shape>
            </w:pict>
          </mc:Fallback>
        </mc:AlternateContent>
      </w:r>
    </w:p>
    <w:p w14:paraId="191302FD" w14:textId="77777777" w:rsidR="00F942D3" w:rsidRDefault="00F942D3" w:rsidP="00F942D3">
      <w:pPr>
        <w:tabs>
          <w:tab w:val="left" w:pos="426"/>
          <w:tab w:val="left" w:pos="1191"/>
        </w:tabs>
        <w:spacing w:before="120" w:after="120" w:line="360" w:lineRule="auto"/>
        <w:jc w:val="center"/>
        <w:rPr>
          <w:rFonts w:ascii="Bahnschrift" w:hAnsi="Bahnschrift" w:cs="Calibri"/>
          <w:sz w:val="24"/>
          <w:szCs w:val="24"/>
        </w:rPr>
      </w:pPr>
    </w:p>
    <w:p w14:paraId="096670DD" w14:textId="77777777" w:rsidR="00F942D3" w:rsidRDefault="00F942D3" w:rsidP="00F942D3">
      <w:pPr>
        <w:tabs>
          <w:tab w:val="left" w:pos="426"/>
          <w:tab w:val="left" w:pos="1191"/>
        </w:tabs>
        <w:spacing w:before="120" w:after="120" w:line="360" w:lineRule="auto"/>
        <w:jc w:val="center"/>
        <w:rPr>
          <w:rFonts w:ascii="Bahnschrift" w:hAnsi="Bahnschrift" w:cs="Calibri"/>
          <w:sz w:val="24"/>
          <w:szCs w:val="24"/>
        </w:rPr>
      </w:pPr>
    </w:p>
    <w:p w14:paraId="3A0496AB" w14:textId="77777777" w:rsidR="00F942D3" w:rsidRDefault="00F942D3" w:rsidP="00F942D3">
      <w:pPr>
        <w:tabs>
          <w:tab w:val="left" w:pos="426"/>
          <w:tab w:val="left" w:pos="1191"/>
        </w:tabs>
        <w:spacing w:before="120" w:after="120" w:line="360" w:lineRule="auto"/>
        <w:jc w:val="center"/>
        <w:rPr>
          <w:rFonts w:ascii="Bahnschrift" w:hAnsi="Bahnschrift" w:cs="Calibri"/>
          <w:sz w:val="24"/>
          <w:szCs w:val="24"/>
        </w:rPr>
      </w:pPr>
    </w:p>
    <w:p w14:paraId="5D14E36E" w14:textId="77777777" w:rsidR="00F942D3" w:rsidRDefault="00F942D3" w:rsidP="00F942D3">
      <w:pPr>
        <w:tabs>
          <w:tab w:val="left" w:pos="426"/>
          <w:tab w:val="left" w:pos="1191"/>
        </w:tabs>
        <w:spacing w:before="120" w:after="120" w:line="360" w:lineRule="auto"/>
        <w:jc w:val="center"/>
        <w:rPr>
          <w:rFonts w:ascii="Bahnschrift" w:hAnsi="Bahnschrift" w:cs="Calibri"/>
          <w:sz w:val="24"/>
          <w:szCs w:val="24"/>
        </w:rPr>
      </w:pPr>
    </w:p>
    <w:p w14:paraId="0565CD7A" w14:textId="77777777" w:rsidR="00F942D3" w:rsidRDefault="00F942D3" w:rsidP="00F942D3">
      <w:pPr>
        <w:tabs>
          <w:tab w:val="left" w:pos="426"/>
          <w:tab w:val="left" w:pos="1191"/>
        </w:tabs>
        <w:spacing w:before="120" w:after="120" w:line="360" w:lineRule="auto"/>
        <w:jc w:val="center"/>
        <w:rPr>
          <w:rFonts w:ascii="Bahnschrift" w:hAnsi="Bahnschrift" w:cs="Calibri"/>
          <w:sz w:val="24"/>
          <w:szCs w:val="24"/>
        </w:rPr>
      </w:pPr>
    </w:p>
    <w:p w14:paraId="2D8884FB" w14:textId="77777777" w:rsidR="00F942D3" w:rsidRDefault="00F942D3" w:rsidP="00F942D3">
      <w:pPr>
        <w:tabs>
          <w:tab w:val="left" w:pos="426"/>
          <w:tab w:val="left" w:pos="1191"/>
        </w:tabs>
        <w:spacing w:before="120" w:after="120" w:line="360" w:lineRule="auto"/>
        <w:jc w:val="center"/>
        <w:rPr>
          <w:rFonts w:ascii="Bahnschrift" w:hAnsi="Bahnschrift" w:cs="Calibri"/>
          <w:sz w:val="24"/>
          <w:szCs w:val="24"/>
        </w:rPr>
      </w:pPr>
    </w:p>
    <w:p w14:paraId="69626BD8" w14:textId="77777777" w:rsidR="00F942D3" w:rsidRDefault="00F942D3" w:rsidP="00F942D3">
      <w:pPr>
        <w:tabs>
          <w:tab w:val="left" w:pos="426"/>
          <w:tab w:val="left" w:pos="1191"/>
        </w:tabs>
        <w:spacing w:before="120" w:after="120" w:line="360" w:lineRule="auto"/>
        <w:jc w:val="center"/>
        <w:rPr>
          <w:rFonts w:ascii="Bahnschrift" w:hAnsi="Bahnschrift" w:cs="Calibri"/>
          <w:sz w:val="24"/>
          <w:szCs w:val="24"/>
        </w:rPr>
      </w:pPr>
    </w:p>
    <w:p w14:paraId="7FD0356D" w14:textId="77777777" w:rsidR="00F942D3" w:rsidRDefault="00F942D3" w:rsidP="00F942D3">
      <w:pPr>
        <w:tabs>
          <w:tab w:val="left" w:pos="426"/>
          <w:tab w:val="left" w:pos="1191"/>
        </w:tabs>
        <w:spacing w:before="120" w:after="120" w:line="360" w:lineRule="auto"/>
        <w:jc w:val="center"/>
        <w:rPr>
          <w:rFonts w:ascii="Bahnschrift" w:hAnsi="Bahnschrift" w:cs="Calibri"/>
          <w:sz w:val="24"/>
          <w:szCs w:val="24"/>
        </w:rPr>
      </w:pPr>
    </w:p>
    <w:p w14:paraId="719E8F61" w14:textId="77777777" w:rsidR="00F942D3" w:rsidRDefault="00F942D3" w:rsidP="00F942D3">
      <w:pPr>
        <w:spacing w:before="120" w:after="120" w:line="360" w:lineRule="auto"/>
        <w:ind w:left="-993" w:right="-1276"/>
        <w:jc w:val="both"/>
        <w:rPr>
          <w:rFonts w:ascii="Bahnschrift" w:hAnsi="Bahnschrift" w:cs="Calibri"/>
          <w:sz w:val="24"/>
          <w:szCs w:val="24"/>
        </w:rPr>
      </w:pPr>
    </w:p>
    <w:p w14:paraId="6AEF74F2" w14:textId="77777777" w:rsidR="00F942D3" w:rsidRDefault="00F942D3" w:rsidP="00F942D3">
      <w:pPr>
        <w:spacing w:before="120" w:after="120" w:line="360" w:lineRule="auto"/>
        <w:ind w:left="-993" w:right="-1276"/>
        <w:jc w:val="both"/>
        <w:rPr>
          <w:rFonts w:ascii="Bahnschrift" w:hAnsi="Bahnschrift" w:cs="Calibri"/>
          <w:sz w:val="24"/>
          <w:szCs w:val="24"/>
        </w:rPr>
      </w:pPr>
    </w:p>
    <w:p w14:paraId="7F6659BA" w14:textId="77777777" w:rsidR="00F942D3" w:rsidRDefault="00F942D3" w:rsidP="00F942D3">
      <w:pPr>
        <w:spacing w:before="120" w:after="120" w:line="360" w:lineRule="auto"/>
        <w:ind w:left="-993" w:right="-1276"/>
        <w:jc w:val="both"/>
        <w:rPr>
          <w:rFonts w:ascii="Bahnschrift" w:hAnsi="Bahnschrift" w:cs="Calibri"/>
          <w:sz w:val="24"/>
          <w:szCs w:val="24"/>
        </w:rPr>
      </w:pPr>
    </w:p>
    <w:p w14:paraId="148D317B" w14:textId="77777777" w:rsidR="00F942D3" w:rsidRDefault="00F942D3" w:rsidP="00F942D3">
      <w:pPr>
        <w:spacing w:before="120" w:after="120" w:line="360" w:lineRule="auto"/>
        <w:ind w:left="-993" w:right="-1276"/>
        <w:jc w:val="both"/>
        <w:rPr>
          <w:rFonts w:ascii="Bahnschrift" w:hAnsi="Bahnschrift" w:cs="Calibri"/>
          <w:sz w:val="24"/>
          <w:szCs w:val="24"/>
        </w:rPr>
      </w:pPr>
    </w:p>
    <w:p w14:paraId="07AFE75F" w14:textId="77777777" w:rsidR="00F942D3" w:rsidRDefault="00F942D3" w:rsidP="00F942D3">
      <w:pPr>
        <w:spacing w:before="120" w:after="120" w:line="360" w:lineRule="auto"/>
        <w:ind w:left="-993" w:right="-1276"/>
        <w:jc w:val="both"/>
        <w:rPr>
          <w:rFonts w:ascii="Bahnschrift" w:hAnsi="Bahnschrift" w:cs="Calibri"/>
          <w:sz w:val="24"/>
          <w:szCs w:val="24"/>
        </w:rPr>
      </w:pPr>
    </w:p>
    <w:p w14:paraId="341F142E" w14:textId="77777777" w:rsidR="00B412BD" w:rsidRPr="00053A1B" w:rsidRDefault="00B412BD" w:rsidP="007B430C">
      <w:pPr>
        <w:spacing w:before="120" w:after="120" w:line="360" w:lineRule="auto"/>
        <w:ind w:left="-993" w:right="-1276"/>
        <w:jc w:val="both"/>
        <w:rPr>
          <w:rFonts w:ascii="Bahnschrift" w:hAnsi="Bahnschrift" w:cs="Calibri"/>
          <w:sz w:val="24"/>
          <w:szCs w:val="24"/>
        </w:rPr>
      </w:pPr>
    </w:p>
    <w:sectPr w:rsidR="00B412BD" w:rsidRPr="00053A1B" w:rsidSect="009C59F6">
      <w:headerReference w:type="default" r:id="rId9"/>
      <w:footerReference w:type="default" r:id="rId10"/>
      <w:headerReference w:type="first" r:id="rId11"/>
      <w:footerReference w:type="first" r:id="rId12"/>
      <w:pgSz w:w="11906" w:h="16838"/>
      <w:pgMar w:top="1191" w:right="1983" w:bottom="1276" w:left="1701" w:header="850" w:footer="837" w:gutter="0"/>
      <w:cols w:space="720"/>
      <w:formProt w:val="0"/>
      <w:titlePg/>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246AD1" w14:textId="77777777" w:rsidR="00216D6D" w:rsidRDefault="00216D6D">
      <w:pPr>
        <w:spacing w:after="0" w:line="240" w:lineRule="auto"/>
      </w:pPr>
      <w:r>
        <w:separator/>
      </w:r>
    </w:p>
  </w:endnote>
  <w:endnote w:type="continuationSeparator" w:id="0">
    <w:p w14:paraId="591A1FCA" w14:textId="77777777" w:rsidR="00216D6D" w:rsidRDefault="00216D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01"/>
    <w:family w:val="roman"/>
    <w:pitch w:val="variable"/>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re Franklin">
    <w:charset w:val="00"/>
    <w:family w:val="auto"/>
    <w:pitch w:val="variable"/>
    <w:sig w:usb0="A00000FF" w:usb1="4000205B" w:usb2="00000000" w:usb3="00000000" w:csb0="0000019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Bookman Old Style">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NSimSun">
    <w:panose1 w:val="02010609030101010101"/>
    <w:charset w:val="86"/>
    <w:family w:val="modern"/>
    <w:pitch w:val="fixed"/>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C3727" w14:textId="77777777" w:rsidR="003614C1" w:rsidRDefault="003614C1">
    <w:pPr>
      <w:pStyle w:val="Rodap"/>
      <w:ind w:right="-850"/>
      <w:jc w:val="right"/>
      <w:rPr>
        <w:color w:val="33608E"/>
      </w:rPr>
    </w:pPr>
    <w:r>
      <w:rPr>
        <w:noProof/>
        <w:color w:val="33608E"/>
      </w:rPr>
      <mc:AlternateContent>
        <mc:Choice Requires="wps">
          <w:drawing>
            <wp:anchor distT="0" distB="0" distL="0" distR="0" simplePos="0" relativeHeight="251660288" behindDoc="1" locked="0" layoutInCell="0" allowOverlap="1" wp14:anchorId="4B71FCDF" wp14:editId="42B27926">
              <wp:simplePos x="0" y="0"/>
              <wp:positionH relativeFrom="margin">
                <wp:posOffset>-1085850</wp:posOffset>
              </wp:positionH>
              <wp:positionV relativeFrom="page">
                <wp:posOffset>10326370</wp:posOffset>
              </wp:positionV>
              <wp:extent cx="7574915" cy="364490"/>
              <wp:effectExtent l="0" t="0" r="0" b="2540"/>
              <wp:wrapNone/>
              <wp:docPr id="57" name="Retângulo 7"/>
              <wp:cNvGraphicFramePr/>
              <a:graphic xmlns:a="http://schemas.openxmlformats.org/drawingml/2006/main">
                <a:graphicData uri="http://schemas.microsoft.com/office/word/2010/wordprocessingShape">
                  <wps:wsp>
                    <wps:cNvSpPr/>
                    <wps:spPr>
                      <a:xfrm>
                        <a:off x="0" y="0"/>
                        <a:ext cx="7574400" cy="36396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sdt>
                          <w:sdtPr>
                            <w:id w:val="981727344"/>
                            <w:docPartObj>
                              <w:docPartGallery w:val="Page Numbers (Bottom of Page)"/>
                              <w:docPartUnique/>
                            </w:docPartObj>
                          </w:sdtPr>
                          <w:sdtContent>
                            <w:sdt>
                              <w:sdtPr>
                                <w:id w:val="1336428395"/>
                                <w:docPartObj>
                                  <w:docPartGallery w:val="Page Numbers (Bottom of Page)"/>
                                  <w:docPartUnique/>
                                </w:docPartObj>
                              </w:sdtPr>
                              <w:sdtContent>
                                <w:p w14:paraId="0DFC0442" w14:textId="56CC55AD" w:rsidR="00DF67A8" w:rsidRDefault="00DF67A8" w:rsidP="00DF67A8">
                                  <w:pPr>
                                    <w:pStyle w:val="Contedodoquadro"/>
                                    <w:spacing w:after="0"/>
                                    <w:jc w:val="center"/>
                                    <w:rPr>
                                      <w:rFonts w:ascii="Bahnschrift" w:hAnsi="Bahnschrift" w:cs="Arial"/>
                                      <w:b/>
                                      <w:bCs/>
                                      <w:color w:val="FFFFFF" w:themeColor="background1"/>
                                      <w:sz w:val="20"/>
                                      <w:szCs w:val="20"/>
                                    </w:rPr>
                                  </w:pPr>
                                  <w:r>
                                    <w:rPr>
                                      <w:rFonts w:ascii="Bahnschrift" w:hAnsi="Bahnschrift" w:cs="Arial"/>
                                      <w:b/>
                                      <w:bCs/>
                                      <w:color w:val="FFFFFF" w:themeColor="background1"/>
                                      <w:sz w:val="20"/>
                                      <w:szCs w:val="20"/>
                                    </w:rPr>
                                    <w:t>ENDEREÇO: Avenida Rio Capibaribe, 147, São José, Recife.</w:t>
                                  </w:r>
                                </w:p>
                              </w:sdtContent>
                            </w:sdt>
                            <w:p w14:paraId="183C2109" w14:textId="77777777" w:rsidR="00DF67A8" w:rsidRDefault="00000000" w:rsidP="00DF67A8">
                              <w:pPr>
                                <w:pStyle w:val="Contedodoquadro"/>
                                <w:spacing w:after="0"/>
                                <w:jc w:val="center"/>
                              </w:pPr>
                            </w:p>
                          </w:sdtContent>
                        </w:sdt>
                        <w:p w14:paraId="04CC87D2" w14:textId="2B076C23" w:rsidR="003614C1" w:rsidRDefault="003614C1">
                          <w:pPr>
                            <w:pStyle w:val="Contedodoquadro"/>
                            <w:spacing w:after="0"/>
                            <w:jc w:val="center"/>
                            <w:rPr>
                              <w:rFonts w:ascii="Bahnschrift" w:hAnsi="Bahnschrift" w:cs="Arial"/>
                              <w:b/>
                              <w:bCs/>
                              <w:color w:val="FFFFFF" w:themeColor="background1"/>
                              <w:sz w:val="20"/>
                              <w:szCs w:val="20"/>
                            </w:rPr>
                          </w:pPr>
                        </w:p>
                      </w:txbxContent>
                    </wps:txbx>
                    <wps:bodyPr anchor="ctr">
                      <a:noAutofit/>
                    </wps:bodyPr>
                  </wps:wsp>
                </a:graphicData>
              </a:graphic>
            </wp:anchor>
          </w:drawing>
        </mc:Choice>
        <mc:Fallback>
          <w:pict>
            <v:rect w14:anchorId="4B71FCDF" id="_x0000_s1082" style="position:absolute;left:0;text-align:left;margin-left:-85.5pt;margin-top:813.1pt;width:596.45pt;height:28.7pt;z-index:-251656192;visibility:visible;mso-wrap-style:square;mso-wrap-distance-left:0;mso-wrap-distance-top:0;mso-wrap-distance-right:0;mso-wrap-distance-bottom:0;mso-position-horizontal:absolute;mso-position-horizontal-relative:margin;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" o:allowincell="f" fillcolor="#33608e" stroked="f" strokeweight="1pt">
              <v:textbox>
                <w:txbxContent>
                  <w:sdt>
                    <w:sdtPr>
                      <w:id w:val="981727344"/>
                      <w:docPartObj>
                        <w:docPartGallery w:val="Page Numbers (Bottom of Page)"/>
                        <w:docPartUnique/>
                      </w:docPartObj>
                    </w:sdtPr>
                    <w:sdtContent>
                      <w:sdt>
                        <w:sdtPr>
                          <w:id w:val="1336428395"/>
                          <w:docPartObj>
                            <w:docPartGallery w:val="Page Numbers (Bottom of Page)"/>
                            <w:docPartUnique/>
                          </w:docPartObj>
                        </w:sdtPr>
                        <w:sdtContent>
                          <w:p w14:paraId="0DFC0442" w14:textId="56CC55AD" w:rsidR="00DF67A8" w:rsidRDefault="00DF67A8" w:rsidP="00DF67A8">
                            <w:pPr>
                              <w:pStyle w:val="Contedodoquadro"/>
                              <w:spacing w:after="0"/>
                              <w:jc w:val="center"/>
                              <w:rPr>
                                <w:rFonts w:ascii="Bahnschrift" w:hAnsi="Bahnschrift" w:cs="Arial"/>
                                <w:b/>
                                <w:bCs/>
                                <w:color w:val="FFFFFF" w:themeColor="background1"/>
                                <w:sz w:val="20"/>
                                <w:szCs w:val="20"/>
                              </w:rPr>
                            </w:pPr>
                            <w:r>
                              <w:rPr>
                                <w:rFonts w:ascii="Bahnschrift" w:hAnsi="Bahnschrift" w:cs="Arial"/>
                                <w:b/>
                                <w:bCs/>
                                <w:color w:val="FFFFFF" w:themeColor="background1"/>
                                <w:sz w:val="20"/>
                                <w:szCs w:val="20"/>
                              </w:rPr>
                              <w:t>ENDEREÇO: Avenida Rio Capibaribe, 147, São José, Recife.</w:t>
                            </w:r>
                          </w:p>
                        </w:sdtContent>
                      </w:sdt>
                      <w:p w14:paraId="183C2109" w14:textId="77777777" w:rsidR="00DF67A8" w:rsidRDefault="00000000" w:rsidP="00DF67A8">
                        <w:pPr>
                          <w:pStyle w:val="Contedodoquadro"/>
                          <w:spacing w:after="0"/>
                          <w:jc w:val="center"/>
                        </w:pPr>
                      </w:p>
                    </w:sdtContent>
                  </w:sdt>
                  <w:p w14:paraId="04CC87D2" w14:textId="2B076C23" w:rsidR="003614C1" w:rsidRDefault="003614C1">
                    <w:pPr>
                      <w:pStyle w:val="Contedodoquadro"/>
                      <w:spacing w:after="0"/>
                      <w:jc w:val="center"/>
                      <w:rPr>
                        <w:rFonts w:ascii="Bahnschrift" w:hAnsi="Bahnschrift" w:cs="Arial"/>
                        <w:b/>
                        <w:bCs/>
                        <w:color w:val="FFFFFF" w:themeColor="background1"/>
                        <w:sz w:val="20"/>
                        <w:szCs w:val="20"/>
                      </w:rPr>
                    </w:pPr>
                  </w:p>
                </w:txbxContent>
              </v:textbox>
              <w10:wrap anchorx="margin" anchory="page"/>
            </v:rect>
          </w:pict>
        </mc:Fallback>
      </mc:AlternateContent>
    </w:r>
    <w:r>
      <w:rPr>
        <w:color w:val="33608E"/>
      </w:rPr>
      <w:fldChar w:fldCharType="begin"/>
    </w:r>
    <w:r>
      <w:rPr>
        <w:color w:val="33608E"/>
      </w:rPr>
      <w:instrText>PAGE</w:instrText>
    </w:r>
    <w:r>
      <w:rPr>
        <w:color w:val="33608E"/>
      </w:rPr>
      <w:fldChar w:fldCharType="separate"/>
    </w:r>
    <w:r>
      <w:rPr>
        <w:color w:val="33608E"/>
      </w:rPr>
      <w:t>39</w:t>
    </w:r>
    <w:r>
      <w:rPr>
        <w:color w:val="33608E"/>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005B4" w14:textId="18FEBEBA" w:rsidR="003614C1" w:rsidRDefault="003614C1" w:rsidP="00F93467">
    <w:pPr>
      <w:pStyle w:val="Rodap"/>
      <w:tabs>
        <w:tab w:val="clear" w:pos="8504"/>
        <w:tab w:val="right" w:pos="9214"/>
      </w:tabs>
      <w:ind w:left="-3119" w:right="-850" w:firstLine="1416"/>
      <w:jc w:val="right"/>
      <w:rPr>
        <w:color w:val="008D90"/>
      </w:rPr>
    </w:pPr>
    <w:r>
      <w:rPr>
        <w:noProof/>
        <w:color w:val="33608E"/>
      </w:rPr>
      <mc:AlternateContent>
        <mc:Choice Requires="wps">
          <w:drawing>
            <wp:anchor distT="0" distB="0" distL="0" distR="0" simplePos="0" relativeHeight="251663360" behindDoc="1" locked="0" layoutInCell="0" allowOverlap="1" wp14:anchorId="29B40ECC" wp14:editId="61E5A9DD">
              <wp:simplePos x="0" y="0"/>
              <wp:positionH relativeFrom="margin">
                <wp:posOffset>-1085850</wp:posOffset>
              </wp:positionH>
              <wp:positionV relativeFrom="page">
                <wp:posOffset>10329545</wp:posOffset>
              </wp:positionV>
              <wp:extent cx="7574915" cy="365125"/>
              <wp:effectExtent l="0" t="0" r="0" b="2540"/>
              <wp:wrapNone/>
              <wp:docPr id="59" name="Retângulo 7"/>
              <wp:cNvGraphicFramePr/>
              <a:graphic xmlns:a="http://schemas.openxmlformats.org/drawingml/2006/main">
                <a:graphicData uri="http://schemas.microsoft.com/office/word/2010/wordprocessingShape">
                  <wps:wsp>
                    <wps:cNvSpPr/>
                    <wps:spPr>
                      <a:xfrm>
                        <a:off x="0" y="0"/>
                        <a:ext cx="7574400" cy="364320"/>
                      </a:xfrm>
                      <a:prstGeom prst="rect">
                        <a:avLst/>
                      </a:prstGeom>
                      <a:solidFill>
                        <a:srgbClr val="33608E"/>
                      </a:solidFill>
                      <a:ln w="12600">
                        <a:noFill/>
                      </a:ln>
                    </wps:spPr>
                    <wps:style>
                      <a:lnRef idx="0">
                        <a:scrgbClr r="0" g="0" b="0"/>
                      </a:lnRef>
                      <a:fillRef idx="0">
                        <a:scrgbClr r="0" g="0" b="0"/>
                      </a:fillRef>
                      <a:effectRef idx="0">
                        <a:scrgbClr r="0" g="0" b="0"/>
                      </a:effectRef>
                      <a:fontRef idx="minor"/>
                    </wps:style>
                    <wps:txbx>
                      <w:txbxContent>
                        <w:sdt>
                          <w:sdtPr>
                            <w:id w:val="1288814198"/>
                            <w:docPartObj>
                              <w:docPartGallery w:val="Page Numbers (Bottom of Page)"/>
                              <w:docPartUnique/>
                            </w:docPartObj>
                          </w:sdtPr>
                          <w:sdtContent>
                            <w:sdt>
                              <w:sdtPr>
                                <w:id w:val="2124797875"/>
                                <w:docPartObj>
                                  <w:docPartGallery w:val="Page Numbers (Bottom of Page)"/>
                                  <w:docPartUnique/>
                                </w:docPartObj>
                              </w:sdtPr>
                              <w:sdtContent>
                                <w:sdt>
                                  <w:sdtPr>
                                    <w:id w:val="739452572"/>
                                    <w:docPartObj>
                                      <w:docPartGallery w:val="Page Numbers (Bottom of Page)"/>
                                      <w:docPartUnique/>
                                    </w:docPartObj>
                                  </w:sdtPr>
                                  <w:sdtContent>
                                    <w:p w14:paraId="316DFD2C" w14:textId="77777777" w:rsidR="00DF67A8" w:rsidRDefault="00DF67A8" w:rsidP="00DF67A8">
                                      <w:pPr>
                                        <w:pStyle w:val="Contedodoquadro"/>
                                        <w:spacing w:after="0"/>
                                        <w:jc w:val="center"/>
                                        <w:rPr>
                                          <w:rFonts w:ascii="Bahnschrift" w:hAnsi="Bahnschrift" w:cs="Arial"/>
                                          <w:b/>
                                          <w:bCs/>
                                          <w:color w:val="FFFFFF" w:themeColor="background1"/>
                                          <w:sz w:val="20"/>
                                          <w:szCs w:val="20"/>
                                        </w:rPr>
                                      </w:pPr>
                                      <w:r>
                                        <w:rPr>
                                          <w:rFonts w:ascii="Bahnschrift" w:hAnsi="Bahnschrift" w:cs="Arial"/>
                                          <w:b/>
                                          <w:bCs/>
                                          <w:color w:val="FFFFFF" w:themeColor="background1"/>
                                          <w:sz w:val="20"/>
                                          <w:szCs w:val="20"/>
                                        </w:rPr>
                                        <w:t>ENDEREÇO: Avenida Rio Capibaribe, 147, São José, Recife.</w:t>
                                      </w:r>
                                    </w:p>
                                  </w:sdtContent>
                                </w:sdt>
                                <w:p w14:paraId="639640BF" w14:textId="77777777" w:rsidR="00DF67A8" w:rsidRDefault="00000000" w:rsidP="00DF67A8">
                                  <w:pPr>
                                    <w:pStyle w:val="Contedodoquadro"/>
                                    <w:spacing w:after="0"/>
                                    <w:jc w:val="center"/>
                                  </w:pPr>
                                </w:p>
                              </w:sdtContent>
                            </w:sdt>
                            <w:p w14:paraId="5A8FEA21" w14:textId="163ECF55" w:rsidR="003614C1" w:rsidRDefault="00000000">
                              <w:pPr>
                                <w:pStyle w:val="Contedodoquadro"/>
                                <w:spacing w:after="0"/>
                                <w:jc w:val="center"/>
                                <w:rPr>
                                  <w:rFonts w:ascii="Bahnschrift" w:hAnsi="Bahnschrift" w:cs="Arial"/>
                                  <w:b/>
                                  <w:bCs/>
                                  <w:color w:val="FFFFFF" w:themeColor="background1"/>
                                  <w:sz w:val="20"/>
                                  <w:szCs w:val="20"/>
                                </w:rPr>
                              </w:pPr>
                            </w:p>
                          </w:sdtContent>
                        </w:sdt>
                      </w:txbxContent>
                    </wps:txbx>
                    <wps:bodyPr anchor="ctr">
                      <a:noAutofit/>
                    </wps:bodyPr>
                  </wps:wsp>
                </a:graphicData>
              </a:graphic>
              <wp14:sizeRelV relativeFrom="margin">
                <wp14:pctHeight>0</wp14:pctHeight>
              </wp14:sizeRelV>
            </wp:anchor>
          </w:drawing>
        </mc:Choice>
        <mc:Fallback>
          <w:pict>
            <v:rect w14:anchorId="29B40ECC" id="_x0000_s1085" style="position:absolute;left:0;text-align:left;margin-left:-85.5pt;margin-top:813.35pt;width:596.45pt;height:28.75pt;z-index:-251653120;visibility:visible;mso-wrap-style:square;mso-height-percent:0;mso-wrap-distance-left:0;mso-wrap-distance-top:0;mso-wrap-distance-right:0;mso-wrap-distance-bottom:0;mso-position-horizontal:absolute;mso-position-horizontal-relative:margin;mso-position-vertical:absolute;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" o:allowincell="f" fillcolor="#33608e" stroked="f" strokeweight=".35mm">
              <v:textbox>
                <w:txbxContent>
                  <w:sdt>
                    <w:sdtPr>
                      <w:id w:val="1288814198"/>
                      <w:docPartObj>
                        <w:docPartGallery w:val="Page Numbers (Bottom of Page)"/>
                        <w:docPartUnique/>
                      </w:docPartObj>
                    </w:sdtPr>
                    <w:sdtContent>
                      <w:sdt>
                        <w:sdtPr>
                          <w:id w:val="2124797875"/>
                          <w:docPartObj>
                            <w:docPartGallery w:val="Page Numbers (Bottom of Page)"/>
                            <w:docPartUnique/>
                          </w:docPartObj>
                        </w:sdtPr>
                        <w:sdtContent>
                          <w:sdt>
                            <w:sdtPr>
                              <w:id w:val="739452572"/>
                              <w:docPartObj>
                                <w:docPartGallery w:val="Page Numbers (Bottom of Page)"/>
                                <w:docPartUnique/>
                              </w:docPartObj>
                            </w:sdtPr>
                            <w:sdtContent>
                              <w:p w14:paraId="316DFD2C" w14:textId="77777777" w:rsidR="00DF67A8" w:rsidRDefault="00DF67A8" w:rsidP="00DF67A8">
                                <w:pPr>
                                  <w:pStyle w:val="Contedodoquadro"/>
                                  <w:spacing w:after="0"/>
                                  <w:jc w:val="center"/>
                                  <w:rPr>
                                    <w:rFonts w:ascii="Bahnschrift" w:hAnsi="Bahnschrift" w:cs="Arial"/>
                                    <w:b/>
                                    <w:bCs/>
                                    <w:color w:val="FFFFFF" w:themeColor="background1"/>
                                    <w:sz w:val="20"/>
                                    <w:szCs w:val="20"/>
                                  </w:rPr>
                                </w:pPr>
                                <w:r>
                                  <w:rPr>
                                    <w:rFonts w:ascii="Bahnschrift" w:hAnsi="Bahnschrift" w:cs="Arial"/>
                                    <w:b/>
                                    <w:bCs/>
                                    <w:color w:val="FFFFFF" w:themeColor="background1"/>
                                    <w:sz w:val="20"/>
                                    <w:szCs w:val="20"/>
                                  </w:rPr>
                                  <w:t>ENDEREÇO: Avenida Rio Capibaribe, 147, São José, Recife.</w:t>
                                </w:r>
                              </w:p>
                            </w:sdtContent>
                          </w:sdt>
                          <w:p w14:paraId="639640BF" w14:textId="77777777" w:rsidR="00DF67A8" w:rsidRDefault="00000000" w:rsidP="00DF67A8">
                            <w:pPr>
                              <w:pStyle w:val="Contedodoquadro"/>
                              <w:spacing w:after="0"/>
                              <w:jc w:val="center"/>
                            </w:pPr>
                          </w:p>
                        </w:sdtContent>
                      </w:sdt>
                      <w:p w14:paraId="5A8FEA21" w14:textId="163ECF55" w:rsidR="003614C1" w:rsidRDefault="00000000">
                        <w:pPr>
                          <w:pStyle w:val="Contedodoquadro"/>
                          <w:spacing w:after="0"/>
                          <w:jc w:val="center"/>
                          <w:rPr>
                            <w:rFonts w:ascii="Bahnschrift" w:hAnsi="Bahnschrift" w:cs="Arial"/>
                            <w:b/>
                            <w:bCs/>
                            <w:color w:val="FFFFFF" w:themeColor="background1"/>
                            <w:sz w:val="20"/>
                            <w:szCs w:val="20"/>
                          </w:rPr>
                        </w:pPr>
                      </w:p>
                    </w:sdtContent>
                  </w:sdt>
                </w:txbxContent>
              </v:textbox>
              <w10:wrap anchorx="margin" anchory="page"/>
            </v:rect>
          </w:pict>
        </mc:Fallback>
      </mc:AlternateContent>
    </w:r>
    <w:r>
      <w:rPr>
        <w:color w:val="33608E"/>
      </w:rPr>
      <w:fldChar w:fldCharType="begin"/>
    </w:r>
    <w:r>
      <w:rPr>
        <w:color w:val="33608E"/>
      </w:rPr>
      <w:instrText>PAGE</w:instrText>
    </w:r>
    <w:r>
      <w:rPr>
        <w:color w:val="33608E"/>
      </w:rPr>
      <w:fldChar w:fldCharType="separate"/>
    </w:r>
    <w:r>
      <w:rPr>
        <w:color w:val="33608E"/>
      </w:rPr>
      <w:t>1</w:t>
    </w:r>
    <w:r>
      <w:rPr>
        <w:color w:val="33608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97AF47" w14:textId="77777777" w:rsidR="00216D6D" w:rsidRDefault="00216D6D">
      <w:pPr>
        <w:spacing w:after="0" w:line="240" w:lineRule="auto"/>
      </w:pPr>
      <w:r>
        <w:separator/>
      </w:r>
    </w:p>
  </w:footnote>
  <w:footnote w:type="continuationSeparator" w:id="0">
    <w:p w14:paraId="0CE0DE11" w14:textId="77777777" w:rsidR="00216D6D" w:rsidRDefault="00216D6D">
      <w:pPr>
        <w:spacing w:after="0" w:line="240" w:lineRule="auto"/>
      </w:pPr>
      <w:r>
        <w:continuationSeparator/>
      </w:r>
    </w:p>
  </w:footnote>
  <w:footnote w:id="1">
    <w:p w14:paraId="084F9875" w14:textId="77777777" w:rsidR="003614C1" w:rsidRPr="00D23B87" w:rsidRDefault="003614C1" w:rsidP="00B75159">
      <w:pPr>
        <w:pStyle w:val="Textodenotaderodap"/>
        <w:ind w:left="-851" w:right="-1276"/>
        <w:jc w:val="both"/>
      </w:pPr>
      <w:r w:rsidRPr="00B75159">
        <w:rPr>
          <w:rStyle w:val="Refdenotaderodap"/>
        </w:rPr>
        <w:footnoteRef/>
      </w:r>
      <w:r w:rsidRPr="00B75159">
        <w:t xml:space="preserve"> </w:t>
      </w:r>
      <w:r w:rsidRPr="00B75159">
        <w:rPr>
          <w:rFonts w:ascii="Bahnschrift" w:eastAsia="Times New Roman" w:hAnsi="Bahnschrift" w:cs="Arial"/>
          <w:sz w:val="16"/>
          <w:szCs w:val="16"/>
          <w:lang w:eastAsia="pt-BR"/>
        </w:rPr>
        <w:t>Nos termos do inciso I do art. 4º, §1º, da Lei nº 14.133, de 2021, não será aplicado esse tratamento diferenciado no caso de licitação para aquisição de bens ou contratação de serviços em geral, ao item cujo valor estimado for superior à receita bruta máxima admitida para fins de enquadramento como empresa de pequeno porte. Nas contratações com prazo de vigência superior a 1 (um) ano, será considerado o valor anual do contrato na aplicação dos limites acima estabelecidos (art. 4º, §3º, da Lei nº 14.133/2021).</w:t>
      </w:r>
    </w:p>
  </w:footnote>
  <w:footnote w:id="2">
    <w:p w14:paraId="1E6750C9" w14:textId="01119B01" w:rsidR="003614C1" w:rsidRPr="00356F33" w:rsidRDefault="003614C1" w:rsidP="00356F33">
      <w:pPr>
        <w:spacing w:after="120" w:line="240" w:lineRule="auto"/>
        <w:ind w:left="-992" w:right="-1276"/>
        <w:jc w:val="both"/>
        <w:rPr>
          <w:rFonts w:ascii="Bahnschrift" w:hAnsi="Bahnschrift"/>
          <w:sz w:val="16"/>
          <w:szCs w:val="16"/>
        </w:rPr>
      </w:pPr>
      <w:r w:rsidRPr="00356F33">
        <w:rPr>
          <w:rStyle w:val="Refdenotaderodap"/>
          <w:rFonts w:ascii="Bahnschrift" w:hAnsi="Bahnschrift"/>
          <w:sz w:val="16"/>
          <w:szCs w:val="16"/>
        </w:rPr>
        <w:footnoteRef/>
      </w:r>
      <w:r w:rsidRPr="00356F33">
        <w:rPr>
          <w:rFonts w:ascii="Bahnschrift" w:hAnsi="Bahnschrift"/>
          <w:sz w:val="16"/>
          <w:szCs w:val="16"/>
        </w:rPr>
        <w:t xml:space="preserve"> </w:t>
      </w:r>
      <w:r w:rsidRPr="00356F33">
        <w:rPr>
          <w:rFonts w:ascii="Bahnschrift" w:eastAsia="Times New Roman" w:hAnsi="Bahnschrift" w:cs="Arial"/>
          <w:iCs/>
          <w:color w:val="000000"/>
          <w:sz w:val="16"/>
          <w:szCs w:val="16"/>
          <w:lang w:eastAsia="pt-BR"/>
        </w:rPr>
        <w:t>O art. 41 da Lei nº 14.195, de 26 de agosto de 2021, transformou todas as empresas individuais de responsabilidade limitada (EIRELI) existentes na data da entrada em vigor da Lei em sociedades limitadas unipessoais (SLU), independentemente de qualquer alteração em seus respectivos atos constitutivos.</w:t>
      </w:r>
    </w:p>
    <w:p w14:paraId="6373FA27" w14:textId="7A935ABC" w:rsidR="003614C1" w:rsidRDefault="003614C1" w:rsidP="00356F33">
      <w:pPr>
        <w:pStyle w:val="Textodenotaderodap"/>
        <w:spacing w:after="120"/>
        <w:ind w:left="-992" w:right="-1276"/>
        <w:jc w:val="both"/>
      </w:pPr>
      <w:r w:rsidRPr="00356F33">
        <w:rPr>
          <w:rFonts w:ascii="Bahnschrift" w:eastAsia="Times New Roman" w:hAnsi="Bahnschrift" w:cs="Arial"/>
          <w:iCs/>
          <w:color w:val="000000"/>
          <w:sz w:val="16"/>
          <w:szCs w:val="16"/>
          <w:lang w:eastAsia="pt-BR"/>
        </w:rPr>
        <w:t>Diante dessa situação, recomenda-se que os agentes de contratação aceitem a participação da empresa identificada como EIRELI em seus atos constitutivos, pois ela deverá ser considerada como convertida em SLU, automaticamente, durante o processo de contratação. Os atos constitutivos deverão ser considerados regulares como EIRELI, mas a empresa deverá se comportar na contratação como uma SLU.</w:t>
      </w:r>
    </w:p>
  </w:footnote>
  <w:footnote w:id="3">
    <w:p w14:paraId="6606E5EA" w14:textId="5867F685" w:rsidR="003614C1" w:rsidRPr="00356F33" w:rsidRDefault="003614C1" w:rsidP="00356F33">
      <w:pPr>
        <w:spacing w:after="120" w:line="240" w:lineRule="auto"/>
        <w:ind w:left="-993" w:right="-1276"/>
        <w:jc w:val="both"/>
        <w:rPr>
          <w:rFonts w:ascii="Bahnschrift" w:hAnsi="Bahnschrift"/>
          <w:sz w:val="16"/>
          <w:szCs w:val="16"/>
        </w:rPr>
      </w:pPr>
      <w:r w:rsidRPr="00356F33">
        <w:rPr>
          <w:rStyle w:val="Refdenotaderodap"/>
          <w:rFonts w:ascii="Bahnschrift" w:hAnsi="Bahnschrift"/>
          <w:sz w:val="16"/>
          <w:szCs w:val="16"/>
        </w:rPr>
        <w:footnoteRef/>
      </w:r>
      <w:r w:rsidRPr="00356F33">
        <w:rPr>
          <w:rFonts w:ascii="Bahnschrift" w:hAnsi="Bahnschrift"/>
          <w:sz w:val="16"/>
          <w:szCs w:val="16"/>
        </w:rPr>
        <w:t xml:space="preserve"> </w:t>
      </w:r>
      <w:r w:rsidRPr="00356F33">
        <w:rPr>
          <w:rFonts w:ascii="Bahnschrift" w:eastAsia="Times New Roman" w:hAnsi="Bahnschrift" w:cs="Arial"/>
          <w:sz w:val="16"/>
          <w:szCs w:val="16"/>
          <w:lang w:eastAsia="pt-BR"/>
        </w:rPr>
        <w:t xml:space="preserve">A portaria de autorização pode ser condição de habilitação jurídica, em se tratando de empresa ou sociedade estrangeira em funcionamento no País, </w:t>
      </w:r>
      <w:proofErr w:type="spellStart"/>
      <w:r w:rsidRPr="00356F33">
        <w:rPr>
          <w:rFonts w:ascii="Bahnschrift" w:eastAsia="Times New Roman" w:hAnsi="Bahnschrift" w:cs="Arial"/>
          <w:sz w:val="16"/>
          <w:szCs w:val="16"/>
          <w:lang w:eastAsia="pt-BR"/>
        </w:rPr>
        <w:t>cf</w:t>
      </w:r>
      <w:proofErr w:type="spellEnd"/>
      <w:r w:rsidRPr="00356F33">
        <w:rPr>
          <w:rFonts w:ascii="Bahnschrift" w:eastAsia="Times New Roman" w:hAnsi="Bahnschrift" w:cs="Arial"/>
          <w:sz w:val="16"/>
          <w:szCs w:val="16"/>
          <w:lang w:eastAsia="pt-BR"/>
        </w:rPr>
        <w:t xml:space="preserve"> art. 1.034 do CC.</w:t>
      </w:r>
    </w:p>
    <w:p w14:paraId="094B7154" w14:textId="31AF3F84" w:rsidR="003614C1" w:rsidRDefault="003614C1" w:rsidP="00356F33">
      <w:pPr>
        <w:pStyle w:val="Textodenotaderodap"/>
        <w:ind w:left="-993" w:right="-1276"/>
        <w:jc w:val="both"/>
      </w:pPr>
      <w:r w:rsidRPr="00356F33">
        <w:rPr>
          <w:rFonts w:ascii="Bahnschrift" w:eastAsia="Times New Roman" w:hAnsi="Bahnschrift" w:cs="Arial"/>
          <w:sz w:val="16"/>
          <w:szCs w:val="16"/>
          <w:lang w:eastAsia="pt-BR"/>
        </w:rPr>
        <w:t>Entretanto, nos termos do art. 70, parágrafo único, podem participar da licitação sociedades estrangeiras que nem funcionem no país, desde que apresentem documentos de habilitação equivalentes, na forma de regulamento emitido pelo Poder Executivo Federal.</w:t>
      </w:r>
    </w:p>
  </w:footnote>
  <w:footnote w:id="4">
    <w:p w14:paraId="3D780FE2" w14:textId="3B5CDFB2" w:rsidR="003614C1" w:rsidRPr="0099096F" w:rsidRDefault="003614C1" w:rsidP="0099096F">
      <w:pPr>
        <w:pStyle w:val="Textodenotaderodap"/>
        <w:ind w:left="-992" w:right="-1276"/>
        <w:jc w:val="both"/>
        <w:rPr>
          <w:rFonts w:ascii="Bahnschrift" w:hAnsi="Bahnschrift"/>
          <w:sz w:val="16"/>
          <w:szCs w:val="16"/>
        </w:rPr>
      </w:pPr>
      <w:r w:rsidRPr="0099096F">
        <w:rPr>
          <w:rStyle w:val="Refdenotaderodap"/>
          <w:rFonts w:ascii="Bahnschrift" w:hAnsi="Bahnschrift"/>
          <w:sz w:val="16"/>
          <w:szCs w:val="16"/>
        </w:rPr>
        <w:footnoteRef/>
      </w:r>
      <w:r w:rsidRPr="0099096F">
        <w:rPr>
          <w:rFonts w:ascii="Bahnschrift" w:hAnsi="Bahnschrift"/>
          <w:sz w:val="16"/>
          <w:szCs w:val="16"/>
        </w:rPr>
        <w:t xml:space="preserve"> </w:t>
      </w:r>
      <w:r w:rsidRPr="0099096F">
        <w:rPr>
          <w:rFonts w:ascii="Bahnschrift" w:eastAsia="Segoe UI" w:hAnsi="Bahnschrift" w:cs="Arial"/>
          <w:iCs/>
          <w:color w:val="000000"/>
          <w:sz w:val="16"/>
          <w:szCs w:val="16"/>
          <w:lang w:bidi="en-US"/>
        </w:rPr>
        <w:t>A apresentação do Certificado de Condição de Microempreendedor Individual – CCMEI supre as exigências de inscrição nos cadastros fiscais, na medida em que essas informações constam no próprio Certificado.</w:t>
      </w:r>
    </w:p>
  </w:footnote>
  <w:footnote w:id="5">
    <w:p w14:paraId="334B8586" w14:textId="0C71CF48" w:rsidR="003614C1" w:rsidRPr="006A013A" w:rsidRDefault="003614C1" w:rsidP="000813A4">
      <w:pPr>
        <w:pStyle w:val="Textodecomentrio"/>
        <w:ind w:left="-992" w:right="-1276"/>
        <w:rPr>
          <w:rFonts w:ascii="Bahnschrift" w:hAnsi="Bahnschrift"/>
          <w:sz w:val="16"/>
          <w:szCs w:val="16"/>
        </w:rPr>
      </w:pPr>
      <w:r w:rsidRPr="006A013A">
        <w:rPr>
          <w:rStyle w:val="Refdenotaderodap"/>
          <w:rFonts w:ascii="Bahnschrift" w:hAnsi="Bahnschrift"/>
          <w:sz w:val="16"/>
          <w:szCs w:val="16"/>
        </w:rPr>
        <w:footnoteRef/>
      </w:r>
      <w:r w:rsidRPr="006A013A">
        <w:rPr>
          <w:rFonts w:ascii="Bahnschrift" w:hAnsi="Bahnschrift"/>
          <w:sz w:val="16"/>
          <w:szCs w:val="16"/>
        </w:rPr>
        <w:t xml:space="preserve"> Na hipótese </w:t>
      </w:r>
      <w:proofErr w:type="gramStart"/>
      <w:r w:rsidRPr="006A013A">
        <w:rPr>
          <w:rFonts w:ascii="Bahnschrift" w:hAnsi="Bahnschrift"/>
          <w:sz w:val="16"/>
          <w:szCs w:val="16"/>
        </w:rPr>
        <w:t>da</w:t>
      </w:r>
      <w:proofErr w:type="gramEnd"/>
      <w:r w:rsidRPr="006A013A">
        <w:rPr>
          <w:rFonts w:ascii="Bahnschrift" w:hAnsi="Bahnschrift"/>
          <w:sz w:val="16"/>
          <w:szCs w:val="16"/>
        </w:rPr>
        <w:t xml:space="preserve"> empresa em recuperação judicial ter sido habilitada no certame sem as certidões negativas, nos termos do item acima, caberá à Administração, no exercício regular de seus poderes de fiscalização, exigir a comprovação da manutenção dos requisitos de habilitação tanto no momento da assinatura do termo de contrato como durante toda a sua execução, averiguando qual a situação processual da recuperação judicial e se de fato continuam inexigíveis as certidões negativas de débito.</w:t>
      </w:r>
      <w:r>
        <w:rPr>
          <w:rFonts w:ascii="Bahnschrift" w:hAnsi="Bahnschrift"/>
          <w:sz w:val="16"/>
          <w:szCs w:val="16"/>
        </w:rPr>
        <w:t xml:space="preserve"> </w:t>
      </w:r>
      <w:r w:rsidRPr="006A013A">
        <w:rPr>
          <w:rFonts w:ascii="Bahnschrift" w:hAnsi="Bahnschrift"/>
          <w:sz w:val="16"/>
          <w:szCs w:val="16"/>
        </w:rPr>
        <w:t xml:space="preserve">(Orientação conforme Boletim Informativo PGE nº </w:t>
      </w:r>
      <w:r>
        <w:rPr>
          <w:rFonts w:ascii="Bahnschrift" w:hAnsi="Bahnschrift"/>
          <w:sz w:val="16"/>
          <w:szCs w:val="16"/>
        </w:rPr>
        <w:t>05</w:t>
      </w:r>
      <w:r w:rsidRPr="006A013A">
        <w:rPr>
          <w:rFonts w:ascii="Bahnschrift" w:hAnsi="Bahnschrift"/>
          <w:sz w:val="16"/>
          <w:szCs w:val="16"/>
        </w:rPr>
        <w:t>/2023)</w:t>
      </w:r>
    </w:p>
  </w:footnote>
  <w:footnote w:id="6">
    <w:p w14:paraId="0D1C4A6E" w14:textId="588692B8" w:rsidR="003614C1" w:rsidRPr="00146065" w:rsidRDefault="003614C1" w:rsidP="00146065">
      <w:pPr>
        <w:pStyle w:val="Textodenotaderodap"/>
        <w:spacing w:after="120"/>
        <w:ind w:left="-993" w:right="-1276"/>
        <w:jc w:val="both"/>
        <w:rPr>
          <w:rFonts w:ascii="Bahnschrift" w:hAnsi="Bahnschrift"/>
          <w:sz w:val="16"/>
          <w:szCs w:val="16"/>
        </w:rPr>
      </w:pPr>
      <w:r w:rsidRPr="00146065">
        <w:rPr>
          <w:rStyle w:val="Refdenotaderodap"/>
          <w:rFonts w:ascii="Bahnschrift" w:hAnsi="Bahnschrift"/>
          <w:sz w:val="16"/>
          <w:szCs w:val="16"/>
        </w:rPr>
        <w:footnoteRef/>
      </w:r>
      <w:r w:rsidRPr="00146065">
        <w:rPr>
          <w:rFonts w:ascii="Bahnschrift" w:hAnsi="Bahnschrift"/>
          <w:sz w:val="16"/>
          <w:szCs w:val="16"/>
        </w:rPr>
        <w:t xml:space="preserve"> </w:t>
      </w:r>
      <w:r w:rsidRPr="00146065">
        <w:rPr>
          <w:rFonts w:ascii="Bahnschrift" w:eastAsia="Times New Roman" w:hAnsi="Bahnschrift" w:cs="Arial"/>
          <w:iCs/>
          <w:sz w:val="16"/>
          <w:szCs w:val="16"/>
          <w:lang w:eastAsia="pt-BR"/>
        </w:rPr>
        <w:t>Registra-se que a exigência de qualificação técnica nas situações previstas no art. 70, III, da Lei n.º 14.133, de 2021 deve ser excepcional e justificada, à luz do art. 37, XXI, da Constituição Federal.</w:t>
      </w:r>
    </w:p>
  </w:footnote>
  <w:footnote w:id="7">
    <w:p w14:paraId="2788F361" w14:textId="38F86F2A" w:rsidR="003614C1" w:rsidRPr="00146065" w:rsidRDefault="003614C1" w:rsidP="00146065">
      <w:pPr>
        <w:pStyle w:val="Textodenotaderodap"/>
        <w:spacing w:after="120"/>
        <w:ind w:left="-992" w:right="-1276"/>
        <w:jc w:val="both"/>
        <w:rPr>
          <w:rFonts w:ascii="Bahnschrift" w:hAnsi="Bahnschrift"/>
          <w:sz w:val="16"/>
          <w:szCs w:val="16"/>
        </w:rPr>
      </w:pPr>
      <w:r w:rsidRPr="00146065">
        <w:rPr>
          <w:rStyle w:val="Refdenotaderodap"/>
          <w:rFonts w:ascii="Bahnschrift" w:hAnsi="Bahnschrift"/>
          <w:sz w:val="16"/>
          <w:szCs w:val="16"/>
        </w:rPr>
        <w:footnoteRef/>
      </w:r>
      <w:r w:rsidRPr="00146065">
        <w:rPr>
          <w:rFonts w:ascii="Bahnschrift" w:hAnsi="Bahnschrift"/>
          <w:sz w:val="16"/>
          <w:szCs w:val="16"/>
        </w:rPr>
        <w:t xml:space="preserve"> </w:t>
      </w:r>
      <w:r w:rsidRPr="00146065">
        <w:rPr>
          <w:rFonts w:ascii="Bahnschrift" w:eastAsia="Times New Roman" w:hAnsi="Bahnschrift" w:cs="Arial"/>
          <w:iCs/>
          <w:color w:val="000000"/>
          <w:sz w:val="16"/>
          <w:szCs w:val="16"/>
          <w:lang w:eastAsia="pt-BR"/>
        </w:rPr>
        <w:t xml:space="preserve">A essência da capacidade operacional é procurar identificar se a futura contratada tem a infraestrutura empresarial e a capacidade de gestão de executar o objeto e, justamente por esse contexto, podem ser feitas exigências de comprovação de anterior execução de quantitativos mínimos (compatíveis com o objeto a ser contratado). É fundamental que a exigência seja objetiva, indicando quantitativos precisos, para evitar dúvidas na hora da habilitação. Conforme §2º do art. 67 da Lei nº 14.133, de 2021, “será admitida a exigência de atestados com quantidades mínimas de até 50% (cinquenta por cento) das parcelas de que trata o referido parágrafo, vedadas limitações de tempo e de locais específicos relativas aos atestados”. Além disso, registre-se que só é possível a exigência de atestado quanto às parcelas de maior relevância, entendidas essas como as que possuem valor individual igual ou superior a 4% do valor total estimado da contratação (art. 67, §1º). </w:t>
      </w:r>
      <w:r w:rsidRPr="00146065">
        <w:rPr>
          <w:rFonts w:ascii="Bahnschrift" w:eastAsia="Segoe UI" w:hAnsi="Bahnschrift" w:cs="Arial"/>
          <w:color w:val="000000"/>
          <w:sz w:val="16"/>
          <w:szCs w:val="16"/>
          <w:lang w:bidi="en-US"/>
        </w:rPr>
        <w:t>Se for o caso de exigir a experiência prévia, limitá-la ao estritamente necessário, atentando, ainda, para a impossibilidade de requerer a comprovação de prestação de serviços de objeto idêntico ao licitado.</w:t>
      </w:r>
    </w:p>
  </w:footnote>
  <w:footnote w:id="8">
    <w:p w14:paraId="6663F8C5" w14:textId="26173D90" w:rsidR="003614C1" w:rsidRPr="00146065" w:rsidRDefault="003614C1" w:rsidP="00146065">
      <w:pPr>
        <w:pStyle w:val="Textodenotaderodap"/>
        <w:ind w:left="-992" w:right="-1276"/>
        <w:jc w:val="both"/>
        <w:rPr>
          <w:rFonts w:ascii="Bahnschrift" w:hAnsi="Bahnschrift"/>
          <w:sz w:val="16"/>
          <w:szCs w:val="16"/>
        </w:rPr>
      </w:pPr>
      <w:r w:rsidRPr="00146065">
        <w:rPr>
          <w:rStyle w:val="Refdenotaderodap"/>
          <w:rFonts w:ascii="Bahnschrift" w:hAnsi="Bahnschrift"/>
          <w:sz w:val="16"/>
          <w:szCs w:val="16"/>
        </w:rPr>
        <w:footnoteRef/>
      </w:r>
      <w:r w:rsidRPr="00146065">
        <w:rPr>
          <w:rFonts w:ascii="Bahnschrift" w:hAnsi="Bahnschrift"/>
          <w:sz w:val="16"/>
          <w:szCs w:val="16"/>
        </w:rPr>
        <w:t xml:space="preserve"> </w:t>
      </w:r>
      <w:r w:rsidRPr="00146065">
        <w:rPr>
          <w:rFonts w:ascii="Bahnschrift" w:eastAsia="Times New Roman" w:hAnsi="Bahnschrift" w:cs="Arial"/>
          <w:iCs/>
          <w:color w:val="000000"/>
          <w:sz w:val="16"/>
          <w:szCs w:val="16"/>
          <w:lang w:eastAsia="pt-BR"/>
        </w:rPr>
        <w:t>A Administração deve examinar, diante do caso concreto, se o objeto da contratação demanda a exigência de todos os requisitos de qualificação econômico-financeira apresentados neste modelo, levando-se em consideração o vulto e/ou a complexidade e a essencialidade do objeto, bem como os riscos decorrentes de sua paralisação em função da eventual incapacidade econômica da contratada em suportar os deveres contratuais, excluindo-se o que entender excessivo. Nesse sentido, a exigência pode restringir-se a alguns itens, como, por exemplo, somente aos itens não exclusivos a microempresa e empresas de pequeno porte, ou mesmo não ser exigida para nenhum deles, caso em que deve ser suprimida do Edital. A exigência de qualificação econômica nas circunstâncias previstas no art. 70, III da Lei nº 14.133, de 2021, deve ser excepcional e justificada, à luz do art. 37, XXI, da Constituição Federal.</w:t>
      </w:r>
    </w:p>
  </w:footnote>
  <w:footnote w:id="9">
    <w:p w14:paraId="051E03A0" w14:textId="6BE0C2AE" w:rsidR="003614C1" w:rsidRDefault="003614C1" w:rsidP="0083388D">
      <w:pPr>
        <w:pStyle w:val="Textodenotaderodap"/>
        <w:ind w:left="-993" w:right="-1276"/>
        <w:jc w:val="both"/>
      </w:pPr>
      <w:r>
        <w:rPr>
          <w:rStyle w:val="Refdenotaderodap"/>
        </w:rPr>
        <w:footnoteRef/>
      </w:r>
      <w:r>
        <w:t xml:space="preserve"> </w:t>
      </w:r>
      <w:r w:rsidRPr="00EA729D">
        <w:rPr>
          <w:rFonts w:ascii="Bahnschrift" w:eastAsia="Times New Roman" w:hAnsi="Bahnschrift" w:cs="Arial"/>
          <w:iCs/>
          <w:color w:val="000000"/>
          <w:sz w:val="16"/>
          <w:szCs w:val="16"/>
          <w:lang w:eastAsia="pt-BR"/>
        </w:rPr>
        <w:t>Nos termos do Parecer nº 68/2024, a certidão positiva de falência não implica, imperiosamente, a ausência de qualificação econômico-financeira do licitante. A mera existência de pedidos de falência (sem que tenha havido propriamente a decretação da falência) não justifica, por si só, a inabilitação do licitante. Com efeito, a inabilitação do licitante somente se sustenta juridicamente diante da falência decretada pelo juízo competente. Em cada caso, a Administração precisará agir com a máxima cautela, analisando detidamente a certidão positiva e o inteiro teor do processo judicial (pedido de falência) a fim de que possa confirmar se há ou não decisão válida e eficaz decretando a falência (entende-se por decisão válida e eficaz aquela não suspensa ou transitada em julgado)</w:t>
      </w:r>
      <w:r>
        <w:rPr>
          <w:rFonts w:ascii="Bahnschrift" w:eastAsia="Times New Roman" w:hAnsi="Bahnschrift" w:cs="Arial"/>
          <w:iCs/>
          <w:color w:val="000000"/>
          <w:sz w:val="16"/>
          <w:szCs w:val="16"/>
          <w:lang w:eastAsia="pt-BR"/>
        </w:rPr>
        <w:t>.</w:t>
      </w:r>
    </w:p>
  </w:footnote>
  <w:footnote w:id="10">
    <w:p w14:paraId="6FBA7C7B" w14:textId="19C42EA7" w:rsidR="003614C1" w:rsidRPr="00146065" w:rsidRDefault="003614C1" w:rsidP="00146065">
      <w:pPr>
        <w:spacing w:after="120" w:line="240" w:lineRule="auto"/>
        <w:ind w:left="-993" w:right="-1276"/>
        <w:jc w:val="both"/>
        <w:rPr>
          <w:rFonts w:ascii="Bahnschrift" w:hAnsi="Bahnschrift"/>
          <w:sz w:val="16"/>
          <w:szCs w:val="16"/>
        </w:rPr>
      </w:pPr>
      <w:r w:rsidRPr="00146065">
        <w:rPr>
          <w:rStyle w:val="Refdenotaderodap"/>
          <w:rFonts w:ascii="Bahnschrift" w:hAnsi="Bahnschrift"/>
          <w:sz w:val="16"/>
          <w:szCs w:val="16"/>
        </w:rPr>
        <w:footnoteRef/>
      </w:r>
      <w:r w:rsidRPr="00146065">
        <w:rPr>
          <w:rFonts w:ascii="Bahnschrift" w:hAnsi="Bahnschrift"/>
          <w:sz w:val="16"/>
          <w:szCs w:val="16"/>
        </w:rPr>
        <w:t xml:space="preserve"> </w:t>
      </w:r>
      <w:r w:rsidRPr="00146065">
        <w:rPr>
          <w:rFonts w:ascii="Bahnschrift" w:eastAsia="Times New Roman" w:hAnsi="Bahnschrift" w:cs="Arial"/>
          <w:iCs/>
          <w:color w:val="000000"/>
          <w:sz w:val="16"/>
          <w:szCs w:val="16"/>
          <w:lang w:eastAsia="pt-BR"/>
        </w:rPr>
        <w:t>Não podem ser cumulativas as exigências de capital mínimo E de patrimônio líquido mínimo, razão pela qual a Administração deverá escolher motivadamente entre uma das duas opções, se puder identificar, no caso concreto, que um dos requisitos retrata melhor as condições de solidez financeira das empresas do ramo. Não havendo, contudo, critérios objetivos que determinem a definição de um deles, a solução mais adequada para favorecer a competitividade do certame é possibilitar a comprovação da qualificação econômico-financeira por qualquer um dos dois, prevendo-os de forma alternativa (nunca cumulativa), possibilitando a habilitação das licitantes que comprovem qualquer deles.</w:t>
      </w:r>
    </w:p>
  </w:footnote>
  <w:footnote w:id="11">
    <w:p w14:paraId="766E1160" w14:textId="77777777" w:rsidR="003614C1" w:rsidRDefault="003614C1" w:rsidP="00146065">
      <w:pPr>
        <w:spacing w:after="120" w:line="240" w:lineRule="auto"/>
        <w:ind w:left="-992" w:right="-1276"/>
        <w:jc w:val="both"/>
        <w:rPr>
          <w:rFonts w:ascii="Bahnschrift" w:eastAsia="Times New Roman" w:hAnsi="Bahnschrift" w:cs="Arial"/>
          <w:iCs/>
          <w:color w:val="000000"/>
          <w:sz w:val="16"/>
          <w:szCs w:val="16"/>
          <w:lang w:eastAsia="pt-BR"/>
        </w:rPr>
      </w:pPr>
      <w:r w:rsidRPr="00146065">
        <w:rPr>
          <w:rStyle w:val="Refdenotaderodap"/>
          <w:rFonts w:ascii="Bahnschrift" w:hAnsi="Bahnschrift"/>
          <w:sz w:val="16"/>
          <w:szCs w:val="16"/>
        </w:rPr>
        <w:footnoteRef/>
      </w:r>
      <w:r w:rsidRPr="00146065">
        <w:rPr>
          <w:rFonts w:ascii="Bahnschrift" w:hAnsi="Bahnschrift"/>
          <w:sz w:val="16"/>
          <w:szCs w:val="16"/>
        </w:rPr>
        <w:t xml:space="preserve"> </w:t>
      </w:r>
      <w:r w:rsidRPr="00146065">
        <w:rPr>
          <w:rFonts w:ascii="Bahnschrift" w:eastAsia="Times New Roman" w:hAnsi="Bahnschrift" w:cs="Arial"/>
          <w:iCs/>
          <w:color w:val="000000"/>
          <w:sz w:val="16"/>
          <w:szCs w:val="16"/>
          <w:lang w:eastAsia="pt-BR"/>
        </w:rPr>
        <w:t xml:space="preserve">A fixação do percentual se insere na esfera de atuação discricionária da Administração até o limite legal de 10% (dez por cento) do valor estimado da contratação e deve ser proporcional aos riscos que a inexecução total ou parcial do contrato poderá acarretar para a Administração, considerando-se, entre outros fatores, o valor do contrato, a essencialidade do objeto, o tempo de duração do contrato. </w:t>
      </w:r>
    </w:p>
    <w:p w14:paraId="69F3476A" w14:textId="3D335C70" w:rsidR="003614C1" w:rsidRPr="00146065" w:rsidRDefault="003614C1" w:rsidP="00731DC0">
      <w:pPr>
        <w:spacing w:after="120" w:line="240" w:lineRule="auto"/>
        <w:ind w:left="-992" w:right="-1276"/>
        <w:jc w:val="both"/>
        <w:rPr>
          <w:rFonts w:ascii="Bahnschrift" w:hAnsi="Bahnschrift"/>
          <w:sz w:val="16"/>
          <w:szCs w:val="16"/>
        </w:rPr>
      </w:pPr>
      <w:r w:rsidRPr="00146065">
        <w:rPr>
          <w:rFonts w:ascii="Bahnschrift" w:eastAsia="Times New Roman" w:hAnsi="Bahnschrift" w:cs="Arial"/>
          <w:iCs/>
          <w:color w:val="000000"/>
          <w:sz w:val="16"/>
          <w:szCs w:val="16"/>
          <w:lang w:eastAsia="pt-BR"/>
        </w:rPr>
        <w:t>A sondagem do mercado se afigura importante, a fim de obter dados sobre o porte das empresas que atuam na área objeto da contratação. Ressalte-se que, se o referido percentual for fixado em seu mais alto patamar e o valor total estimado da contratação também for significativo, trará como consequência a necessidade de comprovação de patrimônio líquido elevado, o que poderá resultar na restrição à participação de interessados no certame, em especial, de microempresas ou empresas de pequeno porte, podendo ferir o princípio constitucional de incentivo a essas unidades empresariais. Por essa razão, é indispensável avaliação técnica sobre o assunto.</w:t>
      </w:r>
    </w:p>
  </w:footnote>
  <w:footnote w:id="12">
    <w:p w14:paraId="1E525AAE" w14:textId="5E52AE77" w:rsidR="003614C1" w:rsidRPr="00146065" w:rsidRDefault="003614C1" w:rsidP="00146065">
      <w:pPr>
        <w:pStyle w:val="Textodenotaderodap"/>
        <w:ind w:left="-992" w:right="-1276"/>
        <w:jc w:val="both"/>
        <w:rPr>
          <w:rFonts w:ascii="Bahnschrift" w:hAnsi="Bahnschrift"/>
          <w:sz w:val="16"/>
          <w:szCs w:val="16"/>
        </w:rPr>
      </w:pPr>
      <w:r w:rsidRPr="00146065">
        <w:rPr>
          <w:rStyle w:val="Refdenotaderodap"/>
          <w:rFonts w:ascii="Bahnschrift" w:hAnsi="Bahnschrift"/>
          <w:sz w:val="16"/>
          <w:szCs w:val="16"/>
        </w:rPr>
        <w:footnoteRef/>
      </w:r>
      <w:r w:rsidRPr="00146065">
        <w:rPr>
          <w:rFonts w:ascii="Bahnschrift" w:hAnsi="Bahnschrift"/>
          <w:sz w:val="16"/>
          <w:szCs w:val="16"/>
        </w:rPr>
        <w:t xml:space="preserve"> </w:t>
      </w:r>
      <w:bookmarkStart w:id="34" w:name="_Hlk130903650"/>
      <w:r w:rsidRPr="00146065">
        <w:rPr>
          <w:rFonts w:ascii="Bahnschrift" w:hAnsi="Bahnschrift"/>
          <w:sz w:val="16"/>
          <w:szCs w:val="16"/>
        </w:rPr>
        <w:t>Os índices escolhidos devem ser tecnicamente justificados nos autos, vedada a exigência de índices e valores não usualmente adotados para a correta avaliação da situação financeira da licitante, suficiente ao cumprimento das obrigações decorrentes da licitação. O presente instrumento adotou, como regra, índices iguais ou superiores a 1(um), contudo, é possível que o TR, justificadamente, adote parâmetro diverso. Nos termos da Súmula n.º 289 do TCU, a “exigência de índices contábeis de capacidade financeira, a exemplo dos de liquidez, deve estar justificada no processo da licitação, conter parâmetros atualizados de mercado e atender às características do objeto licitado, sendo vedado o uso de índice cuja fórmula inclua rentabilidade ou lucratividade.” De acordo com o art. 69, §2º, da Lei 14.133/21, é vedada a exigência de valores mínimos de faturamento anterior e de índices de rentabilidade ou lucratividade.</w:t>
      </w:r>
      <w:bookmarkEnd w:id="34"/>
    </w:p>
  </w:footnote>
  <w:footnote w:id="13">
    <w:p w14:paraId="54466793" w14:textId="4D5092AC" w:rsidR="003614C1" w:rsidRPr="00112A99" w:rsidRDefault="003614C1" w:rsidP="00112A99">
      <w:pPr>
        <w:pStyle w:val="Textodenotaderodap"/>
        <w:ind w:left="-992" w:right="-1276"/>
        <w:jc w:val="both"/>
        <w:rPr>
          <w:rFonts w:ascii="Bahnschrift" w:hAnsi="Bahnschrift"/>
          <w:sz w:val="16"/>
          <w:szCs w:val="16"/>
        </w:rPr>
      </w:pPr>
      <w:r w:rsidRPr="00112A99">
        <w:rPr>
          <w:rStyle w:val="Refdenotaderodap"/>
          <w:rFonts w:ascii="Bahnschrift" w:hAnsi="Bahnschrift"/>
          <w:sz w:val="16"/>
          <w:szCs w:val="16"/>
        </w:rPr>
        <w:footnoteRef/>
      </w:r>
      <w:r w:rsidRPr="00112A99">
        <w:rPr>
          <w:rFonts w:ascii="Bahnschrift" w:hAnsi="Bahnschrift"/>
          <w:sz w:val="16"/>
          <w:szCs w:val="16"/>
        </w:rPr>
        <w:t xml:space="preserve"> </w:t>
      </w:r>
      <w:r w:rsidRPr="00112A99">
        <w:rPr>
          <w:rFonts w:ascii="Bahnschrift" w:eastAsia="Times New Roman" w:hAnsi="Bahnschrift" w:cs="Arial"/>
          <w:sz w:val="16"/>
          <w:szCs w:val="16"/>
          <w:lang w:eastAsia="pt-BR"/>
        </w:rPr>
        <w:t>Previsão com amparo no art. 69, § 1º, da Lei 14133</w:t>
      </w:r>
    </w:p>
  </w:footnote>
  <w:footnote w:id="14">
    <w:p w14:paraId="7290520D" w14:textId="72313040" w:rsidR="003614C1" w:rsidRPr="00C64CF8" w:rsidRDefault="003614C1" w:rsidP="00C64CF8">
      <w:pPr>
        <w:pStyle w:val="Textodenotaderodap"/>
        <w:ind w:left="-992" w:right="-1276"/>
        <w:jc w:val="both"/>
        <w:rPr>
          <w:rFonts w:ascii="Bahnschrift" w:hAnsi="Bahnschrift"/>
          <w:sz w:val="16"/>
          <w:szCs w:val="16"/>
        </w:rPr>
      </w:pPr>
      <w:r w:rsidRPr="00C64CF8">
        <w:rPr>
          <w:rStyle w:val="Refdenotaderodap"/>
          <w:rFonts w:ascii="Bahnschrift" w:hAnsi="Bahnschrift"/>
          <w:sz w:val="16"/>
          <w:szCs w:val="16"/>
        </w:rPr>
        <w:footnoteRef/>
      </w:r>
      <w:r w:rsidRPr="00C64CF8">
        <w:rPr>
          <w:rFonts w:ascii="Bahnschrift" w:hAnsi="Bahnschrift"/>
          <w:sz w:val="16"/>
          <w:szCs w:val="16"/>
        </w:rPr>
        <w:t xml:space="preserve"> </w:t>
      </w:r>
      <w:r w:rsidRPr="00C64CF8">
        <w:rPr>
          <w:rFonts w:ascii="Bahnschrift" w:eastAsia="Segoe UI" w:hAnsi="Bahnschrift" w:cs="Arial"/>
          <w:sz w:val="16"/>
          <w:szCs w:val="16"/>
          <w:lang w:val="en-US" w:bidi="en-US"/>
        </w:rPr>
        <w:t xml:space="preserve">De </w:t>
      </w:r>
      <w:proofErr w:type="spellStart"/>
      <w:r w:rsidRPr="00C64CF8">
        <w:rPr>
          <w:rFonts w:ascii="Bahnschrift" w:eastAsia="Segoe UI" w:hAnsi="Bahnschrift" w:cs="Arial"/>
          <w:sz w:val="16"/>
          <w:szCs w:val="16"/>
          <w:lang w:val="en-US" w:bidi="en-US"/>
        </w:rPr>
        <w:t>acordo</w:t>
      </w:r>
      <w:proofErr w:type="spellEnd"/>
      <w:r w:rsidRPr="00C64CF8">
        <w:rPr>
          <w:rFonts w:ascii="Bahnschrift" w:eastAsia="Segoe UI" w:hAnsi="Bahnschrift" w:cs="Arial"/>
          <w:sz w:val="16"/>
          <w:szCs w:val="16"/>
          <w:lang w:val="en-US" w:bidi="en-US"/>
        </w:rPr>
        <w:t xml:space="preserve"> com o art. 156, §2º, da Lei 14.133, a </w:t>
      </w:r>
      <w:proofErr w:type="spellStart"/>
      <w:r w:rsidRPr="00C64CF8">
        <w:rPr>
          <w:rFonts w:ascii="Bahnschrift" w:eastAsia="Segoe UI" w:hAnsi="Bahnschrift" w:cs="Arial"/>
          <w:sz w:val="16"/>
          <w:szCs w:val="16"/>
          <w:lang w:val="en-US" w:bidi="en-US"/>
        </w:rPr>
        <w:t>sanção</w:t>
      </w:r>
      <w:proofErr w:type="spellEnd"/>
      <w:r w:rsidRPr="00C64CF8">
        <w:rPr>
          <w:rFonts w:ascii="Bahnschrift" w:eastAsia="Segoe UI" w:hAnsi="Bahnschrift" w:cs="Arial"/>
          <w:sz w:val="16"/>
          <w:szCs w:val="16"/>
          <w:lang w:val="en-US" w:bidi="en-US"/>
        </w:rPr>
        <w:t xml:space="preserve"> de </w:t>
      </w:r>
      <w:proofErr w:type="spellStart"/>
      <w:r w:rsidRPr="00C64CF8">
        <w:rPr>
          <w:rFonts w:ascii="Bahnschrift" w:eastAsia="Segoe UI" w:hAnsi="Bahnschrift" w:cs="Arial"/>
          <w:sz w:val="16"/>
          <w:szCs w:val="16"/>
          <w:lang w:val="en-US" w:bidi="en-US"/>
        </w:rPr>
        <w:t>advertência</w:t>
      </w:r>
      <w:proofErr w:type="spellEnd"/>
      <w:r w:rsidRPr="00C64CF8">
        <w:rPr>
          <w:rFonts w:ascii="Bahnschrift" w:eastAsia="Segoe UI" w:hAnsi="Bahnschrift" w:cs="Arial"/>
          <w:sz w:val="16"/>
          <w:szCs w:val="16"/>
          <w:lang w:val="en-US" w:bidi="en-US"/>
        </w:rPr>
        <w:t xml:space="preserve"> </w:t>
      </w:r>
      <w:proofErr w:type="spellStart"/>
      <w:r w:rsidRPr="00C64CF8">
        <w:rPr>
          <w:rFonts w:ascii="Bahnschrift" w:eastAsia="Segoe UI" w:hAnsi="Bahnschrift" w:cs="Arial"/>
          <w:sz w:val="16"/>
          <w:szCs w:val="16"/>
          <w:lang w:val="en-US" w:bidi="en-US"/>
        </w:rPr>
        <w:t>aplica</w:t>
      </w:r>
      <w:proofErr w:type="spellEnd"/>
      <w:r w:rsidRPr="00C64CF8">
        <w:rPr>
          <w:rFonts w:ascii="Bahnschrift" w:eastAsia="Segoe UI" w:hAnsi="Bahnschrift" w:cs="Arial"/>
          <w:sz w:val="16"/>
          <w:szCs w:val="16"/>
          <w:lang w:val="en-US" w:bidi="en-US"/>
        </w:rPr>
        <w:t xml:space="preserve">-se </w:t>
      </w:r>
      <w:proofErr w:type="spellStart"/>
      <w:r w:rsidRPr="00C64CF8">
        <w:rPr>
          <w:rFonts w:ascii="Bahnschrift" w:eastAsia="Segoe UI" w:hAnsi="Bahnschrift" w:cs="Arial"/>
          <w:sz w:val="16"/>
          <w:szCs w:val="16"/>
          <w:lang w:val="en-US" w:bidi="en-US"/>
        </w:rPr>
        <w:t>exclusivamente</w:t>
      </w:r>
      <w:proofErr w:type="spellEnd"/>
      <w:r w:rsidRPr="00C64CF8">
        <w:rPr>
          <w:rFonts w:ascii="Bahnschrift" w:eastAsia="Segoe UI" w:hAnsi="Bahnschrift" w:cs="Arial"/>
          <w:sz w:val="16"/>
          <w:szCs w:val="16"/>
          <w:lang w:val="en-US" w:bidi="en-US"/>
        </w:rPr>
        <w:t xml:space="preserve"> </w:t>
      </w:r>
      <w:proofErr w:type="spellStart"/>
      <w:r w:rsidRPr="00C64CF8">
        <w:rPr>
          <w:rFonts w:ascii="Bahnschrift" w:eastAsia="Segoe UI" w:hAnsi="Bahnschrift" w:cs="Arial"/>
          <w:sz w:val="16"/>
          <w:szCs w:val="16"/>
          <w:lang w:val="en-US" w:bidi="en-US"/>
        </w:rPr>
        <w:t>às</w:t>
      </w:r>
      <w:proofErr w:type="spellEnd"/>
      <w:r w:rsidRPr="00C64CF8">
        <w:rPr>
          <w:rFonts w:ascii="Bahnschrift" w:eastAsia="Segoe UI" w:hAnsi="Bahnschrift" w:cs="Arial"/>
          <w:sz w:val="16"/>
          <w:szCs w:val="16"/>
          <w:lang w:val="en-US" w:bidi="en-US"/>
        </w:rPr>
        <w:t xml:space="preserve"> </w:t>
      </w:r>
      <w:proofErr w:type="spellStart"/>
      <w:r w:rsidRPr="00C64CF8">
        <w:rPr>
          <w:rFonts w:ascii="Bahnschrift" w:eastAsia="Segoe UI" w:hAnsi="Bahnschrift" w:cs="Arial"/>
          <w:sz w:val="16"/>
          <w:szCs w:val="16"/>
          <w:lang w:val="en-US" w:bidi="en-US"/>
        </w:rPr>
        <w:t>hipóteses</w:t>
      </w:r>
      <w:proofErr w:type="spellEnd"/>
      <w:r w:rsidRPr="00C64CF8">
        <w:rPr>
          <w:rFonts w:ascii="Bahnschrift" w:eastAsia="Segoe UI" w:hAnsi="Bahnschrift" w:cs="Arial"/>
          <w:sz w:val="16"/>
          <w:szCs w:val="16"/>
          <w:lang w:val="en-US" w:bidi="en-US"/>
        </w:rPr>
        <w:t xml:space="preserve"> de </w:t>
      </w:r>
      <w:proofErr w:type="spellStart"/>
      <w:r w:rsidRPr="00C64CF8">
        <w:rPr>
          <w:rFonts w:ascii="Bahnschrift" w:eastAsia="Segoe UI" w:hAnsi="Bahnschrift" w:cs="Arial"/>
          <w:sz w:val="16"/>
          <w:szCs w:val="16"/>
          <w:lang w:val="en-US" w:bidi="en-US"/>
        </w:rPr>
        <w:t>inexecuão</w:t>
      </w:r>
      <w:proofErr w:type="spellEnd"/>
      <w:r w:rsidRPr="00C64CF8">
        <w:rPr>
          <w:rFonts w:ascii="Bahnschrift" w:eastAsia="Segoe UI" w:hAnsi="Bahnschrift" w:cs="Arial"/>
          <w:sz w:val="16"/>
          <w:szCs w:val="16"/>
          <w:lang w:val="en-US" w:bidi="en-US"/>
        </w:rPr>
        <w:t xml:space="preserve"> do </w:t>
      </w:r>
      <w:proofErr w:type="spellStart"/>
      <w:r w:rsidRPr="00C64CF8">
        <w:rPr>
          <w:rFonts w:ascii="Bahnschrift" w:eastAsia="Segoe UI" w:hAnsi="Bahnschrift" w:cs="Arial"/>
          <w:sz w:val="16"/>
          <w:szCs w:val="16"/>
          <w:lang w:val="en-US" w:bidi="en-US"/>
        </w:rPr>
        <w:t>contrato</w:t>
      </w:r>
      <w:proofErr w:type="spellEnd"/>
      <w:r w:rsidRPr="00C64CF8">
        <w:rPr>
          <w:rFonts w:ascii="Bahnschrift" w:eastAsia="Segoe UI" w:hAnsi="Bahnschrift" w:cs="Arial"/>
          <w:sz w:val="16"/>
          <w:szCs w:val="16"/>
          <w:lang w:val="en-US" w:bidi="en-US"/>
        </w:rPr>
        <w:t xml:space="preserve">, </w:t>
      </w:r>
      <w:proofErr w:type="spellStart"/>
      <w:r w:rsidRPr="00C64CF8">
        <w:rPr>
          <w:rFonts w:ascii="Bahnschrift" w:eastAsia="Segoe UI" w:hAnsi="Bahnschrift" w:cs="Arial"/>
          <w:sz w:val="16"/>
          <w:szCs w:val="16"/>
          <w:lang w:val="en-US" w:bidi="en-US"/>
        </w:rPr>
        <w:t>incabível</w:t>
      </w:r>
      <w:proofErr w:type="spellEnd"/>
      <w:r w:rsidRPr="00C64CF8">
        <w:rPr>
          <w:rFonts w:ascii="Bahnschrift" w:eastAsia="Segoe UI" w:hAnsi="Bahnschrift" w:cs="Arial"/>
          <w:sz w:val="16"/>
          <w:szCs w:val="16"/>
          <w:lang w:val="en-US" w:bidi="en-US"/>
        </w:rPr>
        <w:t xml:space="preserve"> </w:t>
      </w:r>
      <w:proofErr w:type="spellStart"/>
      <w:r w:rsidRPr="00C64CF8">
        <w:rPr>
          <w:rFonts w:ascii="Bahnschrift" w:eastAsia="Segoe UI" w:hAnsi="Bahnschrift" w:cs="Arial"/>
          <w:sz w:val="16"/>
          <w:szCs w:val="16"/>
          <w:lang w:val="en-US" w:bidi="en-US"/>
        </w:rPr>
        <w:t>em</w:t>
      </w:r>
      <w:proofErr w:type="spellEnd"/>
      <w:r w:rsidRPr="00C64CF8">
        <w:rPr>
          <w:rFonts w:ascii="Bahnschrift" w:eastAsia="Segoe UI" w:hAnsi="Bahnschrift" w:cs="Arial"/>
          <w:sz w:val="16"/>
          <w:szCs w:val="16"/>
          <w:lang w:val="en-US" w:bidi="en-US"/>
        </w:rPr>
        <w:t xml:space="preserve"> </w:t>
      </w:r>
      <w:proofErr w:type="spellStart"/>
      <w:r w:rsidRPr="00C64CF8">
        <w:rPr>
          <w:rFonts w:ascii="Bahnschrift" w:eastAsia="Segoe UI" w:hAnsi="Bahnschrift" w:cs="Arial"/>
          <w:sz w:val="16"/>
          <w:szCs w:val="16"/>
          <w:lang w:val="en-US" w:bidi="en-US"/>
        </w:rPr>
        <w:t>sede</w:t>
      </w:r>
      <w:proofErr w:type="spellEnd"/>
      <w:r w:rsidRPr="00C64CF8">
        <w:rPr>
          <w:rFonts w:ascii="Bahnschrift" w:eastAsia="Segoe UI" w:hAnsi="Bahnschrift" w:cs="Arial"/>
          <w:sz w:val="16"/>
          <w:szCs w:val="16"/>
          <w:lang w:val="en-US" w:bidi="en-US"/>
        </w:rPr>
        <w:t xml:space="preserve"> de </w:t>
      </w:r>
      <w:proofErr w:type="spellStart"/>
      <w:r w:rsidRPr="00C64CF8">
        <w:rPr>
          <w:rFonts w:ascii="Bahnschrift" w:eastAsia="Segoe UI" w:hAnsi="Bahnschrift" w:cs="Arial"/>
          <w:sz w:val="16"/>
          <w:szCs w:val="16"/>
          <w:lang w:val="en-US" w:bidi="en-US"/>
        </w:rPr>
        <w:t>processo</w:t>
      </w:r>
      <w:proofErr w:type="spellEnd"/>
      <w:r w:rsidRPr="00C64CF8">
        <w:rPr>
          <w:rFonts w:ascii="Bahnschrift" w:eastAsia="Segoe UI" w:hAnsi="Bahnschrift" w:cs="Arial"/>
          <w:sz w:val="16"/>
          <w:szCs w:val="16"/>
          <w:lang w:val="en-US" w:bidi="en-US"/>
        </w:rPr>
        <w:t xml:space="preserve"> </w:t>
      </w:r>
      <w:proofErr w:type="spellStart"/>
      <w:r w:rsidRPr="00C64CF8">
        <w:rPr>
          <w:rFonts w:ascii="Bahnschrift" w:eastAsia="Segoe UI" w:hAnsi="Bahnschrift" w:cs="Arial"/>
          <w:sz w:val="16"/>
          <w:szCs w:val="16"/>
          <w:lang w:val="en-US" w:bidi="en-US"/>
        </w:rPr>
        <w:t>licitatório</w:t>
      </w:r>
      <w:proofErr w:type="spellEnd"/>
      <w:r>
        <w:rPr>
          <w:rFonts w:ascii="Bahnschrift" w:eastAsia="Segoe UI" w:hAnsi="Bahnschrift" w:cs="Arial"/>
          <w:sz w:val="16"/>
          <w:szCs w:val="16"/>
          <w:lang w:val="en-US" w:bidi="en-US"/>
        </w:rPr>
        <w:t>.</w:t>
      </w:r>
    </w:p>
  </w:footnote>
  <w:footnote w:id="15">
    <w:p w14:paraId="72BC864B" w14:textId="7B595875" w:rsidR="003614C1" w:rsidRPr="008F01E8" w:rsidRDefault="003614C1" w:rsidP="008F01E8">
      <w:pPr>
        <w:pStyle w:val="Textodenotaderodap"/>
        <w:ind w:left="-992" w:right="-1276"/>
        <w:jc w:val="both"/>
        <w:rPr>
          <w:rFonts w:ascii="Bahnschrift" w:hAnsi="Bahnschrift"/>
          <w:sz w:val="16"/>
          <w:szCs w:val="16"/>
        </w:rPr>
      </w:pPr>
      <w:r w:rsidRPr="008F01E8">
        <w:rPr>
          <w:rStyle w:val="Refdenotaderodap"/>
          <w:rFonts w:ascii="Bahnschrift" w:hAnsi="Bahnschrift"/>
          <w:sz w:val="16"/>
          <w:szCs w:val="16"/>
        </w:rPr>
        <w:footnoteRef/>
      </w:r>
      <w:r w:rsidRPr="008F01E8">
        <w:rPr>
          <w:rFonts w:ascii="Bahnschrift" w:hAnsi="Bahnschrift"/>
          <w:sz w:val="16"/>
          <w:szCs w:val="16"/>
        </w:rPr>
        <w:t xml:space="preserve"> </w:t>
      </w:r>
      <w:r w:rsidRPr="008F01E8">
        <w:rPr>
          <w:rFonts w:ascii="Bahnschrift" w:eastAsia="Segoe UI" w:hAnsi="Bahnschrift" w:cs="Arial"/>
          <w:sz w:val="16"/>
          <w:szCs w:val="16"/>
          <w:lang w:bidi="en-US"/>
        </w:rPr>
        <w:t>Cumpre observar que, nas situações em que são previstos limites financeiros mínimos, faz-se necessário comparar o valor estabelecido na cláusula correspondente com o montante estimado na licitação, de modo a não se cominar multa mínima desproporcional ao porte da licitação.</w:t>
      </w:r>
    </w:p>
  </w:footnote>
  <w:footnote w:id="16">
    <w:p w14:paraId="2406C176" w14:textId="77777777" w:rsidR="00F942D3" w:rsidRDefault="00F942D3" w:rsidP="00F942D3">
      <w:pPr>
        <w:pStyle w:val="Textodenotaderodap"/>
        <w:ind w:left="-992" w:right="-1276"/>
        <w:jc w:val="both"/>
      </w:pPr>
      <w:r w:rsidRPr="00BE0F75">
        <w:rPr>
          <w:rStyle w:val="Refdenotaderodap"/>
          <w:rFonts w:ascii="Bahnschrift" w:hAnsi="Bahnschrift"/>
          <w:sz w:val="16"/>
          <w:szCs w:val="16"/>
        </w:rPr>
        <w:footnoteRef/>
      </w:r>
      <w:r w:rsidRPr="00BE0F75">
        <w:rPr>
          <w:rFonts w:ascii="Bahnschrift" w:hAnsi="Bahnschrift"/>
          <w:sz w:val="16"/>
          <w:szCs w:val="16"/>
        </w:rPr>
        <w:t xml:space="preserve"> Fazer os ajustes necessários se a contratada for pessoa física.</w:t>
      </w:r>
    </w:p>
  </w:footnote>
  <w:footnote w:id="17">
    <w:p w14:paraId="32389500" w14:textId="77777777" w:rsidR="00F942D3" w:rsidRDefault="00F942D3" w:rsidP="00F942D3">
      <w:pPr>
        <w:spacing w:after="120" w:line="240" w:lineRule="auto"/>
        <w:ind w:left="-993" w:right="-1276"/>
        <w:jc w:val="both"/>
      </w:pPr>
      <w:r w:rsidRPr="00965794">
        <w:rPr>
          <w:rStyle w:val="Refdenotaderodap"/>
          <w:rFonts w:ascii="Bahnschrift" w:hAnsi="Bahnschrift"/>
          <w:sz w:val="16"/>
          <w:szCs w:val="16"/>
        </w:rPr>
        <w:footnoteRef/>
      </w:r>
      <w:r w:rsidRPr="00965794">
        <w:rPr>
          <w:rFonts w:ascii="Bahnschrift" w:hAnsi="Bahnschrift"/>
          <w:sz w:val="16"/>
          <w:szCs w:val="16"/>
        </w:rPr>
        <w:t xml:space="preserve"> </w:t>
      </w:r>
      <w:r w:rsidRPr="00965794">
        <w:rPr>
          <w:rFonts w:ascii="Bahnschrift" w:eastAsia="Times New Roman" w:hAnsi="Bahnschrift" w:cs="Times New Roman"/>
          <w:color w:val="000000"/>
          <w:sz w:val="16"/>
          <w:szCs w:val="16"/>
          <w:lang w:eastAsia="pt-BR"/>
        </w:rPr>
        <w:t xml:space="preserve">A Lei n.º 14.133, de 2021 em seu art. 25, §7º, fixou a necessidade da estipulação no contrato, </w:t>
      </w:r>
      <w:r w:rsidRPr="00965794">
        <w:rPr>
          <w:rFonts w:ascii="Bahnschrift" w:eastAsia="Times New Roman" w:hAnsi="Bahnschrift" w:cs="Times New Roman"/>
          <w:b/>
          <w:bCs/>
          <w:color w:val="000000"/>
          <w:sz w:val="16"/>
          <w:szCs w:val="16"/>
          <w:lang w:eastAsia="pt-BR"/>
        </w:rPr>
        <w:t>independente do prazo de sua duração</w:t>
      </w:r>
      <w:r w:rsidRPr="00965794">
        <w:rPr>
          <w:rFonts w:ascii="Bahnschrift" w:eastAsia="Times New Roman" w:hAnsi="Bahnschrift" w:cs="Times New Roman"/>
          <w:color w:val="000000"/>
          <w:sz w:val="16"/>
          <w:szCs w:val="16"/>
          <w:lang w:eastAsia="pt-BR"/>
        </w:rPr>
        <w:t>, de índice de reajustamento de preço, com data-base vinculada à data do orçamento estimado.</w:t>
      </w:r>
      <w:r>
        <w:rPr>
          <w:rFonts w:ascii="Bahnschrift" w:eastAsia="Times New Roman" w:hAnsi="Bahnschrift" w:cs="Times New Roman"/>
          <w:color w:val="000000"/>
          <w:sz w:val="16"/>
          <w:szCs w:val="16"/>
          <w:lang w:eastAsia="pt-BR"/>
        </w:rPr>
        <w:t xml:space="preserve"> </w:t>
      </w:r>
      <w:r w:rsidRPr="00965794">
        <w:rPr>
          <w:rFonts w:ascii="Bahnschrift" w:eastAsia="Times New Roman" w:hAnsi="Bahnschrift" w:cs="Times New Roman"/>
          <w:color w:val="000000"/>
          <w:sz w:val="16"/>
          <w:szCs w:val="16"/>
          <w:lang w:eastAsia="pt-BR"/>
        </w:rPr>
        <w:t>O art. 1º da Lei estadual 17.555, de 2021, também estipulou que “independentemente do prazo de vigência do contrato, será obrigatória a previsão nos contratos dos critérios de reajustamento dos preços aplicáveis após o interregno mínimo de um ano contado da data do orçamento estimado”</w:t>
      </w:r>
    </w:p>
  </w:footnote>
  <w:footnote w:id="18">
    <w:p w14:paraId="3FB8DF44" w14:textId="77777777" w:rsidR="00F942D3" w:rsidRPr="0001548A" w:rsidRDefault="00F942D3" w:rsidP="00F942D3">
      <w:pPr>
        <w:pStyle w:val="Textodenotaderodap"/>
        <w:ind w:left="-992" w:right="-1276"/>
        <w:jc w:val="both"/>
        <w:rPr>
          <w:rFonts w:ascii="Bahnschrift" w:hAnsi="Bahnschrift"/>
          <w:sz w:val="16"/>
          <w:szCs w:val="16"/>
        </w:rPr>
      </w:pPr>
      <w:r w:rsidRPr="0001548A">
        <w:rPr>
          <w:rStyle w:val="Refdenotaderodap"/>
          <w:rFonts w:ascii="Bahnschrift" w:hAnsi="Bahnschrift"/>
          <w:sz w:val="16"/>
          <w:szCs w:val="16"/>
        </w:rPr>
        <w:footnoteRef/>
      </w:r>
      <w:r w:rsidRPr="0001548A">
        <w:rPr>
          <w:rFonts w:ascii="Bahnschrift" w:hAnsi="Bahnschrift"/>
          <w:sz w:val="16"/>
          <w:szCs w:val="16"/>
        </w:rPr>
        <w:t xml:space="preserve"> </w:t>
      </w:r>
      <w:r w:rsidRPr="00331C30">
        <w:rPr>
          <w:rFonts w:ascii="Bahnschrift" w:eastAsia="Segoe UI" w:hAnsi="Bahnschrift" w:cs="Calibri"/>
          <w:iCs/>
          <w:color w:val="000000"/>
          <w:sz w:val="16"/>
          <w:szCs w:val="16"/>
          <w:lang w:bidi="en-US"/>
        </w:rPr>
        <w:t>Nos termos do art. 123 da Lei nº 14.133/21, a Administração tem o dever de decidir questões contratuais que lhe são apresentadas. O prazo pode ser especificado pela Administração, conforme a complexidade do objeto contratual e os trâmites internos das áreas envolvidas na execução contratual. Caso não haja especificação, o art. 123, parágrafo único, da Lei n.º 14.133, de 2021, e o art. 28, do Decreto n.º 11.246, de 2022, estabelecem que o prazo será de um mês.</w:t>
      </w:r>
    </w:p>
  </w:footnote>
  <w:footnote w:id="19">
    <w:p w14:paraId="325A0B5F" w14:textId="77777777" w:rsidR="00F942D3" w:rsidRPr="0001548A" w:rsidRDefault="00F942D3" w:rsidP="00F942D3">
      <w:pPr>
        <w:pStyle w:val="Textodenotaderodap"/>
        <w:spacing w:after="120"/>
        <w:ind w:left="-992" w:right="-1276"/>
        <w:jc w:val="both"/>
        <w:rPr>
          <w:rFonts w:ascii="Bahnschrift" w:hAnsi="Bahnschrift"/>
          <w:sz w:val="16"/>
          <w:szCs w:val="16"/>
        </w:rPr>
      </w:pPr>
      <w:r w:rsidRPr="0001548A">
        <w:rPr>
          <w:rStyle w:val="Refdenotaderodap"/>
          <w:rFonts w:ascii="Bahnschrift" w:hAnsi="Bahnschrift"/>
          <w:sz w:val="16"/>
          <w:szCs w:val="16"/>
        </w:rPr>
        <w:footnoteRef/>
      </w:r>
      <w:r w:rsidRPr="0001548A">
        <w:rPr>
          <w:rFonts w:ascii="Bahnschrift" w:hAnsi="Bahnschrift"/>
          <w:sz w:val="16"/>
          <w:szCs w:val="16"/>
        </w:rPr>
        <w:t xml:space="preserve"> Nos termos do artigo 93 da Lei nº 8.213/1991, esta obrigação incide sobre as empresas que possuam 100 (cem) ou mais empregados, em gradação estabelecida conforme o texto legal. Assim, o fiscal do contrato deve questionar se a empresa se enquadra nesse dispositivo, requisitando a comprovação da exigência, no início da execução do contrato e em momento que julgar conveniente.</w:t>
      </w:r>
    </w:p>
  </w:footnote>
  <w:footnote w:id="20">
    <w:p w14:paraId="437302EB" w14:textId="77777777" w:rsidR="00F942D3" w:rsidRDefault="00F942D3" w:rsidP="00F942D3">
      <w:pPr>
        <w:pStyle w:val="Textodenotaderodap"/>
        <w:ind w:left="-992" w:right="-1276"/>
        <w:jc w:val="both"/>
      </w:pPr>
      <w:r w:rsidRPr="0001548A">
        <w:rPr>
          <w:rStyle w:val="Refdenotaderodap"/>
          <w:rFonts w:ascii="Bahnschrift" w:hAnsi="Bahnschrift"/>
          <w:sz w:val="16"/>
          <w:szCs w:val="16"/>
        </w:rPr>
        <w:footnoteRef/>
      </w:r>
      <w:r w:rsidRPr="0001548A">
        <w:rPr>
          <w:rFonts w:ascii="Bahnschrift" w:hAnsi="Bahnschrift"/>
          <w:sz w:val="16"/>
          <w:szCs w:val="16"/>
        </w:rPr>
        <w:t xml:space="preserve"> Trata-se da “cota de aprendizagem”, inserta no artigo 429 da CLT, que estabelece a obrigatoriedade de 5% a 15% dos trabalhadores de cada estabelecimento da empresa estarem matriculados nos cursos </w:t>
      </w:r>
      <w:r w:rsidRPr="0001548A">
        <w:rPr>
          <w:rFonts w:ascii="Bahnschrift" w:hAnsi="Bahnschrift"/>
          <w:color w:val="000000"/>
          <w:sz w:val="16"/>
          <w:szCs w:val="16"/>
        </w:rPr>
        <w:t>dos Serviços Nacionais de Aprendizagem. O fiscal do contrato deve proceder conforme previsto na nota explicativa anterior</w:t>
      </w:r>
      <w:r>
        <w:rPr>
          <w:rFonts w:ascii="Bahnschrift" w:hAnsi="Bahnschrift"/>
          <w:color w:val="000000"/>
          <w:sz w:val="16"/>
          <w:szCs w:val="16"/>
        </w:rPr>
        <w:t>.</w:t>
      </w:r>
    </w:p>
  </w:footnote>
  <w:footnote w:id="21">
    <w:p w14:paraId="2E43CF2F" w14:textId="77777777" w:rsidR="00F942D3" w:rsidRDefault="00F942D3" w:rsidP="00F942D3">
      <w:pPr>
        <w:pStyle w:val="Textodenotaderodap"/>
        <w:ind w:left="-992" w:right="-1276"/>
        <w:jc w:val="both"/>
      </w:pPr>
      <w:r w:rsidRPr="0001548A">
        <w:rPr>
          <w:rStyle w:val="Refdenotaderodap"/>
          <w:rFonts w:ascii="Bahnschrift" w:hAnsi="Bahnschrift"/>
          <w:sz w:val="16"/>
          <w:szCs w:val="16"/>
        </w:rPr>
        <w:footnoteRef/>
      </w:r>
      <w:r w:rsidRPr="0001548A">
        <w:rPr>
          <w:rFonts w:ascii="Bahnschrift" w:hAnsi="Bahnschrift"/>
          <w:sz w:val="16"/>
          <w:szCs w:val="16"/>
        </w:rPr>
        <w:t xml:space="preserve"> </w:t>
      </w:r>
      <w:r>
        <w:rPr>
          <w:rFonts w:ascii="Bahnschrift" w:hAnsi="Bahnschrift"/>
          <w:sz w:val="16"/>
          <w:szCs w:val="16"/>
        </w:rPr>
        <w:t>A comprovação do cumprimento da cota de aprendizagem não se atém</w:t>
      </w:r>
      <w:r>
        <w:rPr>
          <w:rFonts w:ascii="Bahnschrift" w:hAnsi="Bahnschrift"/>
          <w:sz w:val="16"/>
          <w:szCs w:val="16"/>
          <w:lang w:eastAsia="pt-BR"/>
        </w:rPr>
        <w:t xml:space="preserve"> à apresentação de mera declaração, devendo ser apresentada certidão emitida para esse fim pelo Ministério do Trabalho, conforme previsão constante do art. 51, §3º, do Decreto nº 9.579, de 22 de novembro de 2018, com redação conferida pelo Decreto nº 11.479, de 06.04.2023</w:t>
      </w:r>
      <w:r>
        <w:rPr>
          <w:rFonts w:ascii="Bahnschrift" w:hAnsi="Bahnschrift"/>
          <w:color w:val="000000"/>
          <w:sz w:val="16"/>
          <w:szCs w:val="16"/>
          <w:lang w:eastAsia="pt-BR"/>
        </w:rPr>
        <w:t>.</w:t>
      </w:r>
    </w:p>
    <w:p w14:paraId="7A70016E" w14:textId="77777777" w:rsidR="00F942D3" w:rsidRDefault="00F942D3" w:rsidP="00F942D3">
      <w:pPr>
        <w:pStyle w:val="Textodenotaderodap"/>
        <w:ind w:left="-992" w:right="-1276"/>
        <w:jc w:val="both"/>
      </w:pPr>
    </w:p>
  </w:footnote>
  <w:footnote w:id="22">
    <w:p w14:paraId="16A38603" w14:textId="77777777" w:rsidR="0072579C" w:rsidRPr="00A13A21" w:rsidRDefault="0072579C" w:rsidP="0072579C">
      <w:pPr>
        <w:pStyle w:val="Textodenotaderodap"/>
        <w:spacing w:after="120"/>
        <w:ind w:left="-993" w:right="-1276"/>
        <w:jc w:val="both"/>
        <w:rPr>
          <w:rFonts w:ascii="Bahnschrift" w:hAnsi="Bahnschrift"/>
          <w:sz w:val="16"/>
          <w:szCs w:val="16"/>
        </w:rPr>
      </w:pPr>
      <w:r w:rsidRPr="00A13A21">
        <w:rPr>
          <w:rStyle w:val="Refdenotaderodap"/>
          <w:rFonts w:ascii="Bahnschrift" w:hAnsi="Bahnschrift"/>
          <w:sz w:val="16"/>
          <w:szCs w:val="16"/>
        </w:rPr>
        <w:footnoteRef/>
      </w:r>
      <w:r w:rsidRPr="00A13A21">
        <w:rPr>
          <w:rFonts w:ascii="Bahnschrift" w:hAnsi="Bahnschrift"/>
          <w:sz w:val="16"/>
          <w:szCs w:val="16"/>
        </w:rPr>
        <w:t xml:space="preserve"> A </w:t>
      </w:r>
      <w:r w:rsidRPr="00A13A21">
        <w:rPr>
          <w:rFonts w:ascii="Bahnschrift" w:hAnsi="Bahnschrift"/>
          <w:iCs/>
          <w:color w:val="000000"/>
          <w:sz w:val="16"/>
          <w:szCs w:val="16"/>
        </w:rPr>
        <w:t>contratada comunica a finalização do serviço ou de etapa deste, para que então a Administração efetue o recebimento provisório e definitivo e autorize a emissão da Nota Fiscal, nos valores já líquidos e certos. Isso evita os constantes cancelamentos de Notas Fiscais por diferenças de valores e o desatendimento de obrigações tributárias, notadamente quanto ao prazo de recolhimento.</w:t>
      </w:r>
    </w:p>
  </w:footnote>
  <w:footnote w:id="23">
    <w:p w14:paraId="1A58DE29" w14:textId="77777777" w:rsidR="0072579C" w:rsidRPr="00A13A21" w:rsidRDefault="0072579C" w:rsidP="0072579C">
      <w:pPr>
        <w:pStyle w:val="Textodenotaderodap"/>
        <w:spacing w:after="120"/>
        <w:ind w:left="-992" w:right="-1276"/>
        <w:jc w:val="both"/>
        <w:rPr>
          <w:rFonts w:ascii="Bahnschrift" w:hAnsi="Bahnschrift"/>
          <w:sz w:val="16"/>
          <w:szCs w:val="16"/>
        </w:rPr>
      </w:pPr>
      <w:r w:rsidRPr="00A13A21">
        <w:rPr>
          <w:rStyle w:val="Refdenotaderodap"/>
          <w:rFonts w:ascii="Bahnschrift" w:hAnsi="Bahnschrift"/>
          <w:sz w:val="16"/>
          <w:szCs w:val="16"/>
        </w:rPr>
        <w:footnoteRef/>
      </w:r>
      <w:r w:rsidRPr="00A13A21">
        <w:rPr>
          <w:rFonts w:ascii="Bahnschrift" w:hAnsi="Bahnschrift"/>
          <w:sz w:val="16"/>
          <w:szCs w:val="16"/>
        </w:rPr>
        <w:t xml:space="preserve"> </w:t>
      </w:r>
      <w:r w:rsidRPr="00A13A21">
        <w:rPr>
          <w:rFonts w:ascii="Bahnschrift" w:hAnsi="Bahnschrift"/>
          <w:iCs/>
          <w:color w:val="000000"/>
          <w:sz w:val="16"/>
          <w:szCs w:val="16"/>
        </w:rPr>
        <w:t>A Lei nº 14.133/21 não trouxe prazo máximo de recebimento provisório ou definitivo. Desse modo, recomenda-se que o prazo seja dimensionado para que corresponda ao período razoável à checagem necessária, sem que traga um ônus excessivo que venha a afastar potenciais interessados.</w:t>
      </w:r>
    </w:p>
  </w:footnote>
  <w:footnote w:id="24">
    <w:p w14:paraId="2AE671BA" w14:textId="77777777" w:rsidR="0072579C" w:rsidRPr="00A13A21" w:rsidRDefault="0072579C" w:rsidP="0072579C">
      <w:pPr>
        <w:pStyle w:val="Textodenotaderodap"/>
        <w:ind w:left="-993" w:right="-1276"/>
        <w:jc w:val="both"/>
        <w:rPr>
          <w:rFonts w:ascii="Bahnschrift" w:hAnsi="Bahnschrift"/>
          <w:sz w:val="16"/>
          <w:szCs w:val="16"/>
        </w:rPr>
      </w:pPr>
      <w:r w:rsidRPr="00A13A21">
        <w:rPr>
          <w:rStyle w:val="Refdenotaderodap"/>
          <w:rFonts w:ascii="Bahnschrift" w:hAnsi="Bahnschrift"/>
          <w:sz w:val="16"/>
          <w:szCs w:val="16"/>
        </w:rPr>
        <w:footnoteRef/>
      </w:r>
      <w:r w:rsidRPr="00A13A21">
        <w:rPr>
          <w:rFonts w:ascii="Bahnschrift" w:hAnsi="Bahnschrift"/>
          <w:sz w:val="16"/>
          <w:szCs w:val="16"/>
        </w:rPr>
        <w:t xml:space="preserve"> </w:t>
      </w:r>
      <w:r w:rsidRPr="00A13A21">
        <w:rPr>
          <w:rFonts w:ascii="Bahnschrift" w:hAnsi="Bahnschrift"/>
          <w:iCs/>
          <w:sz w:val="16"/>
          <w:szCs w:val="16"/>
        </w:rPr>
        <w:t>Nos termos do art. 140, §4º, da Lei 14.133/21, salvo disposição em contrário constante do edital ou de ato normativo, os ensaios, os testes e as demais provas para aferição da boa execução do objeto do contrato exigidos por normas técnicas oficiais correrão por conta do contratado.</w:t>
      </w:r>
    </w:p>
  </w:footnote>
  <w:footnote w:id="25">
    <w:p w14:paraId="7F2B7FF8" w14:textId="77777777" w:rsidR="006A6FAD" w:rsidRPr="00D40E5C" w:rsidRDefault="006A6FAD" w:rsidP="006A6FAD">
      <w:pPr>
        <w:pStyle w:val="Textodenotaderodap"/>
        <w:spacing w:after="120"/>
        <w:ind w:left="-993" w:right="-1276"/>
        <w:jc w:val="both"/>
        <w:rPr>
          <w:rFonts w:ascii="Bahnschrift" w:hAnsi="Bahnschrift"/>
          <w:sz w:val="16"/>
          <w:szCs w:val="16"/>
        </w:rPr>
      </w:pPr>
      <w:r w:rsidRPr="00546B00">
        <w:rPr>
          <w:rStyle w:val="Refdenotaderodap"/>
          <w:rFonts w:ascii="Bahnschrift" w:hAnsi="Bahnschrift"/>
          <w:sz w:val="16"/>
          <w:szCs w:val="16"/>
        </w:rPr>
        <w:footnoteRef/>
      </w:r>
      <w:r w:rsidRPr="00546B00">
        <w:rPr>
          <w:rFonts w:ascii="Bahnschrift" w:hAnsi="Bahnschrift"/>
          <w:sz w:val="16"/>
          <w:szCs w:val="16"/>
        </w:rPr>
        <w:t xml:space="preserve"> </w:t>
      </w:r>
      <w:r w:rsidRPr="00546B00">
        <w:rPr>
          <w:rFonts w:ascii="Bahnschrift" w:eastAsia="Times New Roman" w:hAnsi="Bahnschrift" w:cs="Times New Roman"/>
          <w:color w:val="000000"/>
          <w:sz w:val="16"/>
          <w:szCs w:val="16"/>
          <w:lang w:eastAsia="pt-BR"/>
        </w:rPr>
        <w:t xml:space="preserve">Fica a critério da Administração exigir, ou não, a garantia (salvo nos casos em que consta em norma a obrigatoriedade de sua exigência). Exigindo, deve haver </w:t>
      </w:r>
      <w:r w:rsidRPr="00D40E5C">
        <w:rPr>
          <w:rFonts w:ascii="Bahnschrift" w:eastAsia="Times New Roman" w:hAnsi="Bahnschrift" w:cs="Times New Roman"/>
          <w:color w:val="000000"/>
          <w:sz w:val="16"/>
          <w:szCs w:val="16"/>
          <w:lang w:eastAsia="pt-BR"/>
        </w:rPr>
        <w:t>previsão no edital e no contrato. Não exigindo, deve fazer constar a previsão, e justificar as razões no TR para essa decisão, considerando os estudos preliminares e a análise de riscos feita para a contratação.</w:t>
      </w:r>
    </w:p>
  </w:footnote>
  <w:footnote w:id="26">
    <w:p w14:paraId="29C76BD2" w14:textId="77777777" w:rsidR="00F942D3" w:rsidRPr="00A4181B" w:rsidRDefault="00F942D3" w:rsidP="00F942D3">
      <w:pPr>
        <w:pStyle w:val="Textodenotaderodap"/>
        <w:ind w:left="-993" w:right="-1276"/>
        <w:jc w:val="both"/>
        <w:rPr>
          <w:rFonts w:ascii="Bahnschrift" w:hAnsi="Bahnschrift"/>
          <w:sz w:val="16"/>
          <w:szCs w:val="16"/>
        </w:rPr>
      </w:pPr>
      <w:r w:rsidRPr="00A4181B">
        <w:rPr>
          <w:rStyle w:val="Refdenotaderodap"/>
          <w:rFonts w:ascii="Bahnschrift" w:hAnsi="Bahnschrift"/>
          <w:sz w:val="16"/>
          <w:szCs w:val="16"/>
        </w:rPr>
        <w:footnoteRef/>
      </w:r>
      <w:r w:rsidRPr="00A4181B">
        <w:rPr>
          <w:rFonts w:ascii="Bahnschrift" w:hAnsi="Bahnschrift"/>
          <w:sz w:val="16"/>
          <w:szCs w:val="16"/>
        </w:rPr>
        <w:t xml:space="preserve"> </w:t>
      </w:r>
      <w:r w:rsidRPr="00A4181B">
        <w:rPr>
          <w:rFonts w:ascii="Bahnschrift" w:eastAsia="Times New Roman" w:hAnsi="Bahnschrift" w:cs="Times New Roman"/>
          <w:sz w:val="16"/>
          <w:szCs w:val="16"/>
        </w:rPr>
        <w:t>O prazo deve ser fixado no limite em que a prestação, embora atrasada, ainda tenha proveito para a Administração. Os trinta dias são meramente sugestivos; modificar/</w:t>
      </w:r>
      <w:proofErr w:type="gramStart"/>
      <w:r w:rsidRPr="00A4181B">
        <w:rPr>
          <w:rFonts w:ascii="Bahnschrift" w:eastAsia="Times New Roman" w:hAnsi="Bahnschrift" w:cs="Times New Roman"/>
          <w:sz w:val="16"/>
          <w:szCs w:val="16"/>
        </w:rPr>
        <w:t>reduzir  o</w:t>
      </w:r>
      <w:proofErr w:type="gramEnd"/>
      <w:r w:rsidRPr="00A4181B">
        <w:rPr>
          <w:rFonts w:ascii="Bahnschrift" w:eastAsia="Times New Roman" w:hAnsi="Bahnschrift" w:cs="Times New Roman"/>
          <w:sz w:val="16"/>
          <w:szCs w:val="16"/>
        </w:rPr>
        <w:t xml:space="preserve"> prazo se entender necessário.</w:t>
      </w:r>
    </w:p>
  </w:footnote>
  <w:footnote w:id="27">
    <w:p w14:paraId="6280291C" w14:textId="77777777" w:rsidR="00F942D3" w:rsidRPr="00321036" w:rsidRDefault="00F942D3" w:rsidP="00F942D3">
      <w:pPr>
        <w:pStyle w:val="Textodenotaderodap"/>
        <w:ind w:left="-993" w:right="-1276"/>
        <w:rPr>
          <w:rFonts w:ascii="Bahnschrift" w:hAnsi="Bahnschrift"/>
          <w:sz w:val="16"/>
          <w:szCs w:val="16"/>
        </w:rPr>
      </w:pPr>
      <w:r w:rsidRPr="00321036">
        <w:rPr>
          <w:rStyle w:val="Refdenotaderodap"/>
          <w:rFonts w:ascii="Bahnschrift" w:hAnsi="Bahnschrift"/>
          <w:sz w:val="16"/>
          <w:szCs w:val="16"/>
        </w:rPr>
        <w:footnoteRef/>
      </w:r>
      <w:r w:rsidRPr="00321036">
        <w:rPr>
          <w:rFonts w:ascii="Bahnschrift" w:hAnsi="Bahnschrift"/>
          <w:sz w:val="16"/>
          <w:szCs w:val="16"/>
        </w:rPr>
        <w:t xml:space="preserve"> </w:t>
      </w:r>
      <w:r w:rsidRPr="00321036">
        <w:rPr>
          <w:rFonts w:ascii="Bahnschrift" w:eastAsia="Segoe UI" w:hAnsi="Bahnschrift" w:cs="Calibri"/>
          <w:sz w:val="16"/>
          <w:szCs w:val="16"/>
          <w:lang w:bidi="en-US"/>
        </w:rPr>
        <w:t>Cumpre observar que, nas situações em que são previstos limites financeiros mínimos, faz-se necessário comparar o valor estabelecido na cláusula correspondente com o montante estimado na licitação, de modo que não se poderia cominar multa mínima desproporcional ao porte da licitação.</w:t>
      </w:r>
    </w:p>
  </w:footnote>
  <w:footnote w:id="28">
    <w:p w14:paraId="69B5FE7F" w14:textId="77777777" w:rsidR="00F942D3" w:rsidRPr="005B419C" w:rsidRDefault="00F942D3" w:rsidP="00F942D3">
      <w:pPr>
        <w:pStyle w:val="Textodenotaderodap"/>
        <w:ind w:left="-992" w:right="-1276"/>
        <w:jc w:val="both"/>
        <w:rPr>
          <w:rFonts w:ascii="Bahnschrift" w:hAnsi="Bahnschrift"/>
          <w:sz w:val="16"/>
          <w:szCs w:val="16"/>
        </w:rPr>
      </w:pPr>
      <w:r w:rsidRPr="005B419C">
        <w:rPr>
          <w:rStyle w:val="Refdenotaderodap"/>
          <w:rFonts w:ascii="Bahnschrift" w:hAnsi="Bahnschrift"/>
          <w:sz w:val="16"/>
          <w:szCs w:val="16"/>
        </w:rPr>
        <w:footnoteRef/>
      </w:r>
      <w:r w:rsidRPr="005B419C">
        <w:rPr>
          <w:rFonts w:ascii="Bahnschrift" w:hAnsi="Bahnschrift"/>
          <w:sz w:val="16"/>
          <w:szCs w:val="16"/>
        </w:rPr>
        <w:t xml:space="preserve"> </w:t>
      </w:r>
      <w:r w:rsidRPr="00DD297E">
        <w:rPr>
          <w:rFonts w:ascii="Bahnschrift" w:eastAsia="Segoe UI" w:hAnsi="Bahnschrift" w:cs="Calibri"/>
          <w:bCs/>
          <w:iCs/>
          <w:color w:val="000000"/>
          <w:sz w:val="16"/>
          <w:szCs w:val="16"/>
          <w:lang w:bidi="en-US"/>
        </w:rPr>
        <w:t>No Acórdão nº 2569/2018 – Plenário, o TCU concluiu que “A Administração Pública pode invocar a Lei 8.078/1990 (CDC), na condição de destinatária final de bens e serviços, quando suas prerrogativas estabelecidas na legislação de licitações e contratos forem insuficientes para garantir a proteção mínima dos interesses da sociedade. O entendimento do Tribunal foi no sentido de que “</w:t>
      </w:r>
      <w:r w:rsidRPr="00DD297E">
        <w:rPr>
          <w:rFonts w:ascii="Bahnschrift" w:eastAsia="Segoe UI" w:hAnsi="Bahnschrift" w:cs="Calibri"/>
          <w:bCs/>
          <w:i/>
          <w:iCs/>
          <w:color w:val="000000"/>
          <w:sz w:val="16"/>
          <w:szCs w:val="16"/>
          <w:lang w:bidi="en-US"/>
        </w:rPr>
        <w:t>ao definir, em seu art. 2º, ’consumidor’ como toda pessoa física ou jurídica que adquire ou utiliza produto ou serviço como destinatário final, a Lei não fez nenhuma exceção, podendo, portanto, a Administração Pública se utilizar de todos os direitos ali estabelecidos na condição de consumidora”.</w:t>
      </w:r>
      <w:r w:rsidRPr="00DD297E">
        <w:rPr>
          <w:rFonts w:ascii="Bahnschrift" w:eastAsia="Segoe UI" w:hAnsi="Bahnschrift" w:cs="Calibri"/>
          <w:bCs/>
          <w:iCs/>
          <w:color w:val="000000"/>
          <w:sz w:val="16"/>
          <w:szCs w:val="16"/>
          <w:lang w:bidi="en-US"/>
        </w:rPr>
        <w:t xml:space="preserve"> (cf. Boletim de Jurisprudência n.º 244, sessões 6 e 7 de novembro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7F001" w14:textId="59056218" w:rsidR="003614C1" w:rsidRDefault="003614C1" w:rsidP="00FE6401">
    <w:pPr>
      <w:pStyle w:val="Cabealho"/>
      <w:spacing w:before="240" w:after="240"/>
      <w:rPr>
        <w:color w:val="15B0B3"/>
        <w:sz w:val="28"/>
        <w:szCs w:val="28"/>
      </w:rPr>
    </w:pPr>
    <w:r>
      <w:rPr>
        <w:noProof/>
        <w:color w:val="15B0B3"/>
        <w:sz w:val="28"/>
        <w:szCs w:val="28"/>
      </w:rPr>
      <mc:AlternateContent>
        <mc:Choice Requires="wps">
          <w:drawing>
            <wp:anchor distT="0" distB="0" distL="0" distR="0" simplePos="0" relativeHeight="251659264" behindDoc="1" locked="0" layoutInCell="0" allowOverlap="1" wp14:anchorId="575E4FA8" wp14:editId="3E911327">
              <wp:simplePos x="0" y="0"/>
              <wp:positionH relativeFrom="margin">
                <wp:posOffset>-1085215</wp:posOffset>
              </wp:positionH>
              <wp:positionV relativeFrom="page">
                <wp:posOffset>863600</wp:posOffset>
              </wp:positionV>
              <wp:extent cx="7574915" cy="40640"/>
              <wp:effectExtent l="0" t="0" r="0" b="2540"/>
              <wp:wrapNone/>
              <wp:docPr id="45" name="Retângulo 7"/>
              <wp:cNvGraphicFramePr/>
              <a:graphic xmlns:a="http://schemas.openxmlformats.org/drawingml/2006/main">
                <a:graphicData uri="http://schemas.microsoft.com/office/word/2010/wordprocessingShape">
                  <wps:wsp>
                    <wps:cNvSpPr/>
                    <wps:spPr>
                      <a:xfrm>
                        <a:off x="0" y="0"/>
                        <a:ext cx="7574400" cy="3996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616EEDCA" w14:textId="77777777" w:rsidR="003614C1" w:rsidRDefault="003614C1">
                          <w:pPr>
                            <w:pStyle w:val="Contedodoquadro"/>
                            <w:spacing w:after="0"/>
                            <w:jc w:val="center"/>
                            <w:rPr>
                              <w:rFonts w:ascii="Bahnschrift" w:hAnsi="Bahnschrift" w:cs="Arial"/>
                              <w:b/>
                              <w:bCs/>
                              <w:color w:val="33608E"/>
                              <w:sz w:val="20"/>
                              <w:szCs w:val="20"/>
                            </w:rPr>
                          </w:pPr>
                        </w:p>
                      </w:txbxContent>
                    </wps:txbx>
                    <wps:bodyPr anchor="ctr">
                      <a:noAutofit/>
                    </wps:bodyPr>
                  </wps:wsp>
                </a:graphicData>
              </a:graphic>
            </wp:anchor>
          </w:drawing>
        </mc:Choice>
        <mc:Fallback>
          <w:pict>
            <v:rect w14:anchorId="575E4FA8" id="_x0000_s1080" style="position:absolute;margin-left:-85.45pt;margin-top:68pt;width:596.45pt;height:3.2pt;z-index:-251657216;visibility:visible;mso-wrap-style:square;mso-wrap-distance-left:0;mso-wrap-distance-top:0;mso-wrap-distance-right:0;mso-wrap-distance-bottom:0;mso-position-horizontal:absolute;mso-position-horizontal-relative:margin;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" o:allowincell="f" fillcolor="#33608e" stroked="f" strokeweight="1pt">
              <v:textbox>
                <w:txbxContent>
                  <w:p w14:paraId="616EEDCA" w14:textId="77777777" w:rsidR="003614C1" w:rsidRDefault="003614C1">
                    <w:pPr>
                      <w:pStyle w:val="Contedodoquadro"/>
                      <w:spacing w:after="0"/>
                      <w:jc w:val="center"/>
                      <w:rPr>
                        <w:rFonts w:ascii="Bahnschrift" w:hAnsi="Bahnschrift" w:cs="Arial"/>
                        <w:b/>
                        <w:bCs/>
                        <w:color w:val="33608E"/>
                        <w:sz w:val="20"/>
                        <w:szCs w:val="20"/>
                      </w:rPr>
                    </w:pPr>
                  </w:p>
                </w:txbxContent>
              </v:textbox>
              <w10:wrap anchorx="margin" anchory="page"/>
            </v:rect>
          </w:pict>
        </mc:Fallback>
      </mc:AlternateContent>
    </w:r>
    <w:r>
      <w:rPr>
        <w:noProof/>
        <w:color w:val="15B0B3"/>
        <w:sz w:val="28"/>
        <w:szCs w:val="28"/>
      </w:rPr>
      <mc:AlternateContent>
        <mc:Choice Requires="wps">
          <w:drawing>
            <wp:anchor distT="0" distB="0" distL="0" distR="0" simplePos="0" relativeHeight="136" behindDoc="1" locked="0" layoutInCell="0" allowOverlap="1" wp14:anchorId="468F39B4" wp14:editId="3CE2E6EE">
              <wp:simplePos x="0" y="0"/>
              <wp:positionH relativeFrom="margin">
                <wp:posOffset>-1089660</wp:posOffset>
              </wp:positionH>
              <wp:positionV relativeFrom="page">
                <wp:posOffset>-9525</wp:posOffset>
              </wp:positionV>
              <wp:extent cx="7574915" cy="881380"/>
              <wp:effectExtent l="0" t="0" r="0" b="0"/>
              <wp:wrapNone/>
              <wp:docPr id="47" name="Retângulo 7"/>
              <wp:cNvGraphicFramePr/>
              <a:graphic xmlns:a="http://schemas.openxmlformats.org/drawingml/2006/main">
                <a:graphicData uri="http://schemas.microsoft.com/office/word/2010/wordprocessingShape">
                  <wps:wsp>
                    <wps:cNvSpPr/>
                    <wps:spPr>
                      <a:xfrm>
                        <a:off x="0" y="0"/>
                        <a:ext cx="7574400" cy="880920"/>
                      </a:xfrm>
                      <a:prstGeom prst="rect">
                        <a:avLst/>
                      </a:prstGeom>
                      <a:noFill/>
                      <a:ln w="12700">
                        <a:noFill/>
                      </a:ln>
                    </wps:spPr>
                    <wps:style>
                      <a:lnRef idx="0">
                        <a:scrgbClr r="0" g="0" b="0"/>
                      </a:lnRef>
                      <a:fillRef idx="0">
                        <a:scrgbClr r="0" g="0" b="0"/>
                      </a:fillRef>
                      <a:effectRef idx="0">
                        <a:scrgbClr r="0" g="0" b="0"/>
                      </a:effectRef>
                      <a:fontRef idx="minor"/>
                    </wps:style>
                    <wps:txbx>
                      <w:txbxContent>
                        <w:p w14:paraId="186F7B90" w14:textId="23CF84F4" w:rsidR="00DF67A8" w:rsidRPr="00A01AA7" w:rsidRDefault="00DF67A8" w:rsidP="00DF67A8">
                          <w:pPr>
                            <w:pStyle w:val="Contedodoquadro"/>
                            <w:spacing w:after="0" w:line="360" w:lineRule="auto"/>
                            <w:jc w:val="center"/>
                            <w:rPr>
                              <w:rStyle w:val="TextodoEspaoReservado"/>
                              <w:rFonts w:ascii="Bahnschrift" w:hAnsi="Bahnschrift"/>
                              <w:b/>
                              <w:bCs/>
                              <w:color w:val="33608E"/>
                              <w:sz w:val="24"/>
                              <w:szCs w:val="24"/>
                            </w:rPr>
                          </w:pPr>
                          <w:r w:rsidRPr="00A01AA7">
                            <w:rPr>
                              <w:rStyle w:val="TextodoEspaoReservado"/>
                              <w:rFonts w:ascii="Bahnschrift" w:hAnsi="Bahnschrift"/>
                              <w:b/>
                              <w:bCs/>
                              <w:color w:val="33608E"/>
                              <w:sz w:val="24"/>
                              <w:szCs w:val="24"/>
                            </w:rPr>
                            <w:t xml:space="preserve">GOVERNO DO ESTADO DE PERNAMBUCO – </w:t>
                          </w:r>
                        </w:p>
                        <w:p w14:paraId="07E40900" w14:textId="0AF79D30" w:rsidR="00DF67A8" w:rsidRPr="00A01AA7" w:rsidRDefault="00DF67A8" w:rsidP="00DF67A8">
                          <w:pPr>
                            <w:pStyle w:val="Contedodoquadro"/>
                            <w:spacing w:after="0" w:line="360" w:lineRule="auto"/>
                            <w:jc w:val="center"/>
                            <w:rPr>
                              <w:rStyle w:val="TextodoEspaoReservado"/>
                              <w:rFonts w:ascii="Bahnschrift" w:hAnsi="Bahnschrift"/>
                              <w:b/>
                              <w:bCs/>
                              <w:color w:val="33608E"/>
                              <w:sz w:val="24"/>
                              <w:szCs w:val="24"/>
                            </w:rPr>
                          </w:pPr>
                          <w:r w:rsidRPr="00A01AA7">
                            <w:rPr>
                              <w:rStyle w:val="TextodoEspaoReservado"/>
                              <w:rFonts w:ascii="Bahnschrift" w:hAnsi="Bahnschrift"/>
                              <w:b/>
                              <w:bCs/>
                              <w:color w:val="33608E"/>
                              <w:sz w:val="24"/>
                              <w:szCs w:val="24"/>
                            </w:rPr>
                            <w:t xml:space="preserve">AUTARQUIA TERRITORIAL DISTRITO ESTADUAL </w:t>
                          </w:r>
                        </w:p>
                        <w:p w14:paraId="5239F5A1" w14:textId="77777777" w:rsidR="00DF67A8" w:rsidRPr="00A01AA7" w:rsidRDefault="00DF67A8" w:rsidP="00DF67A8">
                          <w:pPr>
                            <w:pStyle w:val="Contedodoquadro"/>
                            <w:spacing w:after="0" w:line="360" w:lineRule="auto"/>
                            <w:jc w:val="center"/>
                            <w:rPr>
                              <w:rFonts w:ascii="Bahnschrift" w:hAnsi="Bahnschrift"/>
                              <w:color w:val="33608E"/>
                              <w:sz w:val="24"/>
                              <w:szCs w:val="24"/>
                            </w:rPr>
                          </w:pPr>
                          <w:r w:rsidRPr="00A01AA7">
                            <w:rPr>
                              <w:rStyle w:val="TextodoEspaoReservado"/>
                              <w:rFonts w:ascii="Bahnschrift" w:hAnsi="Bahnschrift"/>
                              <w:b/>
                              <w:bCs/>
                              <w:color w:val="33608E"/>
                              <w:sz w:val="24"/>
                              <w:szCs w:val="24"/>
                            </w:rPr>
                            <w:t>FERNANDO DE NORONHA</w:t>
                          </w:r>
                        </w:p>
                        <w:p w14:paraId="42CD0B92" w14:textId="2D7F2134" w:rsidR="003614C1" w:rsidRPr="00E93ED0" w:rsidRDefault="003614C1" w:rsidP="007B7158">
                          <w:pPr>
                            <w:pStyle w:val="Contedodoquadro"/>
                            <w:spacing w:before="120" w:after="0" w:line="360" w:lineRule="auto"/>
                            <w:jc w:val="center"/>
                            <w:rPr>
                              <w:rFonts w:ascii="Bahnschrift" w:hAnsi="Bahnschrift"/>
                              <w:color w:val="33608E"/>
                              <w:sz w:val="20"/>
                              <w:szCs w:val="20"/>
                            </w:rPr>
                          </w:pPr>
                        </w:p>
                      </w:txbxContent>
                    </wps:txbx>
                    <wps:bodyPr anchor="ctr">
                      <a:noAutofit/>
                    </wps:bodyPr>
                  </wps:wsp>
                </a:graphicData>
              </a:graphic>
            </wp:anchor>
          </w:drawing>
        </mc:Choice>
        <mc:Fallback>
          <w:pict>
            <v:rect w14:anchorId="468F39B4" id="_x0000_s1081" style="position:absolute;margin-left:-85.8pt;margin-top:-.75pt;width:596.45pt;height:69.4pt;z-index:-503316344;visibility:visible;mso-wrap-style:square;mso-wrap-distance-left:0;mso-wrap-distance-top:0;mso-wrap-distance-right:0;mso-wrap-distance-bottom:0;mso-position-horizontal:absolute;mso-position-horizontal-relative:margin;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" o:allowincell="f" filled="f" stroked="f" strokeweight="1pt">
              <v:textbox>
                <w:txbxContent>
                  <w:p w14:paraId="186F7B90" w14:textId="23CF84F4" w:rsidR="00DF67A8" w:rsidRPr="00A01AA7" w:rsidRDefault="00DF67A8" w:rsidP="00DF67A8">
                    <w:pPr>
                      <w:pStyle w:val="Contedodoquadro"/>
                      <w:spacing w:after="0" w:line="360" w:lineRule="auto"/>
                      <w:jc w:val="center"/>
                      <w:rPr>
                        <w:rStyle w:val="TextodoEspaoReservado"/>
                        <w:rFonts w:ascii="Bahnschrift" w:hAnsi="Bahnschrift"/>
                        <w:b/>
                        <w:bCs/>
                        <w:color w:val="33608E"/>
                        <w:sz w:val="24"/>
                        <w:szCs w:val="24"/>
                      </w:rPr>
                    </w:pPr>
                    <w:r w:rsidRPr="00A01AA7">
                      <w:rPr>
                        <w:rStyle w:val="TextodoEspaoReservado"/>
                        <w:rFonts w:ascii="Bahnschrift" w:hAnsi="Bahnschrift"/>
                        <w:b/>
                        <w:bCs/>
                        <w:color w:val="33608E"/>
                        <w:sz w:val="24"/>
                        <w:szCs w:val="24"/>
                      </w:rPr>
                      <w:t xml:space="preserve">GOVERNO DO ESTADO DE PERNAMBUCO – </w:t>
                    </w:r>
                  </w:p>
                  <w:p w14:paraId="07E40900" w14:textId="0AF79D30" w:rsidR="00DF67A8" w:rsidRPr="00A01AA7" w:rsidRDefault="00DF67A8" w:rsidP="00DF67A8">
                    <w:pPr>
                      <w:pStyle w:val="Contedodoquadro"/>
                      <w:spacing w:after="0" w:line="360" w:lineRule="auto"/>
                      <w:jc w:val="center"/>
                      <w:rPr>
                        <w:rStyle w:val="TextodoEspaoReservado"/>
                        <w:rFonts w:ascii="Bahnschrift" w:hAnsi="Bahnschrift"/>
                        <w:b/>
                        <w:bCs/>
                        <w:color w:val="33608E"/>
                        <w:sz w:val="24"/>
                        <w:szCs w:val="24"/>
                      </w:rPr>
                    </w:pPr>
                    <w:r w:rsidRPr="00A01AA7">
                      <w:rPr>
                        <w:rStyle w:val="TextodoEspaoReservado"/>
                        <w:rFonts w:ascii="Bahnschrift" w:hAnsi="Bahnschrift"/>
                        <w:b/>
                        <w:bCs/>
                        <w:color w:val="33608E"/>
                        <w:sz w:val="24"/>
                        <w:szCs w:val="24"/>
                      </w:rPr>
                      <w:t xml:space="preserve">AUTARQUIA TERRITORIAL DISTRITO ESTADUAL </w:t>
                    </w:r>
                  </w:p>
                  <w:p w14:paraId="5239F5A1" w14:textId="77777777" w:rsidR="00DF67A8" w:rsidRPr="00A01AA7" w:rsidRDefault="00DF67A8" w:rsidP="00DF67A8">
                    <w:pPr>
                      <w:pStyle w:val="Contedodoquadro"/>
                      <w:spacing w:after="0" w:line="360" w:lineRule="auto"/>
                      <w:jc w:val="center"/>
                      <w:rPr>
                        <w:rFonts w:ascii="Bahnschrift" w:hAnsi="Bahnschrift"/>
                        <w:color w:val="33608E"/>
                        <w:sz w:val="24"/>
                        <w:szCs w:val="24"/>
                      </w:rPr>
                    </w:pPr>
                    <w:r w:rsidRPr="00A01AA7">
                      <w:rPr>
                        <w:rStyle w:val="TextodoEspaoReservado"/>
                        <w:rFonts w:ascii="Bahnschrift" w:hAnsi="Bahnschrift"/>
                        <w:b/>
                        <w:bCs/>
                        <w:color w:val="33608E"/>
                        <w:sz w:val="24"/>
                        <w:szCs w:val="24"/>
                      </w:rPr>
                      <w:t>FERNANDO DE NORONHA</w:t>
                    </w:r>
                  </w:p>
                  <w:p w14:paraId="42CD0B92" w14:textId="2D7F2134" w:rsidR="003614C1" w:rsidRPr="00E93ED0" w:rsidRDefault="003614C1" w:rsidP="007B7158">
                    <w:pPr>
                      <w:pStyle w:val="Contedodoquadro"/>
                      <w:spacing w:before="120" w:after="0" w:line="360" w:lineRule="auto"/>
                      <w:jc w:val="center"/>
                      <w:rPr>
                        <w:rFonts w:ascii="Bahnschrift" w:hAnsi="Bahnschrift"/>
                        <w:color w:val="33608E"/>
                        <w:sz w:val="20"/>
                        <w:szCs w:val="20"/>
                      </w:rPr>
                    </w:pPr>
                  </w:p>
                </w:txbxContent>
              </v:textbox>
              <w10:wrap anchorx="margin"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E103A" w14:textId="6F050CD4" w:rsidR="003614C1" w:rsidRDefault="003614C1">
    <w:pPr>
      <w:pStyle w:val="Cabealho"/>
    </w:pPr>
    <w:r>
      <w:rPr>
        <w:noProof/>
      </w:rPr>
      <mc:AlternateContent>
        <mc:Choice Requires="wps">
          <w:drawing>
            <wp:anchor distT="45720" distB="45720" distL="114300" distR="114300" simplePos="0" relativeHeight="251661312" behindDoc="1" locked="0" layoutInCell="0" allowOverlap="1" wp14:anchorId="5437357F" wp14:editId="2FCA063F">
              <wp:simplePos x="0" y="0"/>
              <wp:positionH relativeFrom="column">
                <wp:posOffset>-899160</wp:posOffset>
              </wp:positionH>
              <wp:positionV relativeFrom="paragraph">
                <wp:posOffset>-520700</wp:posOffset>
              </wp:positionV>
              <wp:extent cx="1762125" cy="742950"/>
              <wp:effectExtent l="0" t="0" r="0" b="0"/>
              <wp:wrapSquare wrapText="bothSides"/>
              <wp:docPr id="54" name="Caixa de Texto 2"/>
              <wp:cNvGraphicFramePr/>
              <a:graphic xmlns:a="http://schemas.openxmlformats.org/drawingml/2006/main">
                <a:graphicData uri="http://schemas.microsoft.com/office/word/2010/wordprocessingShape">
                  <wps:wsp>
                    <wps:cNvSpPr/>
                    <wps:spPr>
                      <a:xfrm>
                        <a:off x="0" y="0"/>
                        <a:ext cx="1762125" cy="742950"/>
                      </a:xfrm>
                      <a:prstGeom prst="rect">
                        <a:avLst/>
                      </a:prstGeom>
                      <a:noFill/>
                      <a:ln w="9525">
                        <a:noFill/>
                      </a:ln>
                    </wps:spPr>
                    <wps:style>
                      <a:lnRef idx="0">
                        <a:scrgbClr r="0" g="0" b="0"/>
                      </a:lnRef>
                      <a:fillRef idx="0">
                        <a:scrgbClr r="0" g="0" b="0"/>
                      </a:fillRef>
                      <a:effectRef idx="0">
                        <a:scrgbClr r="0" g="0" b="0"/>
                      </a:effectRef>
                      <a:fontRef idx="minor"/>
                    </wps:style>
                    <wps:txbx>
                      <w:txbxContent>
                        <w:p w14:paraId="0EE72D5F" w14:textId="3FE1EB1C" w:rsidR="003614C1" w:rsidRPr="007B7158" w:rsidRDefault="003614C1" w:rsidP="007C2B02">
                          <w:pPr>
                            <w:pStyle w:val="Contedodoquadro"/>
                            <w:spacing w:after="0"/>
                            <w:jc w:val="center"/>
                            <w:rPr>
                              <w:rFonts w:ascii="Bahnschrift" w:hAnsi="Bahnschrift"/>
                              <w:color w:val="FF0000"/>
                              <w:sz w:val="24"/>
                              <w:szCs w:val="24"/>
                            </w:rPr>
                          </w:pP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rect w14:anchorId="5437357F" id="_x0000_s1083" style="position:absolute;margin-left:-70.8pt;margin-top:-41pt;width:138.75pt;height:58.5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" o:allowincell="f" filled="f" stroked="f">
              <v:textbox>
                <w:txbxContent>
                  <w:p w14:paraId="0EE72D5F" w14:textId="3FE1EB1C" w:rsidR="003614C1" w:rsidRPr="007B7158" w:rsidRDefault="003614C1" w:rsidP="007C2B02">
                    <w:pPr>
                      <w:pStyle w:val="Contedodoquadro"/>
                      <w:spacing w:after="0"/>
                      <w:jc w:val="center"/>
                      <w:rPr>
                        <w:rFonts w:ascii="Bahnschrift" w:hAnsi="Bahnschrift"/>
                        <w:color w:val="FF0000"/>
                        <w:sz w:val="24"/>
                        <w:szCs w:val="24"/>
                      </w:rPr>
                    </w:pPr>
                  </w:p>
                </w:txbxContent>
              </v:textbox>
              <w10:wrap type="square"/>
            </v:rect>
          </w:pict>
        </mc:Fallback>
      </mc:AlternateContent>
    </w:r>
    <w:r>
      <w:rPr>
        <w:noProof/>
      </w:rPr>
      <mc:AlternateContent>
        <mc:Choice Requires="wps">
          <w:drawing>
            <wp:anchor distT="0" distB="0" distL="0" distR="0" simplePos="0" relativeHeight="251662336" behindDoc="1" locked="0" layoutInCell="0" allowOverlap="1" wp14:anchorId="41D57EE6" wp14:editId="7A4B0EFA">
              <wp:simplePos x="0" y="0"/>
              <wp:positionH relativeFrom="margin">
                <wp:posOffset>-1261110</wp:posOffset>
              </wp:positionH>
              <wp:positionV relativeFrom="page">
                <wp:align>top</wp:align>
              </wp:positionV>
              <wp:extent cx="7757160" cy="914400"/>
              <wp:effectExtent l="0" t="0" r="0" b="0"/>
              <wp:wrapNone/>
              <wp:docPr id="52" name="Retângulo 33"/>
              <wp:cNvGraphicFramePr/>
              <a:graphic xmlns:a="http://schemas.openxmlformats.org/drawingml/2006/main">
                <a:graphicData uri="http://schemas.microsoft.com/office/word/2010/wordprocessingShape">
                  <wps:wsp>
                    <wps:cNvSpPr/>
                    <wps:spPr>
                      <a:xfrm>
                        <a:off x="0" y="0"/>
                        <a:ext cx="7757160" cy="914400"/>
                      </a:xfrm>
                      <a:prstGeom prst="rect">
                        <a:avLst/>
                      </a:prstGeom>
                      <a:noFill/>
                      <a:ln>
                        <a:noFill/>
                      </a:ln>
                    </wps:spPr>
                    <wps:style>
                      <a:lnRef idx="2">
                        <a:schemeClr val="accent1">
                          <a:shade val="50000"/>
                        </a:schemeClr>
                      </a:lnRef>
                      <a:fillRef idx="1">
                        <a:schemeClr val="accent1"/>
                      </a:fillRef>
                      <a:effectRef idx="0">
                        <a:schemeClr val="accent1"/>
                      </a:effectRef>
                      <a:fontRef idx="minor"/>
                    </wps:style>
                    <wps:txbx>
                      <w:txbxContent>
                        <w:p w14:paraId="2D7C322A" w14:textId="77777777" w:rsidR="006E4C37" w:rsidRPr="00A01AA7" w:rsidRDefault="006E4C37" w:rsidP="006E4C37">
                          <w:pPr>
                            <w:pStyle w:val="Contedodoquadro"/>
                            <w:spacing w:after="0" w:line="360" w:lineRule="auto"/>
                            <w:jc w:val="center"/>
                            <w:rPr>
                              <w:rStyle w:val="TextodoEspaoReservado"/>
                              <w:rFonts w:ascii="Bahnschrift" w:hAnsi="Bahnschrift"/>
                              <w:b/>
                              <w:bCs/>
                              <w:color w:val="33608E"/>
                              <w:sz w:val="24"/>
                              <w:szCs w:val="24"/>
                            </w:rPr>
                          </w:pPr>
                          <w:r w:rsidRPr="00A01AA7">
                            <w:rPr>
                              <w:rStyle w:val="TextodoEspaoReservado"/>
                              <w:rFonts w:ascii="Bahnschrift" w:hAnsi="Bahnschrift"/>
                              <w:b/>
                              <w:bCs/>
                              <w:color w:val="33608E"/>
                              <w:sz w:val="24"/>
                              <w:szCs w:val="24"/>
                            </w:rPr>
                            <w:t xml:space="preserve">GOVERNO DO ESTADO DE PERNAMBUCO – </w:t>
                          </w:r>
                        </w:p>
                        <w:p w14:paraId="109D4582" w14:textId="77777777" w:rsidR="006E4C37" w:rsidRPr="00A01AA7" w:rsidRDefault="006E4C37" w:rsidP="006E4C37">
                          <w:pPr>
                            <w:pStyle w:val="Contedodoquadro"/>
                            <w:spacing w:after="0" w:line="360" w:lineRule="auto"/>
                            <w:jc w:val="center"/>
                            <w:rPr>
                              <w:rStyle w:val="TextodoEspaoReservado"/>
                              <w:rFonts w:ascii="Bahnschrift" w:hAnsi="Bahnschrift"/>
                              <w:b/>
                              <w:bCs/>
                              <w:color w:val="33608E"/>
                              <w:sz w:val="24"/>
                              <w:szCs w:val="24"/>
                            </w:rPr>
                          </w:pPr>
                          <w:r w:rsidRPr="00A01AA7">
                            <w:rPr>
                              <w:rStyle w:val="TextodoEspaoReservado"/>
                              <w:rFonts w:ascii="Bahnschrift" w:hAnsi="Bahnschrift"/>
                              <w:b/>
                              <w:bCs/>
                              <w:color w:val="33608E"/>
                              <w:sz w:val="24"/>
                              <w:szCs w:val="24"/>
                            </w:rPr>
                            <w:t xml:space="preserve">AUTARQUIA TERRITORIAL DISTRITO ESTADUAL </w:t>
                          </w:r>
                        </w:p>
                        <w:p w14:paraId="7C80544E" w14:textId="77777777" w:rsidR="006E4C37" w:rsidRPr="00A01AA7" w:rsidRDefault="006E4C37" w:rsidP="006E4C37">
                          <w:pPr>
                            <w:pStyle w:val="Contedodoquadro"/>
                            <w:spacing w:after="0" w:line="360" w:lineRule="auto"/>
                            <w:jc w:val="center"/>
                            <w:rPr>
                              <w:rFonts w:ascii="Bahnschrift" w:hAnsi="Bahnschrift"/>
                              <w:color w:val="33608E"/>
                              <w:sz w:val="24"/>
                              <w:szCs w:val="24"/>
                            </w:rPr>
                          </w:pPr>
                          <w:r w:rsidRPr="00A01AA7">
                            <w:rPr>
                              <w:rStyle w:val="TextodoEspaoReservado"/>
                              <w:rFonts w:ascii="Bahnschrift" w:hAnsi="Bahnschrift"/>
                              <w:b/>
                              <w:bCs/>
                              <w:color w:val="33608E"/>
                              <w:sz w:val="24"/>
                              <w:szCs w:val="24"/>
                            </w:rPr>
                            <w:t>FERNANDO DE NORONHA</w:t>
                          </w:r>
                        </w:p>
                        <w:p w14:paraId="7A028A41" w14:textId="6B516AD4" w:rsidR="003614C1" w:rsidRPr="00E93ED0" w:rsidRDefault="003614C1" w:rsidP="007B7158">
                          <w:pPr>
                            <w:pStyle w:val="Contedodoquadro"/>
                            <w:spacing w:after="0" w:line="360" w:lineRule="auto"/>
                            <w:jc w:val="center"/>
                            <w:rPr>
                              <w:rFonts w:ascii="Bahnschrift" w:hAnsi="Bahnschrift"/>
                              <w:color w:val="33608E"/>
                              <w:sz w:val="20"/>
                              <w:szCs w:val="20"/>
                            </w:rPr>
                          </w:pPr>
                        </w:p>
                      </w:txbxContent>
                    </wps:txbx>
                    <wps:bodyPr wrap="square" anchor="ctr">
                      <a:noAutofit/>
                    </wps:bodyPr>
                  </wps:wsp>
                </a:graphicData>
              </a:graphic>
              <wp14:sizeRelV relativeFrom="margin">
                <wp14:pctHeight>0</wp14:pctHeight>
              </wp14:sizeRelV>
            </wp:anchor>
          </w:drawing>
        </mc:Choice>
        <mc:Fallback>
          <w:pict>
            <v:rect w14:anchorId="41D57EE6" id="Retângulo 33" o:spid="_x0000_s1084" style="position:absolute;margin-left:-99.3pt;margin-top:0;width:610.8pt;height:1in;z-index:-251654144;visibility:visible;mso-wrap-style:square;mso-height-percent:0;mso-wrap-distance-left:0;mso-wrap-distance-top:0;mso-wrap-distance-right:0;mso-wrap-distance-bottom:0;mso-position-horizontal:absolute;mso-position-horizontal-relative:margin;mso-position-vertical:top;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" o:allowincell="f" filled="f" stroked="f" strokeweight="1pt">
              <v:textbox>
                <w:txbxContent>
                  <w:p w14:paraId="2D7C322A" w14:textId="77777777" w:rsidR="006E4C37" w:rsidRPr="00A01AA7" w:rsidRDefault="006E4C37" w:rsidP="006E4C37">
                    <w:pPr>
                      <w:pStyle w:val="Contedodoquadro"/>
                      <w:spacing w:after="0" w:line="360" w:lineRule="auto"/>
                      <w:jc w:val="center"/>
                      <w:rPr>
                        <w:rStyle w:val="TextodoEspaoReservado"/>
                        <w:rFonts w:ascii="Bahnschrift" w:hAnsi="Bahnschrift"/>
                        <w:b/>
                        <w:bCs/>
                        <w:color w:val="33608E"/>
                        <w:sz w:val="24"/>
                        <w:szCs w:val="24"/>
                      </w:rPr>
                    </w:pPr>
                    <w:r w:rsidRPr="00A01AA7">
                      <w:rPr>
                        <w:rStyle w:val="TextodoEspaoReservado"/>
                        <w:rFonts w:ascii="Bahnschrift" w:hAnsi="Bahnschrift"/>
                        <w:b/>
                        <w:bCs/>
                        <w:color w:val="33608E"/>
                        <w:sz w:val="24"/>
                        <w:szCs w:val="24"/>
                      </w:rPr>
                      <w:t xml:space="preserve">GOVERNO DO ESTADO DE PERNAMBUCO – </w:t>
                    </w:r>
                  </w:p>
                  <w:p w14:paraId="109D4582" w14:textId="77777777" w:rsidR="006E4C37" w:rsidRPr="00A01AA7" w:rsidRDefault="006E4C37" w:rsidP="006E4C37">
                    <w:pPr>
                      <w:pStyle w:val="Contedodoquadro"/>
                      <w:spacing w:after="0" w:line="360" w:lineRule="auto"/>
                      <w:jc w:val="center"/>
                      <w:rPr>
                        <w:rStyle w:val="TextodoEspaoReservado"/>
                        <w:rFonts w:ascii="Bahnschrift" w:hAnsi="Bahnschrift"/>
                        <w:b/>
                        <w:bCs/>
                        <w:color w:val="33608E"/>
                        <w:sz w:val="24"/>
                        <w:szCs w:val="24"/>
                      </w:rPr>
                    </w:pPr>
                    <w:r w:rsidRPr="00A01AA7">
                      <w:rPr>
                        <w:rStyle w:val="TextodoEspaoReservado"/>
                        <w:rFonts w:ascii="Bahnschrift" w:hAnsi="Bahnschrift"/>
                        <w:b/>
                        <w:bCs/>
                        <w:color w:val="33608E"/>
                        <w:sz w:val="24"/>
                        <w:szCs w:val="24"/>
                      </w:rPr>
                      <w:t xml:space="preserve">AUTARQUIA TERRITORIAL DISTRITO ESTADUAL </w:t>
                    </w:r>
                  </w:p>
                  <w:p w14:paraId="7C80544E" w14:textId="77777777" w:rsidR="006E4C37" w:rsidRPr="00A01AA7" w:rsidRDefault="006E4C37" w:rsidP="006E4C37">
                    <w:pPr>
                      <w:pStyle w:val="Contedodoquadro"/>
                      <w:spacing w:after="0" w:line="360" w:lineRule="auto"/>
                      <w:jc w:val="center"/>
                      <w:rPr>
                        <w:rFonts w:ascii="Bahnschrift" w:hAnsi="Bahnschrift"/>
                        <w:color w:val="33608E"/>
                        <w:sz w:val="24"/>
                        <w:szCs w:val="24"/>
                      </w:rPr>
                    </w:pPr>
                    <w:r w:rsidRPr="00A01AA7">
                      <w:rPr>
                        <w:rStyle w:val="TextodoEspaoReservado"/>
                        <w:rFonts w:ascii="Bahnschrift" w:hAnsi="Bahnschrift"/>
                        <w:b/>
                        <w:bCs/>
                        <w:color w:val="33608E"/>
                        <w:sz w:val="24"/>
                        <w:szCs w:val="24"/>
                      </w:rPr>
                      <w:t>FERNANDO DE NORONHA</w:t>
                    </w:r>
                  </w:p>
                  <w:p w14:paraId="7A028A41" w14:textId="6B516AD4" w:rsidR="003614C1" w:rsidRPr="00E93ED0" w:rsidRDefault="003614C1" w:rsidP="007B7158">
                    <w:pPr>
                      <w:pStyle w:val="Contedodoquadro"/>
                      <w:spacing w:after="0" w:line="360" w:lineRule="auto"/>
                      <w:jc w:val="center"/>
                      <w:rPr>
                        <w:rFonts w:ascii="Bahnschrift" w:hAnsi="Bahnschrift"/>
                        <w:color w:val="33608E"/>
                        <w:sz w:val="20"/>
                        <w:szCs w:val="20"/>
                      </w:rPr>
                    </w:pPr>
                  </w:p>
                </w:txbxContent>
              </v:textbox>
              <w10:wrap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EF0420F0"/>
    <w:name w:val="WW8Num1"/>
    <w:lvl w:ilvl="0">
      <w:start w:val="1"/>
      <w:numFmt w:val="decimal"/>
      <w:lvlText w:val="%1."/>
      <w:lvlJc w:val="left"/>
      <w:pPr>
        <w:tabs>
          <w:tab w:val="num" w:pos="0"/>
        </w:tabs>
        <w:ind w:left="360" w:hanging="360"/>
      </w:pPr>
      <w:rPr>
        <w:rFonts w:ascii="Calibri" w:hAnsi="Calibri" w:cs="Arial"/>
        <w:b/>
        <w:bCs/>
        <w:i w:val="0"/>
        <w:color w:val="000000"/>
        <w:sz w:val="22"/>
        <w:szCs w:val="20"/>
      </w:rPr>
    </w:lvl>
    <w:lvl w:ilvl="1">
      <w:start w:val="1"/>
      <w:numFmt w:val="decimal"/>
      <w:lvlText w:val="%1.%2."/>
      <w:lvlJc w:val="left"/>
      <w:pPr>
        <w:tabs>
          <w:tab w:val="num" w:pos="0"/>
        </w:tabs>
        <w:ind w:left="858" w:hanging="432"/>
      </w:pPr>
      <w:rPr>
        <w:rFonts w:ascii="Bahnschrift" w:hAnsi="Bahnschrift" w:cs="Arial" w:hint="default"/>
        <w:b/>
        <w:bCs/>
        <w:i w:val="0"/>
        <w:color w:val="33608E"/>
        <w:sz w:val="24"/>
        <w:szCs w:val="24"/>
      </w:rPr>
    </w:lvl>
    <w:lvl w:ilvl="2">
      <w:start w:val="1"/>
      <w:numFmt w:val="decimal"/>
      <w:lvlText w:val="%1.%2.%3."/>
      <w:lvlJc w:val="left"/>
      <w:pPr>
        <w:tabs>
          <w:tab w:val="num" w:pos="0"/>
        </w:tabs>
        <w:ind w:left="1214" w:hanging="504"/>
      </w:pPr>
      <w:rPr>
        <w:rFonts w:cs="Arial"/>
        <w:b/>
        <w:i w:val="0"/>
        <w:color w:val="auto"/>
        <w:sz w:val="22"/>
        <w:szCs w:val="20"/>
        <w:highlight w:val="cyan"/>
      </w:rPr>
    </w:lvl>
    <w:lvl w:ilvl="3">
      <w:start w:val="1"/>
      <w:numFmt w:val="decimal"/>
      <w:lvlText w:val="%1.%2.%3.%4."/>
      <w:lvlJc w:val="left"/>
      <w:pPr>
        <w:tabs>
          <w:tab w:val="num" w:pos="0"/>
        </w:tabs>
        <w:ind w:left="4050" w:hanging="648"/>
      </w:pPr>
      <w:rPr>
        <w:rFonts w:cs="Arial"/>
        <w:b/>
        <w:color w:val="000000"/>
        <w:sz w:val="22"/>
        <w:szCs w:val="20"/>
      </w:rPr>
    </w:lvl>
    <w:lvl w:ilvl="4">
      <w:start w:val="1"/>
      <w:numFmt w:val="decimal"/>
      <w:lvlText w:val="%1.%2.%3.%4.%5."/>
      <w:lvlJc w:val="left"/>
      <w:pPr>
        <w:tabs>
          <w:tab w:val="num" w:pos="0"/>
        </w:tabs>
        <w:ind w:left="2232" w:hanging="792"/>
      </w:pPr>
      <w:rPr>
        <w:rFonts w:cs="Arial"/>
        <w:b/>
        <w:sz w:val="20"/>
        <w:szCs w:val="20"/>
      </w:rPr>
    </w:lvl>
    <w:lvl w:ilvl="5">
      <w:start w:val="1"/>
      <w:numFmt w:val="decimal"/>
      <w:lvlText w:val="%1.%2.%3.%4.%5.%6."/>
      <w:lvlJc w:val="left"/>
      <w:pPr>
        <w:tabs>
          <w:tab w:val="num" w:pos="0"/>
        </w:tabs>
        <w:ind w:left="2736" w:hanging="936"/>
      </w:pPr>
      <w:rPr>
        <w:b/>
      </w:rPr>
    </w:lvl>
    <w:lvl w:ilvl="6">
      <w:start w:val="1"/>
      <w:numFmt w:val="decimal"/>
      <w:lvlText w:val="%1.%2.%3.%4.%5.%6.%7."/>
      <w:lvlJc w:val="left"/>
      <w:pPr>
        <w:tabs>
          <w:tab w:val="num" w:pos="0"/>
        </w:tabs>
        <w:ind w:left="3240" w:hanging="1080"/>
      </w:pPr>
      <w:rPr>
        <w:b/>
      </w:rPr>
    </w:lvl>
    <w:lvl w:ilvl="7">
      <w:start w:val="1"/>
      <w:numFmt w:val="decimal"/>
      <w:lvlText w:val="%1.%2.%3.%4.%5.%6.%7.%8."/>
      <w:lvlJc w:val="left"/>
      <w:pPr>
        <w:tabs>
          <w:tab w:val="num" w:pos="0"/>
        </w:tabs>
        <w:ind w:left="3744" w:hanging="1224"/>
      </w:pPr>
      <w:rPr>
        <w:b/>
      </w:rPr>
    </w:lvl>
    <w:lvl w:ilvl="8">
      <w:start w:val="1"/>
      <w:numFmt w:val="decimal"/>
      <w:lvlText w:val="%1.%2.%3.%4.%5.%6.%7.%8.%9."/>
      <w:lvlJc w:val="left"/>
      <w:pPr>
        <w:tabs>
          <w:tab w:val="num" w:pos="0"/>
        </w:tabs>
        <w:ind w:left="4320" w:hanging="1440"/>
      </w:pPr>
      <w:rPr>
        <w:b/>
      </w:r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rPr>
        <w:rFonts w:cs="Calibri"/>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name w:val="WW8Num3"/>
    <w:lvl w:ilvl="0">
      <w:start w:val="1"/>
      <w:numFmt w:val="decimal"/>
      <w:lvlText w:val="%1."/>
      <w:lvlJc w:val="left"/>
      <w:pPr>
        <w:tabs>
          <w:tab w:val="num" w:pos="0"/>
        </w:tabs>
        <w:ind w:left="360" w:hanging="360"/>
      </w:pPr>
      <w:rPr>
        <w:color w:val="000000"/>
      </w:rPr>
    </w:lvl>
    <w:lvl w:ilvl="1">
      <w:start w:val="1"/>
      <w:numFmt w:val="decimal"/>
      <w:lvlText w:val="%1.%2."/>
      <w:lvlJc w:val="left"/>
      <w:pPr>
        <w:tabs>
          <w:tab w:val="num" w:pos="0"/>
        </w:tabs>
        <w:ind w:left="999" w:hanging="432"/>
      </w:pPr>
      <w:rPr>
        <w:b/>
      </w:rPr>
    </w:lvl>
    <w:lvl w:ilvl="2">
      <w:start w:val="1"/>
      <w:numFmt w:val="decimal"/>
      <w:lvlText w:val="%1.%2.%3."/>
      <w:lvlJc w:val="left"/>
      <w:pPr>
        <w:tabs>
          <w:tab w:val="num" w:pos="0"/>
        </w:tabs>
        <w:ind w:left="3198" w:hanging="504"/>
      </w:pPr>
      <w:rPr>
        <w:b/>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00000004"/>
    <w:multiLevelType w:val="multilevel"/>
    <w:tmpl w:val="00000004"/>
    <w:name w:val="WW8Num4"/>
    <w:lvl w:ilvl="0">
      <w:start w:val="1"/>
      <w:numFmt w:val="none"/>
      <w:suff w:val="nothing"/>
      <w:lvlText w:val=""/>
      <w:lvlJc w:val="left"/>
      <w:pPr>
        <w:tabs>
          <w:tab w:val="num" w:pos="0"/>
        </w:tabs>
        <w:ind w:left="0" w:firstLine="0"/>
      </w:pPr>
      <w:rPr>
        <w:rFonts w:cs="Arial"/>
        <w:b w:val="0"/>
        <w:i w:val="0"/>
        <w:color w:val="000000"/>
        <w:sz w:val="20"/>
        <w:szCs w:val="20"/>
      </w:rPr>
    </w:lvl>
    <w:lvl w:ilvl="1">
      <w:start w:val="1"/>
      <w:numFmt w:val="none"/>
      <w:suff w:val="nothing"/>
      <w:lvlText w:val=""/>
      <w:lvlJc w:val="left"/>
      <w:pPr>
        <w:tabs>
          <w:tab w:val="num" w:pos="0"/>
        </w:tabs>
        <w:ind w:left="0" w:firstLine="0"/>
      </w:pPr>
      <w:rPr>
        <w:rFonts w:cs="Arial"/>
        <w:b/>
        <w:i w:val="0"/>
        <w:color w:val="000000"/>
        <w:sz w:val="22"/>
        <w:szCs w:val="20"/>
      </w:rPr>
    </w:lvl>
    <w:lvl w:ilvl="2">
      <w:start w:val="1"/>
      <w:numFmt w:val="none"/>
      <w:suff w:val="nothing"/>
      <w:lvlText w:val=""/>
      <w:lvlJc w:val="left"/>
      <w:pPr>
        <w:tabs>
          <w:tab w:val="num" w:pos="0"/>
        </w:tabs>
        <w:ind w:left="0" w:firstLine="0"/>
      </w:pPr>
      <w:rPr>
        <w:rFonts w:cs="Arial"/>
        <w:b/>
        <w:i w:val="0"/>
        <w:color w:val="000000"/>
        <w:sz w:val="22"/>
        <w:szCs w:val="20"/>
      </w:rPr>
    </w:lvl>
    <w:lvl w:ilvl="3">
      <w:start w:val="1"/>
      <w:numFmt w:val="none"/>
      <w:suff w:val="nothing"/>
      <w:lvlText w:val=""/>
      <w:lvlJc w:val="left"/>
      <w:pPr>
        <w:tabs>
          <w:tab w:val="num" w:pos="0"/>
        </w:tabs>
        <w:ind w:left="0" w:firstLine="0"/>
      </w:pPr>
      <w:rPr>
        <w:rFonts w:cs="Arial"/>
        <w:b/>
        <w:color w:val="0070C0"/>
        <w:sz w:val="22"/>
        <w:szCs w:val="20"/>
      </w:rPr>
    </w:lvl>
    <w:lvl w:ilvl="4">
      <w:start w:val="1"/>
      <w:numFmt w:val="none"/>
      <w:suff w:val="nothing"/>
      <w:lvlText w:val=""/>
      <w:lvlJc w:val="left"/>
      <w:pPr>
        <w:tabs>
          <w:tab w:val="num" w:pos="0"/>
        </w:tabs>
        <w:ind w:left="0" w:firstLine="0"/>
      </w:pPr>
      <w:rPr>
        <w:rFonts w:cs="Arial"/>
        <w:b/>
        <w:sz w:val="20"/>
        <w:szCs w:val="20"/>
      </w:rPr>
    </w:lvl>
    <w:lvl w:ilvl="5">
      <w:start w:val="1"/>
      <w:numFmt w:val="none"/>
      <w:suff w:val="nothing"/>
      <w:lvlText w:val=""/>
      <w:lvlJc w:val="left"/>
      <w:pPr>
        <w:tabs>
          <w:tab w:val="num" w:pos="0"/>
        </w:tabs>
        <w:ind w:left="0" w:firstLine="0"/>
      </w:pPr>
      <w:rPr>
        <w:b/>
      </w:rPr>
    </w:lvl>
    <w:lvl w:ilvl="6">
      <w:start w:val="1"/>
      <w:numFmt w:val="none"/>
      <w:suff w:val="nothing"/>
      <w:lvlText w:val=""/>
      <w:lvlJc w:val="left"/>
      <w:pPr>
        <w:tabs>
          <w:tab w:val="num" w:pos="0"/>
        </w:tabs>
        <w:ind w:left="0" w:firstLine="0"/>
      </w:pPr>
      <w:rPr>
        <w:b/>
      </w:rPr>
    </w:lvl>
    <w:lvl w:ilvl="7">
      <w:start w:val="1"/>
      <w:numFmt w:val="none"/>
      <w:suff w:val="nothing"/>
      <w:lvlText w:val=""/>
      <w:lvlJc w:val="left"/>
      <w:pPr>
        <w:tabs>
          <w:tab w:val="num" w:pos="0"/>
        </w:tabs>
        <w:ind w:left="0" w:firstLine="0"/>
      </w:pPr>
      <w:rPr>
        <w:b/>
      </w:rPr>
    </w:lvl>
    <w:lvl w:ilvl="8">
      <w:start w:val="1"/>
      <w:numFmt w:val="none"/>
      <w:suff w:val="nothing"/>
      <w:lvlText w:val=""/>
      <w:lvlJc w:val="left"/>
      <w:pPr>
        <w:tabs>
          <w:tab w:val="num" w:pos="0"/>
        </w:tabs>
        <w:ind w:left="0" w:firstLine="0"/>
      </w:pPr>
      <w:rPr>
        <w:b/>
      </w:rPr>
    </w:lvl>
  </w:abstractNum>
  <w:abstractNum w:abstractNumId="4" w15:restartNumberingAfterBreak="0">
    <w:nsid w:val="00000005"/>
    <w:multiLevelType w:val="multilevel"/>
    <w:tmpl w:val="190A087E"/>
    <w:name w:val="WW8Num5"/>
    <w:lvl w:ilvl="0">
      <w:start w:val="1"/>
      <w:numFmt w:val="upperRoman"/>
      <w:lvlText w:val="%1."/>
      <w:lvlJc w:val="left"/>
      <w:pPr>
        <w:tabs>
          <w:tab w:val="num" w:pos="0"/>
        </w:tabs>
        <w:ind w:left="720" w:hanging="360"/>
      </w:pPr>
      <w:rPr>
        <w:rFonts w:ascii="Calibri" w:eastAsia="Arial" w:hAnsi="Calibri" w:cs="Arial" w:hint="default"/>
        <w:b/>
        <w:bCs/>
        <w:sz w:val="22"/>
        <w:szCs w:val="22"/>
        <w:lang w:val="pt-BR"/>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0000006"/>
    <w:multiLevelType w:val="multilevel"/>
    <w:tmpl w:val="DA0690E4"/>
    <w:name w:val="WW8Num6"/>
    <w:lvl w:ilvl="0">
      <w:start w:val="1"/>
      <w:numFmt w:val="upperRoman"/>
      <w:lvlText w:val="%1."/>
      <w:lvlJc w:val="right"/>
      <w:pPr>
        <w:tabs>
          <w:tab w:val="num" w:pos="0"/>
        </w:tabs>
        <w:ind w:left="360" w:hanging="360"/>
      </w:pPr>
      <w:rPr>
        <w:rFonts w:hint="default"/>
        <w:b w:val="0"/>
        <w:bCs/>
        <w:sz w:val="22"/>
        <w:szCs w:val="22"/>
        <w:lang w:val="pt-BR"/>
      </w:rPr>
    </w:lvl>
    <w:lvl w:ilvl="1">
      <w:start w:val="1"/>
      <w:numFmt w:val="decimal"/>
      <w:lvlText w:val="%1.%2."/>
      <w:lvlJc w:val="left"/>
      <w:pPr>
        <w:tabs>
          <w:tab w:val="num" w:pos="0"/>
        </w:tabs>
        <w:ind w:left="792" w:hanging="432"/>
      </w:pPr>
      <w:rPr>
        <w:rFonts w:cs="Calibri"/>
        <w:b/>
      </w:rPr>
    </w:lvl>
    <w:lvl w:ilvl="2">
      <w:start w:val="1"/>
      <w:numFmt w:val="lowerLetter"/>
      <w:lvlText w:val="%3)"/>
      <w:lvlJc w:val="left"/>
      <w:pPr>
        <w:tabs>
          <w:tab w:val="num" w:pos="0"/>
        </w:tabs>
        <w:ind w:left="1224" w:hanging="504"/>
      </w:pPr>
      <w:rPr>
        <w:rFonts w:ascii="Calibri" w:hAnsi="Calibri" w:cs="Calibri" w:hint="default"/>
        <w:b/>
        <w:sz w:val="22"/>
        <w:szCs w:val="22"/>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00000008"/>
    <w:multiLevelType w:val="singleLevel"/>
    <w:tmpl w:val="00000008"/>
    <w:name w:val="WW8Num8"/>
    <w:lvl w:ilvl="0">
      <w:start w:val="1"/>
      <w:numFmt w:val="upperRoman"/>
      <w:lvlText w:val="%1."/>
      <w:lvlJc w:val="left"/>
      <w:pPr>
        <w:tabs>
          <w:tab w:val="num" w:pos="0"/>
        </w:tabs>
        <w:ind w:left="1080" w:hanging="720"/>
      </w:pPr>
      <w:rPr>
        <w:rFonts w:ascii="Calibri" w:hAnsi="Calibri" w:cs="Calibri" w:hint="default"/>
        <w:b/>
        <w:bCs/>
        <w:color w:val="000000"/>
        <w:sz w:val="22"/>
        <w:szCs w:val="22"/>
      </w:rPr>
    </w:lvl>
  </w:abstractNum>
  <w:abstractNum w:abstractNumId="7" w15:restartNumberingAfterBreak="0">
    <w:nsid w:val="0000000A"/>
    <w:multiLevelType w:val="singleLevel"/>
    <w:tmpl w:val="A30C7C68"/>
    <w:lvl w:ilvl="0">
      <w:start w:val="1"/>
      <w:numFmt w:val="lowerLetter"/>
      <w:lvlText w:val="%1)"/>
      <w:lvlJc w:val="left"/>
      <w:pPr>
        <w:ind w:left="720" w:hanging="360"/>
      </w:pPr>
      <w:rPr>
        <w:rFonts w:hint="default"/>
        <w:b/>
        <w:i w:val="0"/>
        <w:color w:val="auto"/>
        <w:sz w:val="24"/>
        <w:szCs w:val="24"/>
      </w:rPr>
    </w:lvl>
  </w:abstractNum>
  <w:abstractNum w:abstractNumId="8" w15:restartNumberingAfterBreak="0">
    <w:nsid w:val="0000000B"/>
    <w:multiLevelType w:val="singleLevel"/>
    <w:tmpl w:val="0000000B"/>
    <w:name w:val="WW8Num11"/>
    <w:lvl w:ilvl="0">
      <w:start w:val="1"/>
      <w:numFmt w:val="lowerLetter"/>
      <w:lvlText w:val="%1)"/>
      <w:lvlJc w:val="left"/>
      <w:pPr>
        <w:tabs>
          <w:tab w:val="num" w:pos="0"/>
        </w:tabs>
        <w:ind w:left="720" w:hanging="360"/>
      </w:pPr>
      <w:rPr>
        <w:rFonts w:eastAsia="Arial" w:cs="Calibri" w:hint="default"/>
        <w:b/>
        <w:sz w:val="22"/>
      </w:rPr>
    </w:lvl>
  </w:abstractNum>
  <w:abstractNum w:abstractNumId="9" w15:restartNumberingAfterBreak="0">
    <w:nsid w:val="0000000D"/>
    <w:multiLevelType w:val="multilevel"/>
    <w:tmpl w:val="0000000D"/>
    <w:name w:val="WW8Num13"/>
    <w:lvl w:ilvl="0">
      <w:start w:val="1"/>
      <w:numFmt w:val="upperRoman"/>
      <w:lvlText w:val="%1."/>
      <w:lvlJc w:val="left"/>
      <w:pPr>
        <w:tabs>
          <w:tab w:val="num" w:pos="0"/>
        </w:tabs>
        <w:ind w:left="5257" w:hanging="720"/>
      </w:pPr>
      <w:rPr>
        <w:rFonts w:ascii="Calibri" w:eastAsia="Arial" w:hAnsi="Calibri" w:cs="Calibri"/>
        <w:b/>
        <w:bCs/>
        <w:color w:val="00000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E"/>
    <w:multiLevelType w:val="singleLevel"/>
    <w:tmpl w:val="0000000E"/>
    <w:name w:val="WW8Num14"/>
    <w:lvl w:ilvl="0">
      <w:start w:val="1"/>
      <w:numFmt w:val="upperRoman"/>
      <w:lvlText w:val="%1."/>
      <w:lvlJc w:val="left"/>
      <w:pPr>
        <w:tabs>
          <w:tab w:val="num" w:pos="0"/>
        </w:tabs>
        <w:ind w:left="765" w:hanging="720"/>
      </w:pPr>
      <w:rPr>
        <w:rFonts w:ascii="Calibri" w:hAnsi="Calibri" w:cs="Calibri" w:hint="default"/>
        <w:b/>
        <w:color w:val="FF0000"/>
        <w:sz w:val="22"/>
        <w:szCs w:val="22"/>
      </w:rPr>
    </w:lvl>
  </w:abstractNum>
  <w:abstractNum w:abstractNumId="11" w15:restartNumberingAfterBreak="0">
    <w:nsid w:val="74A53B4E"/>
    <w:multiLevelType w:val="hybridMultilevel"/>
    <w:tmpl w:val="37ECDB8E"/>
    <w:lvl w:ilvl="0" w:tplc="829C0568">
      <w:start w:val="1"/>
      <w:numFmt w:val="upperRoman"/>
      <w:lvlText w:val="%1."/>
      <w:lvlJc w:val="left"/>
      <w:pPr>
        <w:ind w:left="-272" w:hanging="720"/>
      </w:pPr>
      <w:rPr>
        <w:rFonts w:eastAsia="Arial" w:cs="Calibri" w:hint="default"/>
        <w:color w:val="auto"/>
      </w:rPr>
    </w:lvl>
    <w:lvl w:ilvl="1" w:tplc="04160019" w:tentative="1">
      <w:start w:val="1"/>
      <w:numFmt w:val="lowerLetter"/>
      <w:lvlText w:val="%2."/>
      <w:lvlJc w:val="left"/>
      <w:pPr>
        <w:ind w:left="88" w:hanging="360"/>
      </w:pPr>
    </w:lvl>
    <w:lvl w:ilvl="2" w:tplc="0416001B" w:tentative="1">
      <w:start w:val="1"/>
      <w:numFmt w:val="lowerRoman"/>
      <w:lvlText w:val="%3."/>
      <w:lvlJc w:val="right"/>
      <w:pPr>
        <w:ind w:left="808" w:hanging="180"/>
      </w:pPr>
    </w:lvl>
    <w:lvl w:ilvl="3" w:tplc="0416000F" w:tentative="1">
      <w:start w:val="1"/>
      <w:numFmt w:val="decimal"/>
      <w:lvlText w:val="%4."/>
      <w:lvlJc w:val="left"/>
      <w:pPr>
        <w:ind w:left="1528" w:hanging="360"/>
      </w:pPr>
    </w:lvl>
    <w:lvl w:ilvl="4" w:tplc="04160019" w:tentative="1">
      <w:start w:val="1"/>
      <w:numFmt w:val="lowerLetter"/>
      <w:lvlText w:val="%5."/>
      <w:lvlJc w:val="left"/>
      <w:pPr>
        <w:ind w:left="2248" w:hanging="360"/>
      </w:pPr>
    </w:lvl>
    <w:lvl w:ilvl="5" w:tplc="0416001B" w:tentative="1">
      <w:start w:val="1"/>
      <w:numFmt w:val="lowerRoman"/>
      <w:lvlText w:val="%6."/>
      <w:lvlJc w:val="right"/>
      <w:pPr>
        <w:ind w:left="2968" w:hanging="180"/>
      </w:pPr>
    </w:lvl>
    <w:lvl w:ilvl="6" w:tplc="0416000F" w:tentative="1">
      <w:start w:val="1"/>
      <w:numFmt w:val="decimal"/>
      <w:lvlText w:val="%7."/>
      <w:lvlJc w:val="left"/>
      <w:pPr>
        <w:ind w:left="3688" w:hanging="360"/>
      </w:pPr>
    </w:lvl>
    <w:lvl w:ilvl="7" w:tplc="04160019" w:tentative="1">
      <w:start w:val="1"/>
      <w:numFmt w:val="lowerLetter"/>
      <w:lvlText w:val="%8."/>
      <w:lvlJc w:val="left"/>
      <w:pPr>
        <w:ind w:left="4408" w:hanging="360"/>
      </w:pPr>
    </w:lvl>
    <w:lvl w:ilvl="8" w:tplc="0416001B" w:tentative="1">
      <w:start w:val="1"/>
      <w:numFmt w:val="lowerRoman"/>
      <w:lvlText w:val="%9."/>
      <w:lvlJc w:val="right"/>
      <w:pPr>
        <w:ind w:left="5128" w:hanging="180"/>
      </w:pPr>
    </w:lvl>
  </w:abstractNum>
  <w:num w:numId="1" w16cid:durableId="1087078228">
    <w:abstractNumId w:val="7"/>
  </w:num>
  <w:num w:numId="2" w16cid:durableId="756637329">
    <w:abstractNumId w:val="8"/>
  </w:num>
  <w:num w:numId="3" w16cid:durableId="1758137060">
    <w:abstractNumId w:val="11"/>
  </w:num>
  <w:num w:numId="4" w16cid:durableId="1763800782">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5D4"/>
    <w:rsid w:val="000074BA"/>
    <w:rsid w:val="00015813"/>
    <w:rsid w:val="0001635A"/>
    <w:rsid w:val="0001725E"/>
    <w:rsid w:val="00020846"/>
    <w:rsid w:val="00020CDA"/>
    <w:rsid w:val="0002571F"/>
    <w:rsid w:val="00026F5F"/>
    <w:rsid w:val="00027F32"/>
    <w:rsid w:val="00031329"/>
    <w:rsid w:val="00036466"/>
    <w:rsid w:val="0004021E"/>
    <w:rsid w:val="000416D4"/>
    <w:rsid w:val="00041E11"/>
    <w:rsid w:val="00043713"/>
    <w:rsid w:val="00044164"/>
    <w:rsid w:val="000449C2"/>
    <w:rsid w:val="00044DA2"/>
    <w:rsid w:val="00047066"/>
    <w:rsid w:val="00053086"/>
    <w:rsid w:val="00053350"/>
    <w:rsid w:val="00053A1B"/>
    <w:rsid w:val="00053E67"/>
    <w:rsid w:val="00054CB8"/>
    <w:rsid w:val="00057913"/>
    <w:rsid w:val="0006108D"/>
    <w:rsid w:val="00072BF3"/>
    <w:rsid w:val="0007496D"/>
    <w:rsid w:val="00074A8A"/>
    <w:rsid w:val="00075DBF"/>
    <w:rsid w:val="00077AB0"/>
    <w:rsid w:val="000813A4"/>
    <w:rsid w:val="000818FC"/>
    <w:rsid w:val="00084FF4"/>
    <w:rsid w:val="00090885"/>
    <w:rsid w:val="00091190"/>
    <w:rsid w:val="00096435"/>
    <w:rsid w:val="00097282"/>
    <w:rsid w:val="000A7FF5"/>
    <w:rsid w:val="000B0099"/>
    <w:rsid w:val="000B1197"/>
    <w:rsid w:val="000C2B64"/>
    <w:rsid w:val="000C503F"/>
    <w:rsid w:val="000D1BFC"/>
    <w:rsid w:val="000D1EFD"/>
    <w:rsid w:val="000D7330"/>
    <w:rsid w:val="000D7611"/>
    <w:rsid w:val="000E48BE"/>
    <w:rsid w:val="000E622F"/>
    <w:rsid w:val="000E6B58"/>
    <w:rsid w:val="000E6C28"/>
    <w:rsid w:val="000F20FA"/>
    <w:rsid w:val="000F2C1F"/>
    <w:rsid w:val="000F4223"/>
    <w:rsid w:val="000F5ECB"/>
    <w:rsid w:val="000F6B96"/>
    <w:rsid w:val="000F7149"/>
    <w:rsid w:val="000F770A"/>
    <w:rsid w:val="00106280"/>
    <w:rsid w:val="00106DD8"/>
    <w:rsid w:val="00112A99"/>
    <w:rsid w:val="00112FDB"/>
    <w:rsid w:val="00113875"/>
    <w:rsid w:val="00116492"/>
    <w:rsid w:val="00124271"/>
    <w:rsid w:val="00125F7B"/>
    <w:rsid w:val="00127BD9"/>
    <w:rsid w:val="001340F6"/>
    <w:rsid w:val="001348B7"/>
    <w:rsid w:val="0013498E"/>
    <w:rsid w:val="00134FE2"/>
    <w:rsid w:val="001368CC"/>
    <w:rsid w:val="001374BC"/>
    <w:rsid w:val="00143669"/>
    <w:rsid w:val="00144ADD"/>
    <w:rsid w:val="00146065"/>
    <w:rsid w:val="0014712C"/>
    <w:rsid w:val="00150500"/>
    <w:rsid w:val="00153CD9"/>
    <w:rsid w:val="0016339F"/>
    <w:rsid w:val="00165340"/>
    <w:rsid w:val="00171F5F"/>
    <w:rsid w:val="001741FF"/>
    <w:rsid w:val="001802C1"/>
    <w:rsid w:val="001837B6"/>
    <w:rsid w:val="00185006"/>
    <w:rsid w:val="00185C65"/>
    <w:rsid w:val="00192286"/>
    <w:rsid w:val="001A6815"/>
    <w:rsid w:val="001A7782"/>
    <w:rsid w:val="001B0596"/>
    <w:rsid w:val="001B6EF5"/>
    <w:rsid w:val="001C0F4C"/>
    <w:rsid w:val="001C1E5B"/>
    <w:rsid w:val="001D0824"/>
    <w:rsid w:val="001D0C1D"/>
    <w:rsid w:val="001D77C7"/>
    <w:rsid w:val="001E05D4"/>
    <w:rsid w:val="001E1B5D"/>
    <w:rsid w:val="001E26E9"/>
    <w:rsid w:val="001E2D38"/>
    <w:rsid w:val="001E5D96"/>
    <w:rsid w:val="001E6402"/>
    <w:rsid w:val="001E6F2B"/>
    <w:rsid w:val="001E78F2"/>
    <w:rsid w:val="001F04BA"/>
    <w:rsid w:val="001F3FC7"/>
    <w:rsid w:val="001F4266"/>
    <w:rsid w:val="001F6A1A"/>
    <w:rsid w:val="00200793"/>
    <w:rsid w:val="00204ADC"/>
    <w:rsid w:val="00216D6D"/>
    <w:rsid w:val="00221916"/>
    <w:rsid w:val="002221AF"/>
    <w:rsid w:val="00223BF2"/>
    <w:rsid w:val="00224B8A"/>
    <w:rsid w:val="00224ED9"/>
    <w:rsid w:val="00225753"/>
    <w:rsid w:val="00227FA8"/>
    <w:rsid w:val="002315E8"/>
    <w:rsid w:val="00232D9F"/>
    <w:rsid w:val="00240F7E"/>
    <w:rsid w:val="00247CD6"/>
    <w:rsid w:val="0025093E"/>
    <w:rsid w:val="00254078"/>
    <w:rsid w:val="00254312"/>
    <w:rsid w:val="00254958"/>
    <w:rsid w:val="00254B72"/>
    <w:rsid w:val="002572F5"/>
    <w:rsid w:val="00261DFE"/>
    <w:rsid w:val="0026260C"/>
    <w:rsid w:val="002648CE"/>
    <w:rsid w:val="00265043"/>
    <w:rsid w:val="0026570A"/>
    <w:rsid w:val="002669B8"/>
    <w:rsid w:val="00267259"/>
    <w:rsid w:val="0027193D"/>
    <w:rsid w:val="00273CE4"/>
    <w:rsid w:val="00275E44"/>
    <w:rsid w:val="002807C7"/>
    <w:rsid w:val="00286546"/>
    <w:rsid w:val="00290F94"/>
    <w:rsid w:val="00295536"/>
    <w:rsid w:val="002961FA"/>
    <w:rsid w:val="002A042B"/>
    <w:rsid w:val="002A138C"/>
    <w:rsid w:val="002A3418"/>
    <w:rsid w:val="002C0D8B"/>
    <w:rsid w:val="002C619B"/>
    <w:rsid w:val="002D230B"/>
    <w:rsid w:val="002E38E9"/>
    <w:rsid w:val="002E5072"/>
    <w:rsid w:val="002F4550"/>
    <w:rsid w:val="002F5EBE"/>
    <w:rsid w:val="002F6C34"/>
    <w:rsid w:val="00306854"/>
    <w:rsid w:val="00307038"/>
    <w:rsid w:val="0030704F"/>
    <w:rsid w:val="003118C7"/>
    <w:rsid w:val="00313822"/>
    <w:rsid w:val="00315D3E"/>
    <w:rsid w:val="00317E96"/>
    <w:rsid w:val="003214FC"/>
    <w:rsid w:val="003222AA"/>
    <w:rsid w:val="003232BC"/>
    <w:rsid w:val="003252F1"/>
    <w:rsid w:val="003261FA"/>
    <w:rsid w:val="00330D61"/>
    <w:rsid w:val="00335608"/>
    <w:rsid w:val="00340F77"/>
    <w:rsid w:val="003449BC"/>
    <w:rsid w:val="00353B2F"/>
    <w:rsid w:val="0035573E"/>
    <w:rsid w:val="00356F33"/>
    <w:rsid w:val="003614C1"/>
    <w:rsid w:val="0036306C"/>
    <w:rsid w:val="00367304"/>
    <w:rsid w:val="003714A1"/>
    <w:rsid w:val="003734AF"/>
    <w:rsid w:val="003827D1"/>
    <w:rsid w:val="00382B6A"/>
    <w:rsid w:val="00382FA9"/>
    <w:rsid w:val="00383286"/>
    <w:rsid w:val="00387B55"/>
    <w:rsid w:val="0039105A"/>
    <w:rsid w:val="003910E6"/>
    <w:rsid w:val="00393A19"/>
    <w:rsid w:val="0039533D"/>
    <w:rsid w:val="003971EA"/>
    <w:rsid w:val="003971FE"/>
    <w:rsid w:val="003A126A"/>
    <w:rsid w:val="003A5CB7"/>
    <w:rsid w:val="003A7ED6"/>
    <w:rsid w:val="003B0C31"/>
    <w:rsid w:val="003B1A9D"/>
    <w:rsid w:val="003B3D13"/>
    <w:rsid w:val="003B59E5"/>
    <w:rsid w:val="003B646E"/>
    <w:rsid w:val="003B719C"/>
    <w:rsid w:val="003C4311"/>
    <w:rsid w:val="003C6F85"/>
    <w:rsid w:val="003C7CB2"/>
    <w:rsid w:val="003D091B"/>
    <w:rsid w:val="003D4EA7"/>
    <w:rsid w:val="003D5133"/>
    <w:rsid w:val="003E5158"/>
    <w:rsid w:val="003E51BF"/>
    <w:rsid w:val="003E57D2"/>
    <w:rsid w:val="003E648C"/>
    <w:rsid w:val="0040302A"/>
    <w:rsid w:val="00405283"/>
    <w:rsid w:val="0041622E"/>
    <w:rsid w:val="00420FFC"/>
    <w:rsid w:val="004276DF"/>
    <w:rsid w:val="00442167"/>
    <w:rsid w:val="0044428B"/>
    <w:rsid w:val="00445F59"/>
    <w:rsid w:val="0044761F"/>
    <w:rsid w:val="00453157"/>
    <w:rsid w:val="0045486E"/>
    <w:rsid w:val="00454ACA"/>
    <w:rsid w:val="004621E7"/>
    <w:rsid w:val="00463183"/>
    <w:rsid w:val="0046423F"/>
    <w:rsid w:val="0046699E"/>
    <w:rsid w:val="00470268"/>
    <w:rsid w:val="00476128"/>
    <w:rsid w:val="0047656C"/>
    <w:rsid w:val="00476599"/>
    <w:rsid w:val="00482D61"/>
    <w:rsid w:val="00491AB4"/>
    <w:rsid w:val="004938BA"/>
    <w:rsid w:val="00495DB9"/>
    <w:rsid w:val="004A0FAC"/>
    <w:rsid w:val="004A1A86"/>
    <w:rsid w:val="004A39FB"/>
    <w:rsid w:val="004B2E26"/>
    <w:rsid w:val="004B7E5A"/>
    <w:rsid w:val="004C03BB"/>
    <w:rsid w:val="004C588C"/>
    <w:rsid w:val="004C5BB0"/>
    <w:rsid w:val="004D1AC3"/>
    <w:rsid w:val="004D4563"/>
    <w:rsid w:val="004D677C"/>
    <w:rsid w:val="004D71AB"/>
    <w:rsid w:val="004E0830"/>
    <w:rsid w:val="004E2037"/>
    <w:rsid w:val="004E2670"/>
    <w:rsid w:val="004E2CD8"/>
    <w:rsid w:val="004E45E6"/>
    <w:rsid w:val="004E559E"/>
    <w:rsid w:val="004F4D9B"/>
    <w:rsid w:val="004F5913"/>
    <w:rsid w:val="004F756F"/>
    <w:rsid w:val="0050218F"/>
    <w:rsid w:val="00504948"/>
    <w:rsid w:val="00511414"/>
    <w:rsid w:val="00512E5D"/>
    <w:rsid w:val="00514906"/>
    <w:rsid w:val="00522190"/>
    <w:rsid w:val="00525BA8"/>
    <w:rsid w:val="00531671"/>
    <w:rsid w:val="00544200"/>
    <w:rsid w:val="0054762C"/>
    <w:rsid w:val="0055067F"/>
    <w:rsid w:val="00560B97"/>
    <w:rsid w:val="0056572C"/>
    <w:rsid w:val="00572963"/>
    <w:rsid w:val="00581403"/>
    <w:rsid w:val="005A7CF8"/>
    <w:rsid w:val="005B06C3"/>
    <w:rsid w:val="005B287F"/>
    <w:rsid w:val="005B4C06"/>
    <w:rsid w:val="005B6EF6"/>
    <w:rsid w:val="005C15BA"/>
    <w:rsid w:val="005C31C2"/>
    <w:rsid w:val="005C5CCC"/>
    <w:rsid w:val="005C6F65"/>
    <w:rsid w:val="005C717F"/>
    <w:rsid w:val="005C7D3E"/>
    <w:rsid w:val="005D0389"/>
    <w:rsid w:val="005D10A1"/>
    <w:rsid w:val="005E0EA3"/>
    <w:rsid w:val="005E49BD"/>
    <w:rsid w:val="005E70AB"/>
    <w:rsid w:val="006016FB"/>
    <w:rsid w:val="00604EEB"/>
    <w:rsid w:val="00604F02"/>
    <w:rsid w:val="00607BFF"/>
    <w:rsid w:val="006129CC"/>
    <w:rsid w:val="006231A3"/>
    <w:rsid w:val="00631818"/>
    <w:rsid w:val="0063323A"/>
    <w:rsid w:val="006343AA"/>
    <w:rsid w:val="00637E84"/>
    <w:rsid w:val="00644549"/>
    <w:rsid w:val="00647DA0"/>
    <w:rsid w:val="00650EA4"/>
    <w:rsid w:val="00652F7E"/>
    <w:rsid w:val="006558A5"/>
    <w:rsid w:val="0066325D"/>
    <w:rsid w:val="00665460"/>
    <w:rsid w:val="00665E33"/>
    <w:rsid w:val="00677F66"/>
    <w:rsid w:val="00680C5A"/>
    <w:rsid w:val="006859BD"/>
    <w:rsid w:val="00692FF4"/>
    <w:rsid w:val="00694234"/>
    <w:rsid w:val="006A369C"/>
    <w:rsid w:val="006A68D9"/>
    <w:rsid w:val="006A6FAD"/>
    <w:rsid w:val="006B289A"/>
    <w:rsid w:val="006B38A6"/>
    <w:rsid w:val="006B391B"/>
    <w:rsid w:val="006B7558"/>
    <w:rsid w:val="006B7895"/>
    <w:rsid w:val="006C069B"/>
    <w:rsid w:val="006C268B"/>
    <w:rsid w:val="006C3A38"/>
    <w:rsid w:val="006C5682"/>
    <w:rsid w:val="006D4B45"/>
    <w:rsid w:val="006E3E34"/>
    <w:rsid w:val="006E3F41"/>
    <w:rsid w:val="006E4C37"/>
    <w:rsid w:val="006E4D05"/>
    <w:rsid w:val="006E66B1"/>
    <w:rsid w:val="006F0DC7"/>
    <w:rsid w:val="006F1642"/>
    <w:rsid w:val="006F41E1"/>
    <w:rsid w:val="00705031"/>
    <w:rsid w:val="00706D32"/>
    <w:rsid w:val="0071082A"/>
    <w:rsid w:val="00712108"/>
    <w:rsid w:val="0071456E"/>
    <w:rsid w:val="00722C82"/>
    <w:rsid w:val="00724E1D"/>
    <w:rsid w:val="0072579C"/>
    <w:rsid w:val="00727AB9"/>
    <w:rsid w:val="00731DC0"/>
    <w:rsid w:val="00732A7F"/>
    <w:rsid w:val="007407B0"/>
    <w:rsid w:val="00741DD9"/>
    <w:rsid w:val="0076127D"/>
    <w:rsid w:val="00762524"/>
    <w:rsid w:val="00767962"/>
    <w:rsid w:val="00772FD8"/>
    <w:rsid w:val="00785602"/>
    <w:rsid w:val="007868B3"/>
    <w:rsid w:val="007941CC"/>
    <w:rsid w:val="00795DBA"/>
    <w:rsid w:val="007A04B9"/>
    <w:rsid w:val="007A12FA"/>
    <w:rsid w:val="007A566C"/>
    <w:rsid w:val="007A7576"/>
    <w:rsid w:val="007B430C"/>
    <w:rsid w:val="007B4DDF"/>
    <w:rsid w:val="007B7158"/>
    <w:rsid w:val="007C2B02"/>
    <w:rsid w:val="007C4586"/>
    <w:rsid w:val="007C46B7"/>
    <w:rsid w:val="007C6B0A"/>
    <w:rsid w:val="007C6F91"/>
    <w:rsid w:val="007C778C"/>
    <w:rsid w:val="007D28CF"/>
    <w:rsid w:val="007D2EDD"/>
    <w:rsid w:val="007D5FE0"/>
    <w:rsid w:val="007E597D"/>
    <w:rsid w:val="007E660B"/>
    <w:rsid w:val="007E7469"/>
    <w:rsid w:val="007F553B"/>
    <w:rsid w:val="008045AC"/>
    <w:rsid w:val="0080750B"/>
    <w:rsid w:val="00816DBC"/>
    <w:rsid w:val="00817897"/>
    <w:rsid w:val="008227DF"/>
    <w:rsid w:val="008245E5"/>
    <w:rsid w:val="008267C5"/>
    <w:rsid w:val="0083388D"/>
    <w:rsid w:val="00837D58"/>
    <w:rsid w:val="00840178"/>
    <w:rsid w:val="00841529"/>
    <w:rsid w:val="00846E56"/>
    <w:rsid w:val="0085313A"/>
    <w:rsid w:val="008547B9"/>
    <w:rsid w:val="00861348"/>
    <w:rsid w:val="00863606"/>
    <w:rsid w:val="008637CD"/>
    <w:rsid w:val="00863867"/>
    <w:rsid w:val="008649B8"/>
    <w:rsid w:val="00864D20"/>
    <w:rsid w:val="00865C4C"/>
    <w:rsid w:val="00866BDF"/>
    <w:rsid w:val="00867F98"/>
    <w:rsid w:val="00873E68"/>
    <w:rsid w:val="00882C92"/>
    <w:rsid w:val="008840CD"/>
    <w:rsid w:val="00892E55"/>
    <w:rsid w:val="00892F65"/>
    <w:rsid w:val="008972AD"/>
    <w:rsid w:val="008A1ECA"/>
    <w:rsid w:val="008A26F6"/>
    <w:rsid w:val="008B1805"/>
    <w:rsid w:val="008D0E0E"/>
    <w:rsid w:val="008D2074"/>
    <w:rsid w:val="008D302E"/>
    <w:rsid w:val="008D3A4F"/>
    <w:rsid w:val="008E0688"/>
    <w:rsid w:val="008E40BA"/>
    <w:rsid w:val="008E4DA9"/>
    <w:rsid w:val="008E569D"/>
    <w:rsid w:val="008F01E8"/>
    <w:rsid w:val="008F06BB"/>
    <w:rsid w:val="008F0BF3"/>
    <w:rsid w:val="008F25C6"/>
    <w:rsid w:val="008F3AF1"/>
    <w:rsid w:val="009005C6"/>
    <w:rsid w:val="009032F8"/>
    <w:rsid w:val="00906292"/>
    <w:rsid w:val="009115D3"/>
    <w:rsid w:val="00913892"/>
    <w:rsid w:val="00914AC3"/>
    <w:rsid w:val="009159FC"/>
    <w:rsid w:val="00916667"/>
    <w:rsid w:val="0092264E"/>
    <w:rsid w:val="00931B40"/>
    <w:rsid w:val="00931BCA"/>
    <w:rsid w:val="00932BEF"/>
    <w:rsid w:val="00933488"/>
    <w:rsid w:val="0093480B"/>
    <w:rsid w:val="009356C7"/>
    <w:rsid w:val="00942A71"/>
    <w:rsid w:val="00943379"/>
    <w:rsid w:val="009476E5"/>
    <w:rsid w:val="00951D6D"/>
    <w:rsid w:val="00956BD3"/>
    <w:rsid w:val="0096023E"/>
    <w:rsid w:val="00963285"/>
    <w:rsid w:val="009636C4"/>
    <w:rsid w:val="009649E3"/>
    <w:rsid w:val="00974E5A"/>
    <w:rsid w:val="00976E34"/>
    <w:rsid w:val="009777BB"/>
    <w:rsid w:val="0098381E"/>
    <w:rsid w:val="00983D35"/>
    <w:rsid w:val="0099096F"/>
    <w:rsid w:val="00990E14"/>
    <w:rsid w:val="00993004"/>
    <w:rsid w:val="0099455B"/>
    <w:rsid w:val="00997210"/>
    <w:rsid w:val="009A0551"/>
    <w:rsid w:val="009A1808"/>
    <w:rsid w:val="009A558C"/>
    <w:rsid w:val="009A55F6"/>
    <w:rsid w:val="009B0653"/>
    <w:rsid w:val="009B09CE"/>
    <w:rsid w:val="009B7F6E"/>
    <w:rsid w:val="009C1A5B"/>
    <w:rsid w:val="009C5725"/>
    <w:rsid w:val="009C59F6"/>
    <w:rsid w:val="009C71A7"/>
    <w:rsid w:val="009D376A"/>
    <w:rsid w:val="009D4A6E"/>
    <w:rsid w:val="009D5E55"/>
    <w:rsid w:val="009D5F5E"/>
    <w:rsid w:val="009D7F91"/>
    <w:rsid w:val="009E077E"/>
    <w:rsid w:val="009E1EDC"/>
    <w:rsid w:val="009E2A99"/>
    <w:rsid w:val="009E3019"/>
    <w:rsid w:val="009E6B9E"/>
    <w:rsid w:val="009E70C6"/>
    <w:rsid w:val="009F019D"/>
    <w:rsid w:val="00A001AF"/>
    <w:rsid w:val="00A034DE"/>
    <w:rsid w:val="00A0471A"/>
    <w:rsid w:val="00A06F28"/>
    <w:rsid w:val="00A14758"/>
    <w:rsid w:val="00A15A1A"/>
    <w:rsid w:val="00A21389"/>
    <w:rsid w:val="00A21A31"/>
    <w:rsid w:val="00A257F6"/>
    <w:rsid w:val="00A25859"/>
    <w:rsid w:val="00A263A7"/>
    <w:rsid w:val="00A36505"/>
    <w:rsid w:val="00A50057"/>
    <w:rsid w:val="00A52204"/>
    <w:rsid w:val="00A5582E"/>
    <w:rsid w:val="00A60B62"/>
    <w:rsid w:val="00A611F4"/>
    <w:rsid w:val="00A725CF"/>
    <w:rsid w:val="00A74B68"/>
    <w:rsid w:val="00A77609"/>
    <w:rsid w:val="00A83C63"/>
    <w:rsid w:val="00A93A7F"/>
    <w:rsid w:val="00A97D36"/>
    <w:rsid w:val="00AA1CC8"/>
    <w:rsid w:val="00AA36F8"/>
    <w:rsid w:val="00AA4244"/>
    <w:rsid w:val="00AA45FA"/>
    <w:rsid w:val="00AA63D6"/>
    <w:rsid w:val="00AB05AB"/>
    <w:rsid w:val="00AB383F"/>
    <w:rsid w:val="00AB48C2"/>
    <w:rsid w:val="00AB7356"/>
    <w:rsid w:val="00AB755B"/>
    <w:rsid w:val="00AB7787"/>
    <w:rsid w:val="00AC129E"/>
    <w:rsid w:val="00AC2C6F"/>
    <w:rsid w:val="00AC2CBC"/>
    <w:rsid w:val="00AC3268"/>
    <w:rsid w:val="00AC44D0"/>
    <w:rsid w:val="00AC45F1"/>
    <w:rsid w:val="00AC4ED3"/>
    <w:rsid w:val="00AC54B1"/>
    <w:rsid w:val="00AC6F93"/>
    <w:rsid w:val="00AD0E27"/>
    <w:rsid w:val="00AD321E"/>
    <w:rsid w:val="00AD5FD4"/>
    <w:rsid w:val="00AF3571"/>
    <w:rsid w:val="00AF36F1"/>
    <w:rsid w:val="00AF38A0"/>
    <w:rsid w:val="00B016C5"/>
    <w:rsid w:val="00B07758"/>
    <w:rsid w:val="00B1035D"/>
    <w:rsid w:val="00B14022"/>
    <w:rsid w:val="00B2091E"/>
    <w:rsid w:val="00B2207C"/>
    <w:rsid w:val="00B24916"/>
    <w:rsid w:val="00B310A0"/>
    <w:rsid w:val="00B33F3E"/>
    <w:rsid w:val="00B35BF7"/>
    <w:rsid w:val="00B37710"/>
    <w:rsid w:val="00B37AF2"/>
    <w:rsid w:val="00B412BD"/>
    <w:rsid w:val="00B4152E"/>
    <w:rsid w:val="00B473F8"/>
    <w:rsid w:val="00B50888"/>
    <w:rsid w:val="00B527AC"/>
    <w:rsid w:val="00B57C5C"/>
    <w:rsid w:val="00B63157"/>
    <w:rsid w:val="00B749A1"/>
    <w:rsid w:val="00B75159"/>
    <w:rsid w:val="00B76836"/>
    <w:rsid w:val="00B804BB"/>
    <w:rsid w:val="00B81401"/>
    <w:rsid w:val="00B86106"/>
    <w:rsid w:val="00B9071A"/>
    <w:rsid w:val="00B95C7B"/>
    <w:rsid w:val="00B960B0"/>
    <w:rsid w:val="00B965B9"/>
    <w:rsid w:val="00B97904"/>
    <w:rsid w:val="00BA3C3D"/>
    <w:rsid w:val="00BB2BE7"/>
    <w:rsid w:val="00BB303F"/>
    <w:rsid w:val="00BB41E5"/>
    <w:rsid w:val="00BB54AE"/>
    <w:rsid w:val="00BB61B5"/>
    <w:rsid w:val="00BC0040"/>
    <w:rsid w:val="00BC17CF"/>
    <w:rsid w:val="00BC27B8"/>
    <w:rsid w:val="00BD147C"/>
    <w:rsid w:val="00BD69FB"/>
    <w:rsid w:val="00BE56F5"/>
    <w:rsid w:val="00BF2AF8"/>
    <w:rsid w:val="00BF2B1C"/>
    <w:rsid w:val="00BF2BB4"/>
    <w:rsid w:val="00BF4B92"/>
    <w:rsid w:val="00C04D00"/>
    <w:rsid w:val="00C065F4"/>
    <w:rsid w:val="00C0708F"/>
    <w:rsid w:val="00C073C5"/>
    <w:rsid w:val="00C07A7F"/>
    <w:rsid w:val="00C13962"/>
    <w:rsid w:val="00C21358"/>
    <w:rsid w:val="00C25441"/>
    <w:rsid w:val="00C30D06"/>
    <w:rsid w:val="00C3208F"/>
    <w:rsid w:val="00C3300F"/>
    <w:rsid w:val="00C345E6"/>
    <w:rsid w:val="00C358A1"/>
    <w:rsid w:val="00C359B4"/>
    <w:rsid w:val="00C440C3"/>
    <w:rsid w:val="00C455F4"/>
    <w:rsid w:val="00C46269"/>
    <w:rsid w:val="00C52E1B"/>
    <w:rsid w:val="00C626AE"/>
    <w:rsid w:val="00C62EA3"/>
    <w:rsid w:val="00C64CF8"/>
    <w:rsid w:val="00C71AD6"/>
    <w:rsid w:val="00C8630F"/>
    <w:rsid w:val="00C90480"/>
    <w:rsid w:val="00C90ABD"/>
    <w:rsid w:val="00C9174B"/>
    <w:rsid w:val="00C925F4"/>
    <w:rsid w:val="00C97CA5"/>
    <w:rsid w:val="00CA223F"/>
    <w:rsid w:val="00CA4CFE"/>
    <w:rsid w:val="00CB104B"/>
    <w:rsid w:val="00CB20E0"/>
    <w:rsid w:val="00CB3308"/>
    <w:rsid w:val="00CB3A5F"/>
    <w:rsid w:val="00CB6661"/>
    <w:rsid w:val="00CB7AD0"/>
    <w:rsid w:val="00CC0B4D"/>
    <w:rsid w:val="00CC100F"/>
    <w:rsid w:val="00CC16D7"/>
    <w:rsid w:val="00CC1A0D"/>
    <w:rsid w:val="00CC2FFC"/>
    <w:rsid w:val="00CC3468"/>
    <w:rsid w:val="00CC51B9"/>
    <w:rsid w:val="00CD29E6"/>
    <w:rsid w:val="00CD3AD5"/>
    <w:rsid w:val="00CD4ADB"/>
    <w:rsid w:val="00CD7377"/>
    <w:rsid w:val="00CE388B"/>
    <w:rsid w:val="00CE515C"/>
    <w:rsid w:val="00CE6964"/>
    <w:rsid w:val="00CF2617"/>
    <w:rsid w:val="00CF2BD1"/>
    <w:rsid w:val="00D01232"/>
    <w:rsid w:val="00D025E5"/>
    <w:rsid w:val="00D02FAE"/>
    <w:rsid w:val="00D108F6"/>
    <w:rsid w:val="00D11B24"/>
    <w:rsid w:val="00D13E23"/>
    <w:rsid w:val="00D151CD"/>
    <w:rsid w:val="00D16E57"/>
    <w:rsid w:val="00D178D3"/>
    <w:rsid w:val="00D22730"/>
    <w:rsid w:val="00D23B87"/>
    <w:rsid w:val="00D24D4C"/>
    <w:rsid w:val="00D26577"/>
    <w:rsid w:val="00D32531"/>
    <w:rsid w:val="00D32D83"/>
    <w:rsid w:val="00D35101"/>
    <w:rsid w:val="00D42062"/>
    <w:rsid w:val="00D44E44"/>
    <w:rsid w:val="00D505A0"/>
    <w:rsid w:val="00D516F4"/>
    <w:rsid w:val="00D5330D"/>
    <w:rsid w:val="00D55C2E"/>
    <w:rsid w:val="00D56040"/>
    <w:rsid w:val="00D568B7"/>
    <w:rsid w:val="00D6303B"/>
    <w:rsid w:val="00D715D2"/>
    <w:rsid w:val="00D71D78"/>
    <w:rsid w:val="00D7347F"/>
    <w:rsid w:val="00D74B6A"/>
    <w:rsid w:val="00D80CC1"/>
    <w:rsid w:val="00D85838"/>
    <w:rsid w:val="00D8768D"/>
    <w:rsid w:val="00DA38CB"/>
    <w:rsid w:val="00DA3E87"/>
    <w:rsid w:val="00DA52EA"/>
    <w:rsid w:val="00DA687B"/>
    <w:rsid w:val="00DB2E0A"/>
    <w:rsid w:val="00DB33E2"/>
    <w:rsid w:val="00DB4072"/>
    <w:rsid w:val="00DB538C"/>
    <w:rsid w:val="00DB6E75"/>
    <w:rsid w:val="00DC30FA"/>
    <w:rsid w:val="00DC41F4"/>
    <w:rsid w:val="00DC668C"/>
    <w:rsid w:val="00DC7A6B"/>
    <w:rsid w:val="00DD00D4"/>
    <w:rsid w:val="00DD3873"/>
    <w:rsid w:val="00DD45FD"/>
    <w:rsid w:val="00DD7F1D"/>
    <w:rsid w:val="00DE26E6"/>
    <w:rsid w:val="00DE4712"/>
    <w:rsid w:val="00DE5A78"/>
    <w:rsid w:val="00DF028F"/>
    <w:rsid w:val="00DF094B"/>
    <w:rsid w:val="00DF3A4B"/>
    <w:rsid w:val="00DF54D1"/>
    <w:rsid w:val="00DF67A8"/>
    <w:rsid w:val="00DF6887"/>
    <w:rsid w:val="00E00451"/>
    <w:rsid w:val="00E04B9C"/>
    <w:rsid w:val="00E052E5"/>
    <w:rsid w:val="00E101F2"/>
    <w:rsid w:val="00E10A4A"/>
    <w:rsid w:val="00E217DE"/>
    <w:rsid w:val="00E22620"/>
    <w:rsid w:val="00E229A2"/>
    <w:rsid w:val="00E27EA4"/>
    <w:rsid w:val="00E315B8"/>
    <w:rsid w:val="00E34427"/>
    <w:rsid w:val="00E34F8C"/>
    <w:rsid w:val="00E40570"/>
    <w:rsid w:val="00E41CB5"/>
    <w:rsid w:val="00E4307A"/>
    <w:rsid w:val="00E44D6E"/>
    <w:rsid w:val="00E52D7D"/>
    <w:rsid w:val="00E54291"/>
    <w:rsid w:val="00E5436A"/>
    <w:rsid w:val="00E54F58"/>
    <w:rsid w:val="00E55A3E"/>
    <w:rsid w:val="00E55DFB"/>
    <w:rsid w:val="00E620F5"/>
    <w:rsid w:val="00E63275"/>
    <w:rsid w:val="00E66D75"/>
    <w:rsid w:val="00E71E83"/>
    <w:rsid w:val="00E73D21"/>
    <w:rsid w:val="00E76E8A"/>
    <w:rsid w:val="00E87918"/>
    <w:rsid w:val="00E9111D"/>
    <w:rsid w:val="00E927C1"/>
    <w:rsid w:val="00E93ED0"/>
    <w:rsid w:val="00E9473C"/>
    <w:rsid w:val="00E94D4F"/>
    <w:rsid w:val="00E95B6C"/>
    <w:rsid w:val="00EA119B"/>
    <w:rsid w:val="00EA5D38"/>
    <w:rsid w:val="00EB00EB"/>
    <w:rsid w:val="00EB0E76"/>
    <w:rsid w:val="00EB358E"/>
    <w:rsid w:val="00EB374D"/>
    <w:rsid w:val="00EC0A57"/>
    <w:rsid w:val="00EC19F2"/>
    <w:rsid w:val="00EC63EA"/>
    <w:rsid w:val="00EC7CA6"/>
    <w:rsid w:val="00ED1364"/>
    <w:rsid w:val="00ED14F4"/>
    <w:rsid w:val="00EE4DCD"/>
    <w:rsid w:val="00EE5B2C"/>
    <w:rsid w:val="00EE692C"/>
    <w:rsid w:val="00EF1850"/>
    <w:rsid w:val="00EF2805"/>
    <w:rsid w:val="00EF2CA8"/>
    <w:rsid w:val="00EF36CF"/>
    <w:rsid w:val="00EF76D8"/>
    <w:rsid w:val="00F1221A"/>
    <w:rsid w:val="00F160D8"/>
    <w:rsid w:val="00F218D5"/>
    <w:rsid w:val="00F23F7E"/>
    <w:rsid w:val="00F259D1"/>
    <w:rsid w:val="00F262EF"/>
    <w:rsid w:val="00F26473"/>
    <w:rsid w:val="00F30D2F"/>
    <w:rsid w:val="00F359C4"/>
    <w:rsid w:val="00F36E83"/>
    <w:rsid w:val="00F43035"/>
    <w:rsid w:val="00F430C5"/>
    <w:rsid w:val="00F43BC3"/>
    <w:rsid w:val="00F4546F"/>
    <w:rsid w:val="00F50635"/>
    <w:rsid w:val="00F51218"/>
    <w:rsid w:val="00F525A5"/>
    <w:rsid w:val="00F52758"/>
    <w:rsid w:val="00F54B0F"/>
    <w:rsid w:val="00F54C30"/>
    <w:rsid w:val="00F54E8B"/>
    <w:rsid w:val="00F56328"/>
    <w:rsid w:val="00F62074"/>
    <w:rsid w:val="00F62A16"/>
    <w:rsid w:val="00F63CB5"/>
    <w:rsid w:val="00F70A16"/>
    <w:rsid w:val="00F732EA"/>
    <w:rsid w:val="00F74ED8"/>
    <w:rsid w:val="00F84982"/>
    <w:rsid w:val="00F864E1"/>
    <w:rsid w:val="00F8754F"/>
    <w:rsid w:val="00F90C23"/>
    <w:rsid w:val="00F9111F"/>
    <w:rsid w:val="00F9154A"/>
    <w:rsid w:val="00F9292D"/>
    <w:rsid w:val="00F93467"/>
    <w:rsid w:val="00F9399E"/>
    <w:rsid w:val="00F93D00"/>
    <w:rsid w:val="00F942D3"/>
    <w:rsid w:val="00F95161"/>
    <w:rsid w:val="00F973D3"/>
    <w:rsid w:val="00FA24E1"/>
    <w:rsid w:val="00FA3F07"/>
    <w:rsid w:val="00FA7560"/>
    <w:rsid w:val="00FA7DB8"/>
    <w:rsid w:val="00FB1CF7"/>
    <w:rsid w:val="00FB32A0"/>
    <w:rsid w:val="00FB6203"/>
    <w:rsid w:val="00FC0CA7"/>
    <w:rsid w:val="00FC699F"/>
    <w:rsid w:val="00FC7BAD"/>
    <w:rsid w:val="00FD0AC9"/>
    <w:rsid w:val="00FD192E"/>
    <w:rsid w:val="00FD31B0"/>
    <w:rsid w:val="00FD3A8A"/>
    <w:rsid w:val="00FD6EFD"/>
    <w:rsid w:val="00FE0CAA"/>
    <w:rsid w:val="00FE3DA3"/>
    <w:rsid w:val="00FE4F49"/>
    <w:rsid w:val="00FE6401"/>
    <w:rsid w:val="00FE76ED"/>
    <w:rsid w:val="00FF095D"/>
    <w:rsid w:val="00FF2F21"/>
    <w:rsid w:val="00FF5BA9"/>
    <w:rsid w:val="00FF6A15"/>
    <w:rsid w:val="00FF7938"/>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1F02C4"/>
  <w15:docId w15:val="{0A49A748-E2C1-4B2B-822E-79AB812AE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73AE"/>
    <w:pPr>
      <w:spacing w:after="160" w:line="259" w:lineRule="auto"/>
    </w:pPr>
  </w:style>
  <w:style w:type="paragraph" w:styleId="Ttulo1">
    <w:name w:val="heading 1"/>
    <w:basedOn w:val="Normal"/>
    <w:next w:val="Normal"/>
    <w:link w:val="Ttulo1Char"/>
    <w:uiPriority w:val="9"/>
    <w:qFormat/>
    <w:rsid w:val="00F942D3"/>
    <w:pPr>
      <w:keepNext/>
      <w:keepLines/>
      <w:suppressAutoHyphens w:val="0"/>
      <w:spacing w:before="240" w:after="0"/>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link w:val="Ttulo6Char"/>
    <w:qFormat/>
    <w:rsid w:val="00F942D3"/>
    <w:pPr>
      <w:keepNext/>
      <w:suppressAutoHyphens w:val="0"/>
      <w:spacing w:after="0" w:line="240" w:lineRule="auto"/>
      <w:jc w:val="both"/>
      <w:outlineLvl w:val="5"/>
    </w:pPr>
    <w:rPr>
      <w:rFonts w:ascii="Times New Roman" w:eastAsia="Times New Roman" w:hAnsi="Times New Roman" w:cs="Times New Roman"/>
      <w:sz w:val="24"/>
      <w:szCs w:val="20"/>
      <w:lang w:val="x-none"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qFormat/>
    <w:rsid w:val="00DF3832"/>
    <w:rPr>
      <w:color w:val="808080"/>
    </w:rPr>
  </w:style>
  <w:style w:type="character" w:customStyle="1" w:styleId="CabealhoChar">
    <w:name w:val="Cabeçalho Char"/>
    <w:basedOn w:val="Fontepargpadro"/>
    <w:link w:val="Cabealho"/>
    <w:uiPriority w:val="99"/>
    <w:qFormat/>
    <w:rsid w:val="00FB4755"/>
  </w:style>
  <w:style w:type="character" w:customStyle="1" w:styleId="RodapChar">
    <w:name w:val="Rodapé Char"/>
    <w:basedOn w:val="Fontepargpadro"/>
    <w:link w:val="Rodap"/>
    <w:uiPriority w:val="99"/>
    <w:qFormat/>
    <w:rsid w:val="00FB4755"/>
  </w:style>
  <w:style w:type="character" w:customStyle="1" w:styleId="LinkdaInternet">
    <w:name w:val="Link da Internet"/>
    <w:uiPriority w:val="99"/>
    <w:rsid w:val="007A3814"/>
    <w:rPr>
      <w:color w:val="000080"/>
      <w:u w:val="single"/>
    </w:rPr>
  </w:style>
  <w:style w:type="character" w:styleId="MenoPendente">
    <w:name w:val="Unresolved Mention"/>
    <w:basedOn w:val="Fontepargpadro"/>
    <w:uiPriority w:val="99"/>
    <w:semiHidden/>
    <w:unhideWhenUsed/>
    <w:qFormat/>
    <w:rsid w:val="00C05088"/>
    <w:rPr>
      <w:color w:val="605E5C"/>
      <w:shd w:val="clear" w:color="auto" w:fill="E1DFDD"/>
    </w:rPr>
  </w:style>
  <w:style w:type="character" w:customStyle="1" w:styleId="SemEspaamentoChar">
    <w:name w:val="Sem Espaçamento Char"/>
    <w:link w:val="SemEspaamento"/>
    <w:uiPriority w:val="99"/>
    <w:qFormat/>
    <w:rsid w:val="00BE195A"/>
    <w:rPr>
      <w:rFonts w:ascii="Calibri" w:eastAsia="Calibri" w:hAnsi="Calibri" w:cs="Times New Roman"/>
      <w:sz w:val="20"/>
      <w:szCs w:val="20"/>
      <w:lang w:eastAsia="pt-BR"/>
    </w:rPr>
  </w:style>
  <w:style w:type="character" w:styleId="Refdecomentrio">
    <w:name w:val="annotation reference"/>
    <w:basedOn w:val="Fontepargpadro"/>
    <w:uiPriority w:val="99"/>
    <w:unhideWhenUsed/>
    <w:qFormat/>
    <w:rsid w:val="001854DD"/>
    <w:rPr>
      <w:sz w:val="16"/>
      <w:szCs w:val="16"/>
    </w:rPr>
  </w:style>
  <w:style w:type="character" w:customStyle="1" w:styleId="TextodecomentrioChar">
    <w:name w:val="Texto de comentário Char"/>
    <w:basedOn w:val="Fontepargpadro"/>
    <w:link w:val="Textodecomentrio"/>
    <w:uiPriority w:val="99"/>
    <w:qFormat/>
    <w:rsid w:val="001854DD"/>
    <w:rPr>
      <w:sz w:val="20"/>
      <w:szCs w:val="20"/>
    </w:rPr>
  </w:style>
  <w:style w:type="character" w:customStyle="1" w:styleId="WW8Num3z0">
    <w:name w:val="WW8Num3z0"/>
    <w:qFormat/>
    <w:rPr>
      <w:rFonts w:ascii="Calibri" w:hAnsi="Calibri" w:cs="Arial"/>
      <w:b/>
      <w:bCs/>
      <w:i w:val="0"/>
      <w:vanish/>
      <w:color w:val="000000"/>
      <w:sz w:val="22"/>
      <w:szCs w:val="20"/>
      <w:highlight w:val="yellow"/>
      <w:lang w:bidi="hi-IN"/>
    </w:rPr>
  </w:style>
  <w:style w:type="character" w:customStyle="1" w:styleId="WW8Num3z3">
    <w:name w:val="WW8Num3z3"/>
    <w:qFormat/>
    <w:rPr>
      <w:rFonts w:ascii="Calibri" w:hAnsi="Calibri" w:cs="Calibri"/>
      <w:b/>
      <w:color w:val="000000"/>
      <w:sz w:val="22"/>
      <w:szCs w:val="22"/>
    </w:rPr>
  </w:style>
  <w:style w:type="character" w:customStyle="1" w:styleId="WW8Num3z4">
    <w:name w:val="WW8Num3z4"/>
    <w:qFormat/>
    <w:rPr>
      <w:rFonts w:cs="Arial"/>
      <w:b/>
      <w:color w:val="000000"/>
      <w:sz w:val="20"/>
      <w:szCs w:val="20"/>
    </w:rPr>
  </w:style>
  <w:style w:type="character" w:customStyle="1" w:styleId="WW8Num3z5">
    <w:name w:val="WW8Num3z5"/>
    <w:qFormat/>
    <w:rPr>
      <w:b/>
    </w:rPr>
  </w:style>
  <w:style w:type="character" w:customStyle="1" w:styleId="Fontepargpadro1">
    <w:name w:val="Fonte parág. padrão1"/>
    <w:qFormat/>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link w:val="CabealhoChar"/>
    <w:uiPriority w:val="99"/>
    <w:unhideWhenUsed/>
    <w:qFormat/>
    <w:rsid w:val="00FB4755"/>
    <w:pPr>
      <w:tabs>
        <w:tab w:val="center" w:pos="4252"/>
        <w:tab w:val="right" w:pos="8504"/>
      </w:tabs>
      <w:spacing w:after="0" w:line="240" w:lineRule="auto"/>
    </w:pPr>
  </w:style>
  <w:style w:type="paragraph" w:styleId="Rodap">
    <w:name w:val="footer"/>
    <w:basedOn w:val="Normal"/>
    <w:link w:val="RodapChar"/>
    <w:uiPriority w:val="99"/>
    <w:unhideWhenUsed/>
    <w:rsid w:val="00FB4755"/>
    <w:pPr>
      <w:tabs>
        <w:tab w:val="center" w:pos="4252"/>
        <w:tab w:val="right" w:pos="8504"/>
      </w:tabs>
      <w:spacing w:after="0" w:line="240" w:lineRule="auto"/>
    </w:pPr>
  </w:style>
  <w:style w:type="paragraph" w:styleId="PargrafodaLista">
    <w:name w:val="List Paragraph"/>
    <w:aliases w:val="Segundo,Lista Itens,List Paragraph,Normal - Marcadores,Parágrafo da Lista11,Parágrafo da Lista1,lp1"/>
    <w:basedOn w:val="Normal"/>
    <w:link w:val="PargrafodaListaChar"/>
    <w:uiPriority w:val="34"/>
    <w:qFormat/>
    <w:rsid w:val="00122736"/>
    <w:pPr>
      <w:ind w:left="720"/>
      <w:contextualSpacing/>
    </w:pPr>
  </w:style>
  <w:style w:type="paragraph" w:customStyle="1" w:styleId="Standard">
    <w:name w:val="Standard"/>
    <w:next w:val="Normal"/>
    <w:qFormat/>
    <w:rsid w:val="00122736"/>
    <w:rPr>
      <w:rFonts w:ascii="Times New Roman" w:eastAsia="SimSun" w:hAnsi="Times New Roman" w:cs="Times New Roman"/>
      <w:kern w:val="2"/>
      <w:sz w:val="20"/>
      <w:szCs w:val="20"/>
      <w:lang w:eastAsia="zh-CN"/>
    </w:rPr>
  </w:style>
  <w:style w:type="paragraph" w:styleId="SemEspaamento">
    <w:name w:val="No Spacing"/>
    <w:link w:val="SemEspaamentoChar"/>
    <w:qFormat/>
    <w:rsid w:val="00BE195A"/>
    <w:rPr>
      <w:rFonts w:cs="Times New Roman"/>
      <w:sz w:val="20"/>
      <w:szCs w:val="20"/>
      <w:lang w:eastAsia="pt-BR"/>
    </w:rPr>
  </w:style>
  <w:style w:type="paragraph" w:customStyle="1" w:styleId="Cabealho1">
    <w:name w:val="Cabeçalho1"/>
    <w:basedOn w:val="Standard"/>
    <w:qFormat/>
    <w:rsid w:val="001854DD"/>
    <w:pPr>
      <w:jc w:val="both"/>
    </w:pPr>
    <w:rPr>
      <w:rFonts w:eastAsia="Times New Roman"/>
      <w:color w:val="00000A"/>
      <w:kern w:val="0"/>
      <w:sz w:val="24"/>
    </w:rPr>
  </w:style>
  <w:style w:type="paragraph" w:styleId="Textodecomentrio">
    <w:name w:val="annotation text"/>
    <w:basedOn w:val="Normal"/>
    <w:link w:val="TextodecomentrioChar"/>
    <w:uiPriority w:val="99"/>
    <w:unhideWhenUsed/>
    <w:qFormat/>
    <w:rsid w:val="001854DD"/>
    <w:pPr>
      <w:spacing w:line="240" w:lineRule="auto"/>
    </w:pPr>
    <w:rPr>
      <w:sz w:val="20"/>
      <w:szCs w:val="20"/>
    </w:rPr>
  </w:style>
  <w:style w:type="paragraph" w:customStyle="1" w:styleId="Contedodoquadro">
    <w:name w:val="Conteúdo do quadro"/>
    <w:basedOn w:val="Normal"/>
    <w:qFormat/>
  </w:style>
  <w:style w:type="paragraph" w:styleId="ndicedeilustraes">
    <w:name w:val="table of figures"/>
    <w:basedOn w:val="Legenda"/>
  </w:style>
  <w:style w:type="numbering" w:customStyle="1" w:styleId="WW8Num9">
    <w:name w:val="WW8Num9"/>
    <w:qFormat/>
  </w:style>
  <w:style w:type="numbering" w:customStyle="1" w:styleId="WW8Num3">
    <w:name w:val="WW8Num3"/>
    <w:qFormat/>
  </w:style>
  <w:style w:type="table" w:styleId="Tabelacomgrade">
    <w:name w:val="Table Grid"/>
    <w:basedOn w:val="Tabelanormal"/>
    <w:uiPriority w:val="39"/>
    <w:rsid w:val="002154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AB383F"/>
    <w:pPr>
      <w:suppressAutoHyphens w:val="0"/>
      <w:spacing w:before="100" w:beforeAutospacing="1" w:after="142" w:line="276" w:lineRule="auto"/>
    </w:pPr>
    <w:rPr>
      <w:rFonts w:ascii="Liberation Serif" w:eastAsia="Times New Roman" w:hAnsi="Liberation Serif" w:cs="Liberation Serif"/>
      <w:color w:val="000000"/>
      <w:sz w:val="24"/>
      <w:szCs w:val="24"/>
      <w:lang w:eastAsia="pt-BR"/>
    </w:rPr>
  </w:style>
  <w:style w:type="paragraph" w:styleId="NormalWeb">
    <w:name w:val="Normal (Web)"/>
    <w:basedOn w:val="Normal"/>
    <w:uiPriority w:val="99"/>
    <w:unhideWhenUsed/>
    <w:rsid w:val="00E66D75"/>
    <w:pPr>
      <w:suppressAutoHyphens w:val="0"/>
      <w:spacing w:before="100" w:beforeAutospacing="1" w:after="142" w:line="276" w:lineRule="auto"/>
    </w:pPr>
    <w:rPr>
      <w:rFonts w:ascii="Times New Roman" w:eastAsia="Times New Roman" w:hAnsi="Times New Roman" w:cs="Times New Roman"/>
      <w:color w:val="000000"/>
      <w:sz w:val="24"/>
      <w:szCs w:val="24"/>
      <w:lang w:eastAsia="pt-BR"/>
    </w:rPr>
  </w:style>
  <w:style w:type="character" w:customStyle="1" w:styleId="TextodecomentrioChar1">
    <w:name w:val="Texto de comentário Char1"/>
    <w:uiPriority w:val="99"/>
    <w:qFormat/>
    <w:rsid w:val="00445F59"/>
    <w:rPr>
      <w:rFonts w:ascii="Liberation Serif" w:eastAsia="SimSun" w:hAnsi="Liberation Serif" w:cs="Mangal"/>
      <w:szCs w:val="18"/>
      <w:lang w:eastAsia="zh-CN" w:bidi="hi-IN"/>
    </w:rPr>
  </w:style>
  <w:style w:type="character" w:styleId="Hyperlink">
    <w:name w:val="Hyperlink"/>
    <w:basedOn w:val="Fontepargpadro"/>
    <w:uiPriority w:val="99"/>
    <w:unhideWhenUsed/>
    <w:rsid w:val="00317E96"/>
    <w:rPr>
      <w:color w:val="0563C1" w:themeColor="hyperlink"/>
      <w:u w:val="single"/>
    </w:rPr>
  </w:style>
  <w:style w:type="character" w:customStyle="1" w:styleId="WW8Num5z5">
    <w:name w:val="WW8Num5z5"/>
    <w:qFormat/>
    <w:rsid w:val="001D77C7"/>
    <w:rPr>
      <w:b/>
    </w:rPr>
  </w:style>
  <w:style w:type="paragraph" w:styleId="Textodenotaderodap">
    <w:name w:val="footnote text"/>
    <w:basedOn w:val="Normal"/>
    <w:link w:val="TextodenotaderodapChar"/>
    <w:uiPriority w:val="99"/>
    <w:unhideWhenUsed/>
    <w:qFormat/>
    <w:rsid w:val="00F93467"/>
    <w:pPr>
      <w:spacing w:after="0" w:line="240" w:lineRule="auto"/>
    </w:pPr>
    <w:rPr>
      <w:sz w:val="20"/>
      <w:szCs w:val="20"/>
    </w:rPr>
  </w:style>
  <w:style w:type="character" w:customStyle="1" w:styleId="TextodenotaderodapChar">
    <w:name w:val="Texto de nota de rodapé Char"/>
    <w:basedOn w:val="Fontepargpadro"/>
    <w:link w:val="Textodenotaderodap"/>
    <w:uiPriority w:val="99"/>
    <w:qFormat/>
    <w:rsid w:val="00F93467"/>
    <w:rPr>
      <w:sz w:val="20"/>
      <w:szCs w:val="20"/>
    </w:rPr>
  </w:style>
  <w:style w:type="character" w:styleId="Refdenotaderodap">
    <w:name w:val="footnote reference"/>
    <w:basedOn w:val="Fontepargpadro"/>
    <w:uiPriority w:val="99"/>
    <w:semiHidden/>
    <w:unhideWhenUsed/>
    <w:rsid w:val="00F93467"/>
    <w:rPr>
      <w:vertAlign w:val="superscript"/>
    </w:rPr>
  </w:style>
  <w:style w:type="character" w:customStyle="1" w:styleId="WW8Num7z5">
    <w:name w:val="WW8Num7z5"/>
    <w:qFormat/>
    <w:rsid w:val="00F93467"/>
  </w:style>
  <w:style w:type="paragraph" w:customStyle="1" w:styleId="04partenormativa">
    <w:name w:val="04partenormativa"/>
    <w:basedOn w:val="Normal"/>
    <w:rsid w:val="00225753"/>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selectable-text">
    <w:name w:val="selectable-text"/>
    <w:basedOn w:val="Fontepargpadro"/>
    <w:qFormat/>
    <w:rsid w:val="00E101F2"/>
  </w:style>
  <w:style w:type="character" w:customStyle="1" w:styleId="ncoradanotaderodap">
    <w:name w:val="Âncora da nota de rodapé"/>
    <w:rsid w:val="00677F66"/>
    <w:rPr>
      <w:vertAlign w:val="superscript"/>
    </w:rPr>
  </w:style>
  <w:style w:type="character" w:customStyle="1" w:styleId="Caracteresdenotaderodap">
    <w:name w:val="Caracteres de nota de rodapé"/>
    <w:uiPriority w:val="99"/>
    <w:qFormat/>
    <w:rsid w:val="00677F66"/>
  </w:style>
  <w:style w:type="paragraph" w:styleId="Textodebalo">
    <w:name w:val="Balloon Text"/>
    <w:basedOn w:val="Normal"/>
    <w:link w:val="TextodebaloChar"/>
    <w:uiPriority w:val="99"/>
    <w:semiHidden/>
    <w:unhideWhenUsed/>
    <w:rsid w:val="00706D3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06D32"/>
    <w:rPr>
      <w:rFonts w:ascii="Segoe UI" w:hAnsi="Segoe UI" w:cs="Segoe UI"/>
      <w:sz w:val="18"/>
      <w:szCs w:val="18"/>
    </w:rPr>
  </w:style>
  <w:style w:type="paragraph" w:customStyle="1" w:styleId="Nivel3">
    <w:name w:val="Nivel 3"/>
    <w:basedOn w:val="Normal"/>
    <w:qFormat/>
    <w:rsid w:val="009476E5"/>
    <w:pPr>
      <w:tabs>
        <w:tab w:val="left" w:pos="0"/>
      </w:tabs>
      <w:suppressAutoHyphens w:val="0"/>
      <w:spacing w:before="120" w:after="120" w:line="276" w:lineRule="auto"/>
      <w:ind w:left="425"/>
      <w:jc w:val="both"/>
    </w:pPr>
    <w:rPr>
      <w:rFonts w:ascii="Arial" w:eastAsiaTheme="minorEastAsia" w:hAnsi="Arial" w:cs="Arial"/>
      <w:color w:val="000000"/>
      <w:sz w:val="20"/>
      <w:szCs w:val="20"/>
      <w:lang w:eastAsia="pt-BR"/>
    </w:rPr>
  </w:style>
  <w:style w:type="character" w:customStyle="1" w:styleId="Nivel2Char">
    <w:name w:val="Nivel 2 Char"/>
    <w:basedOn w:val="Fontepargpadro"/>
    <w:link w:val="Nivel2"/>
    <w:qFormat/>
    <w:locked/>
    <w:rsid w:val="0044428B"/>
    <w:rPr>
      <w:rFonts w:ascii="Arial" w:eastAsiaTheme="minorEastAsia" w:hAnsi="Arial" w:cs="Arial"/>
      <w:color w:val="000000"/>
    </w:rPr>
  </w:style>
  <w:style w:type="paragraph" w:customStyle="1" w:styleId="Nivel2">
    <w:name w:val="Nivel 2"/>
    <w:basedOn w:val="Normal"/>
    <w:link w:val="Nivel2Char"/>
    <w:qFormat/>
    <w:rsid w:val="0044428B"/>
    <w:pPr>
      <w:tabs>
        <w:tab w:val="left" w:pos="0"/>
      </w:tabs>
      <w:suppressAutoHyphens w:val="0"/>
      <w:spacing w:before="120" w:after="120" w:line="276" w:lineRule="auto"/>
      <w:ind w:left="360" w:hanging="360"/>
      <w:jc w:val="both"/>
    </w:pPr>
    <w:rPr>
      <w:rFonts w:ascii="Arial" w:eastAsiaTheme="minorEastAsia" w:hAnsi="Arial" w:cs="Arial"/>
      <w:color w:val="000000"/>
    </w:rPr>
  </w:style>
  <w:style w:type="paragraph" w:customStyle="1" w:styleId="Textbody">
    <w:name w:val="Text body"/>
    <w:basedOn w:val="Standard"/>
    <w:qFormat/>
    <w:rsid w:val="00963285"/>
    <w:pPr>
      <w:textAlignment w:val="baseline"/>
    </w:pPr>
    <w:rPr>
      <w:rFonts w:eastAsia="Times New Roman"/>
      <w:color w:val="00000A"/>
      <w:kern w:val="0"/>
      <w:sz w:val="24"/>
    </w:rPr>
  </w:style>
  <w:style w:type="character" w:customStyle="1" w:styleId="WW8Num5z4">
    <w:name w:val="WW8Num5z4"/>
    <w:qFormat/>
    <w:rsid w:val="001E26E9"/>
    <w:rPr>
      <w:rFonts w:cs="Arial"/>
      <w:sz w:val="22"/>
    </w:rPr>
  </w:style>
  <w:style w:type="paragraph" w:customStyle="1" w:styleId="Nvel2-Red">
    <w:name w:val="Nível 2 -Red"/>
    <w:basedOn w:val="Nivel2"/>
    <w:qFormat/>
    <w:rsid w:val="001E26E9"/>
    <w:rPr>
      <w:i/>
      <w:iCs/>
      <w:color w:val="FF0000"/>
      <w:sz w:val="20"/>
      <w:szCs w:val="20"/>
      <w:lang w:eastAsia="pt-BR"/>
    </w:rPr>
  </w:style>
  <w:style w:type="paragraph" w:customStyle="1" w:styleId="Nvel3-R">
    <w:name w:val="Nível 3-R"/>
    <w:basedOn w:val="Nivel3"/>
    <w:qFormat/>
    <w:rsid w:val="009115D3"/>
    <w:rPr>
      <w:i/>
      <w:iCs/>
      <w:color w:val="FF0000"/>
    </w:rPr>
  </w:style>
  <w:style w:type="paragraph" w:customStyle="1" w:styleId="Normal1">
    <w:name w:val="Normal1"/>
    <w:rsid w:val="009115D3"/>
    <w:pPr>
      <w:suppressAutoHyphens w:val="0"/>
      <w:spacing w:after="200" w:line="276" w:lineRule="auto"/>
    </w:pPr>
    <w:rPr>
      <w:rFonts w:ascii="Libre Franklin" w:eastAsia="Libre Franklin" w:hAnsi="Libre Franklin" w:cs="Libre Franklin"/>
      <w:lang w:eastAsia="pt-BR"/>
    </w:rPr>
  </w:style>
  <w:style w:type="paragraph" w:customStyle="1" w:styleId="Ttulo31">
    <w:name w:val="Título 31"/>
    <w:qFormat/>
    <w:rsid w:val="006E4D05"/>
    <w:pPr>
      <w:keepNext/>
      <w:widowControl w:val="0"/>
      <w:jc w:val="center"/>
      <w:outlineLvl w:val="2"/>
    </w:pPr>
    <w:rPr>
      <w:rFonts w:ascii="Liberation Serif" w:eastAsia="SimSun" w:hAnsi="Liberation Serif" w:cs="Lucida Sans"/>
      <w:b/>
      <w:color w:val="00000A"/>
      <w:sz w:val="24"/>
      <w:szCs w:val="24"/>
      <w:lang w:eastAsia="zh-CN" w:bidi="hi-IN"/>
    </w:rPr>
  </w:style>
  <w:style w:type="paragraph" w:customStyle="1" w:styleId="Ttulo10">
    <w:name w:val="Título1"/>
    <w:basedOn w:val="Standard"/>
    <w:qFormat/>
    <w:rsid w:val="00AC4ED3"/>
    <w:pPr>
      <w:suppressAutoHyphens w:val="0"/>
      <w:jc w:val="both"/>
    </w:pPr>
    <w:rPr>
      <w:rFonts w:ascii="Calibri" w:eastAsia="Calibri" w:hAnsi="Calibri" w:cs="Arial"/>
      <w:b/>
      <w:color w:val="00000A"/>
      <w:kern w:val="0"/>
      <w:sz w:val="22"/>
      <w:szCs w:val="22"/>
    </w:rPr>
  </w:style>
  <w:style w:type="paragraph" w:styleId="Subttulo">
    <w:name w:val="Subtitle"/>
    <w:basedOn w:val="Normal"/>
    <w:next w:val="Normal"/>
    <w:link w:val="SubttuloChar"/>
    <w:uiPriority w:val="11"/>
    <w:qFormat/>
    <w:rsid w:val="00053A1B"/>
    <w:pPr>
      <w:numPr>
        <w:ilvl w:val="1"/>
      </w:numPr>
      <w:suppressAutoHyphens w:val="0"/>
    </w:pPr>
    <w:rPr>
      <w:rFonts w:eastAsiaTheme="minorEastAsia"/>
      <w:color w:val="5A5A5A" w:themeColor="text1" w:themeTint="A5"/>
      <w:spacing w:val="15"/>
    </w:rPr>
  </w:style>
  <w:style w:type="character" w:customStyle="1" w:styleId="SubttuloChar">
    <w:name w:val="Subtítulo Char"/>
    <w:basedOn w:val="Fontepargpadro"/>
    <w:link w:val="Subttulo"/>
    <w:uiPriority w:val="11"/>
    <w:rsid w:val="00053A1B"/>
    <w:rPr>
      <w:rFonts w:eastAsiaTheme="minorEastAsia"/>
      <w:color w:val="5A5A5A" w:themeColor="text1" w:themeTint="A5"/>
      <w:spacing w:val="15"/>
    </w:rPr>
  </w:style>
  <w:style w:type="character" w:customStyle="1" w:styleId="PargrafodaListaChar">
    <w:name w:val="Parágrafo da Lista Char"/>
    <w:aliases w:val="Segundo Char,Lista Itens Char,List Paragraph Char,Normal - Marcadores Char,Parágrafo da Lista11 Char,Parágrafo da Lista1 Char,lp1 Char"/>
    <w:link w:val="PargrafodaLista"/>
    <w:uiPriority w:val="34"/>
    <w:qFormat/>
    <w:locked/>
    <w:rsid w:val="00EB374D"/>
  </w:style>
  <w:style w:type="character" w:customStyle="1" w:styleId="Ttulo1Char">
    <w:name w:val="Título 1 Char"/>
    <w:basedOn w:val="Fontepargpadro"/>
    <w:link w:val="Ttulo1"/>
    <w:uiPriority w:val="9"/>
    <w:rsid w:val="00F942D3"/>
    <w:rPr>
      <w:rFonts w:asciiTheme="majorHAnsi" w:eastAsiaTheme="majorEastAsia" w:hAnsiTheme="majorHAnsi" w:cstheme="majorBidi"/>
      <w:color w:val="2F5496" w:themeColor="accent1" w:themeShade="BF"/>
      <w:sz w:val="32"/>
      <w:szCs w:val="32"/>
    </w:rPr>
  </w:style>
  <w:style w:type="character" w:customStyle="1" w:styleId="Ttulo6Char">
    <w:name w:val="Título 6 Char"/>
    <w:basedOn w:val="Fontepargpadro"/>
    <w:link w:val="Ttulo6"/>
    <w:qFormat/>
    <w:rsid w:val="00F942D3"/>
    <w:rPr>
      <w:rFonts w:ascii="Times New Roman" w:eastAsia="Times New Roman" w:hAnsi="Times New Roman" w:cs="Times New Roman"/>
      <w:sz w:val="24"/>
      <w:szCs w:val="20"/>
      <w:lang w:val="x-none" w:eastAsia="pt-BR"/>
    </w:rPr>
  </w:style>
  <w:style w:type="paragraph" w:customStyle="1" w:styleId="Ttulo61">
    <w:name w:val="Título 61"/>
    <w:basedOn w:val="Normal"/>
    <w:next w:val="Normal"/>
    <w:qFormat/>
    <w:rsid w:val="00F942D3"/>
    <w:pPr>
      <w:keepNext/>
      <w:suppressAutoHyphens w:val="0"/>
      <w:spacing w:after="0" w:line="240" w:lineRule="auto"/>
      <w:jc w:val="both"/>
      <w:outlineLvl w:val="5"/>
    </w:pPr>
    <w:rPr>
      <w:rFonts w:ascii="Times New Roman" w:eastAsia="Times New Roman" w:hAnsi="Times New Roman" w:cs="Times New Roman"/>
      <w:sz w:val="24"/>
      <w:szCs w:val="20"/>
      <w:lang w:eastAsia="pt-BR"/>
    </w:rPr>
  </w:style>
  <w:style w:type="character" w:customStyle="1" w:styleId="Refdecomentrio2">
    <w:name w:val="Ref. de comentário2"/>
    <w:rsid w:val="00F942D3"/>
    <w:rPr>
      <w:sz w:val="16"/>
      <w:szCs w:val="16"/>
    </w:rPr>
  </w:style>
  <w:style w:type="character" w:customStyle="1" w:styleId="Refdecomentrio7">
    <w:name w:val="Ref. de comentário7"/>
    <w:rsid w:val="00F942D3"/>
    <w:rPr>
      <w:sz w:val="16"/>
      <w:szCs w:val="16"/>
    </w:rPr>
  </w:style>
  <w:style w:type="paragraph" w:customStyle="1" w:styleId="LO-normal">
    <w:name w:val="LO-normal"/>
    <w:rsid w:val="00F942D3"/>
    <w:pPr>
      <w:widowControl w:val="0"/>
      <w:contextualSpacing/>
    </w:pPr>
    <w:rPr>
      <w:rFonts w:ascii="Times New Roman" w:eastAsia="Times New Roman" w:hAnsi="Times New Roman" w:cs="Times New Roman"/>
      <w:color w:val="000000"/>
      <w:sz w:val="24"/>
      <w:szCs w:val="20"/>
      <w:lang w:eastAsia="zh-CN"/>
    </w:rPr>
  </w:style>
  <w:style w:type="paragraph" w:customStyle="1" w:styleId="Heading21">
    <w:name w:val="Heading 21"/>
    <w:basedOn w:val="Normal"/>
    <w:next w:val="Normal"/>
    <w:rsid w:val="00F942D3"/>
    <w:pPr>
      <w:keepNext/>
      <w:keepLines/>
      <w:spacing w:before="200" w:after="0" w:line="240" w:lineRule="auto"/>
    </w:pPr>
    <w:rPr>
      <w:rFonts w:ascii="Cambria" w:eastAsia="Calibri" w:hAnsi="Cambria" w:cs="Tahoma"/>
      <w:b/>
      <w:bCs/>
      <w:color w:val="4F81BD"/>
      <w:sz w:val="26"/>
      <w:szCs w:val="26"/>
      <w:lang w:eastAsia="zh-CN"/>
    </w:rPr>
  </w:style>
  <w:style w:type="paragraph" w:customStyle="1" w:styleId="Heading61">
    <w:name w:val="Heading 61"/>
    <w:basedOn w:val="Normal"/>
    <w:next w:val="Normal"/>
    <w:rsid w:val="00F942D3"/>
    <w:pPr>
      <w:keepNext/>
      <w:spacing w:after="0" w:line="240" w:lineRule="auto"/>
      <w:jc w:val="both"/>
    </w:pPr>
    <w:rPr>
      <w:rFonts w:ascii="Times New Roman" w:eastAsia="Times New Roman" w:hAnsi="Times New Roman" w:cs="Times New Roman"/>
      <w:sz w:val="24"/>
      <w:szCs w:val="20"/>
      <w:lang w:eastAsia="zh-CN"/>
    </w:rPr>
  </w:style>
  <w:style w:type="character" w:customStyle="1" w:styleId="Refdecomentrio5">
    <w:name w:val="Ref. de comentário5"/>
    <w:rsid w:val="00F942D3"/>
    <w:rPr>
      <w:sz w:val="16"/>
      <w:szCs w:val="16"/>
    </w:rPr>
  </w:style>
  <w:style w:type="character" w:customStyle="1" w:styleId="Refdecomentrio3">
    <w:name w:val="Ref. de comentário3"/>
    <w:rsid w:val="00F942D3"/>
    <w:rPr>
      <w:sz w:val="16"/>
      <w:szCs w:val="16"/>
    </w:rPr>
  </w:style>
  <w:style w:type="paragraph" w:customStyle="1" w:styleId="Textodecomentrio5">
    <w:name w:val="Texto de comentário5"/>
    <w:basedOn w:val="Normal"/>
    <w:rsid w:val="00F942D3"/>
    <w:pPr>
      <w:spacing w:after="0" w:line="240" w:lineRule="auto"/>
    </w:pPr>
    <w:rPr>
      <w:rFonts w:ascii="Times New Roman" w:eastAsia="Times New Roman" w:hAnsi="Times New Roman" w:cs="Times New Roman"/>
      <w:sz w:val="20"/>
      <w:szCs w:val="20"/>
      <w:lang w:eastAsia="zh-CN"/>
    </w:rPr>
  </w:style>
  <w:style w:type="paragraph" w:customStyle="1" w:styleId="Nvel4-R">
    <w:name w:val="Nível 4-R"/>
    <w:basedOn w:val="Normal"/>
    <w:rsid w:val="00F942D3"/>
    <w:pPr>
      <w:spacing w:before="120" w:after="120" w:line="276" w:lineRule="auto"/>
      <w:ind w:left="2491" w:hanging="648"/>
      <w:jc w:val="both"/>
    </w:pPr>
    <w:rPr>
      <w:rFonts w:ascii="Arial" w:eastAsia="Times New Roman" w:hAnsi="Arial" w:cs="Arial"/>
      <w:i/>
      <w:iCs/>
      <w:color w:val="FF0000"/>
      <w:sz w:val="20"/>
      <w:szCs w:val="20"/>
      <w:lang w:eastAsia="zh-CN"/>
    </w:rPr>
  </w:style>
  <w:style w:type="character" w:customStyle="1" w:styleId="Fontepargpadro4">
    <w:name w:val="Fonte parág. padrão4"/>
    <w:rsid w:val="00F942D3"/>
  </w:style>
  <w:style w:type="character" w:customStyle="1" w:styleId="WW8Num35z2">
    <w:name w:val="WW8Num35z2"/>
    <w:rsid w:val="00F942D3"/>
    <w:rPr>
      <w:rFonts w:ascii="Arial" w:hAnsi="Arial" w:cs="Arial"/>
      <w:b w:val="0"/>
      <w:i w:val="0"/>
      <w:strike w:val="0"/>
      <w:dstrike w:val="0"/>
      <w:color w:val="auto"/>
      <w:sz w:val="20"/>
      <w:szCs w:val="20"/>
    </w:rPr>
  </w:style>
  <w:style w:type="character" w:customStyle="1" w:styleId="Refdecomentrio6">
    <w:name w:val="Ref. de comentário6"/>
    <w:rsid w:val="00F942D3"/>
    <w:rPr>
      <w:sz w:val="16"/>
      <w:szCs w:val="16"/>
    </w:rPr>
  </w:style>
  <w:style w:type="character" w:customStyle="1" w:styleId="Fontepargpadro3">
    <w:name w:val="Fonte parág. padrão3"/>
    <w:rsid w:val="00F942D3"/>
  </w:style>
  <w:style w:type="paragraph" w:customStyle="1" w:styleId="TableContents">
    <w:name w:val="Table Contents"/>
    <w:basedOn w:val="Standard"/>
    <w:rsid w:val="00F942D3"/>
    <w:pPr>
      <w:widowControl w:val="0"/>
      <w:suppressLineNumbers/>
    </w:pPr>
    <w:rPr>
      <w:rFonts w:cs="Tahoma"/>
      <w:sz w:val="24"/>
      <w:szCs w:val="24"/>
      <w:lang w:bidi="hi-IN"/>
    </w:rPr>
  </w:style>
  <w:style w:type="paragraph" w:customStyle="1" w:styleId="Textodecomentrio2">
    <w:name w:val="Texto de comentário2"/>
    <w:basedOn w:val="Normal"/>
    <w:rsid w:val="00F942D3"/>
    <w:pPr>
      <w:widowControl w:val="0"/>
      <w:spacing w:after="0" w:line="276" w:lineRule="auto"/>
      <w:textAlignment w:val="baseline"/>
    </w:pPr>
    <w:rPr>
      <w:rFonts w:ascii="Calibri" w:eastAsia="Calibri" w:hAnsi="Calibri" w:cs="Tahoma"/>
      <w:kern w:val="2"/>
      <w:sz w:val="20"/>
      <w:szCs w:val="20"/>
      <w:lang w:eastAsia="zh-CN"/>
    </w:rPr>
  </w:style>
  <w:style w:type="paragraph" w:customStyle="1" w:styleId="Textodecomentrio3">
    <w:name w:val="Texto de comentário3"/>
    <w:basedOn w:val="Normal"/>
    <w:rsid w:val="00F942D3"/>
    <w:pPr>
      <w:widowControl w:val="0"/>
      <w:spacing w:after="0" w:line="276" w:lineRule="auto"/>
      <w:textAlignment w:val="baseline"/>
    </w:pPr>
    <w:rPr>
      <w:rFonts w:ascii="Calibri" w:eastAsia="Calibri" w:hAnsi="Calibri" w:cs="Tahoma"/>
      <w:kern w:val="2"/>
      <w:sz w:val="20"/>
      <w:szCs w:val="20"/>
      <w:lang w:eastAsia="zh-CN"/>
    </w:rPr>
  </w:style>
  <w:style w:type="character" w:customStyle="1" w:styleId="TextodecomentrioChar7">
    <w:name w:val="Texto de comentário Char7"/>
    <w:uiPriority w:val="99"/>
    <w:rsid w:val="00F942D3"/>
    <w:rPr>
      <w:rFonts w:ascii="Calibri" w:eastAsia="Calibri" w:hAnsi="Calibri" w:cs="Tahoma"/>
      <w:kern w:val="2"/>
      <w:lang w:eastAsia="zh-CN"/>
    </w:rPr>
  </w:style>
  <w:style w:type="paragraph" w:customStyle="1" w:styleId="Nivel01">
    <w:name w:val="Nivel 01"/>
    <w:basedOn w:val="Ttulo1"/>
    <w:next w:val="Normal"/>
    <w:rsid w:val="00F942D3"/>
    <w:pPr>
      <w:tabs>
        <w:tab w:val="left" w:pos="567"/>
      </w:tabs>
      <w:spacing w:line="240" w:lineRule="auto"/>
      <w:ind w:left="720"/>
      <w:jc w:val="both"/>
      <w:outlineLvl w:val="9"/>
    </w:pPr>
    <w:rPr>
      <w:rFonts w:ascii="Arial" w:eastAsia="MS Gothic" w:hAnsi="Arial" w:cs="Arial"/>
      <w:b/>
      <w:bCs/>
      <w:color w:val="000000"/>
      <w:sz w:val="20"/>
      <w:szCs w:val="20"/>
      <w:lang w:eastAsia="zh-CN"/>
    </w:rPr>
  </w:style>
  <w:style w:type="character" w:customStyle="1" w:styleId="cf01">
    <w:name w:val="cf01"/>
    <w:rsid w:val="00F942D3"/>
    <w:rPr>
      <w:rFonts w:ascii="Segoe UI" w:hAnsi="Segoe UI" w:cs="Segoe UI" w:hint="default"/>
      <w:sz w:val="18"/>
      <w:szCs w:val="18"/>
    </w:rPr>
  </w:style>
  <w:style w:type="character" w:customStyle="1" w:styleId="Refdecomentrio1">
    <w:name w:val="Ref. de comentário1"/>
    <w:rsid w:val="00F942D3"/>
    <w:rPr>
      <w:sz w:val="16"/>
      <w:szCs w:val="16"/>
    </w:rPr>
  </w:style>
  <w:style w:type="character" w:customStyle="1" w:styleId="WW8Num5z3">
    <w:name w:val="WW8Num5z3"/>
    <w:rsid w:val="00F942D3"/>
  </w:style>
  <w:style w:type="paragraph" w:styleId="Reviso">
    <w:name w:val="Revision"/>
    <w:hidden/>
    <w:uiPriority w:val="99"/>
    <w:semiHidden/>
    <w:rsid w:val="00F942D3"/>
    <w:pPr>
      <w:suppressAutoHyphens w:val="0"/>
    </w:pPr>
  </w:style>
  <w:style w:type="character" w:customStyle="1" w:styleId="Hyperlink1">
    <w:name w:val="Hyperlink1"/>
    <w:rsid w:val="00F942D3"/>
    <w:rPr>
      <w:color w:val="0000FF"/>
      <w:u w:val="single"/>
    </w:rPr>
  </w:style>
  <w:style w:type="character" w:customStyle="1" w:styleId="Refdenotaderodap1">
    <w:name w:val="Ref. de nota de rodapé1"/>
    <w:rsid w:val="00F942D3"/>
    <w:rPr>
      <w:vertAlign w:val="superscript"/>
    </w:rPr>
  </w:style>
  <w:style w:type="paragraph" w:customStyle="1" w:styleId="msonormal0">
    <w:name w:val="msonormal"/>
    <w:basedOn w:val="Normal"/>
    <w:rsid w:val="00F942D3"/>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F942D3"/>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F942D3"/>
    <w:rPr>
      <w:b/>
      <w:bCs/>
    </w:rPr>
  </w:style>
  <w:style w:type="character" w:styleId="HiperlinkVisitado">
    <w:name w:val="FollowedHyperlink"/>
    <w:basedOn w:val="Fontepargpadro"/>
    <w:uiPriority w:val="99"/>
    <w:semiHidden/>
    <w:unhideWhenUsed/>
    <w:rsid w:val="00F942D3"/>
    <w:rPr>
      <w:color w:val="800080"/>
      <w:u w:val="single"/>
    </w:rPr>
  </w:style>
  <w:style w:type="paragraph" w:customStyle="1" w:styleId="textocentralizado">
    <w:name w:val="texto_centralizado"/>
    <w:basedOn w:val="Normal"/>
    <w:rsid w:val="00F942D3"/>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13629">
      <w:bodyDiv w:val="1"/>
      <w:marLeft w:val="0"/>
      <w:marRight w:val="0"/>
      <w:marTop w:val="0"/>
      <w:marBottom w:val="0"/>
      <w:divBdr>
        <w:top w:val="none" w:sz="0" w:space="0" w:color="auto"/>
        <w:left w:val="none" w:sz="0" w:space="0" w:color="auto"/>
        <w:bottom w:val="none" w:sz="0" w:space="0" w:color="auto"/>
        <w:right w:val="none" w:sz="0" w:space="0" w:color="auto"/>
      </w:divBdr>
    </w:div>
    <w:div w:id="39793218">
      <w:bodyDiv w:val="1"/>
      <w:marLeft w:val="0"/>
      <w:marRight w:val="0"/>
      <w:marTop w:val="0"/>
      <w:marBottom w:val="0"/>
      <w:divBdr>
        <w:top w:val="none" w:sz="0" w:space="0" w:color="auto"/>
        <w:left w:val="none" w:sz="0" w:space="0" w:color="auto"/>
        <w:bottom w:val="none" w:sz="0" w:space="0" w:color="auto"/>
        <w:right w:val="none" w:sz="0" w:space="0" w:color="auto"/>
      </w:divBdr>
    </w:div>
    <w:div w:id="43407526">
      <w:bodyDiv w:val="1"/>
      <w:marLeft w:val="0"/>
      <w:marRight w:val="0"/>
      <w:marTop w:val="0"/>
      <w:marBottom w:val="0"/>
      <w:divBdr>
        <w:top w:val="none" w:sz="0" w:space="0" w:color="auto"/>
        <w:left w:val="none" w:sz="0" w:space="0" w:color="auto"/>
        <w:bottom w:val="none" w:sz="0" w:space="0" w:color="auto"/>
        <w:right w:val="none" w:sz="0" w:space="0" w:color="auto"/>
      </w:divBdr>
    </w:div>
    <w:div w:id="53814978">
      <w:bodyDiv w:val="1"/>
      <w:marLeft w:val="0"/>
      <w:marRight w:val="0"/>
      <w:marTop w:val="0"/>
      <w:marBottom w:val="0"/>
      <w:divBdr>
        <w:top w:val="none" w:sz="0" w:space="0" w:color="auto"/>
        <w:left w:val="none" w:sz="0" w:space="0" w:color="auto"/>
        <w:bottom w:val="none" w:sz="0" w:space="0" w:color="auto"/>
        <w:right w:val="none" w:sz="0" w:space="0" w:color="auto"/>
      </w:divBdr>
    </w:div>
    <w:div w:id="59986542">
      <w:bodyDiv w:val="1"/>
      <w:marLeft w:val="0"/>
      <w:marRight w:val="0"/>
      <w:marTop w:val="0"/>
      <w:marBottom w:val="0"/>
      <w:divBdr>
        <w:top w:val="none" w:sz="0" w:space="0" w:color="auto"/>
        <w:left w:val="none" w:sz="0" w:space="0" w:color="auto"/>
        <w:bottom w:val="none" w:sz="0" w:space="0" w:color="auto"/>
        <w:right w:val="none" w:sz="0" w:space="0" w:color="auto"/>
      </w:divBdr>
    </w:div>
    <w:div w:id="67577728">
      <w:bodyDiv w:val="1"/>
      <w:marLeft w:val="0"/>
      <w:marRight w:val="0"/>
      <w:marTop w:val="0"/>
      <w:marBottom w:val="0"/>
      <w:divBdr>
        <w:top w:val="none" w:sz="0" w:space="0" w:color="auto"/>
        <w:left w:val="none" w:sz="0" w:space="0" w:color="auto"/>
        <w:bottom w:val="none" w:sz="0" w:space="0" w:color="auto"/>
        <w:right w:val="none" w:sz="0" w:space="0" w:color="auto"/>
      </w:divBdr>
    </w:div>
    <w:div w:id="76947421">
      <w:bodyDiv w:val="1"/>
      <w:marLeft w:val="0"/>
      <w:marRight w:val="0"/>
      <w:marTop w:val="0"/>
      <w:marBottom w:val="0"/>
      <w:divBdr>
        <w:top w:val="none" w:sz="0" w:space="0" w:color="auto"/>
        <w:left w:val="none" w:sz="0" w:space="0" w:color="auto"/>
        <w:bottom w:val="none" w:sz="0" w:space="0" w:color="auto"/>
        <w:right w:val="none" w:sz="0" w:space="0" w:color="auto"/>
      </w:divBdr>
    </w:div>
    <w:div w:id="83647418">
      <w:bodyDiv w:val="1"/>
      <w:marLeft w:val="0"/>
      <w:marRight w:val="0"/>
      <w:marTop w:val="0"/>
      <w:marBottom w:val="0"/>
      <w:divBdr>
        <w:top w:val="none" w:sz="0" w:space="0" w:color="auto"/>
        <w:left w:val="none" w:sz="0" w:space="0" w:color="auto"/>
        <w:bottom w:val="none" w:sz="0" w:space="0" w:color="auto"/>
        <w:right w:val="none" w:sz="0" w:space="0" w:color="auto"/>
      </w:divBdr>
    </w:div>
    <w:div w:id="85227469">
      <w:bodyDiv w:val="1"/>
      <w:marLeft w:val="0"/>
      <w:marRight w:val="0"/>
      <w:marTop w:val="0"/>
      <w:marBottom w:val="0"/>
      <w:divBdr>
        <w:top w:val="none" w:sz="0" w:space="0" w:color="auto"/>
        <w:left w:val="none" w:sz="0" w:space="0" w:color="auto"/>
        <w:bottom w:val="none" w:sz="0" w:space="0" w:color="auto"/>
        <w:right w:val="none" w:sz="0" w:space="0" w:color="auto"/>
      </w:divBdr>
    </w:div>
    <w:div w:id="88432593">
      <w:bodyDiv w:val="1"/>
      <w:marLeft w:val="0"/>
      <w:marRight w:val="0"/>
      <w:marTop w:val="0"/>
      <w:marBottom w:val="0"/>
      <w:divBdr>
        <w:top w:val="none" w:sz="0" w:space="0" w:color="auto"/>
        <w:left w:val="none" w:sz="0" w:space="0" w:color="auto"/>
        <w:bottom w:val="none" w:sz="0" w:space="0" w:color="auto"/>
        <w:right w:val="none" w:sz="0" w:space="0" w:color="auto"/>
      </w:divBdr>
    </w:div>
    <w:div w:id="104153151">
      <w:bodyDiv w:val="1"/>
      <w:marLeft w:val="0"/>
      <w:marRight w:val="0"/>
      <w:marTop w:val="0"/>
      <w:marBottom w:val="0"/>
      <w:divBdr>
        <w:top w:val="none" w:sz="0" w:space="0" w:color="auto"/>
        <w:left w:val="none" w:sz="0" w:space="0" w:color="auto"/>
        <w:bottom w:val="none" w:sz="0" w:space="0" w:color="auto"/>
        <w:right w:val="none" w:sz="0" w:space="0" w:color="auto"/>
      </w:divBdr>
    </w:div>
    <w:div w:id="106974115">
      <w:bodyDiv w:val="1"/>
      <w:marLeft w:val="0"/>
      <w:marRight w:val="0"/>
      <w:marTop w:val="0"/>
      <w:marBottom w:val="0"/>
      <w:divBdr>
        <w:top w:val="none" w:sz="0" w:space="0" w:color="auto"/>
        <w:left w:val="none" w:sz="0" w:space="0" w:color="auto"/>
        <w:bottom w:val="none" w:sz="0" w:space="0" w:color="auto"/>
        <w:right w:val="none" w:sz="0" w:space="0" w:color="auto"/>
      </w:divBdr>
    </w:div>
    <w:div w:id="111293021">
      <w:bodyDiv w:val="1"/>
      <w:marLeft w:val="0"/>
      <w:marRight w:val="0"/>
      <w:marTop w:val="0"/>
      <w:marBottom w:val="0"/>
      <w:divBdr>
        <w:top w:val="none" w:sz="0" w:space="0" w:color="auto"/>
        <w:left w:val="none" w:sz="0" w:space="0" w:color="auto"/>
        <w:bottom w:val="none" w:sz="0" w:space="0" w:color="auto"/>
        <w:right w:val="none" w:sz="0" w:space="0" w:color="auto"/>
      </w:divBdr>
    </w:div>
    <w:div w:id="121731397">
      <w:bodyDiv w:val="1"/>
      <w:marLeft w:val="0"/>
      <w:marRight w:val="0"/>
      <w:marTop w:val="0"/>
      <w:marBottom w:val="0"/>
      <w:divBdr>
        <w:top w:val="none" w:sz="0" w:space="0" w:color="auto"/>
        <w:left w:val="none" w:sz="0" w:space="0" w:color="auto"/>
        <w:bottom w:val="none" w:sz="0" w:space="0" w:color="auto"/>
        <w:right w:val="none" w:sz="0" w:space="0" w:color="auto"/>
      </w:divBdr>
    </w:div>
    <w:div w:id="135804095">
      <w:bodyDiv w:val="1"/>
      <w:marLeft w:val="0"/>
      <w:marRight w:val="0"/>
      <w:marTop w:val="0"/>
      <w:marBottom w:val="0"/>
      <w:divBdr>
        <w:top w:val="none" w:sz="0" w:space="0" w:color="auto"/>
        <w:left w:val="none" w:sz="0" w:space="0" w:color="auto"/>
        <w:bottom w:val="none" w:sz="0" w:space="0" w:color="auto"/>
        <w:right w:val="none" w:sz="0" w:space="0" w:color="auto"/>
      </w:divBdr>
    </w:div>
    <w:div w:id="139006702">
      <w:bodyDiv w:val="1"/>
      <w:marLeft w:val="0"/>
      <w:marRight w:val="0"/>
      <w:marTop w:val="0"/>
      <w:marBottom w:val="0"/>
      <w:divBdr>
        <w:top w:val="none" w:sz="0" w:space="0" w:color="auto"/>
        <w:left w:val="none" w:sz="0" w:space="0" w:color="auto"/>
        <w:bottom w:val="none" w:sz="0" w:space="0" w:color="auto"/>
        <w:right w:val="none" w:sz="0" w:space="0" w:color="auto"/>
      </w:divBdr>
    </w:div>
    <w:div w:id="188107638">
      <w:bodyDiv w:val="1"/>
      <w:marLeft w:val="0"/>
      <w:marRight w:val="0"/>
      <w:marTop w:val="0"/>
      <w:marBottom w:val="0"/>
      <w:divBdr>
        <w:top w:val="none" w:sz="0" w:space="0" w:color="auto"/>
        <w:left w:val="none" w:sz="0" w:space="0" w:color="auto"/>
        <w:bottom w:val="none" w:sz="0" w:space="0" w:color="auto"/>
        <w:right w:val="none" w:sz="0" w:space="0" w:color="auto"/>
      </w:divBdr>
    </w:div>
    <w:div w:id="189954493">
      <w:bodyDiv w:val="1"/>
      <w:marLeft w:val="0"/>
      <w:marRight w:val="0"/>
      <w:marTop w:val="0"/>
      <w:marBottom w:val="0"/>
      <w:divBdr>
        <w:top w:val="none" w:sz="0" w:space="0" w:color="auto"/>
        <w:left w:val="none" w:sz="0" w:space="0" w:color="auto"/>
        <w:bottom w:val="none" w:sz="0" w:space="0" w:color="auto"/>
        <w:right w:val="none" w:sz="0" w:space="0" w:color="auto"/>
      </w:divBdr>
    </w:div>
    <w:div w:id="191457435">
      <w:bodyDiv w:val="1"/>
      <w:marLeft w:val="0"/>
      <w:marRight w:val="0"/>
      <w:marTop w:val="0"/>
      <w:marBottom w:val="0"/>
      <w:divBdr>
        <w:top w:val="none" w:sz="0" w:space="0" w:color="auto"/>
        <w:left w:val="none" w:sz="0" w:space="0" w:color="auto"/>
        <w:bottom w:val="none" w:sz="0" w:space="0" w:color="auto"/>
        <w:right w:val="none" w:sz="0" w:space="0" w:color="auto"/>
      </w:divBdr>
    </w:div>
    <w:div w:id="197010346">
      <w:bodyDiv w:val="1"/>
      <w:marLeft w:val="0"/>
      <w:marRight w:val="0"/>
      <w:marTop w:val="0"/>
      <w:marBottom w:val="0"/>
      <w:divBdr>
        <w:top w:val="none" w:sz="0" w:space="0" w:color="auto"/>
        <w:left w:val="none" w:sz="0" w:space="0" w:color="auto"/>
        <w:bottom w:val="none" w:sz="0" w:space="0" w:color="auto"/>
        <w:right w:val="none" w:sz="0" w:space="0" w:color="auto"/>
      </w:divBdr>
    </w:div>
    <w:div w:id="202865883">
      <w:bodyDiv w:val="1"/>
      <w:marLeft w:val="0"/>
      <w:marRight w:val="0"/>
      <w:marTop w:val="0"/>
      <w:marBottom w:val="0"/>
      <w:divBdr>
        <w:top w:val="none" w:sz="0" w:space="0" w:color="auto"/>
        <w:left w:val="none" w:sz="0" w:space="0" w:color="auto"/>
        <w:bottom w:val="none" w:sz="0" w:space="0" w:color="auto"/>
        <w:right w:val="none" w:sz="0" w:space="0" w:color="auto"/>
      </w:divBdr>
    </w:div>
    <w:div w:id="204221215">
      <w:bodyDiv w:val="1"/>
      <w:marLeft w:val="0"/>
      <w:marRight w:val="0"/>
      <w:marTop w:val="0"/>
      <w:marBottom w:val="0"/>
      <w:divBdr>
        <w:top w:val="none" w:sz="0" w:space="0" w:color="auto"/>
        <w:left w:val="none" w:sz="0" w:space="0" w:color="auto"/>
        <w:bottom w:val="none" w:sz="0" w:space="0" w:color="auto"/>
        <w:right w:val="none" w:sz="0" w:space="0" w:color="auto"/>
      </w:divBdr>
    </w:div>
    <w:div w:id="204222231">
      <w:bodyDiv w:val="1"/>
      <w:marLeft w:val="0"/>
      <w:marRight w:val="0"/>
      <w:marTop w:val="0"/>
      <w:marBottom w:val="0"/>
      <w:divBdr>
        <w:top w:val="none" w:sz="0" w:space="0" w:color="auto"/>
        <w:left w:val="none" w:sz="0" w:space="0" w:color="auto"/>
        <w:bottom w:val="none" w:sz="0" w:space="0" w:color="auto"/>
        <w:right w:val="none" w:sz="0" w:space="0" w:color="auto"/>
      </w:divBdr>
    </w:div>
    <w:div w:id="207962496">
      <w:bodyDiv w:val="1"/>
      <w:marLeft w:val="0"/>
      <w:marRight w:val="0"/>
      <w:marTop w:val="0"/>
      <w:marBottom w:val="0"/>
      <w:divBdr>
        <w:top w:val="none" w:sz="0" w:space="0" w:color="auto"/>
        <w:left w:val="none" w:sz="0" w:space="0" w:color="auto"/>
        <w:bottom w:val="none" w:sz="0" w:space="0" w:color="auto"/>
        <w:right w:val="none" w:sz="0" w:space="0" w:color="auto"/>
      </w:divBdr>
    </w:div>
    <w:div w:id="211117581">
      <w:bodyDiv w:val="1"/>
      <w:marLeft w:val="0"/>
      <w:marRight w:val="0"/>
      <w:marTop w:val="0"/>
      <w:marBottom w:val="0"/>
      <w:divBdr>
        <w:top w:val="none" w:sz="0" w:space="0" w:color="auto"/>
        <w:left w:val="none" w:sz="0" w:space="0" w:color="auto"/>
        <w:bottom w:val="none" w:sz="0" w:space="0" w:color="auto"/>
        <w:right w:val="none" w:sz="0" w:space="0" w:color="auto"/>
      </w:divBdr>
    </w:div>
    <w:div w:id="214465266">
      <w:bodyDiv w:val="1"/>
      <w:marLeft w:val="0"/>
      <w:marRight w:val="0"/>
      <w:marTop w:val="0"/>
      <w:marBottom w:val="0"/>
      <w:divBdr>
        <w:top w:val="none" w:sz="0" w:space="0" w:color="auto"/>
        <w:left w:val="none" w:sz="0" w:space="0" w:color="auto"/>
        <w:bottom w:val="none" w:sz="0" w:space="0" w:color="auto"/>
        <w:right w:val="none" w:sz="0" w:space="0" w:color="auto"/>
      </w:divBdr>
    </w:div>
    <w:div w:id="222639453">
      <w:bodyDiv w:val="1"/>
      <w:marLeft w:val="0"/>
      <w:marRight w:val="0"/>
      <w:marTop w:val="0"/>
      <w:marBottom w:val="0"/>
      <w:divBdr>
        <w:top w:val="none" w:sz="0" w:space="0" w:color="auto"/>
        <w:left w:val="none" w:sz="0" w:space="0" w:color="auto"/>
        <w:bottom w:val="none" w:sz="0" w:space="0" w:color="auto"/>
        <w:right w:val="none" w:sz="0" w:space="0" w:color="auto"/>
      </w:divBdr>
    </w:div>
    <w:div w:id="231473325">
      <w:bodyDiv w:val="1"/>
      <w:marLeft w:val="0"/>
      <w:marRight w:val="0"/>
      <w:marTop w:val="0"/>
      <w:marBottom w:val="0"/>
      <w:divBdr>
        <w:top w:val="none" w:sz="0" w:space="0" w:color="auto"/>
        <w:left w:val="none" w:sz="0" w:space="0" w:color="auto"/>
        <w:bottom w:val="none" w:sz="0" w:space="0" w:color="auto"/>
        <w:right w:val="none" w:sz="0" w:space="0" w:color="auto"/>
      </w:divBdr>
    </w:div>
    <w:div w:id="234824292">
      <w:bodyDiv w:val="1"/>
      <w:marLeft w:val="0"/>
      <w:marRight w:val="0"/>
      <w:marTop w:val="0"/>
      <w:marBottom w:val="0"/>
      <w:divBdr>
        <w:top w:val="none" w:sz="0" w:space="0" w:color="auto"/>
        <w:left w:val="none" w:sz="0" w:space="0" w:color="auto"/>
        <w:bottom w:val="none" w:sz="0" w:space="0" w:color="auto"/>
        <w:right w:val="none" w:sz="0" w:space="0" w:color="auto"/>
      </w:divBdr>
    </w:div>
    <w:div w:id="248202787">
      <w:bodyDiv w:val="1"/>
      <w:marLeft w:val="0"/>
      <w:marRight w:val="0"/>
      <w:marTop w:val="0"/>
      <w:marBottom w:val="0"/>
      <w:divBdr>
        <w:top w:val="none" w:sz="0" w:space="0" w:color="auto"/>
        <w:left w:val="none" w:sz="0" w:space="0" w:color="auto"/>
        <w:bottom w:val="none" w:sz="0" w:space="0" w:color="auto"/>
        <w:right w:val="none" w:sz="0" w:space="0" w:color="auto"/>
      </w:divBdr>
    </w:div>
    <w:div w:id="257829544">
      <w:bodyDiv w:val="1"/>
      <w:marLeft w:val="0"/>
      <w:marRight w:val="0"/>
      <w:marTop w:val="0"/>
      <w:marBottom w:val="0"/>
      <w:divBdr>
        <w:top w:val="none" w:sz="0" w:space="0" w:color="auto"/>
        <w:left w:val="none" w:sz="0" w:space="0" w:color="auto"/>
        <w:bottom w:val="none" w:sz="0" w:space="0" w:color="auto"/>
        <w:right w:val="none" w:sz="0" w:space="0" w:color="auto"/>
      </w:divBdr>
    </w:div>
    <w:div w:id="259679645">
      <w:bodyDiv w:val="1"/>
      <w:marLeft w:val="0"/>
      <w:marRight w:val="0"/>
      <w:marTop w:val="0"/>
      <w:marBottom w:val="0"/>
      <w:divBdr>
        <w:top w:val="none" w:sz="0" w:space="0" w:color="auto"/>
        <w:left w:val="none" w:sz="0" w:space="0" w:color="auto"/>
        <w:bottom w:val="none" w:sz="0" w:space="0" w:color="auto"/>
        <w:right w:val="none" w:sz="0" w:space="0" w:color="auto"/>
      </w:divBdr>
    </w:div>
    <w:div w:id="269438095">
      <w:bodyDiv w:val="1"/>
      <w:marLeft w:val="0"/>
      <w:marRight w:val="0"/>
      <w:marTop w:val="0"/>
      <w:marBottom w:val="0"/>
      <w:divBdr>
        <w:top w:val="none" w:sz="0" w:space="0" w:color="auto"/>
        <w:left w:val="none" w:sz="0" w:space="0" w:color="auto"/>
        <w:bottom w:val="none" w:sz="0" w:space="0" w:color="auto"/>
        <w:right w:val="none" w:sz="0" w:space="0" w:color="auto"/>
      </w:divBdr>
    </w:div>
    <w:div w:id="272252724">
      <w:bodyDiv w:val="1"/>
      <w:marLeft w:val="0"/>
      <w:marRight w:val="0"/>
      <w:marTop w:val="0"/>
      <w:marBottom w:val="0"/>
      <w:divBdr>
        <w:top w:val="none" w:sz="0" w:space="0" w:color="auto"/>
        <w:left w:val="none" w:sz="0" w:space="0" w:color="auto"/>
        <w:bottom w:val="none" w:sz="0" w:space="0" w:color="auto"/>
        <w:right w:val="none" w:sz="0" w:space="0" w:color="auto"/>
      </w:divBdr>
    </w:div>
    <w:div w:id="283191341">
      <w:bodyDiv w:val="1"/>
      <w:marLeft w:val="0"/>
      <w:marRight w:val="0"/>
      <w:marTop w:val="0"/>
      <w:marBottom w:val="0"/>
      <w:divBdr>
        <w:top w:val="none" w:sz="0" w:space="0" w:color="auto"/>
        <w:left w:val="none" w:sz="0" w:space="0" w:color="auto"/>
        <w:bottom w:val="none" w:sz="0" w:space="0" w:color="auto"/>
        <w:right w:val="none" w:sz="0" w:space="0" w:color="auto"/>
      </w:divBdr>
    </w:div>
    <w:div w:id="285429763">
      <w:bodyDiv w:val="1"/>
      <w:marLeft w:val="0"/>
      <w:marRight w:val="0"/>
      <w:marTop w:val="0"/>
      <w:marBottom w:val="0"/>
      <w:divBdr>
        <w:top w:val="none" w:sz="0" w:space="0" w:color="auto"/>
        <w:left w:val="none" w:sz="0" w:space="0" w:color="auto"/>
        <w:bottom w:val="none" w:sz="0" w:space="0" w:color="auto"/>
        <w:right w:val="none" w:sz="0" w:space="0" w:color="auto"/>
      </w:divBdr>
    </w:div>
    <w:div w:id="305935189">
      <w:bodyDiv w:val="1"/>
      <w:marLeft w:val="0"/>
      <w:marRight w:val="0"/>
      <w:marTop w:val="0"/>
      <w:marBottom w:val="0"/>
      <w:divBdr>
        <w:top w:val="none" w:sz="0" w:space="0" w:color="auto"/>
        <w:left w:val="none" w:sz="0" w:space="0" w:color="auto"/>
        <w:bottom w:val="none" w:sz="0" w:space="0" w:color="auto"/>
        <w:right w:val="none" w:sz="0" w:space="0" w:color="auto"/>
      </w:divBdr>
    </w:div>
    <w:div w:id="307436422">
      <w:bodyDiv w:val="1"/>
      <w:marLeft w:val="0"/>
      <w:marRight w:val="0"/>
      <w:marTop w:val="0"/>
      <w:marBottom w:val="0"/>
      <w:divBdr>
        <w:top w:val="none" w:sz="0" w:space="0" w:color="auto"/>
        <w:left w:val="none" w:sz="0" w:space="0" w:color="auto"/>
        <w:bottom w:val="none" w:sz="0" w:space="0" w:color="auto"/>
        <w:right w:val="none" w:sz="0" w:space="0" w:color="auto"/>
      </w:divBdr>
    </w:div>
    <w:div w:id="312879034">
      <w:bodyDiv w:val="1"/>
      <w:marLeft w:val="0"/>
      <w:marRight w:val="0"/>
      <w:marTop w:val="0"/>
      <w:marBottom w:val="0"/>
      <w:divBdr>
        <w:top w:val="none" w:sz="0" w:space="0" w:color="auto"/>
        <w:left w:val="none" w:sz="0" w:space="0" w:color="auto"/>
        <w:bottom w:val="none" w:sz="0" w:space="0" w:color="auto"/>
        <w:right w:val="none" w:sz="0" w:space="0" w:color="auto"/>
      </w:divBdr>
    </w:div>
    <w:div w:id="325979286">
      <w:bodyDiv w:val="1"/>
      <w:marLeft w:val="0"/>
      <w:marRight w:val="0"/>
      <w:marTop w:val="0"/>
      <w:marBottom w:val="0"/>
      <w:divBdr>
        <w:top w:val="none" w:sz="0" w:space="0" w:color="auto"/>
        <w:left w:val="none" w:sz="0" w:space="0" w:color="auto"/>
        <w:bottom w:val="none" w:sz="0" w:space="0" w:color="auto"/>
        <w:right w:val="none" w:sz="0" w:space="0" w:color="auto"/>
      </w:divBdr>
    </w:div>
    <w:div w:id="326714321">
      <w:bodyDiv w:val="1"/>
      <w:marLeft w:val="0"/>
      <w:marRight w:val="0"/>
      <w:marTop w:val="0"/>
      <w:marBottom w:val="0"/>
      <w:divBdr>
        <w:top w:val="none" w:sz="0" w:space="0" w:color="auto"/>
        <w:left w:val="none" w:sz="0" w:space="0" w:color="auto"/>
        <w:bottom w:val="none" w:sz="0" w:space="0" w:color="auto"/>
        <w:right w:val="none" w:sz="0" w:space="0" w:color="auto"/>
      </w:divBdr>
    </w:div>
    <w:div w:id="331295116">
      <w:bodyDiv w:val="1"/>
      <w:marLeft w:val="0"/>
      <w:marRight w:val="0"/>
      <w:marTop w:val="0"/>
      <w:marBottom w:val="0"/>
      <w:divBdr>
        <w:top w:val="none" w:sz="0" w:space="0" w:color="auto"/>
        <w:left w:val="none" w:sz="0" w:space="0" w:color="auto"/>
        <w:bottom w:val="none" w:sz="0" w:space="0" w:color="auto"/>
        <w:right w:val="none" w:sz="0" w:space="0" w:color="auto"/>
      </w:divBdr>
    </w:div>
    <w:div w:id="346297019">
      <w:bodyDiv w:val="1"/>
      <w:marLeft w:val="0"/>
      <w:marRight w:val="0"/>
      <w:marTop w:val="0"/>
      <w:marBottom w:val="0"/>
      <w:divBdr>
        <w:top w:val="none" w:sz="0" w:space="0" w:color="auto"/>
        <w:left w:val="none" w:sz="0" w:space="0" w:color="auto"/>
        <w:bottom w:val="none" w:sz="0" w:space="0" w:color="auto"/>
        <w:right w:val="none" w:sz="0" w:space="0" w:color="auto"/>
      </w:divBdr>
    </w:div>
    <w:div w:id="357201802">
      <w:bodyDiv w:val="1"/>
      <w:marLeft w:val="0"/>
      <w:marRight w:val="0"/>
      <w:marTop w:val="0"/>
      <w:marBottom w:val="0"/>
      <w:divBdr>
        <w:top w:val="none" w:sz="0" w:space="0" w:color="auto"/>
        <w:left w:val="none" w:sz="0" w:space="0" w:color="auto"/>
        <w:bottom w:val="none" w:sz="0" w:space="0" w:color="auto"/>
        <w:right w:val="none" w:sz="0" w:space="0" w:color="auto"/>
      </w:divBdr>
    </w:div>
    <w:div w:id="378943145">
      <w:bodyDiv w:val="1"/>
      <w:marLeft w:val="0"/>
      <w:marRight w:val="0"/>
      <w:marTop w:val="0"/>
      <w:marBottom w:val="0"/>
      <w:divBdr>
        <w:top w:val="none" w:sz="0" w:space="0" w:color="auto"/>
        <w:left w:val="none" w:sz="0" w:space="0" w:color="auto"/>
        <w:bottom w:val="none" w:sz="0" w:space="0" w:color="auto"/>
        <w:right w:val="none" w:sz="0" w:space="0" w:color="auto"/>
      </w:divBdr>
    </w:div>
    <w:div w:id="385107619">
      <w:bodyDiv w:val="1"/>
      <w:marLeft w:val="0"/>
      <w:marRight w:val="0"/>
      <w:marTop w:val="0"/>
      <w:marBottom w:val="0"/>
      <w:divBdr>
        <w:top w:val="none" w:sz="0" w:space="0" w:color="auto"/>
        <w:left w:val="none" w:sz="0" w:space="0" w:color="auto"/>
        <w:bottom w:val="none" w:sz="0" w:space="0" w:color="auto"/>
        <w:right w:val="none" w:sz="0" w:space="0" w:color="auto"/>
      </w:divBdr>
    </w:div>
    <w:div w:id="386687138">
      <w:bodyDiv w:val="1"/>
      <w:marLeft w:val="0"/>
      <w:marRight w:val="0"/>
      <w:marTop w:val="0"/>
      <w:marBottom w:val="0"/>
      <w:divBdr>
        <w:top w:val="none" w:sz="0" w:space="0" w:color="auto"/>
        <w:left w:val="none" w:sz="0" w:space="0" w:color="auto"/>
        <w:bottom w:val="none" w:sz="0" w:space="0" w:color="auto"/>
        <w:right w:val="none" w:sz="0" w:space="0" w:color="auto"/>
      </w:divBdr>
    </w:div>
    <w:div w:id="407120601">
      <w:bodyDiv w:val="1"/>
      <w:marLeft w:val="0"/>
      <w:marRight w:val="0"/>
      <w:marTop w:val="0"/>
      <w:marBottom w:val="0"/>
      <w:divBdr>
        <w:top w:val="none" w:sz="0" w:space="0" w:color="auto"/>
        <w:left w:val="none" w:sz="0" w:space="0" w:color="auto"/>
        <w:bottom w:val="none" w:sz="0" w:space="0" w:color="auto"/>
        <w:right w:val="none" w:sz="0" w:space="0" w:color="auto"/>
      </w:divBdr>
    </w:div>
    <w:div w:id="408574155">
      <w:bodyDiv w:val="1"/>
      <w:marLeft w:val="0"/>
      <w:marRight w:val="0"/>
      <w:marTop w:val="0"/>
      <w:marBottom w:val="0"/>
      <w:divBdr>
        <w:top w:val="none" w:sz="0" w:space="0" w:color="auto"/>
        <w:left w:val="none" w:sz="0" w:space="0" w:color="auto"/>
        <w:bottom w:val="none" w:sz="0" w:space="0" w:color="auto"/>
        <w:right w:val="none" w:sz="0" w:space="0" w:color="auto"/>
      </w:divBdr>
    </w:div>
    <w:div w:id="411515400">
      <w:bodyDiv w:val="1"/>
      <w:marLeft w:val="0"/>
      <w:marRight w:val="0"/>
      <w:marTop w:val="0"/>
      <w:marBottom w:val="0"/>
      <w:divBdr>
        <w:top w:val="none" w:sz="0" w:space="0" w:color="auto"/>
        <w:left w:val="none" w:sz="0" w:space="0" w:color="auto"/>
        <w:bottom w:val="none" w:sz="0" w:space="0" w:color="auto"/>
        <w:right w:val="none" w:sz="0" w:space="0" w:color="auto"/>
      </w:divBdr>
    </w:div>
    <w:div w:id="414327450">
      <w:bodyDiv w:val="1"/>
      <w:marLeft w:val="0"/>
      <w:marRight w:val="0"/>
      <w:marTop w:val="0"/>
      <w:marBottom w:val="0"/>
      <w:divBdr>
        <w:top w:val="none" w:sz="0" w:space="0" w:color="auto"/>
        <w:left w:val="none" w:sz="0" w:space="0" w:color="auto"/>
        <w:bottom w:val="none" w:sz="0" w:space="0" w:color="auto"/>
        <w:right w:val="none" w:sz="0" w:space="0" w:color="auto"/>
      </w:divBdr>
    </w:div>
    <w:div w:id="418019904">
      <w:bodyDiv w:val="1"/>
      <w:marLeft w:val="0"/>
      <w:marRight w:val="0"/>
      <w:marTop w:val="0"/>
      <w:marBottom w:val="0"/>
      <w:divBdr>
        <w:top w:val="none" w:sz="0" w:space="0" w:color="auto"/>
        <w:left w:val="none" w:sz="0" w:space="0" w:color="auto"/>
        <w:bottom w:val="none" w:sz="0" w:space="0" w:color="auto"/>
        <w:right w:val="none" w:sz="0" w:space="0" w:color="auto"/>
      </w:divBdr>
    </w:div>
    <w:div w:id="418871690">
      <w:bodyDiv w:val="1"/>
      <w:marLeft w:val="0"/>
      <w:marRight w:val="0"/>
      <w:marTop w:val="0"/>
      <w:marBottom w:val="0"/>
      <w:divBdr>
        <w:top w:val="none" w:sz="0" w:space="0" w:color="auto"/>
        <w:left w:val="none" w:sz="0" w:space="0" w:color="auto"/>
        <w:bottom w:val="none" w:sz="0" w:space="0" w:color="auto"/>
        <w:right w:val="none" w:sz="0" w:space="0" w:color="auto"/>
      </w:divBdr>
    </w:div>
    <w:div w:id="423847779">
      <w:bodyDiv w:val="1"/>
      <w:marLeft w:val="0"/>
      <w:marRight w:val="0"/>
      <w:marTop w:val="0"/>
      <w:marBottom w:val="0"/>
      <w:divBdr>
        <w:top w:val="none" w:sz="0" w:space="0" w:color="auto"/>
        <w:left w:val="none" w:sz="0" w:space="0" w:color="auto"/>
        <w:bottom w:val="none" w:sz="0" w:space="0" w:color="auto"/>
        <w:right w:val="none" w:sz="0" w:space="0" w:color="auto"/>
      </w:divBdr>
    </w:div>
    <w:div w:id="427891496">
      <w:bodyDiv w:val="1"/>
      <w:marLeft w:val="0"/>
      <w:marRight w:val="0"/>
      <w:marTop w:val="0"/>
      <w:marBottom w:val="0"/>
      <w:divBdr>
        <w:top w:val="none" w:sz="0" w:space="0" w:color="auto"/>
        <w:left w:val="none" w:sz="0" w:space="0" w:color="auto"/>
        <w:bottom w:val="none" w:sz="0" w:space="0" w:color="auto"/>
        <w:right w:val="none" w:sz="0" w:space="0" w:color="auto"/>
      </w:divBdr>
    </w:div>
    <w:div w:id="429012261">
      <w:bodyDiv w:val="1"/>
      <w:marLeft w:val="0"/>
      <w:marRight w:val="0"/>
      <w:marTop w:val="0"/>
      <w:marBottom w:val="0"/>
      <w:divBdr>
        <w:top w:val="none" w:sz="0" w:space="0" w:color="auto"/>
        <w:left w:val="none" w:sz="0" w:space="0" w:color="auto"/>
        <w:bottom w:val="none" w:sz="0" w:space="0" w:color="auto"/>
        <w:right w:val="none" w:sz="0" w:space="0" w:color="auto"/>
      </w:divBdr>
    </w:div>
    <w:div w:id="459494570">
      <w:bodyDiv w:val="1"/>
      <w:marLeft w:val="0"/>
      <w:marRight w:val="0"/>
      <w:marTop w:val="0"/>
      <w:marBottom w:val="0"/>
      <w:divBdr>
        <w:top w:val="none" w:sz="0" w:space="0" w:color="auto"/>
        <w:left w:val="none" w:sz="0" w:space="0" w:color="auto"/>
        <w:bottom w:val="none" w:sz="0" w:space="0" w:color="auto"/>
        <w:right w:val="none" w:sz="0" w:space="0" w:color="auto"/>
      </w:divBdr>
    </w:div>
    <w:div w:id="461658933">
      <w:bodyDiv w:val="1"/>
      <w:marLeft w:val="0"/>
      <w:marRight w:val="0"/>
      <w:marTop w:val="0"/>
      <w:marBottom w:val="0"/>
      <w:divBdr>
        <w:top w:val="none" w:sz="0" w:space="0" w:color="auto"/>
        <w:left w:val="none" w:sz="0" w:space="0" w:color="auto"/>
        <w:bottom w:val="none" w:sz="0" w:space="0" w:color="auto"/>
        <w:right w:val="none" w:sz="0" w:space="0" w:color="auto"/>
      </w:divBdr>
    </w:div>
    <w:div w:id="464935158">
      <w:bodyDiv w:val="1"/>
      <w:marLeft w:val="0"/>
      <w:marRight w:val="0"/>
      <w:marTop w:val="0"/>
      <w:marBottom w:val="0"/>
      <w:divBdr>
        <w:top w:val="none" w:sz="0" w:space="0" w:color="auto"/>
        <w:left w:val="none" w:sz="0" w:space="0" w:color="auto"/>
        <w:bottom w:val="none" w:sz="0" w:space="0" w:color="auto"/>
        <w:right w:val="none" w:sz="0" w:space="0" w:color="auto"/>
      </w:divBdr>
    </w:div>
    <w:div w:id="469715778">
      <w:bodyDiv w:val="1"/>
      <w:marLeft w:val="0"/>
      <w:marRight w:val="0"/>
      <w:marTop w:val="0"/>
      <w:marBottom w:val="0"/>
      <w:divBdr>
        <w:top w:val="none" w:sz="0" w:space="0" w:color="auto"/>
        <w:left w:val="none" w:sz="0" w:space="0" w:color="auto"/>
        <w:bottom w:val="none" w:sz="0" w:space="0" w:color="auto"/>
        <w:right w:val="none" w:sz="0" w:space="0" w:color="auto"/>
      </w:divBdr>
    </w:div>
    <w:div w:id="473836387">
      <w:bodyDiv w:val="1"/>
      <w:marLeft w:val="0"/>
      <w:marRight w:val="0"/>
      <w:marTop w:val="0"/>
      <w:marBottom w:val="0"/>
      <w:divBdr>
        <w:top w:val="none" w:sz="0" w:space="0" w:color="auto"/>
        <w:left w:val="none" w:sz="0" w:space="0" w:color="auto"/>
        <w:bottom w:val="none" w:sz="0" w:space="0" w:color="auto"/>
        <w:right w:val="none" w:sz="0" w:space="0" w:color="auto"/>
      </w:divBdr>
    </w:div>
    <w:div w:id="475537594">
      <w:bodyDiv w:val="1"/>
      <w:marLeft w:val="0"/>
      <w:marRight w:val="0"/>
      <w:marTop w:val="0"/>
      <w:marBottom w:val="0"/>
      <w:divBdr>
        <w:top w:val="none" w:sz="0" w:space="0" w:color="auto"/>
        <w:left w:val="none" w:sz="0" w:space="0" w:color="auto"/>
        <w:bottom w:val="none" w:sz="0" w:space="0" w:color="auto"/>
        <w:right w:val="none" w:sz="0" w:space="0" w:color="auto"/>
      </w:divBdr>
    </w:div>
    <w:div w:id="478157197">
      <w:bodyDiv w:val="1"/>
      <w:marLeft w:val="0"/>
      <w:marRight w:val="0"/>
      <w:marTop w:val="0"/>
      <w:marBottom w:val="0"/>
      <w:divBdr>
        <w:top w:val="none" w:sz="0" w:space="0" w:color="auto"/>
        <w:left w:val="none" w:sz="0" w:space="0" w:color="auto"/>
        <w:bottom w:val="none" w:sz="0" w:space="0" w:color="auto"/>
        <w:right w:val="none" w:sz="0" w:space="0" w:color="auto"/>
      </w:divBdr>
    </w:div>
    <w:div w:id="490407390">
      <w:bodyDiv w:val="1"/>
      <w:marLeft w:val="0"/>
      <w:marRight w:val="0"/>
      <w:marTop w:val="0"/>
      <w:marBottom w:val="0"/>
      <w:divBdr>
        <w:top w:val="none" w:sz="0" w:space="0" w:color="auto"/>
        <w:left w:val="none" w:sz="0" w:space="0" w:color="auto"/>
        <w:bottom w:val="none" w:sz="0" w:space="0" w:color="auto"/>
        <w:right w:val="none" w:sz="0" w:space="0" w:color="auto"/>
      </w:divBdr>
    </w:div>
    <w:div w:id="501434143">
      <w:bodyDiv w:val="1"/>
      <w:marLeft w:val="0"/>
      <w:marRight w:val="0"/>
      <w:marTop w:val="0"/>
      <w:marBottom w:val="0"/>
      <w:divBdr>
        <w:top w:val="none" w:sz="0" w:space="0" w:color="auto"/>
        <w:left w:val="none" w:sz="0" w:space="0" w:color="auto"/>
        <w:bottom w:val="none" w:sz="0" w:space="0" w:color="auto"/>
        <w:right w:val="none" w:sz="0" w:space="0" w:color="auto"/>
      </w:divBdr>
    </w:div>
    <w:div w:id="505096512">
      <w:bodyDiv w:val="1"/>
      <w:marLeft w:val="0"/>
      <w:marRight w:val="0"/>
      <w:marTop w:val="0"/>
      <w:marBottom w:val="0"/>
      <w:divBdr>
        <w:top w:val="none" w:sz="0" w:space="0" w:color="auto"/>
        <w:left w:val="none" w:sz="0" w:space="0" w:color="auto"/>
        <w:bottom w:val="none" w:sz="0" w:space="0" w:color="auto"/>
        <w:right w:val="none" w:sz="0" w:space="0" w:color="auto"/>
      </w:divBdr>
    </w:div>
    <w:div w:id="512186663">
      <w:bodyDiv w:val="1"/>
      <w:marLeft w:val="0"/>
      <w:marRight w:val="0"/>
      <w:marTop w:val="0"/>
      <w:marBottom w:val="0"/>
      <w:divBdr>
        <w:top w:val="none" w:sz="0" w:space="0" w:color="auto"/>
        <w:left w:val="none" w:sz="0" w:space="0" w:color="auto"/>
        <w:bottom w:val="none" w:sz="0" w:space="0" w:color="auto"/>
        <w:right w:val="none" w:sz="0" w:space="0" w:color="auto"/>
      </w:divBdr>
    </w:div>
    <w:div w:id="512496116">
      <w:bodyDiv w:val="1"/>
      <w:marLeft w:val="0"/>
      <w:marRight w:val="0"/>
      <w:marTop w:val="0"/>
      <w:marBottom w:val="0"/>
      <w:divBdr>
        <w:top w:val="none" w:sz="0" w:space="0" w:color="auto"/>
        <w:left w:val="none" w:sz="0" w:space="0" w:color="auto"/>
        <w:bottom w:val="none" w:sz="0" w:space="0" w:color="auto"/>
        <w:right w:val="none" w:sz="0" w:space="0" w:color="auto"/>
      </w:divBdr>
    </w:div>
    <w:div w:id="523636139">
      <w:bodyDiv w:val="1"/>
      <w:marLeft w:val="0"/>
      <w:marRight w:val="0"/>
      <w:marTop w:val="0"/>
      <w:marBottom w:val="0"/>
      <w:divBdr>
        <w:top w:val="none" w:sz="0" w:space="0" w:color="auto"/>
        <w:left w:val="none" w:sz="0" w:space="0" w:color="auto"/>
        <w:bottom w:val="none" w:sz="0" w:space="0" w:color="auto"/>
        <w:right w:val="none" w:sz="0" w:space="0" w:color="auto"/>
      </w:divBdr>
    </w:div>
    <w:div w:id="531308741">
      <w:bodyDiv w:val="1"/>
      <w:marLeft w:val="0"/>
      <w:marRight w:val="0"/>
      <w:marTop w:val="0"/>
      <w:marBottom w:val="0"/>
      <w:divBdr>
        <w:top w:val="none" w:sz="0" w:space="0" w:color="auto"/>
        <w:left w:val="none" w:sz="0" w:space="0" w:color="auto"/>
        <w:bottom w:val="none" w:sz="0" w:space="0" w:color="auto"/>
        <w:right w:val="none" w:sz="0" w:space="0" w:color="auto"/>
      </w:divBdr>
    </w:div>
    <w:div w:id="541359459">
      <w:bodyDiv w:val="1"/>
      <w:marLeft w:val="0"/>
      <w:marRight w:val="0"/>
      <w:marTop w:val="0"/>
      <w:marBottom w:val="0"/>
      <w:divBdr>
        <w:top w:val="none" w:sz="0" w:space="0" w:color="auto"/>
        <w:left w:val="none" w:sz="0" w:space="0" w:color="auto"/>
        <w:bottom w:val="none" w:sz="0" w:space="0" w:color="auto"/>
        <w:right w:val="none" w:sz="0" w:space="0" w:color="auto"/>
      </w:divBdr>
    </w:div>
    <w:div w:id="542600545">
      <w:bodyDiv w:val="1"/>
      <w:marLeft w:val="0"/>
      <w:marRight w:val="0"/>
      <w:marTop w:val="0"/>
      <w:marBottom w:val="0"/>
      <w:divBdr>
        <w:top w:val="none" w:sz="0" w:space="0" w:color="auto"/>
        <w:left w:val="none" w:sz="0" w:space="0" w:color="auto"/>
        <w:bottom w:val="none" w:sz="0" w:space="0" w:color="auto"/>
        <w:right w:val="none" w:sz="0" w:space="0" w:color="auto"/>
      </w:divBdr>
    </w:div>
    <w:div w:id="544374016">
      <w:bodyDiv w:val="1"/>
      <w:marLeft w:val="0"/>
      <w:marRight w:val="0"/>
      <w:marTop w:val="0"/>
      <w:marBottom w:val="0"/>
      <w:divBdr>
        <w:top w:val="none" w:sz="0" w:space="0" w:color="auto"/>
        <w:left w:val="none" w:sz="0" w:space="0" w:color="auto"/>
        <w:bottom w:val="none" w:sz="0" w:space="0" w:color="auto"/>
        <w:right w:val="none" w:sz="0" w:space="0" w:color="auto"/>
      </w:divBdr>
    </w:div>
    <w:div w:id="550962339">
      <w:bodyDiv w:val="1"/>
      <w:marLeft w:val="0"/>
      <w:marRight w:val="0"/>
      <w:marTop w:val="0"/>
      <w:marBottom w:val="0"/>
      <w:divBdr>
        <w:top w:val="none" w:sz="0" w:space="0" w:color="auto"/>
        <w:left w:val="none" w:sz="0" w:space="0" w:color="auto"/>
        <w:bottom w:val="none" w:sz="0" w:space="0" w:color="auto"/>
        <w:right w:val="none" w:sz="0" w:space="0" w:color="auto"/>
      </w:divBdr>
    </w:div>
    <w:div w:id="555702302">
      <w:bodyDiv w:val="1"/>
      <w:marLeft w:val="0"/>
      <w:marRight w:val="0"/>
      <w:marTop w:val="0"/>
      <w:marBottom w:val="0"/>
      <w:divBdr>
        <w:top w:val="none" w:sz="0" w:space="0" w:color="auto"/>
        <w:left w:val="none" w:sz="0" w:space="0" w:color="auto"/>
        <w:bottom w:val="none" w:sz="0" w:space="0" w:color="auto"/>
        <w:right w:val="none" w:sz="0" w:space="0" w:color="auto"/>
      </w:divBdr>
    </w:div>
    <w:div w:id="570434102">
      <w:bodyDiv w:val="1"/>
      <w:marLeft w:val="0"/>
      <w:marRight w:val="0"/>
      <w:marTop w:val="0"/>
      <w:marBottom w:val="0"/>
      <w:divBdr>
        <w:top w:val="none" w:sz="0" w:space="0" w:color="auto"/>
        <w:left w:val="none" w:sz="0" w:space="0" w:color="auto"/>
        <w:bottom w:val="none" w:sz="0" w:space="0" w:color="auto"/>
        <w:right w:val="none" w:sz="0" w:space="0" w:color="auto"/>
      </w:divBdr>
    </w:div>
    <w:div w:id="570702891">
      <w:bodyDiv w:val="1"/>
      <w:marLeft w:val="0"/>
      <w:marRight w:val="0"/>
      <w:marTop w:val="0"/>
      <w:marBottom w:val="0"/>
      <w:divBdr>
        <w:top w:val="none" w:sz="0" w:space="0" w:color="auto"/>
        <w:left w:val="none" w:sz="0" w:space="0" w:color="auto"/>
        <w:bottom w:val="none" w:sz="0" w:space="0" w:color="auto"/>
        <w:right w:val="none" w:sz="0" w:space="0" w:color="auto"/>
      </w:divBdr>
    </w:div>
    <w:div w:id="597493472">
      <w:bodyDiv w:val="1"/>
      <w:marLeft w:val="0"/>
      <w:marRight w:val="0"/>
      <w:marTop w:val="0"/>
      <w:marBottom w:val="0"/>
      <w:divBdr>
        <w:top w:val="none" w:sz="0" w:space="0" w:color="auto"/>
        <w:left w:val="none" w:sz="0" w:space="0" w:color="auto"/>
        <w:bottom w:val="none" w:sz="0" w:space="0" w:color="auto"/>
        <w:right w:val="none" w:sz="0" w:space="0" w:color="auto"/>
      </w:divBdr>
    </w:div>
    <w:div w:id="607473823">
      <w:bodyDiv w:val="1"/>
      <w:marLeft w:val="0"/>
      <w:marRight w:val="0"/>
      <w:marTop w:val="0"/>
      <w:marBottom w:val="0"/>
      <w:divBdr>
        <w:top w:val="none" w:sz="0" w:space="0" w:color="auto"/>
        <w:left w:val="none" w:sz="0" w:space="0" w:color="auto"/>
        <w:bottom w:val="none" w:sz="0" w:space="0" w:color="auto"/>
        <w:right w:val="none" w:sz="0" w:space="0" w:color="auto"/>
      </w:divBdr>
    </w:div>
    <w:div w:id="610165256">
      <w:bodyDiv w:val="1"/>
      <w:marLeft w:val="0"/>
      <w:marRight w:val="0"/>
      <w:marTop w:val="0"/>
      <w:marBottom w:val="0"/>
      <w:divBdr>
        <w:top w:val="none" w:sz="0" w:space="0" w:color="auto"/>
        <w:left w:val="none" w:sz="0" w:space="0" w:color="auto"/>
        <w:bottom w:val="none" w:sz="0" w:space="0" w:color="auto"/>
        <w:right w:val="none" w:sz="0" w:space="0" w:color="auto"/>
      </w:divBdr>
    </w:div>
    <w:div w:id="610627045">
      <w:bodyDiv w:val="1"/>
      <w:marLeft w:val="0"/>
      <w:marRight w:val="0"/>
      <w:marTop w:val="0"/>
      <w:marBottom w:val="0"/>
      <w:divBdr>
        <w:top w:val="none" w:sz="0" w:space="0" w:color="auto"/>
        <w:left w:val="none" w:sz="0" w:space="0" w:color="auto"/>
        <w:bottom w:val="none" w:sz="0" w:space="0" w:color="auto"/>
        <w:right w:val="none" w:sz="0" w:space="0" w:color="auto"/>
      </w:divBdr>
    </w:div>
    <w:div w:id="614479044">
      <w:bodyDiv w:val="1"/>
      <w:marLeft w:val="0"/>
      <w:marRight w:val="0"/>
      <w:marTop w:val="0"/>
      <w:marBottom w:val="0"/>
      <w:divBdr>
        <w:top w:val="none" w:sz="0" w:space="0" w:color="auto"/>
        <w:left w:val="none" w:sz="0" w:space="0" w:color="auto"/>
        <w:bottom w:val="none" w:sz="0" w:space="0" w:color="auto"/>
        <w:right w:val="none" w:sz="0" w:space="0" w:color="auto"/>
      </w:divBdr>
    </w:div>
    <w:div w:id="622079181">
      <w:bodyDiv w:val="1"/>
      <w:marLeft w:val="0"/>
      <w:marRight w:val="0"/>
      <w:marTop w:val="0"/>
      <w:marBottom w:val="0"/>
      <w:divBdr>
        <w:top w:val="none" w:sz="0" w:space="0" w:color="auto"/>
        <w:left w:val="none" w:sz="0" w:space="0" w:color="auto"/>
        <w:bottom w:val="none" w:sz="0" w:space="0" w:color="auto"/>
        <w:right w:val="none" w:sz="0" w:space="0" w:color="auto"/>
      </w:divBdr>
    </w:div>
    <w:div w:id="628170080">
      <w:bodyDiv w:val="1"/>
      <w:marLeft w:val="0"/>
      <w:marRight w:val="0"/>
      <w:marTop w:val="0"/>
      <w:marBottom w:val="0"/>
      <w:divBdr>
        <w:top w:val="none" w:sz="0" w:space="0" w:color="auto"/>
        <w:left w:val="none" w:sz="0" w:space="0" w:color="auto"/>
        <w:bottom w:val="none" w:sz="0" w:space="0" w:color="auto"/>
        <w:right w:val="none" w:sz="0" w:space="0" w:color="auto"/>
      </w:divBdr>
    </w:div>
    <w:div w:id="647711627">
      <w:bodyDiv w:val="1"/>
      <w:marLeft w:val="0"/>
      <w:marRight w:val="0"/>
      <w:marTop w:val="0"/>
      <w:marBottom w:val="0"/>
      <w:divBdr>
        <w:top w:val="none" w:sz="0" w:space="0" w:color="auto"/>
        <w:left w:val="none" w:sz="0" w:space="0" w:color="auto"/>
        <w:bottom w:val="none" w:sz="0" w:space="0" w:color="auto"/>
        <w:right w:val="none" w:sz="0" w:space="0" w:color="auto"/>
      </w:divBdr>
    </w:div>
    <w:div w:id="648873855">
      <w:bodyDiv w:val="1"/>
      <w:marLeft w:val="0"/>
      <w:marRight w:val="0"/>
      <w:marTop w:val="0"/>
      <w:marBottom w:val="0"/>
      <w:divBdr>
        <w:top w:val="none" w:sz="0" w:space="0" w:color="auto"/>
        <w:left w:val="none" w:sz="0" w:space="0" w:color="auto"/>
        <w:bottom w:val="none" w:sz="0" w:space="0" w:color="auto"/>
        <w:right w:val="none" w:sz="0" w:space="0" w:color="auto"/>
      </w:divBdr>
    </w:div>
    <w:div w:id="652954456">
      <w:bodyDiv w:val="1"/>
      <w:marLeft w:val="0"/>
      <w:marRight w:val="0"/>
      <w:marTop w:val="0"/>
      <w:marBottom w:val="0"/>
      <w:divBdr>
        <w:top w:val="none" w:sz="0" w:space="0" w:color="auto"/>
        <w:left w:val="none" w:sz="0" w:space="0" w:color="auto"/>
        <w:bottom w:val="none" w:sz="0" w:space="0" w:color="auto"/>
        <w:right w:val="none" w:sz="0" w:space="0" w:color="auto"/>
      </w:divBdr>
    </w:div>
    <w:div w:id="661858486">
      <w:bodyDiv w:val="1"/>
      <w:marLeft w:val="0"/>
      <w:marRight w:val="0"/>
      <w:marTop w:val="0"/>
      <w:marBottom w:val="0"/>
      <w:divBdr>
        <w:top w:val="none" w:sz="0" w:space="0" w:color="auto"/>
        <w:left w:val="none" w:sz="0" w:space="0" w:color="auto"/>
        <w:bottom w:val="none" w:sz="0" w:space="0" w:color="auto"/>
        <w:right w:val="none" w:sz="0" w:space="0" w:color="auto"/>
      </w:divBdr>
    </w:div>
    <w:div w:id="665404302">
      <w:bodyDiv w:val="1"/>
      <w:marLeft w:val="0"/>
      <w:marRight w:val="0"/>
      <w:marTop w:val="0"/>
      <w:marBottom w:val="0"/>
      <w:divBdr>
        <w:top w:val="none" w:sz="0" w:space="0" w:color="auto"/>
        <w:left w:val="none" w:sz="0" w:space="0" w:color="auto"/>
        <w:bottom w:val="none" w:sz="0" w:space="0" w:color="auto"/>
        <w:right w:val="none" w:sz="0" w:space="0" w:color="auto"/>
      </w:divBdr>
    </w:div>
    <w:div w:id="675109597">
      <w:bodyDiv w:val="1"/>
      <w:marLeft w:val="0"/>
      <w:marRight w:val="0"/>
      <w:marTop w:val="0"/>
      <w:marBottom w:val="0"/>
      <w:divBdr>
        <w:top w:val="none" w:sz="0" w:space="0" w:color="auto"/>
        <w:left w:val="none" w:sz="0" w:space="0" w:color="auto"/>
        <w:bottom w:val="none" w:sz="0" w:space="0" w:color="auto"/>
        <w:right w:val="none" w:sz="0" w:space="0" w:color="auto"/>
      </w:divBdr>
    </w:div>
    <w:div w:id="678311916">
      <w:bodyDiv w:val="1"/>
      <w:marLeft w:val="0"/>
      <w:marRight w:val="0"/>
      <w:marTop w:val="0"/>
      <w:marBottom w:val="0"/>
      <w:divBdr>
        <w:top w:val="none" w:sz="0" w:space="0" w:color="auto"/>
        <w:left w:val="none" w:sz="0" w:space="0" w:color="auto"/>
        <w:bottom w:val="none" w:sz="0" w:space="0" w:color="auto"/>
        <w:right w:val="none" w:sz="0" w:space="0" w:color="auto"/>
      </w:divBdr>
    </w:div>
    <w:div w:id="681199050">
      <w:bodyDiv w:val="1"/>
      <w:marLeft w:val="0"/>
      <w:marRight w:val="0"/>
      <w:marTop w:val="0"/>
      <w:marBottom w:val="0"/>
      <w:divBdr>
        <w:top w:val="none" w:sz="0" w:space="0" w:color="auto"/>
        <w:left w:val="none" w:sz="0" w:space="0" w:color="auto"/>
        <w:bottom w:val="none" w:sz="0" w:space="0" w:color="auto"/>
        <w:right w:val="none" w:sz="0" w:space="0" w:color="auto"/>
      </w:divBdr>
    </w:div>
    <w:div w:id="684016537">
      <w:bodyDiv w:val="1"/>
      <w:marLeft w:val="0"/>
      <w:marRight w:val="0"/>
      <w:marTop w:val="0"/>
      <w:marBottom w:val="0"/>
      <w:divBdr>
        <w:top w:val="none" w:sz="0" w:space="0" w:color="auto"/>
        <w:left w:val="none" w:sz="0" w:space="0" w:color="auto"/>
        <w:bottom w:val="none" w:sz="0" w:space="0" w:color="auto"/>
        <w:right w:val="none" w:sz="0" w:space="0" w:color="auto"/>
      </w:divBdr>
    </w:div>
    <w:div w:id="698548553">
      <w:bodyDiv w:val="1"/>
      <w:marLeft w:val="0"/>
      <w:marRight w:val="0"/>
      <w:marTop w:val="0"/>
      <w:marBottom w:val="0"/>
      <w:divBdr>
        <w:top w:val="none" w:sz="0" w:space="0" w:color="auto"/>
        <w:left w:val="none" w:sz="0" w:space="0" w:color="auto"/>
        <w:bottom w:val="none" w:sz="0" w:space="0" w:color="auto"/>
        <w:right w:val="none" w:sz="0" w:space="0" w:color="auto"/>
      </w:divBdr>
    </w:div>
    <w:div w:id="702638183">
      <w:bodyDiv w:val="1"/>
      <w:marLeft w:val="0"/>
      <w:marRight w:val="0"/>
      <w:marTop w:val="0"/>
      <w:marBottom w:val="0"/>
      <w:divBdr>
        <w:top w:val="none" w:sz="0" w:space="0" w:color="auto"/>
        <w:left w:val="none" w:sz="0" w:space="0" w:color="auto"/>
        <w:bottom w:val="none" w:sz="0" w:space="0" w:color="auto"/>
        <w:right w:val="none" w:sz="0" w:space="0" w:color="auto"/>
      </w:divBdr>
    </w:div>
    <w:div w:id="710038981">
      <w:bodyDiv w:val="1"/>
      <w:marLeft w:val="0"/>
      <w:marRight w:val="0"/>
      <w:marTop w:val="0"/>
      <w:marBottom w:val="0"/>
      <w:divBdr>
        <w:top w:val="none" w:sz="0" w:space="0" w:color="auto"/>
        <w:left w:val="none" w:sz="0" w:space="0" w:color="auto"/>
        <w:bottom w:val="none" w:sz="0" w:space="0" w:color="auto"/>
        <w:right w:val="none" w:sz="0" w:space="0" w:color="auto"/>
      </w:divBdr>
    </w:div>
    <w:div w:id="727345103">
      <w:bodyDiv w:val="1"/>
      <w:marLeft w:val="0"/>
      <w:marRight w:val="0"/>
      <w:marTop w:val="0"/>
      <w:marBottom w:val="0"/>
      <w:divBdr>
        <w:top w:val="none" w:sz="0" w:space="0" w:color="auto"/>
        <w:left w:val="none" w:sz="0" w:space="0" w:color="auto"/>
        <w:bottom w:val="none" w:sz="0" w:space="0" w:color="auto"/>
        <w:right w:val="none" w:sz="0" w:space="0" w:color="auto"/>
      </w:divBdr>
    </w:div>
    <w:div w:id="739717876">
      <w:bodyDiv w:val="1"/>
      <w:marLeft w:val="0"/>
      <w:marRight w:val="0"/>
      <w:marTop w:val="0"/>
      <w:marBottom w:val="0"/>
      <w:divBdr>
        <w:top w:val="none" w:sz="0" w:space="0" w:color="auto"/>
        <w:left w:val="none" w:sz="0" w:space="0" w:color="auto"/>
        <w:bottom w:val="none" w:sz="0" w:space="0" w:color="auto"/>
        <w:right w:val="none" w:sz="0" w:space="0" w:color="auto"/>
      </w:divBdr>
    </w:div>
    <w:div w:id="740639270">
      <w:bodyDiv w:val="1"/>
      <w:marLeft w:val="0"/>
      <w:marRight w:val="0"/>
      <w:marTop w:val="0"/>
      <w:marBottom w:val="0"/>
      <w:divBdr>
        <w:top w:val="none" w:sz="0" w:space="0" w:color="auto"/>
        <w:left w:val="none" w:sz="0" w:space="0" w:color="auto"/>
        <w:bottom w:val="none" w:sz="0" w:space="0" w:color="auto"/>
        <w:right w:val="none" w:sz="0" w:space="0" w:color="auto"/>
      </w:divBdr>
    </w:div>
    <w:div w:id="748163275">
      <w:bodyDiv w:val="1"/>
      <w:marLeft w:val="0"/>
      <w:marRight w:val="0"/>
      <w:marTop w:val="0"/>
      <w:marBottom w:val="0"/>
      <w:divBdr>
        <w:top w:val="none" w:sz="0" w:space="0" w:color="auto"/>
        <w:left w:val="none" w:sz="0" w:space="0" w:color="auto"/>
        <w:bottom w:val="none" w:sz="0" w:space="0" w:color="auto"/>
        <w:right w:val="none" w:sz="0" w:space="0" w:color="auto"/>
      </w:divBdr>
    </w:div>
    <w:div w:id="754477217">
      <w:bodyDiv w:val="1"/>
      <w:marLeft w:val="0"/>
      <w:marRight w:val="0"/>
      <w:marTop w:val="0"/>
      <w:marBottom w:val="0"/>
      <w:divBdr>
        <w:top w:val="none" w:sz="0" w:space="0" w:color="auto"/>
        <w:left w:val="none" w:sz="0" w:space="0" w:color="auto"/>
        <w:bottom w:val="none" w:sz="0" w:space="0" w:color="auto"/>
        <w:right w:val="none" w:sz="0" w:space="0" w:color="auto"/>
      </w:divBdr>
    </w:div>
    <w:div w:id="758215352">
      <w:bodyDiv w:val="1"/>
      <w:marLeft w:val="0"/>
      <w:marRight w:val="0"/>
      <w:marTop w:val="0"/>
      <w:marBottom w:val="0"/>
      <w:divBdr>
        <w:top w:val="none" w:sz="0" w:space="0" w:color="auto"/>
        <w:left w:val="none" w:sz="0" w:space="0" w:color="auto"/>
        <w:bottom w:val="none" w:sz="0" w:space="0" w:color="auto"/>
        <w:right w:val="none" w:sz="0" w:space="0" w:color="auto"/>
      </w:divBdr>
    </w:div>
    <w:div w:id="768306796">
      <w:bodyDiv w:val="1"/>
      <w:marLeft w:val="0"/>
      <w:marRight w:val="0"/>
      <w:marTop w:val="0"/>
      <w:marBottom w:val="0"/>
      <w:divBdr>
        <w:top w:val="none" w:sz="0" w:space="0" w:color="auto"/>
        <w:left w:val="none" w:sz="0" w:space="0" w:color="auto"/>
        <w:bottom w:val="none" w:sz="0" w:space="0" w:color="auto"/>
        <w:right w:val="none" w:sz="0" w:space="0" w:color="auto"/>
      </w:divBdr>
    </w:div>
    <w:div w:id="772439922">
      <w:bodyDiv w:val="1"/>
      <w:marLeft w:val="0"/>
      <w:marRight w:val="0"/>
      <w:marTop w:val="0"/>
      <w:marBottom w:val="0"/>
      <w:divBdr>
        <w:top w:val="none" w:sz="0" w:space="0" w:color="auto"/>
        <w:left w:val="none" w:sz="0" w:space="0" w:color="auto"/>
        <w:bottom w:val="none" w:sz="0" w:space="0" w:color="auto"/>
        <w:right w:val="none" w:sz="0" w:space="0" w:color="auto"/>
      </w:divBdr>
    </w:div>
    <w:div w:id="786200112">
      <w:bodyDiv w:val="1"/>
      <w:marLeft w:val="0"/>
      <w:marRight w:val="0"/>
      <w:marTop w:val="0"/>
      <w:marBottom w:val="0"/>
      <w:divBdr>
        <w:top w:val="none" w:sz="0" w:space="0" w:color="auto"/>
        <w:left w:val="none" w:sz="0" w:space="0" w:color="auto"/>
        <w:bottom w:val="none" w:sz="0" w:space="0" w:color="auto"/>
        <w:right w:val="none" w:sz="0" w:space="0" w:color="auto"/>
      </w:divBdr>
    </w:div>
    <w:div w:id="800995122">
      <w:bodyDiv w:val="1"/>
      <w:marLeft w:val="0"/>
      <w:marRight w:val="0"/>
      <w:marTop w:val="0"/>
      <w:marBottom w:val="0"/>
      <w:divBdr>
        <w:top w:val="none" w:sz="0" w:space="0" w:color="auto"/>
        <w:left w:val="none" w:sz="0" w:space="0" w:color="auto"/>
        <w:bottom w:val="none" w:sz="0" w:space="0" w:color="auto"/>
        <w:right w:val="none" w:sz="0" w:space="0" w:color="auto"/>
      </w:divBdr>
    </w:div>
    <w:div w:id="803693728">
      <w:bodyDiv w:val="1"/>
      <w:marLeft w:val="0"/>
      <w:marRight w:val="0"/>
      <w:marTop w:val="0"/>
      <w:marBottom w:val="0"/>
      <w:divBdr>
        <w:top w:val="none" w:sz="0" w:space="0" w:color="auto"/>
        <w:left w:val="none" w:sz="0" w:space="0" w:color="auto"/>
        <w:bottom w:val="none" w:sz="0" w:space="0" w:color="auto"/>
        <w:right w:val="none" w:sz="0" w:space="0" w:color="auto"/>
      </w:divBdr>
    </w:div>
    <w:div w:id="808400974">
      <w:bodyDiv w:val="1"/>
      <w:marLeft w:val="0"/>
      <w:marRight w:val="0"/>
      <w:marTop w:val="0"/>
      <w:marBottom w:val="0"/>
      <w:divBdr>
        <w:top w:val="none" w:sz="0" w:space="0" w:color="auto"/>
        <w:left w:val="none" w:sz="0" w:space="0" w:color="auto"/>
        <w:bottom w:val="none" w:sz="0" w:space="0" w:color="auto"/>
        <w:right w:val="none" w:sz="0" w:space="0" w:color="auto"/>
      </w:divBdr>
    </w:div>
    <w:div w:id="808981387">
      <w:bodyDiv w:val="1"/>
      <w:marLeft w:val="0"/>
      <w:marRight w:val="0"/>
      <w:marTop w:val="0"/>
      <w:marBottom w:val="0"/>
      <w:divBdr>
        <w:top w:val="none" w:sz="0" w:space="0" w:color="auto"/>
        <w:left w:val="none" w:sz="0" w:space="0" w:color="auto"/>
        <w:bottom w:val="none" w:sz="0" w:space="0" w:color="auto"/>
        <w:right w:val="none" w:sz="0" w:space="0" w:color="auto"/>
      </w:divBdr>
    </w:div>
    <w:div w:id="816460631">
      <w:bodyDiv w:val="1"/>
      <w:marLeft w:val="0"/>
      <w:marRight w:val="0"/>
      <w:marTop w:val="0"/>
      <w:marBottom w:val="0"/>
      <w:divBdr>
        <w:top w:val="none" w:sz="0" w:space="0" w:color="auto"/>
        <w:left w:val="none" w:sz="0" w:space="0" w:color="auto"/>
        <w:bottom w:val="none" w:sz="0" w:space="0" w:color="auto"/>
        <w:right w:val="none" w:sz="0" w:space="0" w:color="auto"/>
      </w:divBdr>
    </w:div>
    <w:div w:id="824663646">
      <w:bodyDiv w:val="1"/>
      <w:marLeft w:val="0"/>
      <w:marRight w:val="0"/>
      <w:marTop w:val="0"/>
      <w:marBottom w:val="0"/>
      <w:divBdr>
        <w:top w:val="none" w:sz="0" w:space="0" w:color="auto"/>
        <w:left w:val="none" w:sz="0" w:space="0" w:color="auto"/>
        <w:bottom w:val="none" w:sz="0" w:space="0" w:color="auto"/>
        <w:right w:val="none" w:sz="0" w:space="0" w:color="auto"/>
      </w:divBdr>
    </w:div>
    <w:div w:id="842015859">
      <w:bodyDiv w:val="1"/>
      <w:marLeft w:val="0"/>
      <w:marRight w:val="0"/>
      <w:marTop w:val="0"/>
      <w:marBottom w:val="0"/>
      <w:divBdr>
        <w:top w:val="none" w:sz="0" w:space="0" w:color="auto"/>
        <w:left w:val="none" w:sz="0" w:space="0" w:color="auto"/>
        <w:bottom w:val="none" w:sz="0" w:space="0" w:color="auto"/>
        <w:right w:val="none" w:sz="0" w:space="0" w:color="auto"/>
      </w:divBdr>
    </w:div>
    <w:div w:id="860977443">
      <w:bodyDiv w:val="1"/>
      <w:marLeft w:val="0"/>
      <w:marRight w:val="0"/>
      <w:marTop w:val="0"/>
      <w:marBottom w:val="0"/>
      <w:divBdr>
        <w:top w:val="none" w:sz="0" w:space="0" w:color="auto"/>
        <w:left w:val="none" w:sz="0" w:space="0" w:color="auto"/>
        <w:bottom w:val="none" w:sz="0" w:space="0" w:color="auto"/>
        <w:right w:val="none" w:sz="0" w:space="0" w:color="auto"/>
      </w:divBdr>
    </w:div>
    <w:div w:id="886331895">
      <w:bodyDiv w:val="1"/>
      <w:marLeft w:val="0"/>
      <w:marRight w:val="0"/>
      <w:marTop w:val="0"/>
      <w:marBottom w:val="0"/>
      <w:divBdr>
        <w:top w:val="none" w:sz="0" w:space="0" w:color="auto"/>
        <w:left w:val="none" w:sz="0" w:space="0" w:color="auto"/>
        <w:bottom w:val="none" w:sz="0" w:space="0" w:color="auto"/>
        <w:right w:val="none" w:sz="0" w:space="0" w:color="auto"/>
      </w:divBdr>
    </w:div>
    <w:div w:id="926815243">
      <w:bodyDiv w:val="1"/>
      <w:marLeft w:val="0"/>
      <w:marRight w:val="0"/>
      <w:marTop w:val="0"/>
      <w:marBottom w:val="0"/>
      <w:divBdr>
        <w:top w:val="none" w:sz="0" w:space="0" w:color="auto"/>
        <w:left w:val="none" w:sz="0" w:space="0" w:color="auto"/>
        <w:bottom w:val="none" w:sz="0" w:space="0" w:color="auto"/>
        <w:right w:val="none" w:sz="0" w:space="0" w:color="auto"/>
      </w:divBdr>
    </w:div>
    <w:div w:id="932670329">
      <w:bodyDiv w:val="1"/>
      <w:marLeft w:val="0"/>
      <w:marRight w:val="0"/>
      <w:marTop w:val="0"/>
      <w:marBottom w:val="0"/>
      <w:divBdr>
        <w:top w:val="none" w:sz="0" w:space="0" w:color="auto"/>
        <w:left w:val="none" w:sz="0" w:space="0" w:color="auto"/>
        <w:bottom w:val="none" w:sz="0" w:space="0" w:color="auto"/>
        <w:right w:val="none" w:sz="0" w:space="0" w:color="auto"/>
      </w:divBdr>
    </w:div>
    <w:div w:id="945381573">
      <w:bodyDiv w:val="1"/>
      <w:marLeft w:val="0"/>
      <w:marRight w:val="0"/>
      <w:marTop w:val="0"/>
      <w:marBottom w:val="0"/>
      <w:divBdr>
        <w:top w:val="none" w:sz="0" w:space="0" w:color="auto"/>
        <w:left w:val="none" w:sz="0" w:space="0" w:color="auto"/>
        <w:bottom w:val="none" w:sz="0" w:space="0" w:color="auto"/>
        <w:right w:val="none" w:sz="0" w:space="0" w:color="auto"/>
      </w:divBdr>
    </w:div>
    <w:div w:id="945621584">
      <w:bodyDiv w:val="1"/>
      <w:marLeft w:val="0"/>
      <w:marRight w:val="0"/>
      <w:marTop w:val="0"/>
      <w:marBottom w:val="0"/>
      <w:divBdr>
        <w:top w:val="none" w:sz="0" w:space="0" w:color="auto"/>
        <w:left w:val="none" w:sz="0" w:space="0" w:color="auto"/>
        <w:bottom w:val="none" w:sz="0" w:space="0" w:color="auto"/>
        <w:right w:val="none" w:sz="0" w:space="0" w:color="auto"/>
      </w:divBdr>
    </w:div>
    <w:div w:id="950697889">
      <w:bodyDiv w:val="1"/>
      <w:marLeft w:val="0"/>
      <w:marRight w:val="0"/>
      <w:marTop w:val="0"/>
      <w:marBottom w:val="0"/>
      <w:divBdr>
        <w:top w:val="none" w:sz="0" w:space="0" w:color="auto"/>
        <w:left w:val="none" w:sz="0" w:space="0" w:color="auto"/>
        <w:bottom w:val="none" w:sz="0" w:space="0" w:color="auto"/>
        <w:right w:val="none" w:sz="0" w:space="0" w:color="auto"/>
      </w:divBdr>
    </w:div>
    <w:div w:id="982393710">
      <w:bodyDiv w:val="1"/>
      <w:marLeft w:val="0"/>
      <w:marRight w:val="0"/>
      <w:marTop w:val="0"/>
      <w:marBottom w:val="0"/>
      <w:divBdr>
        <w:top w:val="none" w:sz="0" w:space="0" w:color="auto"/>
        <w:left w:val="none" w:sz="0" w:space="0" w:color="auto"/>
        <w:bottom w:val="none" w:sz="0" w:space="0" w:color="auto"/>
        <w:right w:val="none" w:sz="0" w:space="0" w:color="auto"/>
      </w:divBdr>
    </w:div>
    <w:div w:id="984316134">
      <w:bodyDiv w:val="1"/>
      <w:marLeft w:val="0"/>
      <w:marRight w:val="0"/>
      <w:marTop w:val="0"/>
      <w:marBottom w:val="0"/>
      <w:divBdr>
        <w:top w:val="none" w:sz="0" w:space="0" w:color="auto"/>
        <w:left w:val="none" w:sz="0" w:space="0" w:color="auto"/>
        <w:bottom w:val="none" w:sz="0" w:space="0" w:color="auto"/>
        <w:right w:val="none" w:sz="0" w:space="0" w:color="auto"/>
      </w:divBdr>
    </w:div>
    <w:div w:id="990787285">
      <w:bodyDiv w:val="1"/>
      <w:marLeft w:val="0"/>
      <w:marRight w:val="0"/>
      <w:marTop w:val="0"/>
      <w:marBottom w:val="0"/>
      <w:divBdr>
        <w:top w:val="none" w:sz="0" w:space="0" w:color="auto"/>
        <w:left w:val="none" w:sz="0" w:space="0" w:color="auto"/>
        <w:bottom w:val="none" w:sz="0" w:space="0" w:color="auto"/>
        <w:right w:val="none" w:sz="0" w:space="0" w:color="auto"/>
      </w:divBdr>
    </w:div>
    <w:div w:id="997150961">
      <w:bodyDiv w:val="1"/>
      <w:marLeft w:val="0"/>
      <w:marRight w:val="0"/>
      <w:marTop w:val="0"/>
      <w:marBottom w:val="0"/>
      <w:divBdr>
        <w:top w:val="none" w:sz="0" w:space="0" w:color="auto"/>
        <w:left w:val="none" w:sz="0" w:space="0" w:color="auto"/>
        <w:bottom w:val="none" w:sz="0" w:space="0" w:color="auto"/>
        <w:right w:val="none" w:sz="0" w:space="0" w:color="auto"/>
      </w:divBdr>
    </w:div>
    <w:div w:id="999845244">
      <w:bodyDiv w:val="1"/>
      <w:marLeft w:val="0"/>
      <w:marRight w:val="0"/>
      <w:marTop w:val="0"/>
      <w:marBottom w:val="0"/>
      <w:divBdr>
        <w:top w:val="none" w:sz="0" w:space="0" w:color="auto"/>
        <w:left w:val="none" w:sz="0" w:space="0" w:color="auto"/>
        <w:bottom w:val="none" w:sz="0" w:space="0" w:color="auto"/>
        <w:right w:val="none" w:sz="0" w:space="0" w:color="auto"/>
      </w:divBdr>
    </w:div>
    <w:div w:id="1013335438">
      <w:bodyDiv w:val="1"/>
      <w:marLeft w:val="0"/>
      <w:marRight w:val="0"/>
      <w:marTop w:val="0"/>
      <w:marBottom w:val="0"/>
      <w:divBdr>
        <w:top w:val="none" w:sz="0" w:space="0" w:color="auto"/>
        <w:left w:val="none" w:sz="0" w:space="0" w:color="auto"/>
        <w:bottom w:val="none" w:sz="0" w:space="0" w:color="auto"/>
        <w:right w:val="none" w:sz="0" w:space="0" w:color="auto"/>
      </w:divBdr>
    </w:div>
    <w:div w:id="1027024495">
      <w:bodyDiv w:val="1"/>
      <w:marLeft w:val="0"/>
      <w:marRight w:val="0"/>
      <w:marTop w:val="0"/>
      <w:marBottom w:val="0"/>
      <w:divBdr>
        <w:top w:val="none" w:sz="0" w:space="0" w:color="auto"/>
        <w:left w:val="none" w:sz="0" w:space="0" w:color="auto"/>
        <w:bottom w:val="none" w:sz="0" w:space="0" w:color="auto"/>
        <w:right w:val="none" w:sz="0" w:space="0" w:color="auto"/>
      </w:divBdr>
    </w:div>
    <w:div w:id="1032418452">
      <w:bodyDiv w:val="1"/>
      <w:marLeft w:val="0"/>
      <w:marRight w:val="0"/>
      <w:marTop w:val="0"/>
      <w:marBottom w:val="0"/>
      <w:divBdr>
        <w:top w:val="none" w:sz="0" w:space="0" w:color="auto"/>
        <w:left w:val="none" w:sz="0" w:space="0" w:color="auto"/>
        <w:bottom w:val="none" w:sz="0" w:space="0" w:color="auto"/>
        <w:right w:val="none" w:sz="0" w:space="0" w:color="auto"/>
      </w:divBdr>
    </w:div>
    <w:div w:id="1039160753">
      <w:bodyDiv w:val="1"/>
      <w:marLeft w:val="0"/>
      <w:marRight w:val="0"/>
      <w:marTop w:val="0"/>
      <w:marBottom w:val="0"/>
      <w:divBdr>
        <w:top w:val="none" w:sz="0" w:space="0" w:color="auto"/>
        <w:left w:val="none" w:sz="0" w:space="0" w:color="auto"/>
        <w:bottom w:val="none" w:sz="0" w:space="0" w:color="auto"/>
        <w:right w:val="none" w:sz="0" w:space="0" w:color="auto"/>
      </w:divBdr>
    </w:div>
    <w:div w:id="1041051809">
      <w:bodyDiv w:val="1"/>
      <w:marLeft w:val="0"/>
      <w:marRight w:val="0"/>
      <w:marTop w:val="0"/>
      <w:marBottom w:val="0"/>
      <w:divBdr>
        <w:top w:val="none" w:sz="0" w:space="0" w:color="auto"/>
        <w:left w:val="none" w:sz="0" w:space="0" w:color="auto"/>
        <w:bottom w:val="none" w:sz="0" w:space="0" w:color="auto"/>
        <w:right w:val="none" w:sz="0" w:space="0" w:color="auto"/>
      </w:divBdr>
    </w:div>
    <w:div w:id="1041785190">
      <w:bodyDiv w:val="1"/>
      <w:marLeft w:val="0"/>
      <w:marRight w:val="0"/>
      <w:marTop w:val="0"/>
      <w:marBottom w:val="0"/>
      <w:divBdr>
        <w:top w:val="none" w:sz="0" w:space="0" w:color="auto"/>
        <w:left w:val="none" w:sz="0" w:space="0" w:color="auto"/>
        <w:bottom w:val="none" w:sz="0" w:space="0" w:color="auto"/>
        <w:right w:val="none" w:sz="0" w:space="0" w:color="auto"/>
      </w:divBdr>
    </w:div>
    <w:div w:id="1049912696">
      <w:bodyDiv w:val="1"/>
      <w:marLeft w:val="0"/>
      <w:marRight w:val="0"/>
      <w:marTop w:val="0"/>
      <w:marBottom w:val="0"/>
      <w:divBdr>
        <w:top w:val="none" w:sz="0" w:space="0" w:color="auto"/>
        <w:left w:val="none" w:sz="0" w:space="0" w:color="auto"/>
        <w:bottom w:val="none" w:sz="0" w:space="0" w:color="auto"/>
        <w:right w:val="none" w:sz="0" w:space="0" w:color="auto"/>
      </w:divBdr>
    </w:div>
    <w:div w:id="1055935831">
      <w:bodyDiv w:val="1"/>
      <w:marLeft w:val="0"/>
      <w:marRight w:val="0"/>
      <w:marTop w:val="0"/>
      <w:marBottom w:val="0"/>
      <w:divBdr>
        <w:top w:val="none" w:sz="0" w:space="0" w:color="auto"/>
        <w:left w:val="none" w:sz="0" w:space="0" w:color="auto"/>
        <w:bottom w:val="none" w:sz="0" w:space="0" w:color="auto"/>
        <w:right w:val="none" w:sz="0" w:space="0" w:color="auto"/>
      </w:divBdr>
    </w:div>
    <w:div w:id="1068649964">
      <w:bodyDiv w:val="1"/>
      <w:marLeft w:val="0"/>
      <w:marRight w:val="0"/>
      <w:marTop w:val="0"/>
      <w:marBottom w:val="0"/>
      <w:divBdr>
        <w:top w:val="none" w:sz="0" w:space="0" w:color="auto"/>
        <w:left w:val="none" w:sz="0" w:space="0" w:color="auto"/>
        <w:bottom w:val="none" w:sz="0" w:space="0" w:color="auto"/>
        <w:right w:val="none" w:sz="0" w:space="0" w:color="auto"/>
      </w:divBdr>
    </w:div>
    <w:div w:id="1083722620">
      <w:bodyDiv w:val="1"/>
      <w:marLeft w:val="0"/>
      <w:marRight w:val="0"/>
      <w:marTop w:val="0"/>
      <w:marBottom w:val="0"/>
      <w:divBdr>
        <w:top w:val="none" w:sz="0" w:space="0" w:color="auto"/>
        <w:left w:val="none" w:sz="0" w:space="0" w:color="auto"/>
        <w:bottom w:val="none" w:sz="0" w:space="0" w:color="auto"/>
        <w:right w:val="none" w:sz="0" w:space="0" w:color="auto"/>
      </w:divBdr>
    </w:div>
    <w:div w:id="1091780684">
      <w:bodyDiv w:val="1"/>
      <w:marLeft w:val="0"/>
      <w:marRight w:val="0"/>
      <w:marTop w:val="0"/>
      <w:marBottom w:val="0"/>
      <w:divBdr>
        <w:top w:val="none" w:sz="0" w:space="0" w:color="auto"/>
        <w:left w:val="none" w:sz="0" w:space="0" w:color="auto"/>
        <w:bottom w:val="none" w:sz="0" w:space="0" w:color="auto"/>
        <w:right w:val="none" w:sz="0" w:space="0" w:color="auto"/>
      </w:divBdr>
    </w:div>
    <w:div w:id="1097288286">
      <w:bodyDiv w:val="1"/>
      <w:marLeft w:val="0"/>
      <w:marRight w:val="0"/>
      <w:marTop w:val="0"/>
      <w:marBottom w:val="0"/>
      <w:divBdr>
        <w:top w:val="none" w:sz="0" w:space="0" w:color="auto"/>
        <w:left w:val="none" w:sz="0" w:space="0" w:color="auto"/>
        <w:bottom w:val="none" w:sz="0" w:space="0" w:color="auto"/>
        <w:right w:val="none" w:sz="0" w:space="0" w:color="auto"/>
      </w:divBdr>
    </w:div>
    <w:div w:id="1097872348">
      <w:bodyDiv w:val="1"/>
      <w:marLeft w:val="0"/>
      <w:marRight w:val="0"/>
      <w:marTop w:val="0"/>
      <w:marBottom w:val="0"/>
      <w:divBdr>
        <w:top w:val="none" w:sz="0" w:space="0" w:color="auto"/>
        <w:left w:val="none" w:sz="0" w:space="0" w:color="auto"/>
        <w:bottom w:val="none" w:sz="0" w:space="0" w:color="auto"/>
        <w:right w:val="none" w:sz="0" w:space="0" w:color="auto"/>
      </w:divBdr>
    </w:div>
    <w:div w:id="1101680308">
      <w:bodyDiv w:val="1"/>
      <w:marLeft w:val="0"/>
      <w:marRight w:val="0"/>
      <w:marTop w:val="0"/>
      <w:marBottom w:val="0"/>
      <w:divBdr>
        <w:top w:val="none" w:sz="0" w:space="0" w:color="auto"/>
        <w:left w:val="none" w:sz="0" w:space="0" w:color="auto"/>
        <w:bottom w:val="none" w:sz="0" w:space="0" w:color="auto"/>
        <w:right w:val="none" w:sz="0" w:space="0" w:color="auto"/>
      </w:divBdr>
    </w:div>
    <w:div w:id="1112362934">
      <w:bodyDiv w:val="1"/>
      <w:marLeft w:val="0"/>
      <w:marRight w:val="0"/>
      <w:marTop w:val="0"/>
      <w:marBottom w:val="0"/>
      <w:divBdr>
        <w:top w:val="none" w:sz="0" w:space="0" w:color="auto"/>
        <w:left w:val="none" w:sz="0" w:space="0" w:color="auto"/>
        <w:bottom w:val="none" w:sz="0" w:space="0" w:color="auto"/>
        <w:right w:val="none" w:sz="0" w:space="0" w:color="auto"/>
      </w:divBdr>
    </w:div>
    <w:div w:id="1115369146">
      <w:bodyDiv w:val="1"/>
      <w:marLeft w:val="0"/>
      <w:marRight w:val="0"/>
      <w:marTop w:val="0"/>
      <w:marBottom w:val="0"/>
      <w:divBdr>
        <w:top w:val="none" w:sz="0" w:space="0" w:color="auto"/>
        <w:left w:val="none" w:sz="0" w:space="0" w:color="auto"/>
        <w:bottom w:val="none" w:sz="0" w:space="0" w:color="auto"/>
        <w:right w:val="none" w:sz="0" w:space="0" w:color="auto"/>
      </w:divBdr>
    </w:div>
    <w:div w:id="1116943528">
      <w:bodyDiv w:val="1"/>
      <w:marLeft w:val="0"/>
      <w:marRight w:val="0"/>
      <w:marTop w:val="0"/>
      <w:marBottom w:val="0"/>
      <w:divBdr>
        <w:top w:val="none" w:sz="0" w:space="0" w:color="auto"/>
        <w:left w:val="none" w:sz="0" w:space="0" w:color="auto"/>
        <w:bottom w:val="none" w:sz="0" w:space="0" w:color="auto"/>
        <w:right w:val="none" w:sz="0" w:space="0" w:color="auto"/>
      </w:divBdr>
    </w:div>
    <w:div w:id="1152479994">
      <w:bodyDiv w:val="1"/>
      <w:marLeft w:val="0"/>
      <w:marRight w:val="0"/>
      <w:marTop w:val="0"/>
      <w:marBottom w:val="0"/>
      <w:divBdr>
        <w:top w:val="none" w:sz="0" w:space="0" w:color="auto"/>
        <w:left w:val="none" w:sz="0" w:space="0" w:color="auto"/>
        <w:bottom w:val="none" w:sz="0" w:space="0" w:color="auto"/>
        <w:right w:val="none" w:sz="0" w:space="0" w:color="auto"/>
      </w:divBdr>
    </w:div>
    <w:div w:id="1155950192">
      <w:bodyDiv w:val="1"/>
      <w:marLeft w:val="0"/>
      <w:marRight w:val="0"/>
      <w:marTop w:val="0"/>
      <w:marBottom w:val="0"/>
      <w:divBdr>
        <w:top w:val="none" w:sz="0" w:space="0" w:color="auto"/>
        <w:left w:val="none" w:sz="0" w:space="0" w:color="auto"/>
        <w:bottom w:val="none" w:sz="0" w:space="0" w:color="auto"/>
        <w:right w:val="none" w:sz="0" w:space="0" w:color="auto"/>
      </w:divBdr>
    </w:div>
    <w:div w:id="1162890859">
      <w:bodyDiv w:val="1"/>
      <w:marLeft w:val="0"/>
      <w:marRight w:val="0"/>
      <w:marTop w:val="0"/>
      <w:marBottom w:val="0"/>
      <w:divBdr>
        <w:top w:val="none" w:sz="0" w:space="0" w:color="auto"/>
        <w:left w:val="none" w:sz="0" w:space="0" w:color="auto"/>
        <w:bottom w:val="none" w:sz="0" w:space="0" w:color="auto"/>
        <w:right w:val="none" w:sz="0" w:space="0" w:color="auto"/>
      </w:divBdr>
    </w:div>
    <w:div w:id="1169521439">
      <w:bodyDiv w:val="1"/>
      <w:marLeft w:val="0"/>
      <w:marRight w:val="0"/>
      <w:marTop w:val="0"/>
      <w:marBottom w:val="0"/>
      <w:divBdr>
        <w:top w:val="none" w:sz="0" w:space="0" w:color="auto"/>
        <w:left w:val="none" w:sz="0" w:space="0" w:color="auto"/>
        <w:bottom w:val="none" w:sz="0" w:space="0" w:color="auto"/>
        <w:right w:val="none" w:sz="0" w:space="0" w:color="auto"/>
      </w:divBdr>
    </w:div>
    <w:div w:id="1176260946">
      <w:bodyDiv w:val="1"/>
      <w:marLeft w:val="0"/>
      <w:marRight w:val="0"/>
      <w:marTop w:val="0"/>
      <w:marBottom w:val="0"/>
      <w:divBdr>
        <w:top w:val="none" w:sz="0" w:space="0" w:color="auto"/>
        <w:left w:val="none" w:sz="0" w:space="0" w:color="auto"/>
        <w:bottom w:val="none" w:sz="0" w:space="0" w:color="auto"/>
        <w:right w:val="none" w:sz="0" w:space="0" w:color="auto"/>
      </w:divBdr>
    </w:div>
    <w:div w:id="1176504790">
      <w:bodyDiv w:val="1"/>
      <w:marLeft w:val="0"/>
      <w:marRight w:val="0"/>
      <w:marTop w:val="0"/>
      <w:marBottom w:val="0"/>
      <w:divBdr>
        <w:top w:val="none" w:sz="0" w:space="0" w:color="auto"/>
        <w:left w:val="none" w:sz="0" w:space="0" w:color="auto"/>
        <w:bottom w:val="none" w:sz="0" w:space="0" w:color="auto"/>
        <w:right w:val="none" w:sz="0" w:space="0" w:color="auto"/>
      </w:divBdr>
    </w:div>
    <w:div w:id="1183546405">
      <w:bodyDiv w:val="1"/>
      <w:marLeft w:val="0"/>
      <w:marRight w:val="0"/>
      <w:marTop w:val="0"/>
      <w:marBottom w:val="0"/>
      <w:divBdr>
        <w:top w:val="none" w:sz="0" w:space="0" w:color="auto"/>
        <w:left w:val="none" w:sz="0" w:space="0" w:color="auto"/>
        <w:bottom w:val="none" w:sz="0" w:space="0" w:color="auto"/>
        <w:right w:val="none" w:sz="0" w:space="0" w:color="auto"/>
      </w:divBdr>
    </w:div>
    <w:div w:id="1184585864">
      <w:bodyDiv w:val="1"/>
      <w:marLeft w:val="0"/>
      <w:marRight w:val="0"/>
      <w:marTop w:val="0"/>
      <w:marBottom w:val="0"/>
      <w:divBdr>
        <w:top w:val="none" w:sz="0" w:space="0" w:color="auto"/>
        <w:left w:val="none" w:sz="0" w:space="0" w:color="auto"/>
        <w:bottom w:val="none" w:sz="0" w:space="0" w:color="auto"/>
        <w:right w:val="none" w:sz="0" w:space="0" w:color="auto"/>
      </w:divBdr>
    </w:div>
    <w:div w:id="1193375484">
      <w:bodyDiv w:val="1"/>
      <w:marLeft w:val="0"/>
      <w:marRight w:val="0"/>
      <w:marTop w:val="0"/>
      <w:marBottom w:val="0"/>
      <w:divBdr>
        <w:top w:val="none" w:sz="0" w:space="0" w:color="auto"/>
        <w:left w:val="none" w:sz="0" w:space="0" w:color="auto"/>
        <w:bottom w:val="none" w:sz="0" w:space="0" w:color="auto"/>
        <w:right w:val="none" w:sz="0" w:space="0" w:color="auto"/>
      </w:divBdr>
    </w:div>
    <w:div w:id="1198080741">
      <w:bodyDiv w:val="1"/>
      <w:marLeft w:val="0"/>
      <w:marRight w:val="0"/>
      <w:marTop w:val="0"/>
      <w:marBottom w:val="0"/>
      <w:divBdr>
        <w:top w:val="none" w:sz="0" w:space="0" w:color="auto"/>
        <w:left w:val="none" w:sz="0" w:space="0" w:color="auto"/>
        <w:bottom w:val="none" w:sz="0" w:space="0" w:color="auto"/>
        <w:right w:val="none" w:sz="0" w:space="0" w:color="auto"/>
      </w:divBdr>
    </w:div>
    <w:div w:id="1199129202">
      <w:bodyDiv w:val="1"/>
      <w:marLeft w:val="0"/>
      <w:marRight w:val="0"/>
      <w:marTop w:val="0"/>
      <w:marBottom w:val="0"/>
      <w:divBdr>
        <w:top w:val="none" w:sz="0" w:space="0" w:color="auto"/>
        <w:left w:val="none" w:sz="0" w:space="0" w:color="auto"/>
        <w:bottom w:val="none" w:sz="0" w:space="0" w:color="auto"/>
        <w:right w:val="none" w:sz="0" w:space="0" w:color="auto"/>
      </w:divBdr>
    </w:div>
    <w:div w:id="1200049243">
      <w:bodyDiv w:val="1"/>
      <w:marLeft w:val="0"/>
      <w:marRight w:val="0"/>
      <w:marTop w:val="0"/>
      <w:marBottom w:val="0"/>
      <w:divBdr>
        <w:top w:val="none" w:sz="0" w:space="0" w:color="auto"/>
        <w:left w:val="none" w:sz="0" w:space="0" w:color="auto"/>
        <w:bottom w:val="none" w:sz="0" w:space="0" w:color="auto"/>
        <w:right w:val="none" w:sz="0" w:space="0" w:color="auto"/>
      </w:divBdr>
    </w:div>
    <w:div w:id="1221163155">
      <w:bodyDiv w:val="1"/>
      <w:marLeft w:val="0"/>
      <w:marRight w:val="0"/>
      <w:marTop w:val="0"/>
      <w:marBottom w:val="0"/>
      <w:divBdr>
        <w:top w:val="none" w:sz="0" w:space="0" w:color="auto"/>
        <w:left w:val="none" w:sz="0" w:space="0" w:color="auto"/>
        <w:bottom w:val="none" w:sz="0" w:space="0" w:color="auto"/>
        <w:right w:val="none" w:sz="0" w:space="0" w:color="auto"/>
      </w:divBdr>
    </w:div>
    <w:div w:id="1223524075">
      <w:bodyDiv w:val="1"/>
      <w:marLeft w:val="0"/>
      <w:marRight w:val="0"/>
      <w:marTop w:val="0"/>
      <w:marBottom w:val="0"/>
      <w:divBdr>
        <w:top w:val="none" w:sz="0" w:space="0" w:color="auto"/>
        <w:left w:val="none" w:sz="0" w:space="0" w:color="auto"/>
        <w:bottom w:val="none" w:sz="0" w:space="0" w:color="auto"/>
        <w:right w:val="none" w:sz="0" w:space="0" w:color="auto"/>
      </w:divBdr>
    </w:div>
    <w:div w:id="1228303342">
      <w:bodyDiv w:val="1"/>
      <w:marLeft w:val="0"/>
      <w:marRight w:val="0"/>
      <w:marTop w:val="0"/>
      <w:marBottom w:val="0"/>
      <w:divBdr>
        <w:top w:val="none" w:sz="0" w:space="0" w:color="auto"/>
        <w:left w:val="none" w:sz="0" w:space="0" w:color="auto"/>
        <w:bottom w:val="none" w:sz="0" w:space="0" w:color="auto"/>
        <w:right w:val="none" w:sz="0" w:space="0" w:color="auto"/>
      </w:divBdr>
    </w:div>
    <w:div w:id="1236747043">
      <w:bodyDiv w:val="1"/>
      <w:marLeft w:val="0"/>
      <w:marRight w:val="0"/>
      <w:marTop w:val="0"/>
      <w:marBottom w:val="0"/>
      <w:divBdr>
        <w:top w:val="none" w:sz="0" w:space="0" w:color="auto"/>
        <w:left w:val="none" w:sz="0" w:space="0" w:color="auto"/>
        <w:bottom w:val="none" w:sz="0" w:space="0" w:color="auto"/>
        <w:right w:val="none" w:sz="0" w:space="0" w:color="auto"/>
      </w:divBdr>
    </w:div>
    <w:div w:id="1260991959">
      <w:bodyDiv w:val="1"/>
      <w:marLeft w:val="0"/>
      <w:marRight w:val="0"/>
      <w:marTop w:val="0"/>
      <w:marBottom w:val="0"/>
      <w:divBdr>
        <w:top w:val="none" w:sz="0" w:space="0" w:color="auto"/>
        <w:left w:val="none" w:sz="0" w:space="0" w:color="auto"/>
        <w:bottom w:val="none" w:sz="0" w:space="0" w:color="auto"/>
        <w:right w:val="none" w:sz="0" w:space="0" w:color="auto"/>
      </w:divBdr>
    </w:div>
    <w:div w:id="1261182568">
      <w:bodyDiv w:val="1"/>
      <w:marLeft w:val="0"/>
      <w:marRight w:val="0"/>
      <w:marTop w:val="0"/>
      <w:marBottom w:val="0"/>
      <w:divBdr>
        <w:top w:val="none" w:sz="0" w:space="0" w:color="auto"/>
        <w:left w:val="none" w:sz="0" w:space="0" w:color="auto"/>
        <w:bottom w:val="none" w:sz="0" w:space="0" w:color="auto"/>
        <w:right w:val="none" w:sz="0" w:space="0" w:color="auto"/>
      </w:divBdr>
    </w:div>
    <w:div w:id="1270821071">
      <w:bodyDiv w:val="1"/>
      <w:marLeft w:val="0"/>
      <w:marRight w:val="0"/>
      <w:marTop w:val="0"/>
      <w:marBottom w:val="0"/>
      <w:divBdr>
        <w:top w:val="none" w:sz="0" w:space="0" w:color="auto"/>
        <w:left w:val="none" w:sz="0" w:space="0" w:color="auto"/>
        <w:bottom w:val="none" w:sz="0" w:space="0" w:color="auto"/>
        <w:right w:val="none" w:sz="0" w:space="0" w:color="auto"/>
      </w:divBdr>
    </w:div>
    <w:div w:id="1272592438">
      <w:bodyDiv w:val="1"/>
      <w:marLeft w:val="0"/>
      <w:marRight w:val="0"/>
      <w:marTop w:val="0"/>
      <w:marBottom w:val="0"/>
      <w:divBdr>
        <w:top w:val="none" w:sz="0" w:space="0" w:color="auto"/>
        <w:left w:val="none" w:sz="0" w:space="0" w:color="auto"/>
        <w:bottom w:val="none" w:sz="0" w:space="0" w:color="auto"/>
        <w:right w:val="none" w:sz="0" w:space="0" w:color="auto"/>
      </w:divBdr>
    </w:div>
    <w:div w:id="1272859632">
      <w:bodyDiv w:val="1"/>
      <w:marLeft w:val="0"/>
      <w:marRight w:val="0"/>
      <w:marTop w:val="0"/>
      <w:marBottom w:val="0"/>
      <w:divBdr>
        <w:top w:val="none" w:sz="0" w:space="0" w:color="auto"/>
        <w:left w:val="none" w:sz="0" w:space="0" w:color="auto"/>
        <w:bottom w:val="none" w:sz="0" w:space="0" w:color="auto"/>
        <w:right w:val="none" w:sz="0" w:space="0" w:color="auto"/>
      </w:divBdr>
    </w:div>
    <w:div w:id="1283338513">
      <w:bodyDiv w:val="1"/>
      <w:marLeft w:val="0"/>
      <w:marRight w:val="0"/>
      <w:marTop w:val="0"/>
      <w:marBottom w:val="0"/>
      <w:divBdr>
        <w:top w:val="none" w:sz="0" w:space="0" w:color="auto"/>
        <w:left w:val="none" w:sz="0" w:space="0" w:color="auto"/>
        <w:bottom w:val="none" w:sz="0" w:space="0" w:color="auto"/>
        <w:right w:val="none" w:sz="0" w:space="0" w:color="auto"/>
      </w:divBdr>
    </w:div>
    <w:div w:id="1286809280">
      <w:bodyDiv w:val="1"/>
      <w:marLeft w:val="0"/>
      <w:marRight w:val="0"/>
      <w:marTop w:val="0"/>
      <w:marBottom w:val="0"/>
      <w:divBdr>
        <w:top w:val="none" w:sz="0" w:space="0" w:color="auto"/>
        <w:left w:val="none" w:sz="0" w:space="0" w:color="auto"/>
        <w:bottom w:val="none" w:sz="0" w:space="0" w:color="auto"/>
        <w:right w:val="none" w:sz="0" w:space="0" w:color="auto"/>
      </w:divBdr>
    </w:div>
    <w:div w:id="1294480547">
      <w:bodyDiv w:val="1"/>
      <w:marLeft w:val="0"/>
      <w:marRight w:val="0"/>
      <w:marTop w:val="0"/>
      <w:marBottom w:val="0"/>
      <w:divBdr>
        <w:top w:val="none" w:sz="0" w:space="0" w:color="auto"/>
        <w:left w:val="none" w:sz="0" w:space="0" w:color="auto"/>
        <w:bottom w:val="none" w:sz="0" w:space="0" w:color="auto"/>
        <w:right w:val="none" w:sz="0" w:space="0" w:color="auto"/>
      </w:divBdr>
    </w:div>
    <w:div w:id="1312128833">
      <w:bodyDiv w:val="1"/>
      <w:marLeft w:val="0"/>
      <w:marRight w:val="0"/>
      <w:marTop w:val="0"/>
      <w:marBottom w:val="0"/>
      <w:divBdr>
        <w:top w:val="none" w:sz="0" w:space="0" w:color="auto"/>
        <w:left w:val="none" w:sz="0" w:space="0" w:color="auto"/>
        <w:bottom w:val="none" w:sz="0" w:space="0" w:color="auto"/>
        <w:right w:val="none" w:sz="0" w:space="0" w:color="auto"/>
      </w:divBdr>
    </w:div>
    <w:div w:id="1322657318">
      <w:bodyDiv w:val="1"/>
      <w:marLeft w:val="0"/>
      <w:marRight w:val="0"/>
      <w:marTop w:val="0"/>
      <w:marBottom w:val="0"/>
      <w:divBdr>
        <w:top w:val="none" w:sz="0" w:space="0" w:color="auto"/>
        <w:left w:val="none" w:sz="0" w:space="0" w:color="auto"/>
        <w:bottom w:val="none" w:sz="0" w:space="0" w:color="auto"/>
        <w:right w:val="none" w:sz="0" w:space="0" w:color="auto"/>
      </w:divBdr>
    </w:div>
    <w:div w:id="1361319947">
      <w:bodyDiv w:val="1"/>
      <w:marLeft w:val="0"/>
      <w:marRight w:val="0"/>
      <w:marTop w:val="0"/>
      <w:marBottom w:val="0"/>
      <w:divBdr>
        <w:top w:val="none" w:sz="0" w:space="0" w:color="auto"/>
        <w:left w:val="none" w:sz="0" w:space="0" w:color="auto"/>
        <w:bottom w:val="none" w:sz="0" w:space="0" w:color="auto"/>
        <w:right w:val="none" w:sz="0" w:space="0" w:color="auto"/>
      </w:divBdr>
    </w:div>
    <w:div w:id="1381132699">
      <w:bodyDiv w:val="1"/>
      <w:marLeft w:val="0"/>
      <w:marRight w:val="0"/>
      <w:marTop w:val="0"/>
      <w:marBottom w:val="0"/>
      <w:divBdr>
        <w:top w:val="none" w:sz="0" w:space="0" w:color="auto"/>
        <w:left w:val="none" w:sz="0" w:space="0" w:color="auto"/>
        <w:bottom w:val="none" w:sz="0" w:space="0" w:color="auto"/>
        <w:right w:val="none" w:sz="0" w:space="0" w:color="auto"/>
      </w:divBdr>
    </w:div>
    <w:div w:id="1387803995">
      <w:bodyDiv w:val="1"/>
      <w:marLeft w:val="0"/>
      <w:marRight w:val="0"/>
      <w:marTop w:val="0"/>
      <w:marBottom w:val="0"/>
      <w:divBdr>
        <w:top w:val="none" w:sz="0" w:space="0" w:color="auto"/>
        <w:left w:val="none" w:sz="0" w:space="0" w:color="auto"/>
        <w:bottom w:val="none" w:sz="0" w:space="0" w:color="auto"/>
        <w:right w:val="none" w:sz="0" w:space="0" w:color="auto"/>
      </w:divBdr>
    </w:div>
    <w:div w:id="1388455244">
      <w:bodyDiv w:val="1"/>
      <w:marLeft w:val="0"/>
      <w:marRight w:val="0"/>
      <w:marTop w:val="0"/>
      <w:marBottom w:val="0"/>
      <w:divBdr>
        <w:top w:val="none" w:sz="0" w:space="0" w:color="auto"/>
        <w:left w:val="none" w:sz="0" w:space="0" w:color="auto"/>
        <w:bottom w:val="none" w:sz="0" w:space="0" w:color="auto"/>
        <w:right w:val="none" w:sz="0" w:space="0" w:color="auto"/>
      </w:divBdr>
    </w:div>
    <w:div w:id="1390610283">
      <w:bodyDiv w:val="1"/>
      <w:marLeft w:val="0"/>
      <w:marRight w:val="0"/>
      <w:marTop w:val="0"/>
      <w:marBottom w:val="0"/>
      <w:divBdr>
        <w:top w:val="none" w:sz="0" w:space="0" w:color="auto"/>
        <w:left w:val="none" w:sz="0" w:space="0" w:color="auto"/>
        <w:bottom w:val="none" w:sz="0" w:space="0" w:color="auto"/>
        <w:right w:val="none" w:sz="0" w:space="0" w:color="auto"/>
      </w:divBdr>
    </w:div>
    <w:div w:id="1407796705">
      <w:bodyDiv w:val="1"/>
      <w:marLeft w:val="0"/>
      <w:marRight w:val="0"/>
      <w:marTop w:val="0"/>
      <w:marBottom w:val="0"/>
      <w:divBdr>
        <w:top w:val="none" w:sz="0" w:space="0" w:color="auto"/>
        <w:left w:val="none" w:sz="0" w:space="0" w:color="auto"/>
        <w:bottom w:val="none" w:sz="0" w:space="0" w:color="auto"/>
        <w:right w:val="none" w:sz="0" w:space="0" w:color="auto"/>
      </w:divBdr>
    </w:div>
    <w:div w:id="1417441453">
      <w:bodyDiv w:val="1"/>
      <w:marLeft w:val="0"/>
      <w:marRight w:val="0"/>
      <w:marTop w:val="0"/>
      <w:marBottom w:val="0"/>
      <w:divBdr>
        <w:top w:val="none" w:sz="0" w:space="0" w:color="auto"/>
        <w:left w:val="none" w:sz="0" w:space="0" w:color="auto"/>
        <w:bottom w:val="none" w:sz="0" w:space="0" w:color="auto"/>
        <w:right w:val="none" w:sz="0" w:space="0" w:color="auto"/>
      </w:divBdr>
    </w:div>
    <w:div w:id="1424640808">
      <w:bodyDiv w:val="1"/>
      <w:marLeft w:val="0"/>
      <w:marRight w:val="0"/>
      <w:marTop w:val="0"/>
      <w:marBottom w:val="0"/>
      <w:divBdr>
        <w:top w:val="none" w:sz="0" w:space="0" w:color="auto"/>
        <w:left w:val="none" w:sz="0" w:space="0" w:color="auto"/>
        <w:bottom w:val="none" w:sz="0" w:space="0" w:color="auto"/>
        <w:right w:val="none" w:sz="0" w:space="0" w:color="auto"/>
      </w:divBdr>
    </w:div>
    <w:div w:id="1433041572">
      <w:bodyDiv w:val="1"/>
      <w:marLeft w:val="0"/>
      <w:marRight w:val="0"/>
      <w:marTop w:val="0"/>
      <w:marBottom w:val="0"/>
      <w:divBdr>
        <w:top w:val="none" w:sz="0" w:space="0" w:color="auto"/>
        <w:left w:val="none" w:sz="0" w:space="0" w:color="auto"/>
        <w:bottom w:val="none" w:sz="0" w:space="0" w:color="auto"/>
        <w:right w:val="none" w:sz="0" w:space="0" w:color="auto"/>
      </w:divBdr>
    </w:div>
    <w:div w:id="1434015753">
      <w:bodyDiv w:val="1"/>
      <w:marLeft w:val="0"/>
      <w:marRight w:val="0"/>
      <w:marTop w:val="0"/>
      <w:marBottom w:val="0"/>
      <w:divBdr>
        <w:top w:val="none" w:sz="0" w:space="0" w:color="auto"/>
        <w:left w:val="none" w:sz="0" w:space="0" w:color="auto"/>
        <w:bottom w:val="none" w:sz="0" w:space="0" w:color="auto"/>
        <w:right w:val="none" w:sz="0" w:space="0" w:color="auto"/>
      </w:divBdr>
    </w:div>
    <w:div w:id="1456169226">
      <w:bodyDiv w:val="1"/>
      <w:marLeft w:val="0"/>
      <w:marRight w:val="0"/>
      <w:marTop w:val="0"/>
      <w:marBottom w:val="0"/>
      <w:divBdr>
        <w:top w:val="none" w:sz="0" w:space="0" w:color="auto"/>
        <w:left w:val="none" w:sz="0" w:space="0" w:color="auto"/>
        <w:bottom w:val="none" w:sz="0" w:space="0" w:color="auto"/>
        <w:right w:val="none" w:sz="0" w:space="0" w:color="auto"/>
      </w:divBdr>
    </w:div>
    <w:div w:id="1458642662">
      <w:bodyDiv w:val="1"/>
      <w:marLeft w:val="0"/>
      <w:marRight w:val="0"/>
      <w:marTop w:val="0"/>
      <w:marBottom w:val="0"/>
      <w:divBdr>
        <w:top w:val="none" w:sz="0" w:space="0" w:color="auto"/>
        <w:left w:val="none" w:sz="0" w:space="0" w:color="auto"/>
        <w:bottom w:val="none" w:sz="0" w:space="0" w:color="auto"/>
        <w:right w:val="none" w:sz="0" w:space="0" w:color="auto"/>
      </w:divBdr>
    </w:div>
    <w:div w:id="1468355292">
      <w:bodyDiv w:val="1"/>
      <w:marLeft w:val="0"/>
      <w:marRight w:val="0"/>
      <w:marTop w:val="0"/>
      <w:marBottom w:val="0"/>
      <w:divBdr>
        <w:top w:val="none" w:sz="0" w:space="0" w:color="auto"/>
        <w:left w:val="none" w:sz="0" w:space="0" w:color="auto"/>
        <w:bottom w:val="none" w:sz="0" w:space="0" w:color="auto"/>
        <w:right w:val="none" w:sz="0" w:space="0" w:color="auto"/>
      </w:divBdr>
    </w:div>
    <w:div w:id="1475298251">
      <w:bodyDiv w:val="1"/>
      <w:marLeft w:val="0"/>
      <w:marRight w:val="0"/>
      <w:marTop w:val="0"/>
      <w:marBottom w:val="0"/>
      <w:divBdr>
        <w:top w:val="none" w:sz="0" w:space="0" w:color="auto"/>
        <w:left w:val="none" w:sz="0" w:space="0" w:color="auto"/>
        <w:bottom w:val="none" w:sz="0" w:space="0" w:color="auto"/>
        <w:right w:val="none" w:sz="0" w:space="0" w:color="auto"/>
      </w:divBdr>
    </w:div>
    <w:div w:id="1482504267">
      <w:bodyDiv w:val="1"/>
      <w:marLeft w:val="0"/>
      <w:marRight w:val="0"/>
      <w:marTop w:val="0"/>
      <w:marBottom w:val="0"/>
      <w:divBdr>
        <w:top w:val="none" w:sz="0" w:space="0" w:color="auto"/>
        <w:left w:val="none" w:sz="0" w:space="0" w:color="auto"/>
        <w:bottom w:val="none" w:sz="0" w:space="0" w:color="auto"/>
        <w:right w:val="none" w:sz="0" w:space="0" w:color="auto"/>
      </w:divBdr>
    </w:div>
    <w:div w:id="1489596045">
      <w:bodyDiv w:val="1"/>
      <w:marLeft w:val="0"/>
      <w:marRight w:val="0"/>
      <w:marTop w:val="0"/>
      <w:marBottom w:val="0"/>
      <w:divBdr>
        <w:top w:val="none" w:sz="0" w:space="0" w:color="auto"/>
        <w:left w:val="none" w:sz="0" w:space="0" w:color="auto"/>
        <w:bottom w:val="none" w:sz="0" w:space="0" w:color="auto"/>
        <w:right w:val="none" w:sz="0" w:space="0" w:color="auto"/>
      </w:divBdr>
    </w:div>
    <w:div w:id="1490361582">
      <w:bodyDiv w:val="1"/>
      <w:marLeft w:val="0"/>
      <w:marRight w:val="0"/>
      <w:marTop w:val="0"/>
      <w:marBottom w:val="0"/>
      <w:divBdr>
        <w:top w:val="none" w:sz="0" w:space="0" w:color="auto"/>
        <w:left w:val="none" w:sz="0" w:space="0" w:color="auto"/>
        <w:bottom w:val="none" w:sz="0" w:space="0" w:color="auto"/>
        <w:right w:val="none" w:sz="0" w:space="0" w:color="auto"/>
      </w:divBdr>
    </w:div>
    <w:div w:id="1518274555">
      <w:bodyDiv w:val="1"/>
      <w:marLeft w:val="0"/>
      <w:marRight w:val="0"/>
      <w:marTop w:val="0"/>
      <w:marBottom w:val="0"/>
      <w:divBdr>
        <w:top w:val="none" w:sz="0" w:space="0" w:color="auto"/>
        <w:left w:val="none" w:sz="0" w:space="0" w:color="auto"/>
        <w:bottom w:val="none" w:sz="0" w:space="0" w:color="auto"/>
        <w:right w:val="none" w:sz="0" w:space="0" w:color="auto"/>
      </w:divBdr>
    </w:div>
    <w:div w:id="1524711838">
      <w:bodyDiv w:val="1"/>
      <w:marLeft w:val="0"/>
      <w:marRight w:val="0"/>
      <w:marTop w:val="0"/>
      <w:marBottom w:val="0"/>
      <w:divBdr>
        <w:top w:val="none" w:sz="0" w:space="0" w:color="auto"/>
        <w:left w:val="none" w:sz="0" w:space="0" w:color="auto"/>
        <w:bottom w:val="none" w:sz="0" w:space="0" w:color="auto"/>
        <w:right w:val="none" w:sz="0" w:space="0" w:color="auto"/>
      </w:divBdr>
    </w:div>
    <w:div w:id="1546135953">
      <w:bodyDiv w:val="1"/>
      <w:marLeft w:val="0"/>
      <w:marRight w:val="0"/>
      <w:marTop w:val="0"/>
      <w:marBottom w:val="0"/>
      <w:divBdr>
        <w:top w:val="none" w:sz="0" w:space="0" w:color="auto"/>
        <w:left w:val="none" w:sz="0" w:space="0" w:color="auto"/>
        <w:bottom w:val="none" w:sz="0" w:space="0" w:color="auto"/>
        <w:right w:val="none" w:sz="0" w:space="0" w:color="auto"/>
      </w:divBdr>
    </w:div>
    <w:div w:id="1555307696">
      <w:bodyDiv w:val="1"/>
      <w:marLeft w:val="0"/>
      <w:marRight w:val="0"/>
      <w:marTop w:val="0"/>
      <w:marBottom w:val="0"/>
      <w:divBdr>
        <w:top w:val="none" w:sz="0" w:space="0" w:color="auto"/>
        <w:left w:val="none" w:sz="0" w:space="0" w:color="auto"/>
        <w:bottom w:val="none" w:sz="0" w:space="0" w:color="auto"/>
        <w:right w:val="none" w:sz="0" w:space="0" w:color="auto"/>
      </w:divBdr>
    </w:div>
    <w:div w:id="1574506909">
      <w:bodyDiv w:val="1"/>
      <w:marLeft w:val="0"/>
      <w:marRight w:val="0"/>
      <w:marTop w:val="0"/>
      <w:marBottom w:val="0"/>
      <w:divBdr>
        <w:top w:val="none" w:sz="0" w:space="0" w:color="auto"/>
        <w:left w:val="none" w:sz="0" w:space="0" w:color="auto"/>
        <w:bottom w:val="none" w:sz="0" w:space="0" w:color="auto"/>
        <w:right w:val="none" w:sz="0" w:space="0" w:color="auto"/>
      </w:divBdr>
    </w:div>
    <w:div w:id="1575621829">
      <w:bodyDiv w:val="1"/>
      <w:marLeft w:val="0"/>
      <w:marRight w:val="0"/>
      <w:marTop w:val="0"/>
      <w:marBottom w:val="0"/>
      <w:divBdr>
        <w:top w:val="none" w:sz="0" w:space="0" w:color="auto"/>
        <w:left w:val="none" w:sz="0" w:space="0" w:color="auto"/>
        <w:bottom w:val="none" w:sz="0" w:space="0" w:color="auto"/>
        <w:right w:val="none" w:sz="0" w:space="0" w:color="auto"/>
      </w:divBdr>
    </w:div>
    <w:div w:id="1576738528">
      <w:bodyDiv w:val="1"/>
      <w:marLeft w:val="0"/>
      <w:marRight w:val="0"/>
      <w:marTop w:val="0"/>
      <w:marBottom w:val="0"/>
      <w:divBdr>
        <w:top w:val="none" w:sz="0" w:space="0" w:color="auto"/>
        <w:left w:val="none" w:sz="0" w:space="0" w:color="auto"/>
        <w:bottom w:val="none" w:sz="0" w:space="0" w:color="auto"/>
        <w:right w:val="none" w:sz="0" w:space="0" w:color="auto"/>
      </w:divBdr>
    </w:div>
    <w:div w:id="1579560189">
      <w:bodyDiv w:val="1"/>
      <w:marLeft w:val="0"/>
      <w:marRight w:val="0"/>
      <w:marTop w:val="0"/>
      <w:marBottom w:val="0"/>
      <w:divBdr>
        <w:top w:val="none" w:sz="0" w:space="0" w:color="auto"/>
        <w:left w:val="none" w:sz="0" w:space="0" w:color="auto"/>
        <w:bottom w:val="none" w:sz="0" w:space="0" w:color="auto"/>
        <w:right w:val="none" w:sz="0" w:space="0" w:color="auto"/>
      </w:divBdr>
    </w:div>
    <w:div w:id="1584601419">
      <w:bodyDiv w:val="1"/>
      <w:marLeft w:val="0"/>
      <w:marRight w:val="0"/>
      <w:marTop w:val="0"/>
      <w:marBottom w:val="0"/>
      <w:divBdr>
        <w:top w:val="none" w:sz="0" w:space="0" w:color="auto"/>
        <w:left w:val="none" w:sz="0" w:space="0" w:color="auto"/>
        <w:bottom w:val="none" w:sz="0" w:space="0" w:color="auto"/>
        <w:right w:val="none" w:sz="0" w:space="0" w:color="auto"/>
      </w:divBdr>
    </w:div>
    <w:div w:id="1588225727">
      <w:bodyDiv w:val="1"/>
      <w:marLeft w:val="0"/>
      <w:marRight w:val="0"/>
      <w:marTop w:val="0"/>
      <w:marBottom w:val="0"/>
      <w:divBdr>
        <w:top w:val="none" w:sz="0" w:space="0" w:color="auto"/>
        <w:left w:val="none" w:sz="0" w:space="0" w:color="auto"/>
        <w:bottom w:val="none" w:sz="0" w:space="0" w:color="auto"/>
        <w:right w:val="none" w:sz="0" w:space="0" w:color="auto"/>
      </w:divBdr>
    </w:div>
    <w:div w:id="1608150441">
      <w:bodyDiv w:val="1"/>
      <w:marLeft w:val="0"/>
      <w:marRight w:val="0"/>
      <w:marTop w:val="0"/>
      <w:marBottom w:val="0"/>
      <w:divBdr>
        <w:top w:val="none" w:sz="0" w:space="0" w:color="auto"/>
        <w:left w:val="none" w:sz="0" w:space="0" w:color="auto"/>
        <w:bottom w:val="none" w:sz="0" w:space="0" w:color="auto"/>
        <w:right w:val="none" w:sz="0" w:space="0" w:color="auto"/>
      </w:divBdr>
    </w:div>
    <w:div w:id="1609308723">
      <w:bodyDiv w:val="1"/>
      <w:marLeft w:val="0"/>
      <w:marRight w:val="0"/>
      <w:marTop w:val="0"/>
      <w:marBottom w:val="0"/>
      <w:divBdr>
        <w:top w:val="none" w:sz="0" w:space="0" w:color="auto"/>
        <w:left w:val="none" w:sz="0" w:space="0" w:color="auto"/>
        <w:bottom w:val="none" w:sz="0" w:space="0" w:color="auto"/>
        <w:right w:val="none" w:sz="0" w:space="0" w:color="auto"/>
      </w:divBdr>
    </w:div>
    <w:div w:id="1619331213">
      <w:bodyDiv w:val="1"/>
      <w:marLeft w:val="0"/>
      <w:marRight w:val="0"/>
      <w:marTop w:val="0"/>
      <w:marBottom w:val="0"/>
      <w:divBdr>
        <w:top w:val="none" w:sz="0" w:space="0" w:color="auto"/>
        <w:left w:val="none" w:sz="0" w:space="0" w:color="auto"/>
        <w:bottom w:val="none" w:sz="0" w:space="0" w:color="auto"/>
        <w:right w:val="none" w:sz="0" w:space="0" w:color="auto"/>
      </w:divBdr>
    </w:div>
    <w:div w:id="1625767638">
      <w:bodyDiv w:val="1"/>
      <w:marLeft w:val="0"/>
      <w:marRight w:val="0"/>
      <w:marTop w:val="0"/>
      <w:marBottom w:val="0"/>
      <w:divBdr>
        <w:top w:val="none" w:sz="0" w:space="0" w:color="auto"/>
        <w:left w:val="none" w:sz="0" w:space="0" w:color="auto"/>
        <w:bottom w:val="none" w:sz="0" w:space="0" w:color="auto"/>
        <w:right w:val="none" w:sz="0" w:space="0" w:color="auto"/>
      </w:divBdr>
    </w:div>
    <w:div w:id="1632440528">
      <w:bodyDiv w:val="1"/>
      <w:marLeft w:val="0"/>
      <w:marRight w:val="0"/>
      <w:marTop w:val="0"/>
      <w:marBottom w:val="0"/>
      <w:divBdr>
        <w:top w:val="none" w:sz="0" w:space="0" w:color="auto"/>
        <w:left w:val="none" w:sz="0" w:space="0" w:color="auto"/>
        <w:bottom w:val="none" w:sz="0" w:space="0" w:color="auto"/>
        <w:right w:val="none" w:sz="0" w:space="0" w:color="auto"/>
      </w:divBdr>
    </w:div>
    <w:div w:id="1643344483">
      <w:bodyDiv w:val="1"/>
      <w:marLeft w:val="0"/>
      <w:marRight w:val="0"/>
      <w:marTop w:val="0"/>
      <w:marBottom w:val="0"/>
      <w:divBdr>
        <w:top w:val="none" w:sz="0" w:space="0" w:color="auto"/>
        <w:left w:val="none" w:sz="0" w:space="0" w:color="auto"/>
        <w:bottom w:val="none" w:sz="0" w:space="0" w:color="auto"/>
        <w:right w:val="none" w:sz="0" w:space="0" w:color="auto"/>
      </w:divBdr>
    </w:div>
    <w:div w:id="1646659999">
      <w:bodyDiv w:val="1"/>
      <w:marLeft w:val="0"/>
      <w:marRight w:val="0"/>
      <w:marTop w:val="0"/>
      <w:marBottom w:val="0"/>
      <w:divBdr>
        <w:top w:val="none" w:sz="0" w:space="0" w:color="auto"/>
        <w:left w:val="none" w:sz="0" w:space="0" w:color="auto"/>
        <w:bottom w:val="none" w:sz="0" w:space="0" w:color="auto"/>
        <w:right w:val="none" w:sz="0" w:space="0" w:color="auto"/>
      </w:divBdr>
    </w:div>
    <w:div w:id="1648195865">
      <w:bodyDiv w:val="1"/>
      <w:marLeft w:val="0"/>
      <w:marRight w:val="0"/>
      <w:marTop w:val="0"/>
      <w:marBottom w:val="0"/>
      <w:divBdr>
        <w:top w:val="none" w:sz="0" w:space="0" w:color="auto"/>
        <w:left w:val="none" w:sz="0" w:space="0" w:color="auto"/>
        <w:bottom w:val="none" w:sz="0" w:space="0" w:color="auto"/>
        <w:right w:val="none" w:sz="0" w:space="0" w:color="auto"/>
      </w:divBdr>
    </w:div>
    <w:div w:id="1659922539">
      <w:bodyDiv w:val="1"/>
      <w:marLeft w:val="0"/>
      <w:marRight w:val="0"/>
      <w:marTop w:val="0"/>
      <w:marBottom w:val="0"/>
      <w:divBdr>
        <w:top w:val="none" w:sz="0" w:space="0" w:color="auto"/>
        <w:left w:val="none" w:sz="0" w:space="0" w:color="auto"/>
        <w:bottom w:val="none" w:sz="0" w:space="0" w:color="auto"/>
        <w:right w:val="none" w:sz="0" w:space="0" w:color="auto"/>
      </w:divBdr>
    </w:div>
    <w:div w:id="1663848361">
      <w:bodyDiv w:val="1"/>
      <w:marLeft w:val="0"/>
      <w:marRight w:val="0"/>
      <w:marTop w:val="0"/>
      <w:marBottom w:val="0"/>
      <w:divBdr>
        <w:top w:val="none" w:sz="0" w:space="0" w:color="auto"/>
        <w:left w:val="none" w:sz="0" w:space="0" w:color="auto"/>
        <w:bottom w:val="none" w:sz="0" w:space="0" w:color="auto"/>
        <w:right w:val="none" w:sz="0" w:space="0" w:color="auto"/>
      </w:divBdr>
    </w:div>
    <w:div w:id="1670718251">
      <w:bodyDiv w:val="1"/>
      <w:marLeft w:val="0"/>
      <w:marRight w:val="0"/>
      <w:marTop w:val="0"/>
      <w:marBottom w:val="0"/>
      <w:divBdr>
        <w:top w:val="none" w:sz="0" w:space="0" w:color="auto"/>
        <w:left w:val="none" w:sz="0" w:space="0" w:color="auto"/>
        <w:bottom w:val="none" w:sz="0" w:space="0" w:color="auto"/>
        <w:right w:val="none" w:sz="0" w:space="0" w:color="auto"/>
      </w:divBdr>
    </w:div>
    <w:div w:id="1671324576">
      <w:bodyDiv w:val="1"/>
      <w:marLeft w:val="0"/>
      <w:marRight w:val="0"/>
      <w:marTop w:val="0"/>
      <w:marBottom w:val="0"/>
      <w:divBdr>
        <w:top w:val="none" w:sz="0" w:space="0" w:color="auto"/>
        <w:left w:val="none" w:sz="0" w:space="0" w:color="auto"/>
        <w:bottom w:val="none" w:sz="0" w:space="0" w:color="auto"/>
        <w:right w:val="none" w:sz="0" w:space="0" w:color="auto"/>
      </w:divBdr>
    </w:div>
    <w:div w:id="1674604354">
      <w:bodyDiv w:val="1"/>
      <w:marLeft w:val="0"/>
      <w:marRight w:val="0"/>
      <w:marTop w:val="0"/>
      <w:marBottom w:val="0"/>
      <w:divBdr>
        <w:top w:val="none" w:sz="0" w:space="0" w:color="auto"/>
        <w:left w:val="none" w:sz="0" w:space="0" w:color="auto"/>
        <w:bottom w:val="none" w:sz="0" w:space="0" w:color="auto"/>
        <w:right w:val="none" w:sz="0" w:space="0" w:color="auto"/>
      </w:divBdr>
    </w:div>
    <w:div w:id="1680696007">
      <w:bodyDiv w:val="1"/>
      <w:marLeft w:val="0"/>
      <w:marRight w:val="0"/>
      <w:marTop w:val="0"/>
      <w:marBottom w:val="0"/>
      <w:divBdr>
        <w:top w:val="none" w:sz="0" w:space="0" w:color="auto"/>
        <w:left w:val="none" w:sz="0" w:space="0" w:color="auto"/>
        <w:bottom w:val="none" w:sz="0" w:space="0" w:color="auto"/>
        <w:right w:val="none" w:sz="0" w:space="0" w:color="auto"/>
      </w:divBdr>
    </w:div>
    <w:div w:id="1699817631">
      <w:bodyDiv w:val="1"/>
      <w:marLeft w:val="0"/>
      <w:marRight w:val="0"/>
      <w:marTop w:val="0"/>
      <w:marBottom w:val="0"/>
      <w:divBdr>
        <w:top w:val="none" w:sz="0" w:space="0" w:color="auto"/>
        <w:left w:val="none" w:sz="0" w:space="0" w:color="auto"/>
        <w:bottom w:val="none" w:sz="0" w:space="0" w:color="auto"/>
        <w:right w:val="none" w:sz="0" w:space="0" w:color="auto"/>
      </w:divBdr>
    </w:div>
    <w:div w:id="1705788445">
      <w:bodyDiv w:val="1"/>
      <w:marLeft w:val="0"/>
      <w:marRight w:val="0"/>
      <w:marTop w:val="0"/>
      <w:marBottom w:val="0"/>
      <w:divBdr>
        <w:top w:val="none" w:sz="0" w:space="0" w:color="auto"/>
        <w:left w:val="none" w:sz="0" w:space="0" w:color="auto"/>
        <w:bottom w:val="none" w:sz="0" w:space="0" w:color="auto"/>
        <w:right w:val="none" w:sz="0" w:space="0" w:color="auto"/>
      </w:divBdr>
    </w:div>
    <w:div w:id="1706639212">
      <w:bodyDiv w:val="1"/>
      <w:marLeft w:val="0"/>
      <w:marRight w:val="0"/>
      <w:marTop w:val="0"/>
      <w:marBottom w:val="0"/>
      <w:divBdr>
        <w:top w:val="none" w:sz="0" w:space="0" w:color="auto"/>
        <w:left w:val="none" w:sz="0" w:space="0" w:color="auto"/>
        <w:bottom w:val="none" w:sz="0" w:space="0" w:color="auto"/>
        <w:right w:val="none" w:sz="0" w:space="0" w:color="auto"/>
      </w:divBdr>
    </w:div>
    <w:div w:id="1707633550">
      <w:bodyDiv w:val="1"/>
      <w:marLeft w:val="0"/>
      <w:marRight w:val="0"/>
      <w:marTop w:val="0"/>
      <w:marBottom w:val="0"/>
      <w:divBdr>
        <w:top w:val="none" w:sz="0" w:space="0" w:color="auto"/>
        <w:left w:val="none" w:sz="0" w:space="0" w:color="auto"/>
        <w:bottom w:val="none" w:sz="0" w:space="0" w:color="auto"/>
        <w:right w:val="none" w:sz="0" w:space="0" w:color="auto"/>
      </w:divBdr>
    </w:div>
    <w:div w:id="1710258842">
      <w:bodyDiv w:val="1"/>
      <w:marLeft w:val="0"/>
      <w:marRight w:val="0"/>
      <w:marTop w:val="0"/>
      <w:marBottom w:val="0"/>
      <w:divBdr>
        <w:top w:val="none" w:sz="0" w:space="0" w:color="auto"/>
        <w:left w:val="none" w:sz="0" w:space="0" w:color="auto"/>
        <w:bottom w:val="none" w:sz="0" w:space="0" w:color="auto"/>
        <w:right w:val="none" w:sz="0" w:space="0" w:color="auto"/>
      </w:divBdr>
    </w:div>
    <w:div w:id="1721511753">
      <w:bodyDiv w:val="1"/>
      <w:marLeft w:val="0"/>
      <w:marRight w:val="0"/>
      <w:marTop w:val="0"/>
      <w:marBottom w:val="0"/>
      <w:divBdr>
        <w:top w:val="none" w:sz="0" w:space="0" w:color="auto"/>
        <w:left w:val="none" w:sz="0" w:space="0" w:color="auto"/>
        <w:bottom w:val="none" w:sz="0" w:space="0" w:color="auto"/>
        <w:right w:val="none" w:sz="0" w:space="0" w:color="auto"/>
      </w:divBdr>
    </w:div>
    <w:div w:id="1721590727">
      <w:bodyDiv w:val="1"/>
      <w:marLeft w:val="0"/>
      <w:marRight w:val="0"/>
      <w:marTop w:val="0"/>
      <w:marBottom w:val="0"/>
      <w:divBdr>
        <w:top w:val="none" w:sz="0" w:space="0" w:color="auto"/>
        <w:left w:val="none" w:sz="0" w:space="0" w:color="auto"/>
        <w:bottom w:val="none" w:sz="0" w:space="0" w:color="auto"/>
        <w:right w:val="none" w:sz="0" w:space="0" w:color="auto"/>
      </w:divBdr>
    </w:div>
    <w:div w:id="1726879630">
      <w:bodyDiv w:val="1"/>
      <w:marLeft w:val="0"/>
      <w:marRight w:val="0"/>
      <w:marTop w:val="0"/>
      <w:marBottom w:val="0"/>
      <w:divBdr>
        <w:top w:val="none" w:sz="0" w:space="0" w:color="auto"/>
        <w:left w:val="none" w:sz="0" w:space="0" w:color="auto"/>
        <w:bottom w:val="none" w:sz="0" w:space="0" w:color="auto"/>
        <w:right w:val="none" w:sz="0" w:space="0" w:color="auto"/>
      </w:divBdr>
    </w:div>
    <w:div w:id="1727604886">
      <w:bodyDiv w:val="1"/>
      <w:marLeft w:val="0"/>
      <w:marRight w:val="0"/>
      <w:marTop w:val="0"/>
      <w:marBottom w:val="0"/>
      <w:divBdr>
        <w:top w:val="none" w:sz="0" w:space="0" w:color="auto"/>
        <w:left w:val="none" w:sz="0" w:space="0" w:color="auto"/>
        <w:bottom w:val="none" w:sz="0" w:space="0" w:color="auto"/>
        <w:right w:val="none" w:sz="0" w:space="0" w:color="auto"/>
      </w:divBdr>
    </w:div>
    <w:div w:id="1738169138">
      <w:bodyDiv w:val="1"/>
      <w:marLeft w:val="0"/>
      <w:marRight w:val="0"/>
      <w:marTop w:val="0"/>
      <w:marBottom w:val="0"/>
      <w:divBdr>
        <w:top w:val="none" w:sz="0" w:space="0" w:color="auto"/>
        <w:left w:val="none" w:sz="0" w:space="0" w:color="auto"/>
        <w:bottom w:val="none" w:sz="0" w:space="0" w:color="auto"/>
        <w:right w:val="none" w:sz="0" w:space="0" w:color="auto"/>
      </w:divBdr>
    </w:div>
    <w:div w:id="1745377605">
      <w:bodyDiv w:val="1"/>
      <w:marLeft w:val="0"/>
      <w:marRight w:val="0"/>
      <w:marTop w:val="0"/>
      <w:marBottom w:val="0"/>
      <w:divBdr>
        <w:top w:val="none" w:sz="0" w:space="0" w:color="auto"/>
        <w:left w:val="none" w:sz="0" w:space="0" w:color="auto"/>
        <w:bottom w:val="none" w:sz="0" w:space="0" w:color="auto"/>
        <w:right w:val="none" w:sz="0" w:space="0" w:color="auto"/>
      </w:divBdr>
    </w:div>
    <w:div w:id="1755083660">
      <w:bodyDiv w:val="1"/>
      <w:marLeft w:val="0"/>
      <w:marRight w:val="0"/>
      <w:marTop w:val="0"/>
      <w:marBottom w:val="0"/>
      <w:divBdr>
        <w:top w:val="none" w:sz="0" w:space="0" w:color="auto"/>
        <w:left w:val="none" w:sz="0" w:space="0" w:color="auto"/>
        <w:bottom w:val="none" w:sz="0" w:space="0" w:color="auto"/>
        <w:right w:val="none" w:sz="0" w:space="0" w:color="auto"/>
      </w:divBdr>
    </w:div>
    <w:div w:id="1761676274">
      <w:bodyDiv w:val="1"/>
      <w:marLeft w:val="0"/>
      <w:marRight w:val="0"/>
      <w:marTop w:val="0"/>
      <w:marBottom w:val="0"/>
      <w:divBdr>
        <w:top w:val="none" w:sz="0" w:space="0" w:color="auto"/>
        <w:left w:val="none" w:sz="0" w:space="0" w:color="auto"/>
        <w:bottom w:val="none" w:sz="0" w:space="0" w:color="auto"/>
        <w:right w:val="none" w:sz="0" w:space="0" w:color="auto"/>
      </w:divBdr>
    </w:div>
    <w:div w:id="1761874236">
      <w:bodyDiv w:val="1"/>
      <w:marLeft w:val="0"/>
      <w:marRight w:val="0"/>
      <w:marTop w:val="0"/>
      <w:marBottom w:val="0"/>
      <w:divBdr>
        <w:top w:val="none" w:sz="0" w:space="0" w:color="auto"/>
        <w:left w:val="none" w:sz="0" w:space="0" w:color="auto"/>
        <w:bottom w:val="none" w:sz="0" w:space="0" w:color="auto"/>
        <w:right w:val="none" w:sz="0" w:space="0" w:color="auto"/>
      </w:divBdr>
    </w:div>
    <w:div w:id="1782260454">
      <w:bodyDiv w:val="1"/>
      <w:marLeft w:val="0"/>
      <w:marRight w:val="0"/>
      <w:marTop w:val="0"/>
      <w:marBottom w:val="0"/>
      <w:divBdr>
        <w:top w:val="none" w:sz="0" w:space="0" w:color="auto"/>
        <w:left w:val="none" w:sz="0" w:space="0" w:color="auto"/>
        <w:bottom w:val="none" w:sz="0" w:space="0" w:color="auto"/>
        <w:right w:val="none" w:sz="0" w:space="0" w:color="auto"/>
      </w:divBdr>
    </w:div>
    <w:div w:id="1785346546">
      <w:bodyDiv w:val="1"/>
      <w:marLeft w:val="0"/>
      <w:marRight w:val="0"/>
      <w:marTop w:val="0"/>
      <w:marBottom w:val="0"/>
      <w:divBdr>
        <w:top w:val="none" w:sz="0" w:space="0" w:color="auto"/>
        <w:left w:val="none" w:sz="0" w:space="0" w:color="auto"/>
        <w:bottom w:val="none" w:sz="0" w:space="0" w:color="auto"/>
        <w:right w:val="none" w:sz="0" w:space="0" w:color="auto"/>
      </w:divBdr>
    </w:div>
    <w:div w:id="1789666370">
      <w:bodyDiv w:val="1"/>
      <w:marLeft w:val="0"/>
      <w:marRight w:val="0"/>
      <w:marTop w:val="0"/>
      <w:marBottom w:val="0"/>
      <w:divBdr>
        <w:top w:val="none" w:sz="0" w:space="0" w:color="auto"/>
        <w:left w:val="none" w:sz="0" w:space="0" w:color="auto"/>
        <w:bottom w:val="none" w:sz="0" w:space="0" w:color="auto"/>
        <w:right w:val="none" w:sz="0" w:space="0" w:color="auto"/>
      </w:divBdr>
    </w:div>
    <w:div w:id="1792900242">
      <w:bodyDiv w:val="1"/>
      <w:marLeft w:val="0"/>
      <w:marRight w:val="0"/>
      <w:marTop w:val="0"/>
      <w:marBottom w:val="0"/>
      <w:divBdr>
        <w:top w:val="none" w:sz="0" w:space="0" w:color="auto"/>
        <w:left w:val="none" w:sz="0" w:space="0" w:color="auto"/>
        <w:bottom w:val="none" w:sz="0" w:space="0" w:color="auto"/>
        <w:right w:val="none" w:sz="0" w:space="0" w:color="auto"/>
      </w:divBdr>
    </w:div>
    <w:div w:id="1811437137">
      <w:bodyDiv w:val="1"/>
      <w:marLeft w:val="0"/>
      <w:marRight w:val="0"/>
      <w:marTop w:val="0"/>
      <w:marBottom w:val="0"/>
      <w:divBdr>
        <w:top w:val="none" w:sz="0" w:space="0" w:color="auto"/>
        <w:left w:val="none" w:sz="0" w:space="0" w:color="auto"/>
        <w:bottom w:val="none" w:sz="0" w:space="0" w:color="auto"/>
        <w:right w:val="none" w:sz="0" w:space="0" w:color="auto"/>
      </w:divBdr>
    </w:div>
    <w:div w:id="1828010700">
      <w:bodyDiv w:val="1"/>
      <w:marLeft w:val="0"/>
      <w:marRight w:val="0"/>
      <w:marTop w:val="0"/>
      <w:marBottom w:val="0"/>
      <w:divBdr>
        <w:top w:val="none" w:sz="0" w:space="0" w:color="auto"/>
        <w:left w:val="none" w:sz="0" w:space="0" w:color="auto"/>
        <w:bottom w:val="none" w:sz="0" w:space="0" w:color="auto"/>
        <w:right w:val="none" w:sz="0" w:space="0" w:color="auto"/>
      </w:divBdr>
    </w:div>
    <w:div w:id="1853371596">
      <w:bodyDiv w:val="1"/>
      <w:marLeft w:val="0"/>
      <w:marRight w:val="0"/>
      <w:marTop w:val="0"/>
      <w:marBottom w:val="0"/>
      <w:divBdr>
        <w:top w:val="none" w:sz="0" w:space="0" w:color="auto"/>
        <w:left w:val="none" w:sz="0" w:space="0" w:color="auto"/>
        <w:bottom w:val="none" w:sz="0" w:space="0" w:color="auto"/>
        <w:right w:val="none" w:sz="0" w:space="0" w:color="auto"/>
      </w:divBdr>
    </w:div>
    <w:div w:id="1866600341">
      <w:bodyDiv w:val="1"/>
      <w:marLeft w:val="0"/>
      <w:marRight w:val="0"/>
      <w:marTop w:val="0"/>
      <w:marBottom w:val="0"/>
      <w:divBdr>
        <w:top w:val="none" w:sz="0" w:space="0" w:color="auto"/>
        <w:left w:val="none" w:sz="0" w:space="0" w:color="auto"/>
        <w:bottom w:val="none" w:sz="0" w:space="0" w:color="auto"/>
        <w:right w:val="none" w:sz="0" w:space="0" w:color="auto"/>
      </w:divBdr>
    </w:div>
    <w:div w:id="1867477825">
      <w:bodyDiv w:val="1"/>
      <w:marLeft w:val="0"/>
      <w:marRight w:val="0"/>
      <w:marTop w:val="0"/>
      <w:marBottom w:val="0"/>
      <w:divBdr>
        <w:top w:val="none" w:sz="0" w:space="0" w:color="auto"/>
        <w:left w:val="none" w:sz="0" w:space="0" w:color="auto"/>
        <w:bottom w:val="none" w:sz="0" w:space="0" w:color="auto"/>
        <w:right w:val="none" w:sz="0" w:space="0" w:color="auto"/>
      </w:divBdr>
    </w:div>
    <w:div w:id="1881356868">
      <w:bodyDiv w:val="1"/>
      <w:marLeft w:val="0"/>
      <w:marRight w:val="0"/>
      <w:marTop w:val="0"/>
      <w:marBottom w:val="0"/>
      <w:divBdr>
        <w:top w:val="none" w:sz="0" w:space="0" w:color="auto"/>
        <w:left w:val="none" w:sz="0" w:space="0" w:color="auto"/>
        <w:bottom w:val="none" w:sz="0" w:space="0" w:color="auto"/>
        <w:right w:val="none" w:sz="0" w:space="0" w:color="auto"/>
      </w:divBdr>
    </w:div>
    <w:div w:id="1898972514">
      <w:bodyDiv w:val="1"/>
      <w:marLeft w:val="0"/>
      <w:marRight w:val="0"/>
      <w:marTop w:val="0"/>
      <w:marBottom w:val="0"/>
      <w:divBdr>
        <w:top w:val="none" w:sz="0" w:space="0" w:color="auto"/>
        <w:left w:val="none" w:sz="0" w:space="0" w:color="auto"/>
        <w:bottom w:val="none" w:sz="0" w:space="0" w:color="auto"/>
        <w:right w:val="none" w:sz="0" w:space="0" w:color="auto"/>
      </w:divBdr>
    </w:div>
    <w:div w:id="1899971076">
      <w:bodyDiv w:val="1"/>
      <w:marLeft w:val="0"/>
      <w:marRight w:val="0"/>
      <w:marTop w:val="0"/>
      <w:marBottom w:val="0"/>
      <w:divBdr>
        <w:top w:val="none" w:sz="0" w:space="0" w:color="auto"/>
        <w:left w:val="none" w:sz="0" w:space="0" w:color="auto"/>
        <w:bottom w:val="none" w:sz="0" w:space="0" w:color="auto"/>
        <w:right w:val="none" w:sz="0" w:space="0" w:color="auto"/>
      </w:divBdr>
    </w:div>
    <w:div w:id="1906795825">
      <w:bodyDiv w:val="1"/>
      <w:marLeft w:val="0"/>
      <w:marRight w:val="0"/>
      <w:marTop w:val="0"/>
      <w:marBottom w:val="0"/>
      <w:divBdr>
        <w:top w:val="none" w:sz="0" w:space="0" w:color="auto"/>
        <w:left w:val="none" w:sz="0" w:space="0" w:color="auto"/>
        <w:bottom w:val="none" w:sz="0" w:space="0" w:color="auto"/>
        <w:right w:val="none" w:sz="0" w:space="0" w:color="auto"/>
      </w:divBdr>
    </w:div>
    <w:div w:id="1908414476">
      <w:bodyDiv w:val="1"/>
      <w:marLeft w:val="0"/>
      <w:marRight w:val="0"/>
      <w:marTop w:val="0"/>
      <w:marBottom w:val="0"/>
      <w:divBdr>
        <w:top w:val="none" w:sz="0" w:space="0" w:color="auto"/>
        <w:left w:val="none" w:sz="0" w:space="0" w:color="auto"/>
        <w:bottom w:val="none" w:sz="0" w:space="0" w:color="auto"/>
        <w:right w:val="none" w:sz="0" w:space="0" w:color="auto"/>
      </w:divBdr>
    </w:div>
    <w:div w:id="1910992020">
      <w:bodyDiv w:val="1"/>
      <w:marLeft w:val="0"/>
      <w:marRight w:val="0"/>
      <w:marTop w:val="0"/>
      <w:marBottom w:val="0"/>
      <w:divBdr>
        <w:top w:val="none" w:sz="0" w:space="0" w:color="auto"/>
        <w:left w:val="none" w:sz="0" w:space="0" w:color="auto"/>
        <w:bottom w:val="none" w:sz="0" w:space="0" w:color="auto"/>
        <w:right w:val="none" w:sz="0" w:space="0" w:color="auto"/>
      </w:divBdr>
    </w:div>
    <w:div w:id="1915777492">
      <w:bodyDiv w:val="1"/>
      <w:marLeft w:val="0"/>
      <w:marRight w:val="0"/>
      <w:marTop w:val="0"/>
      <w:marBottom w:val="0"/>
      <w:divBdr>
        <w:top w:val="none" w:sz="0" w:space="0" w:color="auto"/>
        <w:left w:val="none" w:sz="0" w:space="0" w:color="auto"/>
        <w:bottom w:val="none" w:sz="0" w:space="0" w:color="auto"/>
        <w:right w:val="none" w:sz="0" w:space="0" w:color="auto"/>
      </w:divBdr>
    </w:div>
    <w:div w:id="1921400299">
      <w:bodyDiv w:val="1"/>
      <w:marLeft w:val="0"/>
      <w:marRight w:val="0"/>
      <w:marTop w:val="0"/>
      <w:marBottom w:val="0"/>
      <w:divBdr>
        <w:top w:val="none" w:sz="0" w:space="0" w:color="auto"/>
        <w:left w:val="none" w:sz="0" w:space="0" w:color="auto"/>
        <w:bottom w:val="none" w:sz="0" w:space="0" w:color="auto"/>
        <w:right w:val="none" w:sz="0" w:space="0" w:color="auto"/>
      </w:divBdr>
    </w:div>
    <w:div w:id="1932542304">
      <w:bodyDiv w:val="1"/>
      <w:marLeft w:val="0"/>
      <w:marRight w:val="0"/>
      <w:marTop w:val="0"/>
      <w:marBottom w:val="0"/>
      <w:divBdr>
        <w:top w:val="none" w:sz="0" w:space="0" w:color="auto"/>
        <w:left w:val="none" w:sz="0" w:space="0" w:color="auto"/>
        <w:bottom w:val="none" w:sz="0" w:space="0" w:color="auto"/>
        <w:right w:val="none" w:sz="0" w:space="0" w:color="auto"/>
      </w:divBdr>
    </w:div>
    <w:div w:id="1947804840">
      <w:bodyDiv w:val="1"/>
      <w:marLeft w:val="0"/>
      <w:marRight w:val="0"/>
      <w:marTop w:val="0"/>
      <w:marBottom w:val="0"/>
      <w:divBdr>
        <w:top w:val="none" w:sz="0" w:space="0" w:color="auto"/>
        <w:left w:val="none" w:sz="0" w:space="0" w:color="auto"/>
        <w:bottom w:val="none" w:sz="0" w:space="0" w:color="auto"/>
        <w:right w:val="none" w:sz="0" w:space="0" w:color="auto"/>
      </w:divBdr>
    </w:div>
    <w:div w:id="1949197413">
      <w:bodyDiv w:val="1"/>
      <w:marLeft w:val="0"/>
      <w:marRight w:val="0"/>
      <w:marTop w:val="0"/>
      <w:marBottom w:val="0"/>
      <w:divBdr>
        <w:top w:val="none" w:sz="0" w:space="0" w:color="auto"/>
        <w:left w:val="none" w:sz="0" w:space="0" w:color="auto"/>
        <w:bottom w:val="none" w:sz="0" w:space="0" w:color="auto"/>
        <w:right w:val="none" w:sz="0" w:space="0" w:color="auto"/>
      </w:divBdr>
    </w:div>
    <w:div w:id="1963992656">
      <w:bodyDiv w:val="1"/>
      <w:marLeft w:val="0"/>
      <w:marRight w:val="0"/>
      <w:marTop w:val="0"/>
      <w:marBottom w:val="0"/>
      <w:divBdr>
        <w:top w:val="none" w:sz="0" w:space="0" w:color="auto"/>
        <w:left w:val="none" w:sz="0" w:space="0" w:color="auto"/>
        <w:bottom w:val="none" w:sz="0" w:space="0" w:color="auto"/>
        <w:right w:val="none" w:sz="0" w:space="0" w:color="auto"/>
      </w:divBdr>
    </w:div>
    <w:div w:id="1969630438">
      <w:bodyDiv w:val="1"/>
      <w:marLeft w:val="0"/>
      <w:marRight w:val="0"/>
      <w:marTop w:val="0"/>
      <w:marBottom w:val="0"/>
      <w:divBdr>
        <w:top w:val="none" w:sz="0" w:space="0" w:color="auto"/>
        <w:left w:val="none" w:sz="0" w:space="0" w:color="auto"/>
        <w:bottom w:val="none" w:sz="0" w:space="0" w:color="auto"/>
        <w:right w:val="none" w:sz="0" w:space="0" w:color="auto"/>
      </w:divBdr>
    </w:div>
    <w:div w:id="1971668058">
      <w:bodyDiv w:val="1"/>
      <w:marLeft w:val="0"/>
      <w:marRight w:val="0"/>
      <w:marTop w:val="0"/>
      <w:marBottom w:val="0"/>
      <w:divBdr>
        <w:top w:val="none" w:sz="0" w:space="0" w:color="auto"/>
        <w:left w:val="none" w:sz="0" w:space="0" w:color="auto"/>
        <w:bottom w:val="none" w:sz="0" w:space="0" w:color="auto"/>
        <w:right w:val="none" w:sz="0" w:space="0" w:color="auto"/>
      </w:divBdr>
    </w:div>
    <w:div w:id="1979796471">
      <w:bodyDiv w:val="1"/>
      <w:marLeft w:val="0"/>
      <w:marRight w:val="0"/>
      <w:marTop w:val="0"/>
      <w:marBottom w:val="0"/>
      <w:divBdr>
        <w:top w:val="none" w:sz="0" w:space="0" w:color="auto"/>
        <w:left w:val="none" w:sz="0" w:space="0" w:color="auto"/>
        <w:bottom w:val="none" w:sz="0" w:space="0" w:color="auto"/>
        <w:right w:val="none" w:sz="0" w:space="0" w:color="auto"/>
      </w:divBdr>
    </w:div>
    <w:div w:id="1997956631">
      <w:bodyDiv w:val="1"/>
      <w:marLeft w:val="0"/>
      <w:marRight w:val="0"/>
      <w:marTop w:val="0"/>
      <w:marBottom w:val="0"/>
      <w:divBdr>
        <w:top w:val="none" w:sz="0" w:space="0" w:color="auto"/>
        <w:left w:val="none" w:sz="0" w:space="0" w:color="auto"/>
        <w:bottom w:val="none" w:sz="0" w:space="0" w:color="auto"/>
        <w:right w:val="none" w:sz="0" w:space="0" w:color="auto"/>
      </w:divBdr>
    </w:div>
    <w:div w:id="2016805324">
      <w:bodyDiv w:val="1"/>
      <w:marLeft w:val="0"/>
      <w:marRight w:val="0"/>
      <w:marTop w:val="0"/>
      <w:marBottom w:val="0"/>
      <w:divBdr>
        <w:top w:val="none" w:sz="0" w:space="0" w:color="auto"/>
        <w:left w:val="none" w:sz="0" w:space="0" w:color="auto"/>
        <w:bottom w:val="none" w:sz="0" w:space="0" w:color="auto"/>
        <w:right w:val="none" w:sz="0" w:space="0" w:color="auto"/>
      </w:divBdr>
    </w:div>
    <w:div w:id="2019306067">
      <w:bodyDiv w:val="1"/>
      <w:marLeft w:val="0"/>
      <w:marRight w:val="0"/>
      <w:marTop w:val="0"/>
      <w:marBottom w:val="0"/>
      <w:divBdr>
        <w:top w:val="none" w:sz="0" w:space="0" w:color="auto"/>
        <w:left w:val="none" w:sz="0" w:space="0" w:color="auto"/>
        <w:bottom w:val="none" w:sz="0" w:space="0" w:color="auto"/>
        <w:right w:val="none" w:sz="0" w:space="0" w:color="auto"/>
      </w:divBdr>
    </w:div>
    <w:div w:id="2019891509">
      <w:bodyDiv w:val="1"/>
      <w:marLeft w:val="0"/>
      <w:marRight w:val="0"/>
      <w:marTop w:val="0"/>
      <w:marBottom w:val="0"/>
      <w:divBdr>
        <w:top w:val="none" w:sz="0" w:space="0" w:color="auto"/>
        <w:left w:val="none" w:sz="0" w:space="0" w:color="auto"/>
        <w:bottom w:val="none" w:sz="0" w:space="0" w:color="auto"/>
        <w:right w:val="none" w:sz="0" w:space="0" w:color="auto"/>
      </w:divBdr>
    </w:div>
    <w:div w:id="2025938686">
      <w:bodyDiv w:val="1"/>
      <w:marLeft w:val="0"/>
      <w:marRight w:val="0"/>
      <w:marTop w:val="0"/>
      <w:marBottom w:val="0"/>
      <w:divBdr>
        <w:top w:val="none" w:sz="0" w:space="0" w:color="auto"/>
        <w:left w:val="none" w:sz="0" w:space="0" w:color="auto"/>
        <w:bottom w:val="none" w:sz="0" w:space="0" w:color="auto"/>
        <w:right w:val="none" w:sz="0" w:space="0" w:color="auto"/>
      </w:divBdr>
    </w:div>
    <w:div w:id="2047487215">
      <w:bodyDiv w:val="1"/>
      <w:marLeft w:val="0"/>
      <w:marRight w:val="0"/>
      <w:marTop w:val="0"/>
      <w:marBottom w:val="0"/>
      <w:divBdr>
        <w:top w:val="none" w:sz="0" w:space="0" w:color="auto"/>
        <w:left w:val="none" w:sz="0" w:space="0" w:color="auto"/>
        <w:bottom w:val="none" w:sz="0" w:space="0" w:color="auto"/>
        <w:right w:val="none" w:sz="0" w:space="0" w:color="auto"/>
      </w:divBdr>
    </w:div>
    <w:div w:id="2047946290">
      <w:bodyDiv w:val="1"/>
      <w:marLeft w:val="0"/>
      <w:marRight w:val="0"/>
      <w:marTop w:val="0"/>
      <w:marBottom w:val="0"/>
      <w:divBdr>
        <w:top w:val="none" w:sz="0" w:space="0" w:color="auto"/>
        <w:left w:val="none" w:sz="0" w:space="0" w:color="auto"/>
        <w:bottom w:val="none" w:sz="0" w:space="0" w:color="auto"/>
        <w:right w:val="none" w:sz="0" w:space="0" w:color="auto"/>
      </w:divBdr>
    </w:div>
    <w:div w:id="2048289305">
      <w:bodyDiv w:val="1"/>
      <w:marLeft w:val="0"/>
      <w:marRight w:val="0"/>
      <w:marTop w:val="0"/>
      <w:marBottom w:val="0"/>
      <w:divBdr>
        <w:top w:val="none" w:sz="0" w:space="0" w:color="auto"/>
        <w:left w:val="none" w:sz="0" w:space="0" w:color="auto"/>
        <w:bottom w:val="none" w:sz="0" w:space="0" w:color="auto"/>
        <w:right w:val="none" w:sz="0" w:space="0" w:color="auto"/>
      </w:divBdr>
    </w:div>
    <w:div w:id="2059161355">
      <w:bodyDiv w:val="1"/>
      <w:marLeft w:val="0"/>
      <w:marRight w:val="0"/>
      <w:marTop w:val="0"/>
      <w:marBottom w:val="0"/>
      <w:divBdr>
        <w:top w:val="none" w:sz="0" w:space="0" w:color="auto"/>
        <w:left w:val="none" w:sz="0" w:space="0" w:color="auto"/>
        <w:bottom w:val="none" w:sz="0" w:space="0" w:color="auto"/>
        <w:right w:val="none" w:sz="0" w:space="0" w:color="auto"/>
      </w:divBdr>
    </w:div>
    <w:div w:id="2060668646">
      <w:bodyDiv w:val="1"/>
      <w:marLeft w:val="0"/>
      <w:marRight w:val="0"/>
      <w:marTop w:val="0"/>
      <w:marBottom w:val="0"/>
      <w:divBdr>
        <w:top w:val="none" w:sz="0" w:space="0" w:color="auto"/>
        <w:left w:val="none" w:sz="0" w:space="0" w:color="auto"/>
        <w:bottom w:val="none" w:sz="0" w:space="0" w:color="auto"/>
        <w:right w:val="none" w:sz="0" w:space="0" w:color="auto"/>
      </w:divBdr>
    </w:div>
    <w:div w:id="2065831597">
      <w:bodyDiv w:val="1"/>
      <w:marLeft w:val="0"/>
      <w:marRight w:val="0"/>
      <w:marTop w:val="0"/>
      <w:marBottom w:val="0"/>
      <w:divBdr>
        <w:top w:val="none" w:sz="0" w:space="0" w:color="auto"/>
        <w:left w:val="none" w:sz="0" w:space="0" w:color="auto"/>
        <w:bottom w:val="none" w:sz="0" w:space="0" w:color="auto"/>
        <w:right w:val="none" w:sz="0" w:space="0" w:color="auto"/>
      </w:divBdr>
    </w:div>
    <w:div w:id="2067335773">
      <w:bodyDiv w:val="1"/>
      <w:marLeft w:val="0"/>
      <w:marRight w:val="0"/>
      <w:marTop w:val="0"/>
      <w:marBottom w:val="0"/>
      <w:divBdr>
        <w:top w:val="none" w:sz="0" w:space="0" w:color="auto"/>
        <w:left w:val="none" w:sz="0" w:space="0" w:color="auto"/>
        <w:bottom w:val="none" w:sz="0" w:space="0" w:color="auto"/>
        <w:right w:val="none" w:sz="0" w:space="0" w:color="auto"/>
      </w:divBdr>
    </w:div>
    <w:div w:id="2068801973">
      <w:bodyDiv w:val="1"/>
      <w:marLeft w:val="0"/>
      <w:marRight w:val="0"/>
      <w:marTop w:val="0"/>
      <w:marBottom w:val="0"/>
      <w:divBdr>
        <w:top w:val="none" w:sz="0" w:space="0" w:color="auto"/>
        <w:left w:val="none" w:sz="0" w:space="0" w:color="auto"/>
        <w:bottom w:val="none" w:sz="0" w:space="0" w:color="auto"/>
        <w:right w:val="none" w:sz="0" w:space="0" w:color="auto"/>
      </w:divBdr>
    </w:div>
    <w:div w:id="2092502298">
      <w:bodyDiv w:val="1"/>
      <w:marLeft w:val="0"/>
      <w:marRight w:val="0"/>
      <w:marTop w:val="0"/>
      <w:marBottom w:val="0"/>
      <w:divBdr>
        <w:top w:val="none" w:sz="0" w:space="0" w:color="auto"/>
        <w:left w:val="none" w:sz="0" w:space="0" w:color="auto"/>
        <w:bottom w:val="none" w:sz="0" w:space="0" w:color="auto"/>
        <w:right w:val="none" w:sz="0" w:space="0" w:color="auto"/>
      </w:divBdr>
    </w:div>
    <w:div w:id="2093156894">
      <w:bodyDiv w:val="1"/>
      <w:marLeft w:val="0"/>
      <w:marRight w:val="0"/>
      <w:marTop w:val="0"/>
      <w:marBottom w:val="0"/>
      <w:divBdr>
        <w:top w:val="none" w:sz="0" w:space="0" w:color="auto"/>
        <w:left w:val="none" w:sz="0" w:space="0" w:color="auto"/>
        <w:bottom w:val="none" w:sz="0" w:space="0" w:color="auto"/>
        <w:right w:val="none" w:sz="0" w:space="0" w:color="auto"/>
      </w:divBdr>
    </w:div>
    <w:div w:id="2097824770">
      <w:bodyDiv w:val="1"/>
      <w:marLeft w:val="0"/>
      <w:marRight w:val="0"/>
      <w:marTop w:val="0"/>
      <w:marBottom w:val="0"/>
      <w:divBdr>
        <w:top w:val="none" w:sz="0" w:space="0" w:color="auto"/>
        <w:left w:val="none" w:sz="0" w:space="0" w:color="auto"/>
        <w:bottom w:val="none" w:sz="0" w:space="0" w:color="auto"/>
        <w:right w:val="none" w:sz="0" w:space="0" w:color="auto"/>
      </w:divBdr>
    </w:div>
    <w:div w:id="2124761351">
      <w:bodyDiv w:val="1"/>
      <w:marLeft w:val="0"/>
      <w:marRight w:val="0"/>
      <w:marTop w:val="0"/>
      <w:marBottom w:val="0"/>
      <w:divBdr>
        <w:top w:val="none" w:sz="0" w:space="0" w:color="auto"/>
        <w:left w:val="none" w:sz="0" w:space="0" w:color="auto"/>
        <w:bottom w:val="none" w:sz="0" w:space="0" w:color="auto"/>
        <w:right w:val="none" w:sz="0" w:space="0" w:color="auto"/>
      </w:divBdr>
    </w:div>
    <w:div w:id="21318259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F32773-C311-437D-95ED-1EB4C50AE9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90</Pages>
  <Words>24297</Words>
  <Characters>131207</Characters>
  <Application>Microsoft Office Word</Application>
  <DocSecurity>0</DocSecurity>
  <Lines>1093</Lines>
  <Paragraphs>310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Maria Meira</cp:lastModifiedBy>
  <cp:revision>2</cp:revision>
  <cp:lastPrinted>2022-02-28T14:59:00Z</cp:lastPrinted>
  <dcterms:created xsi:type="dcterms:W3CDTF">2026-08-06T18:15:00Z</dcterms:created>
  <dcterms:modified xsi:type="dcterms:W3CDTF">2026-08-06T18:15:00Z</dcterms:modified>
  <dc:language>pt-BR</dc:language>
</cp:coreProperties>
</file>