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264CB9" w:rsidRDefault="00DC1A5B" w:rsidP="002D2301">
      <w:pPr>
        <w:spacing w:after="0"/>
        <w:ind w:right="-1"/>
        <w:jc w:val="center"/>
        <w:rPr>
          <w:rFonts w:ascii="Arial" w:eastAsia="Times New Roman" w:hAnsi="Arial" w:cs="Arial"/>
          <w:b/>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9D515A">
        <w:rPr>
          <w:rFonts w:ascii="Arial" w:eastAsia="Times New Roman" w:hAnsi="Arial" w:cs="Arial"/>
          <w:b/>
          <w:color w:val="000000" w:themeColor="text1"/>
          <w:sz w:val="24"/>
          <w:szCs w:val="24"/>
        </w:rPr>
        <w:t>353</w:t>
      </w:r>
      <w:r w:rsidRPr="00916A9E">
        <w:rPr>
          <w:rFonts w:ascii="Arial" w:eastAsia="Times New Roman" w:hAnsi="Arial" w:cs="Arial"/>
          <w:b/>
          <w:color w:val="000000" w:themeColor="text1"/>
          <w:sz w:val="24"/>
          <w:szCs w:val="24"/>
        </w:rPr>
        <w:t>/202</w:t>
      </w:r>
      <w:r w:rsidR="00087414" w:rsidRPr="00916A9E">
        <w:rPr>
          <w:rFonts w:ascii="Arial" w:eastAsia="Times New Roman" w:hAnsi="Arial" w:cs="Arial"/>
          <w:b/>
          <w:color w:val="000000" w:themeColor="text1"/>
          <w:sz w:val="24"/>
          <w:szCs w:val="24"/>
        </w:rPr>
        <w:t>3</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FE3786">
        <w:rPr>
          <w:rFonts w:ascii="Arial" w:eastAsia="Times New Roman" w:hAnsi="Arial" w:cs="Arial"/>
          <w:sz w:val="24"/>
          <w:szCs w:val="24"/>
        </w:rPr>
        <w:t>09/62/000-</w:t>
      </w:r>
      <w:r w:rsidR="009D515A">
        <w:rPr>
          <w:rFonts w:ascii="Arial" w:eastAsia="Times New Roman" w:hAnsi="Arial" w:cs="Arial"/>
          <w:sz w:val="24"/>
          <w:szCs w:val="24"/>
        </w:rPr>
        <w:t>447</w:t>
      </w:r>
      <w:r w:rsidR="00FE3786">
        <w:rPr>
          <w:rFonts w:ascii="Arial" w:eastAsia="Times New Roman" w:hAnsi="Arial" w:cs="Arial"/>
          <w:sz w:val="24"/>
          <w:szCs w:val="24"/>
        </w:rPr>
        <w:t>-23</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0C4044" w:rsidRPr="00CE6A4F">
        <w:rPr>
          <w:rFonts w:ascii="Arial" w:hAnsi="Arial" w:cs="Arial"/>
        </w:rPr>
        <w:t>VIII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9D515A">
        <w:rPr>
          <w:rFonts w:ascii="Arial" w:hAnsi="Arial" w:cs="Arial"/>
          <w:b/>
          <w:color w:val="000000" w:themeColor="text1"/>
        </w:rPr>
        <w:t>11</w:t>
      </w:r>
      <w:r w:rsidR="00304801" w:rsidRPr="00FD5F0D">
        <w:rPr>
          <w:rFonts w:ascii="Arial" w:hAnsi="Arial" w:cs="Arial"/>
          <w:b/>
          <w:color w:val="000000" w:themeColor="text1"/>
        </w:rPr>
        <w:t>/</w:t>
      </w:r>
      <w:r w:rsidR="00BC145F" w:rsidRPr="00FD5F0D">
        <w:rPr>
          <w:rFonts w:ascii="Arial" w:hAnsi="Arial" w:cs="Arial"/>
          <w:b/>
          <w:color w:val="000000" w:themeColor="text1"/>
        </w:rPr>
        <w:t>0</w:t>
      </w:r>
      <w:r w:rsidR="009D515A">
        <w:rPr>
          <w:rFonts w:ascii="Arial" w:hAnsi="Arial" w:cs="Arial"/>
          <w:b/>
          <w:color w:val="000000" w:themeColor="text1"/>
        </w:rPr>
        <w:t>8</w:t>
      </w:r>
      <w:r w:rsidRPr="00FD5F0D">
        <w:rPr>
          <w:rFonts w:ascii="Arial" w:hAnsi="Arial" w:cs="Arial"/>
          <w:b/>
          <w:color w:val="000000" w:themeColor="text1"/>
        </w:rPr>
        <w:t>/202</w:t>
      </w:r>
      <w:r w:rsidR="00087414" w:rsidRPr="00FD5F0D">
        <w:rPr>
          <w:rFonts w:ascii="Arial" w:hAnsi="Arial" w:cs="Arial"/>
          <w:b/>
          <w:color w:val="000000" w:themeColor="text1"/>
        </w:rPr>
        <w:t>3</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Código UASG: 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Medicamentos da </w:t>
      </w:r>
      <w:r w:rsidR="004705AB">
        <w:rPr>
          <w:rFonts w:ascii="Tahoma" w:hAnsi="Tahoma" w:cs="Tahoma"/>
        </w:rPr>
        <w:t>Rede Hospitalar</w:t>
      </w:r>
      <w:r w:rsidR="004705AB" w:rsidRPr="002E3093">
        <w:rPr>
          <w:rFonts w:ascii="Tahoma" w:hAnsi="Tahoma" w:cs="Tahoma"/>
        </w:rPr>
        <w:t xml:space="preserve"> pertencentes à classe </w:t>
      </w:r>
      <w:r w:rsidR="009D515A">
        <w:rPr>
          <w:rFonts w:ascii="Tahoma" w:hAnsi="Tahoma" w:cs="Tahoma"/>
        </w:rPr>
        <w:t>6505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9"/>
        <w:gridCol w:w="1084"/>
        <w:gridCol w:w="1103"/>
        <w:gridCol w:w="4266"/>
        <w:gridCol w:w="486"/>
        <w:gridCol w:w="1585"/>
      </w:tblGrid>
      <w:tr w:rsidR="00C03E87" w:rsidRPr="007F149B" w:rsidTr="00C03E87">
        <w:trPr>
          <w:trHeight w:val="1022"/>
        </w:trPr>
        <w:tc>
          <w:tcPr>
            <w:tcW w:w="338"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59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603"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33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266"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867"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C03E87" w:rsidRPr="007F149B" w:rsidTr="00C03E87">
        <w:trPr>
          <w:trHeight w:val="795"/>
        </w:trPr>
        <w:tc>
          <w:tcPr>
            <w:tcW w:w="338" w:type="pct"/>
            <w:shd w:val="clear" w:color="auto" w:fill="auto"/>
            <w:vAlign w:val="center"/>
            <w:hideMark/>
          </w:tcPr>
          <w:p w:rsidR="00C03E87" w:rsidRPr="00F707CD" w:rsidRDefault="00C03E87" w:rsidP="00575A58">
            <w:pPr>
              <w:jc w:val="center"/>
              <w:rPr>
                <w:rFonts w:ascii="Tahoma" w:hAnsi="Tahoma" w:cs="Tahoma"/>
                <w:sz w:val="18"/>
                <w:szCs w:val="18"/>
              </w:rPr>
            </w:pPr>
            <w:proofErr w:type="gramStart"/>
            <w:r w:rsidRPr="00F707CD">
              <w:rPr>
                <w:rFonts w:ascii="Tahoma" w:hAnsi="Tahoma" w:cs="Tahoma"/>
                <w:sz w:val="18"/>
                <w:szCs w:val="18"/>
              </w:rPr>
              <w:t>1</w:t>
            </w:r>
            <w:proofErr w:type="gramEnd"/>
          </w:p>
        </w:tc>
        <w:tc>
          <w:tcPr>
            <w:tcW w:w="593" w:type="pct"/>
            <w:shd w:val="clear" w:color="auto" w:fill="auto"/>
            <w:vAlign w:val="center"/>
            <w:hideMark/>
          </w:tcPr>
          <w:p w:rsidR="00C03E87" w:rsidRPr="00C03E87" w:rsidRDefault="009D515A">
            <w:pPr>
              <w:jc w:val="center"/>
              <w:rPr>
                <w:rFonts w:ascii="Arial" w:hAnsi="Arial" w:cs="Arial"/>
                <w:sz w:val="16"/>
                <w:szCs w:val="20"/>
              </w:rPr>
            </w:pPr>
            <w:r>
              <w:rPr>
                <w:rFonts w:ascii="Arial" w:hAnsi="Arial" w:cs="Arial"/>
                <w:sz w:val="16"/>
                <w:szCs w:val="20"/>
              </w:rPr>
              <w:t>6505.28.017-42</w:t>
            </w:r>
          </w:p>
        </w:tc>
        <w:tc>
          <w:tcPr>
            <w:tcW w:w="603" w:type="pct"/>
            <w:vAlign w:val="center"/>
          </w:tcPr>
          <w:p w:rsidR="00C03E87" w:rsidRPr="00C03E87" w:rsidRDefault="009D515A">
            <w:pPr>
              <w:jc w:val="center"/>
              <w:rPr>
                <w:rFonts w:ascii="Arial" w:hAnsi="Arial" w:cs="Arial"/>
                <w:sz w:val="16"/>
                <w:szCs w:val="40"/>
              </w:rPr>
            </w:pPr>
            <w:r>
              <w:rPr>
                <w:rFonts w:ascii="Arial" w:hAnsi="Arial" w:cs="Arial"/>
                <w:sz w:val="16"/>
                <w:szCs w:val="40"/>
              </w:rPr>
              <w:t>268466</w:t>
            </w:r>
          </w:p>
        </w:tc>
        <w:tc>
          <w:tcPr>
            <w:tcW w:w="2333" w:type="pct"/>
            <w:shd w:val="clear" w:color="auto" w:fill="auto"/>
            <w:vAlign w:val="center"/>
            <w:hideMark/>
          </w:tcPr>
          <w:p w:rsidR="00C03E87" w:rsidRPr="00C03E87" w:rsidRDefault="009D515A">
            <w:pPr>
              <w:jc w:val="center"/>
              <w:rPr>
                <w:rFonts w:ascii="Arial" w:hAnsi="Arial" w:cs="Arial"/>
                <w:sz w:val="16"/>
                <w:szCs w:val="40"/>
              </w:rPr>
            </w:pPr>
            <w:proofErr w:type="gramStart"/>
            <w:r>
              <w:rPr>
                <w:rFonts w:ascii="Arial" w:hAnsi="Arial" w:cs="Arial"/>
                <w:sz w:val="16"/>
                <w:szCs w:val="40"/>
              </w:rPr>
              <w:t>CONTRASTE ,</w:t>
            </w:r>
            <w:proofErr w:type="gramEnd"/>
            <w:r>
              <w:rPr>
                <w:rFonts w:ascii="Arial" w:hAnsi="Arial" w:cs="Arial"/>
                <w:sz w:val="16"/>
                <w:szCs w:val="40"/>
              </w:rPr>
              <w:t xml:space="preserve"> BAIXA OSMOLALIDADE NA FAIXA DE 580 A 870 MOSM/KG H20 TEOR MINIMO DE IODO DE 300MG/ML INJETAVEL FRASCO 50ML.</w:t>
            </w:r>
          </w:p>
        </w:tc>
        <w:tc>
          <w:tcPr>
            <w:tcW w:w="266" w:type="pct"/>
            <w:shd w:val="clear" w:color="auto" w:fill="auto"/>
            <w:vAlign w:val="center"/>
            <w:hideMark/>
          </w:tcPr>
          <w:p w:rsidR="00C03E87" w:rsidRPr="00C03E87" w:rsidRDefault="009D515A">
            <w:pPr>
              <w:jc w:val="center"/>
              <w:rPr>
                <w:rFonts w:ascii="Arial" w:hAnsi="Arial" w:cs="Arial"/>
                <w:sz w:val="16"/>
                <w:szCs w:val="40"/>
              </w:rPr>
            </w:pPr>
            <w:r>
              <w:rPr>
                <w:rFonts w:ascii="Arial" w:hAnsi="Arial" w:cs="Arial"/>
                <w:sz w:val="16"/>
                <w:szCs w:val="40"/>
              </w:rPr>
              <w:t>FR</w:t>
            </w:r>
          </w:p>
        </w:tc>
        <w:tc>
          <w:tcPr>
            <w:tcW w:w="867" w:type="pct"/>
            <w:shd w:val="clear" w:color="auto" w:fill="auto"/>
            <w:noWrap/>
            <w:vAlign w:val="center"/>
            <w:hideMark/>
          </w:tcPr>
          <w:p w:rsidR="00C03E87" w:rsidRPr="00C03E87" w:rsidRDefault="009D515A">
            <w:pPr>
              <w:jc w:val="center"/>
              <w:rPr>
                <w:rFonts w:ascii="Arial" w:hAnsi="Arial" w:cs="Arial"/>
                <w:sz w:val="16"/>
                <w:szCs w:val="40"/>
              </w:rPr>
            </w:pPr>
            <w:r>
              <w:rPr>
                <w:rFonts w:ascii="Arial" w:hAnsi="Arial" w:cs="Arial"/>
                <w:sz w:val="16"/>
                <w:szCs w:val="40"/>
              </w:rPr>
              <w:t>2.100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Não serão aceitas na presente contratação as empresas que tenham </w:t>
      </w:r>
      <w:r w:rsidRPr="00264CB9">
        <w:rPr>
          <w:rFonts w:ascii="Arial" w:hAnsi="Arial" w:cs="Arial"/>
          <w:sz w:val="24"/>
          <w:szCs w:val="24"/>
        </w:rPr>
        <w:lastRenderedPageBreak/>
        <w:t>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lastRenderedPageBreak/>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Feita essa opção os lances serão enviados automaticamente pelo sistema, respeitados os limites cadastrados pelo fornecedor e o intervalo mínimo entre </w:t>
      </w:r>
      <w:r w:rsidRPr="00264CB9">
        <w:rPr>
          <w:rFonts w:ascii="Arial" w:hAnsi="Arial" w:cs="Arial"/>
          <w:sz w:val="24"/>
          <w:szCs w:val="24"/>
        </w:rPr>
        <w:lastRenderedPageBreak/>
        <w:t>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proofErr w:type="gramStart"/>
      <w:r w:rsidR="00AD089B" w:rsidRPr="003D26A2">
        <w:rPr>
          <w:rFonts w:ascii="Arial" w:hAnsi="Arial" w:cs="Arial"/>
          <w:sz w:val="24"/>
          <w:szCs w:val="24"/>
        </w:rPr>
        <w:t>0,</w:t>
      </w:r>
      <w:proofErr w:type="gramEnd"/>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Havendo lances iguais ao menor já ofertado, prevalecerá aquele que for </w:t>
      </w:r>
      <w:r w:rsidRPr="00264CB9">
        <w:rPr>
          <w:rFonts w:ascii="Arial" w:hAnsi="Arial" w:cs="Arial"/>
          <w:sz w:val="24"/>
          <w:szCs w:val="24"/>
        </w:rPr>
        <w:lastRenderedPageBreak/>
        <w:t>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6A506B">
        <w:rPr>
          <w:rFonts w:ascii="Arial" w:hAnsi="Arial" w:cs="Arial"/>
          <w:b/>
          <w:sz w:val="24"/>
          <w:szCs w:val="24"/>
        </w:rPr>
        <w:t xml:space="preserve">no prazo de </w:t>
      </w:r>
      <w:r w:rsidR="00C92988">
        <w:rPr>
          <w:rFonts w:ascii="Arial" w:hAnsi="Arial" w:cs="Arial"/>
          <w:b/>
          <w:sz w:val="24"/>
          <w:szCs w:val="24"/>
        </w:rPr>
        <w:t>2</w:t>
      </w:r>
      <w:r w:rsidR="00C03E87">
        <w:rPr>
          <w:rFonts w:ascii="Arial" w:hAnsi="Arial" w:cs="Arial"/>
          <w:b/>
          <w:sz w:val="24"/>
          <w:szCs w:val="24"/>
        </w:rPr>
        <w:t>4</w:t>
      </w:r>
      <w:r w:rsidR="007A0283" w:rsidRPr="006A506B">
        <w:rPr>
          <w:rFonts w:ascii="Arial" w:hAnsi="Arial" w:cs="Arial"/>
          <w:b/>
          <w:sz w:val="24"/>
          <w:szCs w:val="24"/>
        </w:rPr>
        <w:t xml:space="preserve"> (</w:t>
      </w:r>
      <w:r w:rsidR="00C03E87">
        <w:rPr>
          <w:rFonts w:ascii="Arial" w:hAnsi="Arial" w:cs="Arial"/>
          <w:b/>
          <w:sz w:val="24"/>
          <w:szCs w:val="24"/>
        </w:rPr>
        <w:t>vinte e quatro</w:t>
      </w:r>
      <w:r w:rsidR="007A0283" w:rsidRPr="006A506B">
        <w:rPr>
          <w:rFonts w:ascii="Arial" w:hAnsi="Arial" w:cs="Arial"/>
          <w:b/>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w:t>
      </w:r>
      <w:r w:rsidRPr="00264CB9">
        <w:rPr>
          <w:rFonts w:ascii="Arial" w:hAnsi="Arial" w:cs="Arial"/>
          <w:sz w:val="24"/>
          <w:szCs w:val="24"/>
        </w:rPr>
        <w:lastRenderedPageBreak/>
        <w:t xml:space="preserve">EXIGIDA PARA HABILITAÇÃO, bem como as DECLARAÇÕES DOS </w:t>
      </w:r>
      <w:proofErr w:type="gramStart"/>
      <w:r w:rsidRPr="00264CB9">
        <w:rPr>
          <w:rFonts w:ascii="Arial" w:hAnsi="Arial" w:cs="Arial"/>
          <w:sz w:val="24"/>
          <w:szCs w:val="24"/>
        </w:rPr>
        <w:t>ANEXOS I-A</w:t>
      </w:r>
      <w:proofErr w:type="gramEnd"/>
      <w:r w:rsidRPr="00264CB9">
        <w:rPr>
          <w:rFonts w:ascii="Arial" w:hAnsi="Arial" w:cs="Arial"/>
          <w:sz w:val="24"/>
          <w:szCs w:val="24"/>
        </w:rPr>
        <w:t>;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6A506B">
        <w:rPr>
          <w:rFonts w:ascii="Arial" w:hAnsi="Arial" w:cs="Arial"/>
          <w:b/>
          <w:sz w:val="24"/>
          <w:szCs w:val="24"/>
        </w:rPr>
        <w:t xml:space="preserve">no prazo </w:t>
      </w:r>
      <w:r w:rsidR="009E772C" w:rsidRPr="006A506B">
        <w:rPr>
          <w:rFonts w:ascii="Arial" w:hAnsi="Arial" w:cs="Arial"/>
          <w:b/>
          <w:sz w:val="24"/>
          <w:szCs w:val="24"/>
        </w:rPr>
        <w:t xml:space="preserve">de </w:t>
      </w:r>
      <w:proofErr w:type="gramStart"/>
      <w:r w:rsidR="00E378F8" w:rsidRPr="006A506B">
        <w:rPr>
          <w:rFonts w:ascii="Arial" w:hAnsi="Arial" w:cs="Arial"/>
          <w:b/>
          <w:sz w:val="24"/>
          <w:szCs w:val="24"/>
        </w:rPr>
        <w:t>2</w:t>
      </w:r>
      <w:proofErr w:type="gramEnd"/>
      <w:r w:rsidR="00911DD5" w:rsidRPr="006A506B">
        <w:rPr>
          <w:rFonts w:ascii="Arial" w:hAnsi="Arial" w:cs="Arial"/>
          <w:b/>
          <w:sz w:val="24"/>
          <w:szCs w:val="24"/>
        </w:rPr>
        <w:t xml:space="preserve"> (</w:t>
      </w:r>
      <w:r w:rsidR="00E378F8" w:rsidRPr="006A506B">
        <w:rPr>
          <w:rFonts w:ascii="Arial" w:hAnsi="Arial" w:cs="Arial"/>
          <w:b/>
          <w:sz w:val="24"/>
          <w:szCs w:val="24"/>
        </w:rPr>
        <w:t>duas</w:t>
      </w:r>
      <w:r w:rsidR="00911DD5" w:rsidRPr="006A506B">
        <w:rPr>
          <w:rFonts w:ascii="Arial" w:hAnsi="Arial" w:cs="Arial"/>
          <w:b/>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 xml:space="preserve">SMS examinará a proposta </w:t>
      </w:r>
      <w:proofErr w:type="spellStart"/>
      <w:r w:rsidR="00911DD5" w:rsidRPr="00264CB9">
        <w:rPr>
          <w:rFonts w:ascii="Arial" w:hAnsi="Arial" w:cs="Arial"/>
          <w:sz w:val="24"/>
          <w:szCs w:val="24"/>
        </w:rPr>
        <w:t>subsequente</w:t>
      </w:r>
      <w:proofErr w:type="spellEnd"/>
      <w:r w:rsidR="00911DD5" w:rsidRPr="00264CB9">
        <w:rPr>
          <w:rFonts w:ascii="Arial" w:hAnsi="Arial" w:cs="Arial"/>
          <w:sz w:val="24"/>
          <w:szCs w:val="24"/>
        </w:rPr>
        <w:t xml:space="preserv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I-D QUESTIONÁRIO ELETRÔNICO DE INTEGRIDADE PÚBLICA PARA FORNECEDORES E COLABORADORES </w:t>
      </w:r>
      <w:proofErr w:type="gramStart"/>
      <w:r w:rsidRPr="00264CB9">
        <w:rPr>
          <w:rFonts w:ascii="Arial" w:hAnsi="Arial" w:cs="Arial"/>
          <w:sz w:val="24"/>
          <w:szCs w:val="24"/>
        </w:rPr>
        <w:t>EXTERNOS DO PODER EXECUTIVO MUNICIPAL</w:t>
      </w:r>
      <w:proofErr w:type="gramEnd"/>
      <w:r w:rsidRPr="00264CB9">
        <w:rPr>
          <w:rFonts w:ascii="Arial" w:hAnsi="Arial" w:cs="Arial"/>
          <w:sz w:val="24"/>
          <w:szCs w:val="24"/>
        </w:rPr>
        <w:t xml:space="preserve">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A7A7D" w:rsidRPr="00264CB9">
        <w:rPr>
          <w:rFonts w:ascii="Arial" w:hAnsi="Arial" w:cs="Arial"/>
          <w:sz w:val="24"/>
          <w:szCs w:val="24"/>
        </w:rPr>
        <w:t xml:space="preserve">  </w:t>
      </w:r>
      <w:r w:rsidR="00264CB9" w:rsidRPr="00264CB9">
        <w:rPr>
          <w:rFonts w:ascii="Arial" w:hAnsi="Arial" w:cs="Arial"/>
          <w:sz w:val="24"/>
          <w:szCs w:val="24"/>
        </w:rPr>
        <w:t xml:space="preserve">  </w:t>
      </w:r>
      <w:r w:rsidRPr="00264CB9">
        <w:rPr>
          <w:rFonts w:ascii="Arial" w:hAnsi="Arial" w:cs="Arial"/>
          <w:sz w:val="24"/>
          <w:szCs w:val="24"/>
        </w:rPr>
        <w:t xml:space="preserve">  </w:t>
      </w:r>
      <w:proofErr w:type="gramStart"/>
      <w:r w:rsidRPr="00264CB9">
        <w:rPr>
          <w:rFonts w:ascii="Arial" w:hAnsi="Arial" w:cs="Arial"/>
          <w:sz w:val="24"/>
          <w:szCs w:val="24"/>
        </w:rPr>
        <w:t xml:space="preserve">de </w:t>
      </w:r>
      <w:r w:rsidR="000B780D">
        <w:rPr>
          <w:rFonts w:ascii="Arial" w:hAnsi="Arial" w:cs="Arial"/>
          <w:sz w:val="24"/>
          <w:szCs w:val="24"/>
        </w:rPr>
        <w:t xml:space="preserve">                                         </w:t>
      </w:r>
      <w:r w:rsidR="00087414">
        <w:rPr>
          <w:rFonts w:ascii="Arial" w:hAnsi="Arial" w:cs="Arial"/>
          <w:sz w:val="24"/>
          <w:szCs w:val="24"/>
        </w:rPr>
        <w:t xml:space="preserve"> </w:t>
      </w:r>
      <w:proofErr w:type="spellStart"/>
      <w:r w:rsidRPr="00264CB9">
        <w:rPr>
          <w:rFonts w:ascii="Arial" w:hAnsi="Arial" w:cs="Arial"/>
          <w:sz w:val="24"/>
          <w:szCs w:val="24"/>
        </w:rPr>
        <w:t>de</w:t>
      </w:r>
      <w:proofErr w:type="spellEnd"/>
      <w:proofErr w:type="gramEnd"/>
      <w:r w:rsidRPr="00264CB9">
        <w:rPr>
          <w:rFonts w:ascii="Arial" w:hAnsi="Arial" w:cs="Arial"/>
          <w:sz w:val="24"/>
          <w:szCs w:val="24"/>
        </w:rPr>
        <w:t xml:space="preserve"> 202</w:t>
      </w:r>
      <w:r w:rsidR="00087414">
        <w:rPr>
          <w:rFonts w:ascii="Arial" w:hAnsi="Arial" w:cs="Arial"/>
          <w:sz w:val="24"/>
          <w:szCs w:val="24"/>
        </w:rPr>
        <w:t>3</w:t>
      </w:r>
      <w:r w:rsidRPr="00264CB9">
        <w:rPr>
          <w:rFonts w:ascii="Arial" w:hAnsi="Arial" w:cs="Arial"/>
          <w:sz w:val="24"/>
          <w:szCs w:val="24"/>
        </w:rPr>
        <w:t>.</w:t>
      </w: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916A9E">
        <w:rPr>
          <w:rFonts w:ascii="Arial" w:hAnsi="Arial" w:cs="Arial"/>
          <w:b/>
          <w:sz w:val="24"/>
          <w:szCs w:val="24"/>
        </w:rPr>
        <w:t>Eloisa da Silva Amorim</w:t>
      </w: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3.2/HMSF</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11/218.402-6</w:t>
      </w: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Pr="004705AB"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8469DD" w:rsidRDefault="008469DD">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 xml:space="preserve">QUESTIONÁRIO ELETRÔNICO DE INTEGRIDADE PÚBLICA PARA FORNECEDORES E COLABORADORES </w:t>
      </w:r>
      <w:proofErr w:type="gramStart"/>
      <w:r w:rsidRPr="00264CB9">
        <w:rPr>
          <w:rFonts w:ascii="Arial" w:hAnsi="Arial" w:cs="Arial"/>
          <w:b/>
          <w:sz w:val="24"/>
          <w:szCs w:val="24"/>
        </w:rPr>
        <w:t>EXTERNOS DO PODER EXECUTIVO MUNICIPAL</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 xml:space="preserve">1.10 </w:t>
      </w:r>
      <w:proofErr w:type="spellStart"/>
      <w:r w:rsidRPr="00264CB9">
        <w:rPr>
          <w:rFonts w:ascii="Arial" w:hAnsi="Arial" w:cs="Arial"/>
          <w:b/>
          <w:sz w:val="24"/>
          <w:szCs w:val="24"/>
        </w:rPr>
        <w:t>E-mail</w:t>
      </w:r>
      <w:proofErr w:type="spellEnd"/>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 xml:space="preserve">1.15 </w:t>
      </w:r>
      <w:proofErr w:type="spellStart"/>
      <w:r w:rsidRPr="00264CB9">
        <w:rPr>
          <w:rFonts w:ascii="Arial" w:hAnsi="Arial" w:cs="Arial"/>
          <w:b/>
          <w:sz w:val="24"/>
          <w:szCs w:val="24"/>
        </w:rPr>
        <w:t>E-mail</w:t>
      </w:r>
      <w:proofErr w:type="spellEnd"/>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1.22 </w:t>
      </w:r>
      <w:proofErr w:type="gramStart"/>
      <w:r w:rsidRPr="00264CB9">
        <w:rPr>
          <w:rFonts w:ascii="Arial" w:hAnsi="Arial" w:cs="Arial"/>
          <w:b/>
          <w:sz w:val="24"/>
          <w:szCs w:val="24"/>
        </w:rPr>
        <w:t>Forneça</w:t>
      </w:r>
      <w:proofErr w:type="gramEnd"/>
      <w:r w:rsidRPr="00264CB9">
        <w:rPr>
          <w:rFonts w:ascii="Arial" w:hAnsi="Arial" w:cs="Arial"/>
          <w:b/>
          <w:sz w:val="24"/>
          <w:szCs w:val="24"/>
        </w:rPr>
        <w:t xml:space="preserve">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w:t>
      </w:r>
      <w:proofErr w:type="gramStart"/>
      <w:r w:rsidRPr="00264CB9">
        <w:rPr>
          <w:rFonts w:ascii="Arial" w:hAnsi="Arial" w:cs="Arial"/>
          <w:b/>
          <w:sz w:val="24"/>
          <w:szCs w:val="24"/>
        </w:rPr>
        <w:t>a seus</w:t>
      </w:r>
      <w:proofErr w:type="gramEnd"/>
      <w:r w:rsidRPr="00264CB9">
        <w:rPr>
          <w:rFonts w:ascii="Arial" w:hAnsi="Arial" w:cs="Arial"/>
          <w:b/>
          <w:sz w:val="24"/>
          <w:szCs w:val="24"/>
        </w:rPr>
        <w:t xml:space="preserve">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4949E2" w:rsidRPr="00A4252A" w:rsidRDefault="004949E2" w:rsidP="004949E2">
      <w:pPr>
        <w:pStyle w:val="Ttulo"/>
        <w:rPr>
          <w:rFonts w:ascii="Times New Roman" w:hAnsi="Times New Roman" w:cs="Times New Roman"/>
          <w:sz w:val="22"/>
          <w:szCs w:val="22"/>
        </w:rPr>
      </w:pPr>
      <w:r w:rsidRPr="00A4252A">
        <w:rPr>
          <w:rFonts w:ascii="Times New Roman" w:hAnsi="Times New Roman" w:cs="Times New Roman"/>
          <w:sz w:val="22"/>
          <w:szCs w:val="22"/>
        </w:rPr>
        <w:t>TERMO DE REFERÊNCIA</w:t>
      </w:r>
    </w:p>
    <w:p w:rsidR="004949E2" w:rsidRPr="00A4252A" w:rsidRDefault="004949E2" w:rsidP="004949E2">
      <w:pPr>
        <w:jc w:val="center"/>
        <w:rPr>
          <w:b/>
        </w:rPr>
      </w:pPr>
    </w:p>
    <w:p w:rsidR="004949E2" w:rsidRPr="00A4252A" w:rsidRDefault="004949E2" w:rsidP="004949E2">
      <w:pPr>
        <w:jc w:val="center"/>
        <w:rPr>
          <w:b/>
        </w:rPr>
      </w:pPr>
    </w:p>
    <w:p w:rsidR="004949E2" w:rsidRPr="00A4252A" w:rsidRDefault="004949E2" w:rsidP="004949E2">
      <w:pPr>
        <w:pBdr>
          <w:top w:val="single" w:sz="4" w:space="1" w:color="auto"/>
          <w:left w:val="single" w:sz="4" w:space="0" w:color="auto"/>
          <w:bottom w:val="single" w:sz="4" w:space="1" w:color="auto"/>
          <w:right w:val="single" w:sz="4" w:space="4" w:color="auto"/>
        </w:pBdr>
        <w:shd w:val="clear" w:color="auto" w:fill="BFBFBF"/>
        <w:tabs>
          <w:tab w:val="left" w:pos="2068"/>
          <w:tab w:val="center" w:pos="4904"/>
        </w:tabs>
      </w:pPr>
      <w:r>
        <w:rPr>
          <w:highlight w:val="lightGray"/>
        </w:rPr>
        <w:tab/>
      </w:r>
      <w:r>
        <w:rPr>
          <w:highlight w:val="lightGray"/>
        </w:rPr>
        <w:tab/>
      </w:r>
      <w:proofErr w:type="gramStart"/>
      <w:r w:rsidRPr="00A4252A">
        <w:rPr>
          <w:highlight w:val="lightGray"/>
        </w:rPr>
        <w:t>1 - CARACTERÍSTICAS</w:t>
      </w:r>
      <w:proofErr w:type="gramEnd"/>
      <w:r w:rsidRPr="00A4252A">
        <w:rPr>
          <w:highlight w:val="lightGray"/>
        </w:rPr>
        <w:t xml:space="preserve"> DO PROCESSO DE AQUISICÃO</w:t>
      </w:r>
    </w:p>
    <w:p w:rsidR="004949E2" w:rsidRPr="00A4252A" w:rsidRDefault="004949E2" w:rsidP="004949E2">
      <w:pPr>
        <w:jc w:val="both"/>
      </w:pPr>
    </w:p>
    <w:p w:rsidR="004949E2" w:rsidRPr="00AE5C23" w:rsidRDefault="004949E2" w:rsidP="004949E2">
      <w:pPr>
        <w:numPr>
          <w:ilvl w:val="1"/>
          <w:numId w:val="34"/>
        </w:numPr>
        <w:spacing w:after="0" w:line="360" w:lineRule="auto"/>
        <w:jc w:val="both"/>
        <w:rPr>
          <w:color w:val="000000"/>
        </w:rPr>
      </w:pPr>
      <w:r w:rsidRPr="00AE5C23">
        <w:rPr>
          <w:color w:val="000000"/>
        </w:rPr>
        <w:t>- Órgão Requisitante: Hospital Municipal Salgado Filho.</w:t>
      </w:r>
    </w:p>
    <w:p w:rsidR="004949E2" w:rsidRPr="00AE5C23" w:rsidRDefault="004949E2" w:rsidP="004949E2">
      <w:pPr>
        <w:spacing w:line="360" w:lineRule="auto"/>
        <w:jc w:val="both"/>
        <w:rPr>
          <w:b/>
          <w:color w:val="000000"/>
        </w:rPr>
      </w:pPr>
      <w:r w:rsidRPr="00AE5C23">
        <w:rPr>
          <w:color w:val="000000"/>
        </w:rPr>
        <w:t xml:space="preserve">1.2 - Modalidade: </w:t>
      </w:r>
      <w:r w:rsidRPr="00AE5C23">
        <w:rPr>
          <w:b/>
          <w:color w:val="000000"/>
        </w:rPr>
        <w:t>Contratação Direta – Dispensa de Licitação, com fulcro no Decreto Rio Nº 50797 de 13 de maio de 2022, Art. 75, VIII, da Lei federal nº 14.133.</w:t>
      </w:r>
    </w:p>
    <w:p w:rsidR="004949E2" w:rsidRPr="00AE5C23" w:rsidRDefault="004949E2" w:rsidP="004949E2">
      <w:pPr>
        <w:spacing w:line="360" w:lineRule="auto"/>
        <w:jc w:val="both"/>
        <w:rPr>
          <w:color w:val="000000"/>
        </w:rPr>
      </w:pPr>
      <w:r w:rsidRPr="00AE5C23">
        <w:rPr>
          <w:color w:val="000000"/>
        </w:rPr>
        <w:t>1.3 - Objeto: Aquisição de Medicamentos da grade de distribuição desta unidade hospitalar pertencentes à classe 6505, objetivando suprir as demandas desta unidade de saúde.</w:t>
      </w:r>
    </w:p>
    <w:p w:rsidR="004949E2" w:rsidRPr="00AE5C23" w:rsidRDefault="004949E2" w:rsidP="004949E2">
      <w:pPr>
        <w:spacing w:line="360" w:lineRule="auto"/>
        <w:jc w:val="both"/>
        <w:rPr>
          <w:color w:val="000000"/>
        </w:rPr>
      </w:pPr>
      <w:r w:rsidRPr="00AE5C23">
        <w:rPr>
          <w:color w:val="000000"/>
        </w:rPr>
        <w:t>1.4 - Quantitativo: os quantitativos a serem adquiridos deverão suprir as Unidades de Saúde da SMS/RJ por até 180 dias.</w:t>
      </w:r>
    </w:p>
    <w:p w:rsidR="004949E2" w:rsidRPr="00AE5C23" w:rsidRDefault="004949E2" w:rsidP="004949E2">
      <w:pPr>
        <w:spacing w:line="360" w:lineRule="auto"/>
        <w:jc w:val="both"/>
        <w:rPr>
          <w:color w:val="000000"/>
        </w:rPr>
      </w:pPr>
      <w:r w:rsidRPr="00AE5C23">
        <w:rPr>
          <w:color w:val="000000"/>
        </w:rPr>
        <w:t xml:space="preserve">1.5 – Dotação Orçamentária: PT 18.70.10.302.0306.2009 (HMSF). </w:t>
      </w:r>
    </w:p>
    <w:p w:rsidR="004949E2" w:rsidRPr="00AE5C23" w:rsidRDefault="004949E2" w:rsidP="004949E2">
      <w:pPr>
        <w:jc w:val="both"/>
        <w:rPr>
          <w:color w:val="000000"/>
        </w:rPr>
      </w:pPr>
    </w:p>
    <w:p w:rsidR="004949E2" w:rsidRPr="00AE5C23" w:rsidRDefault="004949E2" w:rsidP="004949E2">
      <w:pPr>
        <w:jc w:val="both"/>
        <w:rPr>
          <w:color w:val="000000"/>
          <w:highlight w:val="yellow"/>
        </w:rPr>
      </w:pPr>
    </w:p>
    <w:p w:rsidR="004949E2" w:rsidRPr="00AE5C23" w:rsidRDefault="004949E2" w:rsidP="004949E2">
      <w:pPr>
        <w:pBdr>
          <w:top w:val="single" w:sz="4" w:space="1" w:color="auto"/>
          <w:left w:val="single" w:sz="4" w:space="4" w:color="auto"/>
          <w:bottom w:val="single" w:sz="4" w:space="1" w:color="auto"/>
          <w:right w:val="single" w:sz="4" w:space="4" w:color="auto"/>
        </w:pBdr>
        <w:shd w:val="clear" w:color="auto" w:fill="BFBFBF"/>
        <w:jc w:val="center"/>
        <w:rPr>
          <w:color w:val="000000"/>
        </w:rPr>
      </w:pPr>
      <w:r w:rsidRPr="00AE5C23">
        <w:rPr>
          <w:color w:val="000000"/>
          <w:highlight w:val="lightGray"/>
        </w:rPr>
        <w:t>2 – JUSTIFICATIVA</w:t>
      </w:r>
    </w:p>
    <w:p w:rsidR="004949E2" w:rsidRPr="00AE5C23" w:rsidRDefault="004949E2" w:rsidP="004949E2">
      <w:pPr>
        <w:jc w:val="both"/>
        <w:rPr>
          <w:color w:val="000000"/>
        </w:rPr>
      </w:pPr>
    </w:p>
    <w:p w:rsidR="004949E2" w:rsidRPr="00AE5C23" w:rsidRDefault="004949E2" w:rsidP="004949E2">
      <w:pPr>
        <w:pStyle w:val="PargrafodaLista"/>
        <w:widowControl w:val="0"/>
        <w:tabs>
          <w:tab w:val="left" w:pos="822"/>
        </w:tabs>
        <w:autoSpaceDE w:val="0"/>
        <w:autoSpaceDN w:val="0"/>
        <w:spacing w:line="360" w:lineRule="auto"/>
        <w:ind w:left="0" w:right="200"/>
        <w:jc w:val="both"/>
        <w:rPr>
          <w:color w:val="000000"/>
        </w:rPr>
      </w:pPr>
      <w:r w:rsidRPr="00AE5C23">
        <w:rPr>
          <w:color w:val="000000"/>
        </w:rPr>
        <w:t>2.1 – Justificativa:</w:t>
      </w:r>
    </w:p>
    <w:p w:rsidR="004949E2" w:rsidRPr="00AE5C23" w:rsidRDefault="004949E2" w:rsidP="004949E2">
      <w:pPr>
        <w:pStyle w:val="PargrafodaLista"/>
        <w:widowControl w:val="0"/>
        <w:numPr>
          <w:ilvl w:val="0"/>
          <w:numId w:val="35"/>
        </w:numPr>
        <w:tabs>
          <w:tab w:val="left" w:pos="822"/>
        </w:tabs>
        <w:autoSpaceDE w:val="0"/>
        <w:autoSpaceDN w:val="0"/>
        <w:spacing w:after="0" w:line="360" w:lineRule="auto"/>
        <w:ind w:right="200"/>
        <w:contextualSpacing w:val="0"/>
        <w:jc w:val="both"/>
        <w:rPr>
          <w:color w:val="000000"/>
        </w:rPr>
      </w:pPr>
      <w:r w:rsidRPr="00AE5C23">
        <w:rPr>
          <w:color w:val="000000"/>
        </w:rPr>
        <w:t>Os</w:t>
      </w:r>
      <w:r w:rsidRPr="00AE5C23">
        <w:rPr>
          <w:color w:val="000000"/>
          <w:spacing w:val="1"/>
        </w:rPr>
        <w:t xml:space="preserve"> </w:t>
      </w:r>
      <w:r w:rsidRPr="00AE5C23">
        <w:rPr>
          <w:color w:val="000000"/>
        </w:rPr>
        <w:t>medicamentos</w:t>
      </w:r>
      <w:r w:rsidRPr="00AE5C23">
        <w:rPr>
          <w:color w:val="000000"/>
          <w:spacing w:val="1"/>
        </w:rPr>
        <w:t xml:space="preserve"> </w:t>
      </w:r>
      <w:r w:rsidRPr="00AE5C23">
        <w:rPr>
          <w:color w:val="000000"/>
        </w:rPr>
        <w:t>ora</w:t>
      </w:r>
      <w:r w:rsidRPr="00AE5C23">
        <w:rPr>
          <w:color w:val="000000"/>
          <w:spacing w:val="1"/>
        </w:rPr>
        <w:t xml:space="preserve"> </w:t>
      </w:r>
      <w:r w:rsidRPr="00AE5C23">
        <w:rPr>
          <w:color w:val="000000"/>
        </w:rPr>
        <w:t>licitados</w:t>
      </w:r>
      <w:r w:rsidRPr="00AE5C23">
        <w:rPr>
          <w:color w:val="000000"/>
          <w:spacing w:val="1"/>
        </w:rPr>
        <w:t xml:space="preserve"> </w:t>
      </w:r>
      <w:r w:rsidRPr="00AE5C23">
        <w:rPr>
          <w:color w:val="000000"/>
        </w:rPr>
        <w:t>são</w:t>
      </w:r>
      <w:r w:rsidRPr="00AE5C23">
        <w:rPr>
          <w:color w:val="000000"/>
          <w:spacing w:val="1"/>
        </w:rPr>
        <w:t xml:space="preserve"> </w:t>
      </w:r>
      <w:r w:rsidRPr="00AE5C23">
        <w:rPr>
          <w:color w:val="000000"/>
        </w:rPr>
        <w:t>essenciais</w:t>
      </w:r>
      <w:r w:rsidRPr="00AE5C23">
        <w:rPr>
          <w:color w:val="000000"/>
          <w:spacing w:val="1"/>
        </w:rPr>
        <w:t xml:space="preserve"> </w:t>
      </w:r>
      <w:r w:rsidRPr="00AE5C23">
        <w:rPr>
          <w:color w:val="000000"/>
        </w:rPr>
        <w:t>ao</w:t>
      </w:r>
      <w:r w:rsidRPr="00AE5C23">
        <w:rPr>
          <w:color w:val="000000"/>
          <w:spacing w:val="1"/>
        </w:rPr>
        <w:t xml:space="preserve"> </w:t>
      </w:r>
      <w:r w:rsidRPr="00AE5C23">
        <w:rPr>
          <w:color w:val="000000"/>
        </w:rPr>
        <w:t>tratamento</w:t>
      </w:r>
      <w:r w:rsidRPr="00AE5C23">
        <w:rPr>
          <w:color w:val="000000"/>
          <w:spacing w:val="1"/>
        </w:rPr>
        <w:t xml:space="preserve"> </w:t>
      </w:r>
      <w:r w:rsidRPr="00AE5C23">
        <w:rPr>
          <w:color w:val="000000"/>
        </w:rPr>
        <w:t>dos</w:t>
      </w:r>
      <w:r w:rsidRPr="00AE5C23">
        <w:rPr>
          <w:color w:val="000000"/>
          <w:spacing w:val="1"/>
        </w:rPr>
        <w:t xml:space="preserve"> </w:t>
      </w:r>
      <w:r w:rsidRPr="00AE5C23">
        <w:rPr>
          <w:color w:val="000000"/>
        </w:rPr>
        <w:t>usuários</w:t>
      </w:r>
      <w:r w:rsidRPr="00AE5C23">
        <w:rPr>
          <w:color w:val="000000"/>
          <w:spacing w:val="1"/>
        </w:rPr>
        <w:t xml:space="preserve"> </w:t>
      </w:r>
      <w:r w:rsidRPr="00AE5C23">
        <w:rPr>
          <w:color w:val="000000"/>
        </w:rPr>
        <w:t>atendidos</w:t>
      </w:r>
      <w:r w:rsidRPr="00AE5C23">
        <w:rPr>
          <w:color w:val="000000"/>
          <w:spacing w:val="1"/>
        </w:rPr>
        <w:t xml:space="preserve"> </w:t>
      </w:r>
      <w:r w:rsidRPr="00AE5C23">
        <w:rPr>
          <w:color w:val="000000"/>
        </w:rPr>
        <w:t>e</w:t>
      </w:r>
      <w:proofErr w:type="gramStart"/>
      <w:r w:rsidRPr="00AE5C23">
        <w:rPr>
          <w:color w:val="000000"/>
          <w:spacing w:val="-66"/>
        </w:rPr>
        <w:t xml:space="preserve">    </w:t>
      </w:r>
      <w:proofErr w:type="gramEnd"/>
      <w:r w:rsidRPr="00AE5C23">
        <w:rPr>
          <w:color w:val="000000"/>
        </w:rPr>
        <w:t>internados nesta unidade de saúde da SMS/RJ e atendem à Relação Municipal de</w:t>
      </w:r>
      <w:r w:rsidRPr="00AE5C23">
        <w:rPr>
          <w:color w:val="000000"/>
          <w:spacing w:val="1"/>
        </w:rPr>
        <w:t xml:space="preserve"> </w:t>
      </w:r>
      <w:r w:rsidRPr="00AE5C23">
        <w:rPr>
          <w:color w:val="000000"/>
        </w:rPr>
        <w:t>Medicamentos</w:t>
      </w:r>
      <w:r w:rsidRPr="00AE5C23">
        <w:rPr>
          <w:color w:val="000000"/>
          <w:spacing w:val="-1"/>
        </w:rPr>
        <w:t xml:space="preserve"> </w:t>
      </w:r>
      <w:r w:rsidRPr="00AE5C23">
        <w:rPr>
          <w:color w:val="000000"/>
        </w:rPr>
        <w:t>Essenciais</w:t>
      </w:r>
      <w:r w:rsidRPr="00AE5C23">
        <w:rPr>
          <w:color w:val="000000"/>
          <w:spacing w:val="-3"/>
        </w:rPr>
        <w:t xml:space="preserve"> </w:t>
      </w:r>
      <w:r w:rsidRPr="00AE5C23">
        <w:rPr>
          <w:color w:val="000000"/>
        </w:rPr>
        <w:t>(REMUME</w:t>
      </w:r>
      <w:r w:rsidRPr="00AE5C23">
        <w:rPr>
          <w:color w:val="000000"/>
          <w:spacing w:val="-1"/>
        </w:rPr>
        <w:t xml:space="preserve"> </w:t>
      </w:r>
      <w:r w:rsidRPr="00AE5C23">
        <w:rPr>
          <w:color w:val="000000"/>
        </w:rPr>
        <w:t>Rio 2018).</w:t>
      </w:r>
    </w:p>
    <w:p w:rsidR="004949E2" w:rsidRPr="00AE5C23" w:rsidRDefault="004949E2" w:rsidP="004949E2">
      <w:pPr>
        <w:pStyle w:val="PargrafodaLista"/>
        <w:widowControl w:val="0"/>
        <w:numPr>
          <w:ilvl w:val="0"/>
          <w:numId w:val="35"/>
        </w:numPr>
        <w:tabs>
          <w:tab w:val="left" w:pos="822"/>
        </w:tabs>
        <w:autoSpaceDE w:val="0"/>
        <w:autoSpaceDN w:val="0"/>
        <w:spacing w:after="0" w:line="360" w:lineRule="auto"/>
        <w:ind w:right="200"/>
        <w:contextualSpacing w:val="0"/>
        <w:jc w:val="both"/>
        <w:rPr>
          <w:color w:val="000000"/>
        </w:rPr>
      </w:pPr>
      <w:r w:rsidRPr="00AE5C23">
        <w:rPr>
          <w:color w:val="000000"/>
        </w:rPr>
        <w:t>Os medicamentos que se encontram no presente processo estão com estoque críticos ou</w:t>
      </w:r>
      <w:r w:rsidRPr="00AE5C23">
        <w:rPr>
          <w:color w:val="000000"/>
          <w:spacing w:val="1"/>
        </w:rPr>
        <w:t xml:space="preserve"> </w:t>
      </w:r>
      <w:r w:rsidRPr="00AE5C23">
        <w:rPr>
          <w:color w:val="000000"/>
        </w:rPr>
        <w:t xml:space="preserve">zerados nesta unidade de saúde da SMS/RJ, visto não haver nenhum processo de Registro de preço com ata vigente. </w:t>
      </w:r>
    </w:p>
    <w:p w:rsidR="004949E2" w:rsidRPr="00AE5C23" w:rsidRDefault="004949E2" w:rsidP="004949E2">
      <w:pPr>
        <w:pStyle w:val="PargrafodaLista"/>
        <w:widowControl w:val="0"/>
        <w:numPr>
          <w:ilvl w:val="0"/>
          <w:numId w:val="35"/>
        </w:numPr>
        <w:tabs>
          <w:tab w:val="left" w:pos="822"/>
        </w:tabs>
        <w:autoSpaceDE w:val="0"/>
        <w:autoSpaceDN w:val="0"/>
        <w:spacing w:after="0" w:line="360" w:lineRule="auto"/>
        <w:ind w:right="200"/>
        <w:contextualSpacing w:val="0"/>
        <w:jc w:val="both"/>
        <w:rPr>
          <w:color w:val="000000"/>
        </w:rPr>
      </w:pPr>
      <w:r w:rsidRPr="00AE5C23">
        <w:rPr>
          <w:color w:val="000000"/>
        </w:rPr>
        <w:t>Os itens que constam no termo de referência são medicamentos fracassados e/ou desertos no processo licitatório n° 09/62/000-079/2023 Dispensa Eletrônica</w:t>
      </w:r>
      <w:proofErr w:type="gramStart"/>
      <w:r w:rsidRPr="00AE5C23">
        <w:rPr>
          <w:color w:val="000000"/>
        </w:rPr>
        <w:t xml:space="preserve">  </w:t>
      </w:r>
      <w:proofErr w:type="gramEnd"/>
      <w:r w:rsidRPr="00AE5C23">
        <w:rPr>
          <w:color w:val="000000"/>
        </w:rPr>
        <w:t>nº 99/2023.</w:t>
      </w:r>
    </w:p>
    <w:p w:rsidR="004949E2" w:rsidRPr="00AE5C23" w:rsidRDefault="004949E2" w:rsidP="004949E2">
      <w:pPr>
        <w:pStyle w:val="PargrafodaLista"/>
        <w:widowControl w:val="0"/>
        <w:numPr>
          <w:ilvl w:val="0"/>
          <w:numId w:val="35"/>
        </w:numPr>
        <w:tabs>
          <w:tab w:val="left" w:pos="822"/>
        </w:tabs>
        <w:autoSpaceDE w:val="0"/>
        <w:autoSpaceDN w:val="0"/>
        <w:spacing w:after="0" w:line="360" w:lineRule="auto"/>
        <w:ind w:right="200"/>
        <w:contextualSpacing w:val="0"/>
        <w:jc w:val="both"/>
        <w:rPr>
          <w:color w:val="000000"/>
        </w:rPr>
      </w:pPr>
      <w:r w:rsidRPr="00AE5C23">
        <w:rPr>
          <w:color w:val="000000"/>
        </w:rPr>
        <w:t>Cumpre informar que os medicamentos que se deseja adquirir, estão inseridos em novos</w:t>
      </w:r>
      <w:r w:rsidRPr="00AE5C23">
        <w:rPr>
          <w:color w:val="000000"/>
          <w:spacing w:val="1"/>
        </w:rPr>
        <w:t xml:space="preserve"> </w:t>
      </w:r>
      <w:r w:rsidRPr="00AE5C23">
        <w:rPr>
          <w:color w:val="000000"/>
        </w:rPr>
        <w:lastRenderedPageBreak/>
        <w:t>processos de Registro de Preços contendo itens fracassados, desertos ou em análise, sem previsão de término.</w:t>
      </w:r>
    </w:p>
    <w:p w:rsidR="004949E2" w:rsidRPr="00AE5C23" w:rsidRDefault="004949E2" w:rsidP="004949E2">
      <w:pPr>
        <w:pStyle w:val="PargrafodaLista"/>
        <w:widowControl w:val="0"/>
        <w:numPr>
          <w:ilvl w:val="0"/>
          <w:numId w:val="35"/>
        </w:numPr>
        <w:tabs>
          <w:tab w:val="left" w:pos="822"/>
        </w:tabs>
        <w:autoSpaceDE w:val="0"/>
        <w:autoSpaceDN w:val="0"/>
        <w:spacing w:after="0" w:line="360" w:lineRule="auto"/>
        <w:ind w:right="200"/>
        <w:contextualSpacing w:val="0"/>
        <w:jc w:val="both"/>
        <w:rPr>
          <w:color w:val="000000"/>
        </w:rPr>
      </w:pPr>
      <w:r w:rsidRPr="00AE5C23">
        <w:rPr>
          <w:color w:val="000000"/>
        </w:rPr>
        <w:t xml:space="preserve">Ratificamos que a metodologia utilizada pelas unidades para previsão de estimativa de consumo (cálculo da quantidade a ser adquirida) </w:t>
      </w:r>
      <w:proofErr w:type="gramStart"/>
      <w:r w:rsidRPr="00AE5C23">
        <w:rPr>
          <w:color w:val="000000"/>
        </w:rPr>
        <w:t>devem seguir</w:t>
      </w:r>
      <w:proofErr w:type="gramEnd"/>
      <w:r w:rsidRPr="00AE5C23">
        <w:rPr>
          <w:color w:val="000000"/>
        </w:rPr>
        <w:t xml:space="preserve"> os métodos de programação recomendados pelo Ministério da Saúde (MS), que são de quatro formas; (a) perfil epidemiológico; (b) consumo histórico; (c) consumo médio mensal (CMM) e; (d) oferta de serviços.</w:t>
      </w:r>
    </w:p>
    <w:p w:rsidR="004949E2" w:rsidRPr="00AE5C23" w:rsidRDefault="004949E2" w:rsidP="004949E2">
      <w:pPr>
        <w:numPr>
          <w:ilvl w:val="0"/>
          <w:numId w:val="35"/>
        </w:numPr>
        <w:spacing w:after="0" w:line="360" w:lineRule="auto"/>
        <w:jc w:val="both"/>
        <w:rPr>
          <w:color w:val="000000"/>
        </w:rPr>
      </w:pPr>
      <w:r w:rsidRPr="00AE5C23">
        <w:rPr>
          <w:color w:val="000000"/>
        </w:rPr>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4949E2" w:rsidRPr="00AE5C23" w:rsidRDefault="004949E2" w:rsidP="004949E2">
      <w:pPr>
        <w:numPr>
          <w:ilvl w:val="0"/>
          <w:numId w:val="35"/>
        </w:numPr>
        <w:spacing w:after="0" w:line="360" w:lineRule="auto"/>
        <w:jc w:val="both"/>
        <w:rPr>
          <w:color w:val="000000"/>
        </w:rPr>
      </w:pPr>
      <w:r w:rsidRPr="00AE5C23">
        <w:rPr>
          <w:color w:val="000000"/>
        </w:rPr>
        <w:t>Certificamos ainda que os medicamentos que a SMS-RJ visa adquirir no presente processo são comuns e facilmente encontrados no mercado com ampla concorrência.</w:t>
      </w:r>
      <w:r w:rsidRPr="00AE5C23">
        <w:rPr>
          <w:color w:val="000000"/>
        </w:rPr>
        <w:tab/>
      </w:r>
    </w:p>
    <w:p w:rsidR="004949E2" w:rsidRPr="00AE5C23" w:rsidRDefault="004949E2" w:rsidP="004949E2">
      <w:pPr>
        <w:pStyle w:val="PargrafodaLista"/>
        <w:widowControl w:val="0"/>
        <w:tabs>
          <w:tab w:val="left" w:pos="822"/>
        </w:tabs>
        <w:autoSpaceDE w:val="0"/>
        <w:autoSpaceDN w:val="0"/>
        <w:spacing w:before="101" w:line="360" w:lineRule="auto"/>
        <w:ind w:left="302" w:right="198"/>
        <w:jc w:val="both"/>
        <w:rPr>
          <w:color w:val="000000"/>
        </w:rPr>
      </w:pPr>
    </w:p>
    <w:p w:rsidR="004949E2" w:rsidRPr="00AE5C23" w:rsidRDefault="004949E2" w:rsidP="004949E2">
      <w:pPr>
        <w:spacing w:line="360" w:lineRule="auto"/>
        <w:jc w:val="both"/>
        <w:rPr>
          <w:color w:val="000000"/>
        </w:rPr>
      </w:pPr>
    </w:p>
    <w:p w:rsidR="004949E2" w:rsidRPr="00AE5C23" w:rsidRDefault="004949E2" w:rsidP="004949E2">
      <w:pPr>
        <w:pBdr>
          <w:top w:val="single" w:sz="4" w:space="1" w:color="auto"/>
          <w:left w:val="single" w:sz="4" w:space="4" w:color="auto"/>
          <w:bottom w:val="single" w:sz="4" w:space="1" w:color="auto"/>
          <w:right w:val="single" w:sz="4" w:space="4" w:color="auto"/>
        </w:pBdr>
        <w:shd w:val="clear" w:color="auto" w:fill="BFBFBF"/>
        <w:jc w:val="center"/>
        <w:rPr>
          <w:color w:val="000000"/>
        </w:rPr>
      </w:pPr>
      <w:r w:rsidRPr="00AE5C23">
        <w:rPr>
          <w:color w:val="000000"/>
          <w:highlight w:val="lightGray"/>
        </w:rPr>
        <w:t>3 - DOCUMENTOS EXIGIDOS PARA QUALIFICAÇÃO TÉCNICA DO MEDICAMENTO</w:t>
      </w:r>
    </w:p>
    <w:p w:rsidR="004949E2" w:rsidRPr="00AE5C23" w:rsidRDefault="004949E2" w:rsidP="004949E2">
      <w:pPr>
        <w:jc w:val="both"/>
        <w:rPr>
          <w:color w:val="000000"/>
        </w:rPr>
      </w:pPr>
    </w:p>
    <w:p w:rsidR="004949E2" w:rsidRPr="00AE5C23" w:rsidRDefault="004949E2" w:rsidP="004949E2">
      <w:pPr>
        <w:spacing w:line="360" w:lineRule="auto"/>
        <w:jc w:val="both"/>
        <w:rPr>
          <w:color w:val="000000"/>
        </w:rPr>
      </w:pPr>
      <w:r w:rsidRPr="00AE5C23">
        <w:rPr>
          <w:color w:val="000000"/>
        </w:rPr>
        <w:t xml:space="preserve">3.1 -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w:t>
      </w:r>
    </w:p>
    <w:p w:rsidR="004949E2" w:rsidRPr="00AE5C23" w:rsidRDefault="004949E2" w:rsidP="004949E2">
      <w:pPr>
        <w:spacing w:line="360" w:lineRule="auto"/>
        <w:jc w:val="both"/>
        <w:rPr>
          <w:color w:val="000000"/>
        </w:rPr>
      </w:pPr>
      <w:r w:rsidRPr="00AE5C23">
        <w:rPr>
          <w:color w:val="000000"/>
        </w:rPr>
        <w:t>O Registro do Produto revalidado automaticamente pela ANVISA/MS deverá ser ratificado por meio da apresentação da publicação do ato em DOU, conforme art. 12 da Lei nº 6.360/76 e art. 8 do Decreto nº 8.077/2013.</w:t>
      </w:r>
    </w:p>
    <w:p w:rsidR="004949E2" w:rsidRPr="00AE5C23" w:rsidRDefault="004949E2" w:rsidP="004949E2">
      <w:pPr>
        <w:spacing w:line="360" w:lineRule="auto"/>
        <w:jc w:val="both"/>
        <w:rPr>
          <w:color w:val="000000"/>
        </w:rPr>
      </w:pPr>
      <w:r w:rsidRPr="00AE5C23">
        <w:rPr>
          <w:color w:val="000000"/>
        </w:rPr>
        <w:t xml:space="preserve">3.2 - Os registros deverão ser </w:t>
      </w:r>
      <w:proofErr w:type="gramStart"/>
      <w:r w:rsidRPr="00AE5C23">
        <w:rPr>
          <w:color w:val="000000"/>
        </w:rPr>
        <w:t>informados de acordo com o código MS expedido</w:t>
      </w:r>
      <w:proofErr w:type="gramEnd"/>
      <w:r w:rsidRPr="00AE5C23">
        <w:rPr>
          <w:color w:val="000000"/>
        </w:rPr>
        <w:t xml:space="preserve"> pela ANVISA, caracterizado por </w:t>
      </w:r>
      <w:proofErr w:type="spellStart"/>
      <w:r w:rsidRPr="00AE5C23">
        <w:rPr>
          <w:color w:val="000000"/>
        </w:rPr>
        <w:t>sequência</w:t>
      </w:r>
      <w:proofErr w:type="spellEnd"/>
      <w:r w:rsidRPr="00AE5C23">
        <w:rPr>
          <w:color w:val="000000"/>
        </w:rPr>
        <w:t xml:space="preserve"> numérica de 13 (treze) dígitos, os quais indicam a procedência, o produto e sua apresentação. Serão desclassificadas as propostas ofertadas com os registros vencidos.</w:t>
      </w:r>
    </w:p>
    <w:p w:rsidR="004949E2" w:rsidRPr="00AE5C23" w:rsidRDefault="004949E2" w:rsidP="004949E2">
      <w:pPr>
        <w:spacing w:line="360" w:lineRule="auto"/>
        <w:jc w:val="both"/>
        <w:rPr>
          <w:color w:val="000000"/>
        </w:rPr>
      </w:pPr>
      <w:r w:rsidRPr="00AE5C23">
        <w:rPr>
          <w:color w:val="000000"/>
        </w:rPr>
        <w:lastRenderedPageBreak/>
        <w:t xml:space="preserve">3.3 –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4949E2" w:rsidRPr="00AE5C23" w:rsidRDefault="004949E2" w:rsidP="004949E2">
      <w:pPr>
        <w:spacing w:line="360" w:lineRule="auto"/>
        <w:jc w:val="both"/>
        <w:rPr>
          <w:color w:val="000000"/>
        </w:rPr>
      </w:pPr>
      <w:r w:rsidRPr="00AE5C23">
        <w:rPr>
          <w:color w:val="000000"/>
        </w:rPr>
        <w:t xml:space="preserve">3.4 - Anexar </w:t>
      </w:r>
      <w:proofErr w:type="gramStart"/>
      <w:r w:rsidRPr="00AE5C23">
        <w:rPr>
          <w:color w:val="000000"/>
        </w:rPr>
        <w:t>a</w:t>
      </w:r>
      <w:proofErr w:type="gramEnd"/>
      <w:r w:rsidRPr="00AE5C23">
        <w:rPr>
          <w:color w:val="000000"/>
        </w:rPr>
        <w:t xml:space="preserve"> bula completa, atualizada e aprovada do produto ofertado, conforme o medicamento registrado na ANVISA/MS.</w:t>
      </w:r>
    </w:p>
    <w:p w:rsidR="004949E2" w:rsidRPr="00AE5C23" w:rsidRDefault="004949E2" w:rsidP="004949E2">
      <w:pPr>
        <w:spacing w:line="360" w:lineRule="auto"/>
        <w:jc w:val="both"/>
        <w:rPr>
          <w:b/>
          <w:color w:val="000000"/>
        </w:rPr>
      </w:pPr>
    </w:p>
    <w:p w:rsidR="004949E2" w:rsidRPr="00AE5C23" w:rsidRDefault="004949E2" w:rsidP="004949E2">
      <w:pPr>
        <w:pBdr>
          <w:top w:val="single" w:sz="4" w:space="1" w:color="auto"/>
          <w:left w:val="single" w:sz="4" w:space="4" w:color="auto"/>
          <w:bottom w:val="single" w:sz="4" w:space="1" w:color="auto"/>
          <w:right w:val="single" w:sz="4" w:space="4" w:color="auto"/>
        </w:pBdr>
        <w:shd w:val="clear" w:color="auto" w:fill="BFBFBF"/>
        <w:jc w:val="center"/>
        <w:rPr>
          <w:color w:val="000000"/>
          <w:highlight w:val="lightGray"/>
        </w:rPr>
      </w:pPr>
      <w:r w:rsidRPr="00AE5C23">
        <w:rPr>
          <w:color w:val="000000"/>
          <w:highlight w:val="lightGray"/>
        </w:rPr>
        <w:t>4 – DOCUMENTOS SANITÁRIOS DAS EMPRESAS PRODUTORAS E/OU DISTRIBUIDORAS:</w:t>
      </w:r>
    </w:p>
    <w:p w:rsidR="004949E2" w:rsidRPr="00AE5C23" w:rsidRDefault="004949E2" w:rsidP="004949E2">
      <w:pPr>
        <w:jc w:val="both"/>
        <w:rPr>
          <w:color w:val="000000"/>
          <w:highlight w:val="lightGray"/>
        </w:rPr>
      </w:pPr>
    </w:p>
    <w:p w:rsidR="004949E2" w:rsidRPr="00AE5C23" w:rsidRDefault="004949E2" w:rsidP="004949E2">
      <w:pPr>
        <w:spacing w:line="360" w:lineRule="auto"/>
        <w:jc w:val="both"/>
        <w:rPr>
          <w:color w:val="000000"/>
        </w:rPr>
      </w:pPr>
      <w:r w:rsidRPr="00AE5C23">
        <w:rPr>
          <w:color w:val="000000"/>
        </w:rPr>
        <w:t>Os participantes deverão também encartar no processo, os documentos sanitários abaixo, compatíveis com o objeto a ser adquirido.</w:t>
      </w:r>
    </w:p>
    <w:p w:rsidR="004949E2" w:rsidRPr="00AE5C23" w:rsidRDefault="004949E2" w:rsidP="004949E2">
      <w:pPr>
        <w:spacing w:line="360" w:lineRule="auto"/>
        <w:jc w:val="both"/>
        <w:rPr>
          <w:color w:val="000000"/>
        </w:rPr>
      </w:pPr>
      <w:r w:rsidRPr="00AE5C23">
        <w:rPr>
          <w:color w:val="000000"/>
        </w:rPr>
        <w:t>4.1 - Autorização de Funcionamento da empresa, emitida pela ANVISA/MS, conforme art. 1º e 2º da Lei Federal nº 6.360/76 e art. 2º e 3º, do Decreto nº 8.077/2013.</w:t>
      </w:r>
    </w:p>
    <w:p w:rsidR="004949E2" w:rsidRPr="00AE5C23" w:rsidRDefault="004949E2" w:rsidP="004949E2">
      <w:pPr>
        <w:spacing w:line="360" w:lineRule="auto"/>
        <w:jc w:val="both"/>
        <w:rPr>
          <w:color w:val="000000"/>
        </w:rPr>
      </w:pPr>
      <w:r w:rsidRPr="00AE5C23">
        <w:rPr>
          <w:color w:val="000000"/>
        </w:rPr>
        <w:t>4.2 - Licença de Funcionamento, conferida pelo Órgão Sanitário da respectiva Unidade da Federação, conforme art. 1º e 2º, da Lei Federal 6.360/76 e art. 2º e 3º, do Decreto nº 8.077/2013.</w:t>
      </w:r>
    </w:p>
    <w:p w:rsidR="004949E2" w:rsidRPr="00AE5C23" w:rsidRDefault="004949E2" w:rsidP="004949E2">
      <w:pPr>
        <w:spacing w:line="360" w:lineRule="auto"/>
        <w:jc w:val="both"/>
        <w:rPr>
          <w:color w:val="000000"/>
        </w:rPr>
      </w:pPr>
      <w:r w:rsidRPr="00AE5C23">
        <w:rPr>
          <w:color w:val="000000"/>
        </w:rPr>
        <w:t>4.3 - Autorização Especial de Funcionamento da empresa, emitida pelo Ministério da Saúde do Brasil, somente para os fabricantes que estejam oferecendo medicamentos sujeitos a controle especial, conforme art. 2° da Portaria SVS/MS nº 344/98.</w:t>
      </w:r>
    </w:p>
    <w:p w:rsidR="004949E2" w:rsidRPr="00AE5C23" w:rsidRDefault="004949E2" w:rsidP="004949E2">
      <w:pPr>
        <w:spacing w:line="360" w:lineRule="auto"/>
        <w:jc w:val="both"/>
        <w:rPr>
          <w:color w:val="000000"/>
        </w:rPr>
      </w:pPr>
      <w:r w:rsidRPr="00AE5C23">
        <w:rPr>
          <w:color w:val="000000"/>
        </w:rPr>
        <w:t>4.4 - Certidão de Regularidade Técnica, do ano em exercício, expedido pelo Conselho Regional de Farmácia de sua jurisdição, conforme Resolução CFF nº 521 de 16/12/2009.</w:t>
      </w:r>
    </w:p>
    <w:p w:rsidR="004949E2" w:rsidRPr="00AE5C23" w:rsidRDefault="004949E2" w:rsidP="004949E2">
      <w:pPr>
        <w:jc w:val="both"/>
        <w:rPr>
          <w:b/>
          <w:color w:val="000000"/>
        </w:rPr>
      </w:pPr>
    </w:p>
    <w:p w:rsidR="004949E2" w:rsidRPr="00AE5C23" w:rsidRDefault="004949E2" w:rsidP="004949E2">
      <w:pPr>
        <w:jc w:val="both"/>
        <w:rPr>
          <w:color w:val="000000"/>
        </w:rPr>
      </w:pPr>
    </w:p>
    <w:p w:rsidR="004949E2" w:rsidRPr="00AE5C23" w:rsidRDefault="004949E2" w:rsidP="004949E2">
      <w:pPr>
        <w:pBdr>
          <w:top w:val="single" w:sz="4" w:space="1" w:color="auto"/>
          <w:left w:val="single" w:sz="4" w:space="4" w:color="auto"/>
          <w:bottom w:val="single" w:sz="4" w:space="1" w:color="auto"/>
          <w:right w:val="single" w:sz="4" w:space="4" w:color="auto"/>
        </w:pBdr>
        <w:shd w:val="clear" w:color="auto" w:fill="BFBFBF"/>
        <w:jc w:val="center"/>
        <w:rPr>
          <w:color w:val="000000"/>
        </w:rPr>
      </w:pPr>
      <w:r w:rsidRPr="00AE5C23">
        <w:rPr>
          <w:color w:val="000000"/>
          <w:highlight w:val="lightGray"/>
        </w:rPr>
        <w:t>5 – PROPOSTAS PARA OS MEDICAMENTOS</w:t>
      </w:r>
    </w:p>
    <w:p w:rsidR="004949E2" w:rsidRPr="00AE5C23" w:rsidRDefault="004949E2" w:rsidP="004949E2">
      <w:pPr>
        <w:jc w:val="both"/>
        <w:rPr>
          <w:color w:val="000000"/>
        </w:rPr>
      </w:pPr>
    </w:p>
    <w:p w:rsidR="004949E2" w:rsidRPr="00AE5C23" w:rsidRDefault="004949E2" w:rsidP="004949E2">
      <w:pPr>
        <w:spacing w:line="360" w:lineRule="auto"/>
        <w:jc w:val="both"/>
        <w:rPr>
          <w:color w:val="000000"/>
        </w:rPr>
      </w:pPr>
      <w:r w:rsidRPr="00AE5C23">
        <w:rPr>
          <w:color w:val="000000"/>
        </w:rPr>
        <w:t xml:space="preserve">5.1 -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w:t>
      </w:r>
      <w:proofErr w:type="spellStart"/>
      <w:r w:rsidRPr="00AE5C23">
        <w:rPr>
          <w:color w:val="000000"/>
        </w:rPr>
        <w:t>fracionável</w:t>
      </w:r>
      <w:proofErr w:type="spellEnd"/>
      <w:r w:rsidRPr="00AE5C23">
        <w:rPr>
          <w:color w:val="000000"/>
        </w:rPr>
        <w:t>.</w:t>
      </w:r>
    </w:p>
    <w:p w:rsidR="004949E2" w:rsidRPr="00AE5C23" w:rsidRDefault="004949E2" w:rsidP="004949E2">
      <w:pPr>
        <w:spacing w:line="360" w:lineRule="auto"/>
        <w:jc w:val="both"/>
        <w:rPr>
          <w:color w:val="000000"/>
        </w:rPr>
      </w:pPr>
      <w:r w:rsidRPr="00AE5C23">
        <w:rPr>
          <w:color w:val="000000"/>
        </w:rPr>
        <w:lastRenderedPageBreak/>
        <w:t>5.2 - Ofertas de medicamentos com especificações divergentes da especificação originalmente solicitada no Edital e no Termo de Referência não serão admitidos e aceitos.</w:t>
      </w:r>
    </w:p>
    <w:p w:rsidR="004949E2" w:rsidRPr="00AE5C23" w:rsidRDefault="004949E2" w:rsidP="004949E2">
      <w:pPr>
        <w:jc w:val="both"/>
        <w:rPr>
          <w:color w:val="000000"/>
        </w:rPr>
      </w:pPr>
    </w:p>
    <w:p w:rsidR="004949E2" w:rsidRPr="00AE5C23" w:rsidRDefault="004949E2" w:rsidP="004949E2">
      <w:pPr>
        <w:jc w:val="both"/>
        <w:rPr>
          <w:color w:val="000000"/>
          <w:highlight w:val="lightGray"/>
        </w:rPr>
      </w:pPr>
    </w:p>
    <w:p w:rsidR="004949E2" w:rsidRPr="00AE5C23" w:rsidRDefault="004949E2" w:rsidP="004949E2">
      <w:pPr>
        <w:pBdr>
          <w:top w:val="single" w:sz="4" w:space="1" w:color="auto"/>
          <w:left w:val="single" w:sz="4" w:space="4" w:color="auto"/>
          <w:bottom w:val="single" w:sz="4" w:space="1" w:color="auto"/>
          <w:right w:val="single" w:sz="4" w:space="4" w:color="auto"/>
        </w:pBdr>
        <w:shd w:val="clear" w:color="auto" w:fill="BFBFBF"/>
        <w:jc w:val="center"/>
        <w:rPr>
          <w:color w:val="000000"/>
        </w:rPr>
      </w:pPr>
      <w:r w:rsidRPr="00AE5C23">
        <w:rPr>
          <w:color w:val="000000"/>
          <w:highlight w:val="lightGray"/>
        </w:rPr>
        <w:t xml:space="preserve">6 - ENTREGAS DOS </w:t>
      </w:r>
      <w:r w:rsidRPr="00AE5C23">
        <w:rPr>
          <w:color w:val="000000"/>
        </w:rPr>
        <w:t>MEDICAMENTOS E FORMA DE PAGAMENTO</w:t>
      </w:r>
    </w:p>
    <w:p w:rsidR="004949E2" w:rsidRPr="00AE5C23" w:rsidRDefault="004949E2" w:rsidP="004949E2">
      <w:pPr>
        <w:jc w:val="both"/>
        <w:rPr>
          <w:color w:val="000000"/>
        </w:rPr>
      </w:pPr>
    </w:p>
    <w:p w:rsidR="004949E2" w:rsidRPr="00AE5C23" w:rsidRDefault="004949E2" w:rsidP="004949E2">
      <w:pPr>
        <w:spacing w:line="360" w:lineRule="auto"/>
        <w:jc w:val="both"/>
        <w:rPr>
          <w:color w:val="000000"/>
        </w:rPr>
      </w:pPr>
      <w:r w:rsidRPr="00AE5C23">
        <w:rPr>
          <w:color w:val="000000"/>
        </w:rPr>
        <w:t xml:space="preserve">6.1 -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4949E2" w:rsidRPr="00AE5C23" w:rsidRDefault="004949E2" w:rsidP="004949E2">
      <w:pPr>
        <w:spacing w:line="360" w:lineRule="auto"/>
        <w:jc w:val="both"/>
        <w:rPr>
          <w:rFonts w:eastAsia="Batang"/>
          <w:color w:val="000000"/>
        </w:rPr>
      </w:pPr>
      <w:r w:rsidRPr="00AE5C23">
        <w:rPr>
          <w:color w:val="000000"/>
        </w:rPr>
        <w:t>6.2 - Na existência de produto</w:t>
      </w:r>
      <w:r w:rsidRPr="00AE5C23">
        <w:rPr>
          <w:rFonts w:eastAsia="Batang"/>
          <w:color w:val="000000"/>
        </w:rPr>
        <w:t xml:space="preserve"> cujo Registro determinado pela ANVISA/MS apresente prazo de validade inferior a 12 meses, o fornecedor deverá apresentar carta de compromisso de retirada e substituição por outro lote, com novo prazo de validade, o quantitativo que eventualmente possa expirar nos </w:t>
      </w:r>
      <w:proofErr w:type="gramStart"/>
      <w:r w:rsidRPr="00AE5C23">
        <w:rPr>
          <w:rFonts w:eastAsia="Batang"/>
          <w:color w:val="000000"/>
        </w:rPr>
        <w:t>estoques</w:t>
      </w:r>
      <w:proofErr w:type="gramEnd"/>
      <w:r w:rsidRPr="00AE5C23">
        <w:rPr>
          <w:rFonts w:eastAsia="Batang"/>
          <w:color w:val="000000"/>
        </w:rPr>
        <w:t xml:space="preserve"> da unidade, desde que, previamente acordado com a farmacêutica responsável.</w:t>
      </w:r>
    </w:p>
    <w:p w:rsidR="004949E2" w:rsidRPr="00AE5C23" w:rsidRDefault="004949E2" w:rsidP="004949E2">
      <w:pPr>
        <w:spacing w:line="360" w:lineRule="auto"/>
        <w:jc w:val="both"/>
        <w:rPr>
          <w:color w:val="000000"/>
        </w:rPr>
      </w:pPr>
      <w:r w:rsidRPr="00AE5C23">
        <w:rPr>
          <w:color w:val="000000"/>
        </w:rPr>
        <w:t xml:space="preserve">6.3 - Todos os medicamentos deverão ser entregues com os dizeres “VENDA PROIBIDA AO COMÉRCIO”, em todas as embalagens secundárias, mediante impressão original nas próprias embalagens ou carimbo com tinta indelével nas mesmas, não sendo </w:t>
      </w:r>
      <w:proofErr w:type="gramStart"/>
      <w:r w:rsidRPr="00AE5C23">
        <w:rPr>
          <w:color w:val="000000"/>
        </w:rPr>
        <w:t>permitido a utilização de etiquetas adesivas</w:t>
      </w:r>
      <w:proofErr w:type="gramEnd"/>
      <w:r w:rsidRPr="00AE5C23">
        <w:rPr>
          <w:color w:val="000000"/>
        </w:rPr>
        <w:t>, conforme estabelecido no Art. 7º da Portaria nº 2.814 de 29/05/1998 do Ministério da Saúde.</w:t>
      </w:r>
    </w:p>
    <w:p w:rsidR="004949E2" w:rsidRPr="00AE5C23" w:rsidRDefault="004949E2" w:rsidP="004949E2">
      <w:pPr>
        <w:spacing w:line="360" w:lineRule="auto"/>
        <w:jc w:val="both"/>
        <w:rPr>
          <w:rFonts w:eastAsia="Batang"/>
          <w:color w:val="000000"/>
        </w:rPr>
      </w:pPr>
      <w:r w:rsidRPr="00AE5C23">
        <w:rPr>
          <w:color w:val="000000"/>
        </w:rPr>
        <w:t xml:space="preserve">6.4 – O HMSF se reserva ao direito </w:t>
      </w:r>
      <w:r w:rsidRPr="00AE5C23">
        <w:rPr>
          <w:rFonts w:eastAsia="Batang"/>
          <w:color w:val="000000"/>
        </w:rPr>
        <w:t>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4949E2" w:rsidRPr="00AE5C23" w:rsidRDefault="004949E2" w:rsidP="004949E2">
      <w:pPr>
        <w:spacing w:line="360" w:lineRule="auto"/>
        <w:jc w:val="both"/>
        <w:rPr>
          <w:color w:val="000000"/>
        </w:rPr>
      </w:pPr>
      <w:r w:rsidRPr="00AE5C23">
        <w:rPr>
          <w:color w:val="000000"/>
        </w:rPr>
        <w:t>6.5 - Produtos termo e fotossensíveis deverão ser transportados e entregues nesta unidade hospitalar em condições apropriadas ao consumo, podendo a unidade recebedora devolver o material caso identifique o não cumprimento deste item.  As Empresas transportadoras utilizadas pelas Empresas fornecedoras deverão possuir registro na esfera legal de Vigilância Sanitária.</w:t>
      </w:r>
    </w:p>
    <w:p w:rsidR="004949E2" w:rsidRPr="00AE5C23" w:rsidRDefault="004949E2" w:rsidP="004949E2">
      <w:pPr>
        <w:spacing w:line="360" w:lineRule="auto"/>
        <w:jc w:val="both"/>
        <w:rPr>
          <w:rFonts w:eastAsia="Batang"/>
          <w:color w:val="000000"/>
        </w:rPr>
      </w:pPr>
      <w:r w:rsidRPr="00AE5C23">
        <w:rPr>
          <w:color w:val="000000"/>
        </w:rPr>
        <w:lastRenderedPageBreak/>
        <w:t xml:space="preserve">6.6 - A empresa contratada </w:t>
      </w:r>
      <w:r w:rsidRPr="00AE5C23">
        <w:rPr>
          <w:rFonts w:eastAsia="Batang"/>
          <w:color w:val="000000"/>
        </w:rPr>
        <w:t>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4949E2" w:rsidRPr="00AE5C23" w:rsidRDefault="004949E2" w:rsidP="004949E2">
      <w:pPr>
        <w:spacing w:line="360" w:lineRule="auto"/>
        <w:jc w:val="both"/>
        <w:rPr>
          <w:color w:val="000000"/>
        </w:rPr>
      </w:pPr>
      <w:r w:rsidRPr="00AE5C23">
        <w:rPr>
          <w:color w:val="000000"/>
        </w:rPr>
        <w:t xml:space="preserve">6.7 -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rsidRPr="00AE5C23">
        <w:rPr>
          <w:color w:val="000000"/>
        </w:rPr>
        <w:t>dispensação</w:t>
      </w:r>
      <w:proofErr w:type="spellEnd"/>
      <w:r w:rsidRPr="00AE5C23">
        <w:rPr>
          <w:color w:val="000000"/>
        </w:rPr>
        <w:t xml:space="preserve"> (semelhante à fração de venda do comércio.</w:t>
      </w:r>
    </w:p>
    <w:p w:rsidR="004949E2" w:rsidRPr="00AE5C23" w:rsidRDefault="004949E2" w:rsidP="004949E2">
      <w:pPr>
        <w:spacing w:line="360" w:lineRule="auto"/>
        <w:jc w:val="both"/>
        <w:rPr>
          <w:color w:val="000000"/>
        </w:rPr>
      </w:pPr>
      <w:r w:rsidRPr="00AE5C23">
        <w:rPr>
          <w:color w:val="000000"/>
        </w:rPr>
        <w:t>6.8 -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4949E2" w:rsidRPr="00AE5C23" w:rsidRDefault="004949E2" w:rsidP="004949E2">
      <w:pPr>
        <w:spacing w:line="360" w:lineRule="auto"/>
        <w:jc w:val="both"/>
        <w:rPr>
          <w:color w:val="000000"/>
        </w:rPr>
      </w:pPr>
      <w:r w:rsidRPr="00AE5C23">
        <w:rPr>
          <w:color w:val="000000"/>
        </w:rPr>
        <w:t>6.9 - Deverá constar na nota fiscal o n° do pedido do empenho e código (s) do (s) material (is) constante (s) na proposta detalhe.  Caso não seja possível informar o (s) código (s) do (s) material (is) na nota fiscal, deverá ser anexado à nota.</w:t>
      </w:r>
    </w:p>
    <w:p w:rsidR="004949E2" w:rsidRPr="00AE5C23" w:rsidRDefault="004949E2" w:rsidP="004949E2">
      <w:pPr>
        <w:spacing w:line="360" w:lineRule="auto"/>
        <w:jc w:val="both"/>
        <w:rPr>
          <w:color w:val="000000"/>
        </w:rPr>
      </w:pPr>
      <w:r w:rsidRPr="00AE5C23">
        <w:rPr>
          <w:color w:val="000000"/>
        </w:rPr>
        <w:t xml:space="preserve">6.10 - A entrega do produto deverá ocorrer em até 10 (dez) dias corridos, no horário de </w:t>
      </w:r>
      <w:proofErr w:type="gramStart"/>
      <w:r w:rsidRPr="00AE5C23">
        <w:rPr>
          <w:color w:val="000000"/>
        </w:rPr>
        <w:t>8:00</w:t>
      </w:r>
      <w:proofErr w:type="gramEnd"/>
      <w:r w:rsidRPr="00AE5C23">
        <w:rPr>
          <w:color w:val="000000"/>
        </w:rPr>
        <w:t xml:space="preserve">h às 15:00h, devendo ser previamente agendadas junto ao setor de farmácia do HMSF. </w:t>
      </w:r>
    </w:p>
    <w:p w:rsidR="004949E2" w:rsidRPr="00AE5C23" w:rsidRDefault="004949E2" w:rsidP="004949E2">
      <w:pPr>
        <w:spacing w:line="360" w:lineRule="auto"/>
        <w:jc w:val="both"/>
        <w:rPr>
          <w:color w:val="000000"/>
        </w:rPr>
      </w:pPr>
      <w:r w:rsidRPr="00AE5C23">
        <w:rPr>
          <w:color w:val="000000"/>
        </w:rPr>
        <w:t xml:space="preserve">6.11 - Os 10 dias corridos serão contados a partir da publicação da convocação, no </w:t>
      </w:r>
      <w:proofErr w:type="spellStart"/>
      <w:r w:rsidRPr="00AE5C23">
        <w:rPr>
          <w:color w:val="000000"/>
        </w:rPr>
        <w:t>D.O.</w:t>
      </w:r>
      <w:proofErr w:type="spellEnd"/>
      <w:r w:rsidRPr="00AE5C23">
        <w:rPr>
          <w:color w:val="000000"/>
        </w:rPr>
        <w:t xml:space="preserve"> RIO, ou de outro meio de comunicação, para a retirada da Nota de Empenho e respectiva Autorização de Fornecimento.</w:t>
      </w:r>
    </w:p>
    <w:p w:rsidR="004949E2" w:rsidRPr="00AE5C23" w:rsidRDefault="004949E2" w:rsidP="004949E2">
      <w:pPr>
        <w:spacing w:line="360" w:lineRule="auto"/>
        <w:jc w:val="both"/>
        <w:rPr>
          <w:color w:val="000000"/>
        </w:rPr>
      </w:pPr>
      <w:r w:rsidRPr="00AE5C23">
        <w:rPr>
          <w:color w:val="000000"/>
        </w:rPr>
        <w:t>6.12 - 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4949E2" w:rsidRPr="00AE5C23" w:rsidRDefault="004949E2" w:rsidP="004949E2">
      <w:pPr>
        <w:spacing w:line="360" w:lineRule="auto"/>
        <w:jc w:val="both"/>
        <w:rPr>
          <w:color w:val="000000"/>
        </w:rPr>
      </w:pPr>
      <w:r w:rsidRPr="00AE5C23">
        <w:rPr>
          <w:color w:val="000000"/>
        </w:rPr>
        <w:t>6.13 - Local de entrega: conforme informação no documento de Autorização de Fornecimento (AF), que será encaminhada juntamente com o empenho à empresa vencedora.</w:t>
      </w:r>
    </w:p>
    <w:p w:rsidR="004949E2" w:rsidRPr="00AE5C23" w:rsidRDefault="004949E2" w:rsidP="004949E2">
      <w:pPr>
        <w:spacing w:line="360" w:lineRule="auto"/>
        <w:jc w:val="both"/>
        <w:rPr>
          <w:color w:val="000000"/>
        </w:rPr>
      </w:pPr>
    </w:p>
    <w:p w:rsidR="004949E2" w:rsidRPr="00AE5C23" w:rsidRDefault="004949E2" w:rsidP="004949E2">
      <w:pPr>
        <w:spacing w:line="360" w:lineRule="auto"/>
        <w:jc w:val="both"/>
        <w:rPr>
          <w:color w:val="000000"/>
        </w:rPr>
      </w:pPr>
    </w:p>
    <w:p w:rsidR="004949E2" w:rsidRPr="00AE5C23" w:rsidRDefault="004949E2" w:rsidP="004949E2">
      <w:pPr>
        <w:pBdr>
          <w:top w:val="single" w:sz="4" w:space="1" w:color="auto"/>
          <w:left w:val="single" w:sz="4" w:space="4" w:color="auto"/>
          <w:bottom w:val="single" w:sz="4" w:space="1" w:color="auto"/>
          <w:right w:val="single" w:sz="4" w:space="4" w:color="auto"/>
        </w:pBdr>
        <w:shd w:val="clear" w:color="auto" w:fill="BFBFBF"/>
        <w:jc w:val="center"/>
        <w:rPr>
          <w:color w:val="000000"/>
        </w:rPr>
      </w:pPr>
      <w:r w:rsidRPr="00AE5C23">
        <w:rPr>
          <w:color w:val="000000"/>
          <w:highlight w:val="lightGray"/>
        </w:rPr>
        <w:t>7 - MEDICAMENTOS A SEREM LICITADOS</w:t>
      </w:r>
    </w:p>
    <w:p w:rsidR="004949E2" w:rsidRPr="00AE5C23" w:rsidRDefault="004949E2" w:rsidP="004949E2">
      <w:pPr>
        <w:jc w:val="both"/>
        <w:rPr>
          <w:color w:val="000000"/>
        </w:rPr>
      </w:pPr>
    </w:p>
    <w:tbl>
      <w:tblPr>
        <w:tblW w:w="900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78"/>
        <w:gridCol w:w="1787"/>
        <w:gridCol w:w="1420"/>
        <w:gridCol w:w="2741"/>
        <w:gridCol w:w="1105"/>
        <w:gridCol w:w="1276"/>
      </w:tblGrid>
      <w:tr w:rsidR="004949E2" w:rsidRPr="00AE5C23" w:rsidTr="003440EA">
        <w:trPr>
          <w:trHeight w:val="855"/>
        </w:trPr>
        <w:tc>
          <w:tcPr>
            <w:tcW w:w="678" w:type="dxa"/>
            <w:shd w:val="clear" w:color="000000" w:fill="969696"/>
            <w:vAlign w:val="center"/>
            <w:hideMark/>
          </w:tcPr>
          <w:p w:rsidR="004949E2" w:rsidRPr="00AE5C23" w:rsidRDefault="004949E2" w:rsidP="003440EA">
            <w:pPr>
              <w:jc w:val="center"/>
              <w:rPr>
                <w:color w:val="000000"/>
              </w:rPr>
            </w:pPr>
            <w:r w:rsidRPr="00AE5C23">
              <w:rPr>
                <w:color w:val="000000"/>
              </w:rPr>
              <w:t>ITEM</w:t>
            </w:r>
          </w:p>
        </w:tc>
        <w:tc>
          <w:tcPr>
            <w:tcW w:w="1787" w:type="dxa"/>
            <w:shd w:val="clear" w:color="000000" w:fill="969696"/>
            <w:vAlign w:val="center"/>
            <w:hideMark/>
          </w:tcPr>
          <w:p w:rsidR="004949E2" w:rsidRPr="00AE5C23" w:rsidRDefault="004949E2" w:rsidP="003440EA">
            <w:pPr>
              <w:jc w:val="center"/>
              <w:rPr>
                <w:color w:val="000000"/>
              </w:rPr>
            </w:pPr>
            <w:r w:rsidRPr="00AE5C23">
              <w:rPr>
                <w:color w:val="000000"/>
              </w:rPr>
              <w:t>CÓDIGO SMA</w:t>
            </w:r>
          </w:p>
        </w:tc>
        <w:tc>
          <w:tcPr>
            <w:tcW w:w="1420" w:type="dxa"/>
            <w:shd w:val="clear" w:color="000000" w:fill="969696"/>
            <w:vAlign w:val="center"/>
            <w:hideMark/>
          </w:tcPr>
          <w:p w:rsidR="004949E2" w:rsidRPr="00AE5C23" w:rsidRDefault="004949E2" w:rsidP="003440EA">
            <w:pPr>
              <w:jc w:val="center"/>
              <w:rPr>
                <w:color w:val="000000"/>
              </w:rPr>
            </w:pPr>
            <w:r w:rsidRPr="00AE5C23">
              <w:rPr>
                <w:color w:val="000000"/>
              </w:rPr>
              <w:t>CÓDIGO BR</w:t>
            </w:r>
          </w:p>
        </w:tc>
        <w:tc>
          <w:tcPr>
            <w:tcW w:w="2741" w:type="dxa"/>
            <w:shd w:val="clear" w:color="000000" w:fill="969696"/>
            <w:vAlign w:val="center"/>
            <w:hideMark/>
          </w:tcPr>
          <w:p w:rsidR="004949E2" w:rsidRPr="00AE5C23" w:rsidRDefault="004949E2" w:rsidP="003440EA">
            <w:pPr>
              <w:jc w:val="center"/>
              <w:rPr>
                <w:color w:val="000000"/>
              </w:rPr>
            </w:pPr>
            <w:r w:rsidRPr="00AE5C23">
              <w:rPr>
                <w:color w:val="000000"/>
              </w:rPr>
              <w:t>DESCRIÇÃO</w:t>
            </w:r>
          </w:p>
        </w:tc>
        <w:tc>
          <w:tcPr>
            <w:tcW w:w="1105" w:type="dxa"/>
            <w:shd w:val="clear" w:color="000000" w:fill="969696"/>
            <w:vAlign w:val="center"/>
            <w:hideMark/>
          </w:tcPr>
          <w:p w:rsidR="004949E2" w:rsidRPr="00AE5C23" w:rsidRDefault="004949E2" w:rsidP="003440EA">
            <w:pPr>
              <w:jc w:val="center"/>
              <w:rPr>
                <w:color w:val="000000"/>
              </w:rPr>
            </w:pPr>
            <w:r w:rsidRPr="00AE5C23">
              <w:rPr>
                <w:color w:val="000000"/>
              </w:rPr>
              <w:t>U/C</w:t>
            </w:r>
          </w:p>
        </w:tc>
        <w:tc>
          <w:tcPr>
            <w:tcW w:w="1276" w:type="dxa"/>
            <w:shd w:val="clear" w:color="000000" w:fill="969696"/>
            <w:vAlign w:val="center"/>
          </w:tcPr>
          <w:p w:rsidR="004949E2" w:rsidRPr="00AE5C23" w:rsidRDefault="004949E2" w:rsidP="003440EA">
            <w:pPr>
              <w:jc w:val="center"/>
              <w:rPr>
                <w:color w:val="000000"/>
              </w:rPr>
            </w:pPr>
            <w:r w:rsidRPr="00AE5C23">
              <w:rPr>
                <w:color w:val="000000"/>
              </w:rPr>
              <w:t>TOTAL</w:t>
            </w:r>
          </w:p>
        </w:tc>
      </w:tr>
      <w:tr w:rsidR="004949E2" w:rsidRPr="00AE5C23" w:rsidTr="003440EA">
        <w:trPr>
          <w:trHeight w:val="702"/>
        </w:trPr>
        <w:tc>
          <w:tcPr>
            <w:tcW w:w="678" w:type="dxa"/>
            <w:shd w:val="clear" w:color="auto" w:fill="auto"/>
            <w:noWrap/>
            <w:vAlign w:val="center"/>
            <w:hideMark/>
          </w:tcPr>
          <w:p w:rsidR="004949E2" w:rsidRPr="00AE5C23" w:rsidRDefault="004949E2" w:rsidP="003440EA">
            <w:pPr>
              <w:jc w:val="center"/>
              <w:rPr>
                <w:color w:val="000000"/>
              </w:rPr>
            </w:pPr>
            <w:proofErr w:type="gramStart"/>
            <w:r w:rsidRPr="00AE5C23">
              <w:rPr>
                <w:color w:val="000000"/>
              </w:rPr>
              <w:t>1</w:t>
            </w:r>
            <w:proofErr w:type="gramEnd"/>
          </w:p>
        </w:tc>
        <w:tc>
          <w:tcPr>
            <w:tcW w:w="1787" w:type="dxa"/>
            <w:shd w:val="clear" w:color="000000" w:fill="FFFFFF"/>
            <w:noWrap/>
            <w:vAlign w:val="center"/>
            <w:hideMark/>
          </w:tcPr>
          <w:p w:rsidR="004949E2" w:rsidRPr="00AE5C23" w:rsidRDefault="004949E2" w:rsidP="003440EA">
            <w:pPr>
              <w:jc w:val="center"/>
              <w:rPr>
                <w:color w:val="000000"/>
              </w:rPr>
            </w:pPr>
            <w:r w:rsidRPr="00AE5C23">
              <w:rPr>
                <w:color w:val="000000"/>
              </w:rPr>
              <w:t>6505.28.017-42</w:t>
            </w:r>
          </w:p>
        </w:tc>
        <w:tc>
          <w:tcPr>
            <w:tcW w:w="1420" w:type="dxa"/>
            <w:shd w:val="clear" w:color="000000" w:fill="FFFFFF"/>
            <w:noWrap/>
            <w:vAlign w:val="center"/>
            <w:hideMark/>
          </w:tcPr>
          <w:p w:rsidR="004949E2" w:rsidRPr="00AE5C23" w:rsidRDefault="004949E2" w:rsidP="003440EA">
            <w:pPr>
              <w:jc w:val="center"/>
              <w:rPr>
                <w:color w:val="000000"/>
              </w:rPr>
            </w:pPr>
            <w:r w:rsidRPr="00AE5C23">
              <w:rPr>
                <w:color w:val="000000"/>
              </w:rPr>
              <w:t>268466</w:t>
            </w:r>
          </w:p>
        </w:tc>
        <w:tc>
          <w:tcPr>
            <w:tcW w:w="2741" w:type="dxa"/>
            <w:shd w:val="clear" w:color="auto" w:fill="auto"/>
            <w:vAlign w:val="center"/>
            <w:hideMark/>
          </w:tcPr>
          <w:p w:rsidR="004949E2" w:rsidRPr="00AE5C23" w:rsidRDefault="004949E2" w:rsidP="003440EA">
            <w:pPr>
              <w:rPr>
                <w:color w:val="000000"/>
              </w:rPr>
            </w:pPr>
            <w:r w:rsidRPr="00AE5C23">
              <w:rPr>
                <w:color w:val="000000"/>
              </w:rPr>
              <w:t xml:space="preserve">CONTRASTE, BAIXA OSMOLALIDADE NA FAIXA DE 580 A 870 MOSM/KG H20 TEOR MINIMO DE IODO DE 300MG/ML INJETAVEL. FRASCO </w:t>
            </w:r>
            <w:proofErr w:type="gramStart"/>
            <w:r w:rsidRPr="00AE5C23">
              <w:rPr>
                <w:color w:val="000000"/>
              </w:rPr>
              <w:t>50ML</w:t>
            </w:r>
            <w:proofErr w:type="gramEnd"/>
          </w:p>
        </w:tc>
        <w:tc>
          <w:tcPr>
            <w:tcW w:w="1105" w:type="dxa"/>
            <w:shd w:val="clear" w:color="auto" w:fill="auto"/>
            <w:vAlign w:val="center"/>
            <w:hideMark/>
          </w:tcPr>
          <w:p w:rsidR="004949E2" w:rsidRPr="00AE5C23" w:rsidRDefault="004949E2" w:rsidP="003440EA">
            <w:pPr>
              <w:jc w:val="center"/>
              <w:rPr>
                <w:color w:val="000000"/>
              </w:rPr>
            </w:pPr>
            <w:r w:rsidRPr="00AE5C23">
              <w:rPr>
                <w:color w:val="000000"/>
              </w:rPr>
              <w:t xml:space="preserve"> FR</w:t>
            </w:r>
          </w:p>
        </w:tc>
        <w:tc>
          <w:tcPr>
            <w:tcW w:w="1276" w:type="dxa"/>
            <w:shd w:val="clear" w:color="000000" w:fill="FFFFCC"/>
            <w:noWrap/>
            <w:vAlign w:val="center"/>
          </w:tcPr>
          <w:p w:rsidR="004949E2" w:rsidRPr="00AE5C23" w:rsidRDefault="004949E2" w:rsidP="003440EA">
            <w:pPr>
              <w:jc w:val="right"/>
              <w:rPr>
                <w:color w:val="000000"/>
              </w:rPr>
            </w:pPr>
            <w:r w:rsidRPr="00AE5C23">
              <w:rPr>
                <w:color w:val="000000"/>
              </w:rPr>
              <w:t>2.100</w:t>
            </w:r>
          </w:p>
        </w:tc>
      </w:tr>
    </w:tbl>
    <w:p w:rsidR="004949E2" w:rsidRPr="00AE5C23" w:rsidRDefault="004949E2" w:rsidP="004949E2">
      <w:pPr>
        <w:jc w:val="both"/>
        <w:rPr>
          <w:color w:val="000000"/>
        </w:rPr>
      </w:pPr>
    </w:p>
    <w:p w:rsidR="004949E2" w:rsidRPr="00AE5C23" w:rsidRDefault="004949E2" w:rsidP="004949E2">
      <w:pPr>
        <w:pBdr>
          <w:top w:val="single" w:sz="4" w:space="1" w:color="auto"/>
          <w:left w:val="single" w:sz="4" w:space="4" w:color="auto"/>
          <w:bottom w:val="single" w:sz="4" w:space="1" w:color="auto"/>
          <w:right w:val="single" w:sz="4" w:space="4" w:color="auto"/>
        </w:pBdr>
        <w:shd w:val="clear" w:color="auto" w:fill="BFBFBF"/>
        <w:jc w:val="center"/>
        <w:rPr>
          <w:color w:val="000000"/>
        </w:rPr>
      </w:pPr>
      <w:r w:rsidRPr="00AE5C23">
        <w:rPr>
          <w:color w:val="000000"/>
          <w:highlight w:val="lightGray"/>
        </w:rPr>
        <w:t xml:space="preserve">8 – </w:t>
      </w:r>
      <w:r w:rsidRPr="00AE5C23">
        <w:rPr>
          <w:color w:val="000000"/>
        </w:rPr>
        <w:t>OBRIGAÇÕES DA CONTRATANTE</w:t>
      </w:r>
    </w:p>
    <w:p w:rsidR="004949E2" w:rsidRPr="00AE5C23" w:rsidRDefault="004949E2" w:rsidP="004949E2">
      <w:pPr>
        <w:jc w:val="both"/>
        <w:rPr>
          <w:color w:val="000000"/>
        </w:rPr>
      </w:pPr>
    </w:p>
    <w:p w:rsidR="004949E2" w:rsidRPr="00AE5C23" w:rsidRDefault="004949E2" w:rsidP="004949E2">
      <w:pPr>
        <w:spacing w:line="360" w:lineRule="auto"/>
        <w:jc w:val="both"/>
        <w:rPr>
          <w:color w:val="000000"/>
        </w:rPr>
      </w:pPr>
      <w:r w:rsidRPr="00AE5C23">
        <w:rPr>
          <w:color w:val="000000"/>
        </w:rPr>
        <w:t xml:space="preserve">8.1 - São obrigações da Contratante: </w:t>
      </w:r>
    </w:p>
    <w:p w:rsidR="004949E2" w:rsidRPr="00AE5C23" w:rsidRDefault="004949E2" w:rsidP="004949E2">
      <w:pPr>
        <w:spacing w:line="360" w:lineRule="auto"/>
        <w:jc w:val="both"/>
        <w:rPr>
          <w:color w:val="000000"/>
        </w:rPr>
      </w:pPr>
      <w:r w:rsidRPr="00AE5C23">
        <w:rPr>
          <w:color w:val="000000"/>
        </w:rPr>
        <w:t xml:space="preserve">8.2 - Receber o objeto no prazo e condições estabelecidas no Edital e seus anexos; </w:t>
      </w:r>
    </w:p>
    <w:p w:rsidR="004949E2" w:rsidRPr="00AE5C23" w:rsidRDefault="004949E2" w:rsidP="004949E2">
      <w:pPr>
        <w:spacing w:line="360" w:lineRule="auto"/>
        <w:jc w:val="both"/>
        <w:rPr>
          <w:color w:val="000000"/>
        </w:rPr>
      </w:pPr>
      <w:r w:rsidRPr="00AE5C23">
        <w:rPr>
          <w:color w:val="000000"/>
        </w:rPr>
        <w:t xml:space="preserve">8.2.1 - Verificar minuciosamente, no prazo fixado, a conformidade dos bens recebidos provisoriamente com as especificações constantes do Edital e da proposta, para fins de aceitação e recebimento definitivo; </w:t>
      </w:r>
    </w:p>
    <w:p w:rsidR="004949E2" w:rsidRPr="00AE5C23" w:rsidRDefault="004949E2" w:rsidP="004949E2">
      <w:pPr>
        <w:spacing w:line="360" w:lineRule="auto"/>
        <w:jc w:val="both"/>
        <w:rPr>
          <w:color w:val="000000"/>
        </w:rPr>
      </w:pPr>
      <w:r w:rsidRPr="00AE5C23">
        <w:rPr>
          <w:color w:val="000000"/>
        </w:rPr>
        <w:t xml:space="preserve">8.2.2 - Comunicar à Contratada, por escrito, sobre imperfeições, falhas ou irregularidades verificadas no objeto fornecido, para que seja substituído, reparado ou corrigido; </w:t>
      </w:r>
    </w:p>
    <w:p w:rsidR="004949E2" w:rsidRPr="00AE5C23" w:rsidRDefault="004949E2" w:rsidP="004949E2">
      <w:pPr>
        <w:spacing w:line="360" w:lineRule="auto"/>
        <w:jc w:val="both"/>
        <w:rPr>
          <w:color w:val="000000"/>
        </w:rPr>
      </w:pPr>
      <w:r w:rsidRPr="00AE5C23">
        <w:rPr>
          <w:color w:val="000000"/>
        </w:rPr>
        <w:t xml:space="preserve">8.2.3 Acompanhar e fiscalizar o cumprimento das obrigações da Contratada, através de comissão/servidor especialmente designado; </w:t>
      </w:r>
    </w:p>
    <w:p w:rsidR="004949E2" w:rsidRPr="00AE5C23" w:rsidRDefault="004949E2" w:rsidP="004949E2">
      <w:pPr>
        <w:spacing w:line="360" w:lineRule="auto"/>
        <w:jc w:val="both"/>
        <w:rPr>
          <w:color w:val="000000"/>
        </w:rPr>
      </w:pPr>
      <w:r w:rsidRPr="00AE5C23">
        <w:rPr>
          <w:color w:val="000000"/>
        </w:rPr>
        <w:t xml:space="preserve">8.2.4 - Efetuar o pagamento à Contratada no valor correspondente ao fornecimento do objeto, no prazo e forma estabelecidos no Edital e seus anexos; </w:t>
      </w:r>
    </w:p>
    <w:p w:rsidR="004949E2" w:rsidRPr="00AE5C23" w:rsidRDefault="004949E2" w:rsidP="004949E2">
      <w:pPr>
        <w:spacing w:line="360" w:lineRule="auto"/>
        <w:jc w:val="both"/>
        <w:rPr>
          <w:color w:val="000000"/>
        </w:rPr>
      </w:pPr>
      <w:r w:rsidRPr="00AE5C23">
        <w:rPr>
          <w:color w:val="000000"/>
        </w:rPr>
        <w:t xml:space="preserve">8.3 - A Administração não responderá por quaisquer compromissos assumidos pela Contratada com terceiros, ainda que vinculados à execução do presente Termo de Contrato, bem como por qualquer </w:t>
      </w:r>
      <w:r w:rsidRPr="00AE5C23">
        <w:rPr>
          <w:color w:val="000000"/>
        </w:rPr>
        <w:lastRenderedPageBreak/>
        <w:t>dano causado a terceiros em decorrência de ato da Contratada, de seus empregados, prepostos ou subordinados.</w:t>
      </w:r>
    </w:p>
    <w:p w:rsidR="004949E2" w:rsidRPr="00AE5C23" w:rsidRDefault="004949E2" w:rsidP="004949E2">
      <w:pPr>
        <w:jc w:val="both"/>
        <w:rPr>
          <w:color w:val="000000"/>
        </w:rPr>
      </w:pPr>
    </w:p>
    <w:p w:rsidR="004949E2" w:rsidRPr="00AE5C23" w:rsidRDefault="004949E2" w:rsidP="004949E2">
      <w:pPr>
        <w:jc w:val="both"/>
        <w:rPr>
          <w:color w:val="000000"/>
        </w:rPr>
      </w:pPr>
    </w:p>
    <w:p w:rsidR="004949E2" w:rsidRPr="00AE5C23" w:rsidRDefault="004949E2" w:rsidP="004949E2">
      <w:pPr>
        <w:pBdr>
          <w:top w:val="single" w:sz="4" w:space="1" w:color="auto"/>
          <w:left w:val="single" w:sz="4" w:space="4" w:color="auto"/>
          <w:bottom w:val="single" w:sz="4" w:space="1" w:color="auto"/>
          <w:right w:val="single" w:sz="4" w:space="4" w:color="auto"/>
        </w:pBdr>
        <w:shd w:val="clear" w:color="auto" w:fill="BFBFBF"/>
        <w:jc w:val="center"/>
        <w:rPr>
          <w:color w:val="000000"/>
        </w:rPr>
      </w:pPr>
      <w:r w:rsidRPr="00AE5C23">
        <w:rPr>
          <w:color w:val="000000"/>
          <w:highlight w:val="lightGray"/>
        </w:rPr>
        <w:t xml:space="preserve">9 – </w:t>
      </w:r>
      <w:r w:rsidRPr="00AE5C23">
        <w:rPr>
          <w:color w:val="000000"/>
        </w:rPr>
        <w:t>OBRIGAÇÕES DA CONTRATADA</w:t>
      </w:r>
    </w:p>
    <w:p w:rsidR="004949E2" w:rsidRPr="00AE5C23" w:rsidRDefault="004949E2" w:rsidP="004949E2">
      <w:pPr>
        <w:jc w:val="both"/>
        <w:rPr>
          <w:color w:val="000000"/>
        </w:rPr>
      </w:pPr>
    </w:p>
    <w:p w:rsidR="004949E2" w:rsidRPr="00AE5C23" w:rsidRDefault="004949E2" w:rsidP="004949E2">
      <w:pPr>
        <w:spacing w:line="360" w:lineRule="auto"/>
        <w:jc w:val="both"/>
        <w:rPr>
          <w:color w:val="000000"/>
        </w:rPr>
      </w:pPr>
      <w:r w:rsidRPr="00AE5C23">
        <w:rPr>
          <w:color w:val="000000"/>
        </w:rPr>
        <w:t xml:space="preserve">9.1 - A Contratada deve cumprir todas as obrigações constantes no Edital, seus anexos e sua proposta, assumindo como exclusivamente seus os riscos e as despesas decorrentes da boa e perfeita execução do objeto e, ainda: </w:t>
      </w:r>
    </w:p>
    <w:p w:rsidR="004949E2" w:rsidRPr="00AE5C23" w:rsidRDefault="004949E2" w:rsidP="004949E2">
      <w:pPr>
        <w:spacing w:line="360" w:lineRule="auto"/>
        <w:jc w:val="both"/>
        <w:rPr>
          <w:color w:val="000000"/>
        </w:rPr>
      </w:pPr>
      <w:r w:rsidRPr="00AE5C23">
        <w:rPr>
          <w:color w:val="000000"/>
        </w:rPr>
        <w:t xml:space="preserve">9.2 - Efetuar a entrega do objeto em perfeitas condições, conforme especificações, prazo e local constantes no Termo de Referência e seus anexos, acompanhado da respectiva nota fiscal, na qual constarão as indicações referentes </w:t>
      </w:r>
      <w:proofErr w:type="gramStart"/>
      <w:r w:rsidRPr="00AE5C23">
        <w:rPr>
          <w:color w:val="000000"/>
        </w:rPr>
        <w:t>a</w:t>
      </w:r>
      <w:proofErr w:type="gramEnd"/>
      <w:r w:rsidRPr="00AE5C23">
        <w:rPr>
          <w:color w:val="000000"/>
        </w:rPr>
        <w:t xml:space="preserve">: marca, fabricante, lote e prazo de validade; </w:t>
      </w:r>
    </w:p>
    <w:p w:rsidR="004949E2" w:rsidRPr="00AE5C23" w:rsidRDefault="004949E2" w:rsidP="004949E2">
      <w:pPr>
        <w:spacing w:line="360" w:lineRule="auto"/>
        <w:jc w:val="both"/>
        <w:rPr>
          <w:color w:val="000000"/>
        </w:rPr>
      </w:pPr>
      <w:r w:rsidRPr="00AE5C23">
        <w:rPr>
          <w:color w:val="000000"/>
        </w:rPr>
        <w:t xml:space="preserve">9.3 - Responsabilizar-se pelos vícios e danos decorrentes do objeto, de acordo com os artigos 12, 13 e 17 a 27, do Código de Defesa do Consumidor (Lei nº 8.078, de 1990); </w:t>
      </w:r>
    </w:p>
    <w:p w:rsidR="004949E2" w:rsidRPr="00AE5C23" w:rsidRDefault="004949E2" w:rsidP="004949E2">
      <w:pPr>
        <w:spacing w:line="360" w:lineRule="auto"/>
        <w:jc w:val="both"/>
        <w:rPr>
          <w:color w:val="000000"/>
        </w:rPr>
      </w:pPr>
      <w:r w:rsidRPr="00AE5C23">
        <w:rPr>
          <w:color w:val="000000"/>
        </w:rPr>
        <w:t xml:space="preserve">9.4 - Substituir, reparar ou corrigir, às suas expensas, no prazo de 05 dias úteis, o objeto com avarias ou defeitos; </w:t>
      </w:r>
    </w:p>
    <w:p w:rsidR="004949E2" w:rsidRPr="00AE5C23" w:rsidRDefault="004949E2" w:rsidP="004949E2">
      <w:pPr>
        <w:spacing w:line="360" w:lineRule="auto"/>
        <w:jc w:val="both"/>
        <w:rPr>
          <w:color w:val="000000"/>
        </w:rPr>
      </w:pPr>
      <w:r w:rsidRPr="00AE5C23">
        <w:rPr>
          <w:color w:val="000000"/>
        </w:rPr>
        <w:t xml:space="preserve">9.5 - Comunicar à Contratante, no prazo máximo de 72 (setenta e duas) horas que antecede a data da entrega, os motivos que impossibilitem o cumprimento do prazo previsto, com a devida comprovação; </w:t>
      </w:r>
    </w:p>
    <w:p w:rsidR="004949E2" w:rsidRPr="00AE5C23" w:rsidRDefault="004949E2" w:rsidP="004949E2">
      <w:pPr>
        <w:spacing w:line="360" w:lineRule="auto"/>
        <w:jc w:val="both"/>
        <w:rPr>
          <w:color w:val="000000"/>
        </w:rPr>
      </w:pPr>
      <w:r w:rsidRPr="00AE5C23">
        <w:rPr>
          <w:color w:val="000000"/>
        </w:rPr>
        <w:t>9.6 - Manter, durante toda a execução do objeto, em compatibilidade com as obrigações assumidas, todas as condições de habilitação e qualificação exigidas na aquisição.</w:t>
      </w:r>
    </w:p>
    <w:p w:rsidR="004949E2" w:rsidRPr="00AE5C23" w:rsidRDefault="004949E2" w:rsidP="004949E2">
      <w:pPr>
        <w:jc w:val="both"/>
        <w:rPr>
          <w:color w:val="000000"/>
        </w:rPr>
      </w:pPr>
    </w:p>
    <w:p w:rsidR="004949E2" w:rsidRPr="00AE5C23" w:rsidRDefault="004949E2" w:rsidP="004949E2">
      <w:pPr>
        <w:jc w:val="both"/>
        <w:rPr>
          <w:color w:val="000000"/>
        </w:rPr>
      </w:pPr>
    </w:p>
    <w:p w:rsidR="004949E2" w:rsidRPr="00AE5C23" w:rsidRDefault="004949E2" w:rsidP="004949E2">
      <w:pPr>
        <w:pBdr>
          <w:top w:val="single" w:sz="4" w:space="1" w:color="auto"/>
          <w:left w:val="single" w:sz="4" w:space="4" w:color="auto"/>
          <w:bottom w:val="single" w:sz="4" w:space="1" w:color="auto"/>
          <w:right w:val="single" w:sz="4" w:space="4" w:color="auto"/>
        </w:pBdr>
        <w:shd w:val="clear" w:color="auto" w:fill="BFBFBF"/>
        <w:jc w:val="center"/>
        <w:rPr>
          <w:color w:val="000000"/>
        </w:rPr>
      </w:pPr>
      <w:r w:rsidRPr="00AE5C23">
        <w:rPr>
          <w:color w:val="000000"/>
          <w:highlight w:val="lightGray"/>
        </w:rPr>
        <w:t xml:space="preserve">10 – </w:t>
      </w:r>
      <w:r w:rsidRPr="00AE5C23">
        <w:rPr>
          <w:color w:val="000000"/>
        </w:rPr>
        <w:t>DO CONTROLE E FISCALIZAÇÃO DA EXECUÇÃO</w:t>
      </w:r>
    </w:p>
    <w:p w:rsidR="004949E2" w:rsidRPr="00AE5C23" w:rsidRDefault="004949E2" w:rsidP="004949E2">
      <w:pPr>
        <w:jc w:val="both"/>
        <w:rPr>
          <w:rFonts w:ascii="Tahoma" w:hAnsi="Tahoma" w:cs="Tahoma"/>
          <w:color w:val="000000"/>
        </w:rPr>
      </w:pPr>
    </w:p>
    <w:p w:rsidR="004949E2" w:rsidRPr="00AE5C23" w:rsidRDefault="004949E2" w:rsidP="004949E2">
      <w:pPr>
        <w:spacing w:line="360" w:lineRule="auto"/>
        <w:jc w:val="both"/>
        <w:rPr>
          <w:color w:val="000000"/>
        </w:rPr>
      </w:pPr>
      <w:r w:rsidRPr="00AE5C23">
        <w:rPr>
          <w:color w:val="000000"/>
        </w:rPr>
        <w:t xml:space="preserve">10.1 - Nos termos do art. 117, da Lei nº 14.133/2021, será designado representante para acompanhar e fiscalizar a entrega dos bens, anotando em registro próprio todas as ocorrências </w:t>
      </w:r>
      <w:r w:rsidRPr="00AE5C23">
        <w:rPr>
          <w:color w:val="000000"/>
        </w:rPr>
        <w:lastRenderedPageBreak/>
        <w:t>relacionadas com a execução e determinando o que for necessário à regularização de falhas ou defeitos observados;</w:t>
      </w:r>
    </w:p>
    <w:p w:rsidR="004949E2" w:rsidRPr="00AE5C23" w:rsidRDefault="004949E2" w:rsidP="004949E2">
      <w:pPr>
        <w:spacing w:line="360" w:lineRule="auto"/>
        <w:jc w:val="both"/>
        <w:rPr>
          <w:color w:val="000000"/>
          <w:sz w:val="6"/>
          <w:szCs w:val="8"/>
        </w:rPr>
      </w:pPr>
      <w:r w:rsidRPr="00AE5C23">
        <w:rPr>
          <w:color w:val="000000"/>
        </w:rPr>
        <w:t xml:space="preserve"> </w:t>
      </w:r>
    </w:p>
    <w:p w:rsidR="004949E2" w:rsidRPr="00AE5C23" w:rsidRDefault="004949E2" w:rsidP="004949E2">
      <w:pPr>
        <w:spacing w:line="360" w:lineRule="auto"/>
        <w:jc w:val="both"/>
        <w:rPr>
          <w:color w:val="000000"/>
        </w:rPr>
      </w:pPr>
      <w:r w:rsidRPr="00AE5C23">
        <w:rPr>
          <w:color w:val="000000"/>
        </w:rPr>
        <w:t xml:space="preserve">10.2 -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AE5C23">
        <w:rPr>
          <w:color w:val="000000"/>
        </w:rPr>
        <w:t>corresponsabilidade</w:t>
      </w:r>
      <w:proofErr w:type="spellEnd"/>
      <w:r w:rsidRPr="00AE5C23">
        <w:rPr>
          <w:color w:val="000000"/>
        </w:rPr>
        <w:t xml:space="preserve"> da Administração ou de seus agentes e prepostos, de conformidade com o art. 120, da Lei nº 14.133/2021; </w:t>
      </w:r>
    </w:p>
    <w:p w:rsidR="004949E2" w:rsidRPr="00AE5C23" w:rsidRDefault="004949E2" w:rsidP="004949E2">
      <w:pPr>
        <w:spacing w:line="360" w:lineRule="auto"/>
        <w:jc w:val="both"/>
        <w:rPr>
          <w:color w:val="000000"/>
          <w:sz w:val="6"/>
          <w:szCs w:val="8"/>
        </w:rPr>
      </w:pPr>
    </w:p>
    <w:p w:rsidR="004949E2" w:rsidRPr="00AE5C23" w:rsidRDefault="004949E2" w:rsidP="004949E2">
      <w:pPr>
        <w:spacing w:line="360" w:lineRule="auto"/>
        <w:jc w:val="both"/>
        <w:rPr>
          <w:color w:val="000000"/>
        </w:rPr>
      </w:pPr>
      <w:r w:rsidRPr="00AE5C23">
        <w:rPr>
          <w:color w:val="000000"/>
        </w:rPr>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4949E2" w:rsidRPr="00AE5C23" w:rsidRDefault="004949E2" w:rsidP="004949E2">
      <w:pPr>
        <w:keepLines/>
        <w:spacing w:after="120" w:line="360" w:lineRule="auto"/>
        <w:outlineLvl w:val="0"/>
        <w:rPr>
          <w:color w:val="000000"/>
          <w:kern w:val="16"/>
        </w:rPr>
      </w:pPr>
    </w:p>
    <w:p w:rsidR="004949E2" w:rsidRPr="00AE5C23" w:rsidRDefault="004949E2" w:rsidP="004949E2">
      <w:pPr>
        <w:pBdr>
          <w:top w:val="single" w:sz="4" w:space="1" w:color="auto"/>
          <w:left w:val="single" w:sz="4" w:space="4" w:color="auto"/>
          <w:bottom w:val="single" w:sz="4" w:space="1" w:color="auto"/>
          <w:right w:val="single" w:sz="4" w:space="4" w:color="auto"/>
        </w:pBdr>
        <w:shd w:val="clear" w:color="auto" w:fill="BFBFBF"/>
        <w:jc w:val="center"/>
        <w:rPr>
          <w:color w:val="000000"/>
        </w:rPr>
      </w:pPr>
      <w:r w:rsidRPr="00AE5C23">
        <w:rPr>
          <w:color w:val="000000"/>
          <w:highlight w:val="lightGray"/>
        </w:rPr>
        <w:t xml:space="preserve">11 – </w:t>
      </w:r>
      <w:r w:rsidRPr="00AE5C23">
        <w:rPr>
          <w:color w:val="000000"/>
        </w:rPr>
        <w:t>SANÇÕES ADMINISTRATIVAS</w:t>
      </w:r>
    </w:p>
    <w:p w:rsidR="004949E2" w:rsidRPr="00AE5C23" w:rsidRDefault="004949E2" w:rsidP="004949E2">
      <w:pPr>
        <w:jc w:val="both"/>
        <w:rPr>
          <w:rFonts w:ascii="Tahoma" w:hAnsi="Tahoma" w:cs="Tahoma"/>
          <w:color w:val="000000"/>
        </w:rPr>
      </w:pPr>
    </w:p>
    <w:p w:rsidR="004949E2" w:rsidRPr="00AE5C23" w:rsidRDefault="004949E2" w:rsidP="004949E2">
      <w:pPr>
        <w:spacing w:line="360" w:lineRule="auto"/>
        <w:jc w:val="both"/>
        <w:rPr>
          <w:color w:val="000000"/>
        </w:rPr>
      </w:pPr>
      <w:r w:rsidRPr="00AE5C23">
        <w:rPr>
          <w:color w:val="000000"/>
        </w:rPr>
        <w:t xml:space="preserve">11.1 - A empresa vencedora, sem prejuízo da responsabilidade civil e criminal que couber e garantida a defesa prévia, ficará sujeita às seguintes sanções previstas no artigo 155 e </w:t>
      </w:r>
      <w:proofErr w:type="spellStart"/>
      <w:proofErr w:type="gramStart"/>
      <w:r w:rsidRPr="00AE5C23">
        <w:rPr>
          <w:color w:val="000000"/>
        </w:rPr>
        <w:t>ss</w:t>
      </w:r>
      <w:proofErr w:type="spellEnd"/>
      <w:proofErr w:type="gramEnd"/>
      <w:r w:rsidRPr="00AE5C23">
        <w:rPr>
          <w:color w:val="000000"/>
        </w:rPr>
        <w:t xml:space="preserve"> da Lei Federal nº 14.133/2021, no Decreto Municipal nº 50.797/2022 e no artigo 589 do RGCAF. As penalidades serão:</w:t>
      </w:r>
    </w:p>
    <w:p w:rsidR="004949E2" w:rsidRPr="00AE5C23" w:rsidRDefault="004949E2" w:rsidP="004949E2">
      <w:pPr>
        <w:spacing w:line="360" w:lineRule="auto"/>
        <w:jc w:val="both"/>
        <w:rPr>
          <w:color w:val="000000"/>
        </w:rPr>
      </w:pPr>
      <w:r w:rsidRPr="00AE5C23">
        <w:rPr>
          <w:color w:val="000000"/>
        </w:rPr>
        <w:t>11.1 - Advertência.</w:t>
      </w:r>
    </w:p>
    <w:p w:rsidR="004949E2" w:rsidRPr="00AE5C23" w:rsidRDefault="004949E2" w:rsidP="004949E2">
      <w:pPr>
        <w:spacing w:line="360" w:lineRule="auto"/>
        <w:jc w:val="both"/>
        <w:rPr>
          <w:color w:val="000000"/>
        </w:rPr>
      </w:pPr>
      <w:r w:rsidRPr="00AE5C23">
        <w:rPr>
          <w:color w:val="000000"/>
        </w:rPr>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4949E2" w:rsidRPr="00AE5C23" w:rsidRDefault="004949E2" w:rsidP="004949E2">
      <w:pPr>
        <w:spacing w:line="360" w:lineRule="auto"/>
        <w:jc w:val="both"/>
        <w:rPr>
          <w:color w:val="000000"/>
        </w:rPr>
      </w:pPr>
      <w:r w:rsidRPr="00AE5C23">
        <w:rPr>
          <w:color w:val="000000"/>
        </w:rPr>
        <w:t>11.1.3 - Multa de até 20% (vinte por cento) sobre o valor total do Contrato.</w:t>
      </w:r>
    </w:p>
    <w:p w:rsidR="004949E2" w:rsidRPr="00AE5C23" w:rsidRDefault="004949E2" w:rsidP="004949E2">
      <w:pPr>
        <w:spacing w:line="360" w:lineRule="auto"/>
        <w:jc w:val="both"/>
        <w:rPr>
          <w:color w:val="000000"/>
        </w:rPr>
      </w:pPr>
      <w:r w:rsidRPr="00AE5C23">
        <w:rPr>
          <w:color w:val="000000"/>
        </w:rPr>
        <w:t xml:space="preserve">11.1.4 - Suspensão temporária de participação em licitação ou impedimento de contratar com a Administração por prazo não superior a </w:t>
      </w:r>
      <w:proofErr w:type="gramStart"/>
      <w:r w:rsidRPr="00AE5C23">
        <w:rPr>
          <w:color w:val="000000"/>
        </w:rPr>
        <w:t>2</w:t>
      </w:r>
      <w:proofErr w:type="gramEnd"/>
      <w:r w:rsidRPr="00AE5C23">
        <w:rPr>
          <w:color w:val="000000"/>
        </w:rPr>
        <w:t xml:space="preserve"> (dois) anos.</w:t>
      </w:r>
    </w:p>
    <w:p w:rsidR="004949E2" w:rsidRPr="00AE5C23" w:rsidRDefault="004949E2" w:rsidP="004949E2">
      <w:pPr>
        <w:spacing w:line="360" w:lineRule="auto"/>
        <w:jc w:val="both"/>
        <w:rPr>
          <w:color w:val="000000"/>
        </w:rPr>
      </w:pPr>
      <w:r w:rsidRPr="00AE5C23">
        <w:rPr>
          <w:color w:val="000000"/>
        </w:rPr>
        <w:lastRenderedPageBreak/>
        <w:t>11.1.5 - Declaração de inidoneidade para licitar e contratar com a Administração Pública.</w:t>
      </w:r>
    </w:p>
    <w:p w:rsidR="004949E2" w:rsidRPr="00AE5C23" w:rsidRDefault="004949E2" w:rsidP="004949E2">
      <w:pPr>
        <w:keepLines/>
        <w:spacing w:after="120" w:line="360" w:lineRule="auto"/>
        <w:jc w:val="center"/>
        <w:outlineLvl w:val="0"/>
        <w:rPr>
          <w:color w:val="000000"/>
          <w:kern w:val="16"/>
        </w:rPr>
      </w:pPr>
    </w:p>
    <w:p w:rsidR="004949E2" w:rsidRPr="00AE5C23" w:rsidRDefault="004949E2" w:rsidP="004949E2">
      <w:pPr>
        <w:keepLines/>
        <w:spacing w:after="120" w:line="360" w:lineRule="auto"/>
        <w:jc w:val="center"/>
        <w:outlineLvl w:val="0"/>
        <w:rPr>
          <w:color w:val="000000"/>
          <w:kern w:val="16"/>
        </w:rPr>
      </w:pPr>
      <w:r w:rsidRPr="00AE5C23">
        <w:rPr>
          <w:color w:val="000000"/>
          <w:kern w:val="16"/>
        </w:rPr>
        <w:t>Rio de Janeiro, 31 de julho de 2023.</w:t>
      </w:r>
    </w:p>
    <w:p w:rsidR="004949E2" w:rsidRPr="00AE5C23" w:rsidRDefault="004949E2" w:rsidP="004949E2">
      <w:pPr>
        <w:keepLines/>
        <w:spacing w:after="120" w:line="360" w:lineRule="auto"/>
        <w:jc w:val="center"/>
        <w:outlineLvl w:val="0"/>
        <w:rPr>
          <w:color w:val="000000"/>
          <w:kern w:val="16"/>
        </w:rPr>
      </w:pPr>
    </w:p>
    <w:p w:rsidR="004949E2" w:rsidRPr="00AE5C23" w:rsidRDefault="004949E2" w:rsidP="004949E2">
      <w:pPr>
        <w:keepLines/>
        <w:spacing w:after="120" w:line="360" w:lineRule="auto"/>
        <w:jc w:val="center"/>
        <w:outlineLvl w:val="0"/>
        <w:rPr>
          <w:color w:val="000000"/>
          <w:kern w:val="16"/>
        </w:rPr>
      </w:pPr>
    </w:p>
    <w:p w:rsidR="004949E2" w:rsidRPr="00AE5C23" w:rsidRDefault="004949E2" w:rsidP="004949E2">
      <w:pPr>
        <w:jc w:val="center"/>
        <w:rPr>
          <w:b/>
          <w:color w:val="000000"/>
        </w:rPr>
      </w:pPr>
      <w:r w:rsidRPr="00AE5C23">
        <w:rPr>
          <w:b/>
          <w:color w:val="000000"/>
        </w:rPr>
        <w:t>____________________________________________</w:t>
      </w:r>
    </w:p>
    <w:p w:rsidR="004949E2" w:rsidRPr="00AE5C23" w:rsidRDefault="004949E2" w:rsidP="004949E2">
      <w:pPr>
        <w:jc w:val="center"/>
        <w:rPr>
          <w:b/>
          <w:color w:val="000000"/>
        </w:rPr>
      </w:pPr>
      <w:r w:rsidRPr="00AE5C23">
        <w:rPr>
          <w:b/>
          <w:color w:val="000000"/>
        </w:rPr>
        <w:t>Responsável Técnico Farmacêutico</w:t>
      </w:r>
    </w:p>
    <w:p w:rsidR="004949E2" w:rsidRPr="00AE5C23" w:rsidRDefault="004949E2" w:rsidP="004949E2">
      <w:pPr>
        <w:jc w:val="center"/>
        <w:rPr>
          <w:b/>
          <w:color w:val="000000"/>
        </w:rPr>
      </w:pPr>
      <w:r w:rsidRPr="00AE5C23">
        <w:rPr>
          <w:b/>
          <w:color w:val="000000"/>
        </w:rPr>
        <w:t>(Carimbo e assinatura)</w:t>
      </w:r>
    </w:p>
    <w:p w:rsidR="004949E2" w:rsidRPr="00AE5C23" w:rsidRDefault="004949E2" w:rsidP="004949E2">
      <w:pPr>
        <w:jc w:val="center"/>
        <w:rPr>
          <w:rFonts w:ascii="Arial Narrow" w:hAnsi="Arial Narrow"/>
          <w:b/>
          <w:color w:val="000000"/>
        </w:rPr>
      </w:pPr>
    </w:p>
    <w:p w:rsidR="007271FD" w:rsidRDefault="007271FD" w:rsidP="00E75975">
      <w:pPr>
        <w:spacing w:after="0"/>
        <w:jc w:val="center"/>
        <w:rPr>
          <w:rFonts w:ascii="Arial" w:hAnsi="Arial" w:cs="Arial"/>
          <w:b/>
          <w:sz w:val="24"/>
          <w:szCs w:val="24"/>
        </w:rPr>
      </w:pPr>
    </w:p>
    <w:p w:rsidR="007271FD" w:rsidRDefault="007271FD" w:rsidP="00E75975">
      <w:pPr>
        <w:spacing w:after="0"/>
        <w:jc w:val="center"/>
        <w:rPr>
          <w:rFonts w:ascii="Arial" w:hAnsi="Arial" w:cs="Arial"/>
          <w:b/>
          <w:sz w:val="24"/>
          <w:szCs w:val="24"/>
        </w:rPr>
      </w:pPr>
    </w:p>
    <w:p w:rsidR="007271FD" w:rsidRDefault="007271FD" w:rsidP="00E75975">
      <w:pPr>
        <w:spacing w:after="0"/>
        <w:jc w:val="center"/>
        <w:rPr>
          <w:rFonts w:ascii="Arial" w:hAnsi="Arial" w:cs="Arial"/>
          <w:b/>
          <w:sz w:val="24"/>
          <w:szCs w:val="24"/>
        </w:rPr>
      </w:pPr>
    </w:p>
    <w:p w:rsidR="00087414" w:rsidRDefault="00087414" w:rsidP="003D01B2">
      <w:pPr>
        <w:spacing w:after="0"/>
        <w:rPr>
          <w:rFonts w:ascii="Arial" w:hAnsi="Arial" w:cs="Arial"/>
          <w:b/>
          <w:sz w:val="24"/>
          <w:szCs w:val="24"/>
        </w:rPr>
      </w:pPr>
    </w:p>
    <w:p w:rsidR="008469DD" w:rsidRDefault="008469DD" w:rsidP="003D01B2">
      <w:pPr>
        <w:spacing w:after="0"/>
        <w:rPr>
          <w:rFonts w:ascii="Arial" w:hAnsi="Arial" w:cs="Arial"/>
          <w:b/>
          <w:sz w:val="24"/>
          <w:szCs w:val="24"/>
        </w:rPr>
      </w:pPr>
    </w:p>
    <w:p w:rsidR="008469DD" w:rsidRDefault="008469DD" w:rsidP="003D01B2">
      <w:pPr>
        <w:spacing w:after="0"/>
        <w:rPr>
          <w:rFonts w:ascii="Arial" w:hAnsi="Arial" w:cs="Arial"/>
          <w:b/>
          <w:sz w:val="24"/>
          <w:szCs w:val="24"/>
        </w:rPr>
      </w:pPr>
    </w:p>
    <w:p w:rsidR="008469DD" w:rsidRDefault="008469DD" w:rsidP="003D01B2">
      <w:pPr>
        <w:spacing w:after="0"/>
        <w:rPr>
          <w:rFonts w:ascii="Arial" w:hAnsi="Arial" w:cs="Arial"/>
          <w:b/>
          <w:sz w:val="24"/>
          <w:szCs w:val="24"/>
        </w:rPr>
      </w:pPr>
    </w:p>
    <w:p w:rsidR="008469DD" w:rsidRDefault="008469DD" w:rsidP="003D01B2">
      <w:pPr>
        <w:spacing w:after="0"/>
        <w:rPr>
          <w:rFonts w:ascii="Arial" w:hAnsi="Arial" w:cs="Arial"/>
          <w:b/>
          <w:sz w:val="24"/>
          <w:szCs w:val="24"/>
        </w:rPr>
      </w:pPr>
    </w:p>
    <w:p w:rsidR="008469DD" w:rsidRDefault="008469D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87528E" w:rsidRDefault="0087528E" w:rsidP="00E75975">
      <w:pPr>
        <w:spacing w:after="0"/>
        <w:jc w:val="center"/>
        <w:rPr>
          <w:rFonts w:ascii="Arial" w:hAnsi="Arial" w:cs="Arial"/>
          <w:b/>
          <w:sz w:val="24"/>
          <w:szCs w:val="24"/>
        </w:rPr>
      </w:pPr>
    </w:p>
    <w:p w:rsidR="0087528E" w:rsidRDefault="0087528E" w:rsidP="00E75975">
      <w:pPr>
        <w:spacing w:after="0"/>
        <w:jc w:val="center"/>
        <w:rPr>
          <w:rFonts w:ascii="Arial" w:hAnsi="Arial" w:cs="Arial"/>
          <w:b/>
          <w:sz w:val="24"/>
          <w:szCs w:val="24"/>
        </w:rPr>
      </w:pPr>
    </w:p>
    <w:p w:rsidR="004949E2" w:rsidRDefault="004949E2" w:rsidP="00E75975">
      <w:pPr>
        <w:spacing w:after="0"/>
        <w:jc w:val="center"/>
        <w:rPr>
          <w:rFonts w:ascii="Arial" w:hAnsi="Arial" w:cs="Arial"/>
          <w:b/>
          <w:sz w:val="24"/>
          <w:szCs w:val="24"/>
        </w:rPr>
      </w:pPr>
    </w:p>
    <w:p w:rsidR="004949E2" w:rsidRDefault="004949E2" w:rsidP="00E75975">
      <w:pPr>
        <w:spacing w:after="0"/>
        <w:jc w:val="center"/>
        <w:rPr>
          <w:rFonts w:ascii="Arial" w:hAnsi="Arial" w:cs="Arial"/>
          <w:b/>
          <w:sz w:val="24"/>
          <w:szCs w:val="24"/>
        </w:rPr>
      </w:pPr>
    </w:p>
    <w:p w:rsidR="004949E2" w:rsidRDefault="004949E2" w:rsidP="00E75975">
      <w:pPr>
        <w:spacing w:after="0"/>
        <w:jc w:val="center"/>
        <w:rPr>
          <w:rFonts w:ascii="Arial" w:hAnsi="Arial" w:cs="Arial"/>
          <w:b/>
          <w:sz w:val="24"/>
          <w:szCs w:val="24"/>
        </w:rPr>
      </w:pPr>
    </w:p>
    <w:p w:rsidR="004949E2" w:rsidRDefault="004949E2" w:rsidP="00E75975">
      <w:pPr>
        <w:spacing w:after="0"/>
        <w:jc w:val="center"/>
        <w:rPr>
          <w:rFonts w:ascii="Arial" w:hAnsi="Arial" w:cs="Arial"/>
          <w:b/>
          <w:sz w:val="24"/>
          <w:szCs w:val="24"/>
        </w:rPr>
      </w:pPr>
    </w:p>
    <w:p w:rsidR="004949E2" w:rsidRDefault="004949E2" w:rsidP="00E75975">
      <w:pPr>
        <w:spacing w:after="0"/>
        <w:jc w:val="center"/>
        <w:rPr>
          <w:rFonts w:ascii="Arial" w:hAnsi="Arial" w:cs="Arial"/>
          <w:b/>
          <w:sz w:val="24"/>
          <w:szCs w:val="24"/>
        </w:rPr>
      </w:pPr>
    </w:p>
    <w:p w:rsidR="004949E2" w:rsidRDefault="004949E2" w:rsidP="00E75975">
      <w:pPr>
        <w:spacing w:after="0"/>
        <w:jc w:val="center"/>
        <w:rPr>
          <w:rFonts w:ascii="Arial" w:hAnsi="Arial" w:cs="Arial"/>
          <w:b/>
          <w:sz w:val="24"/>
          <w:szCs w:val="24"/>
        </w:rPr>
      </w:pPr>
    </w:p>
    <w:p w:rsidR="004949E2" w:rsidRDefault="004949E2" w:rsidP="00E75975">
      <w:pPr>
        <w:spacing w:after="0"/>
        <w:jc w:val="center"/>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lastRenderedPageBreak/>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proofErr w:type="spellStart"/>
      <w:r w:rsidRPr="00264CB9">
        <w:rPr>
          <w:rFonts w:ascii="Arial" w:hAnsi="Arial" w:cs="Arial"/>
          <w:sz w:val="24"/>
          <w:szCs w:val="24"/>
        </w:rPr>
        <w:t>E-mail</w:t>
      </w:r>
      <w:proofErr w:type="spellEnd"/>
      <w:r w:rsidRPr="00264CB9">
        <w:rPr>
          <w:rFonts w:ascii="Arial" w:hAnsi="Arial" w:cs="Arial"/>
          <w:sz w:val="24"/>
          <w:szCs w:val="24"/>
        </w:rPr>
        <w:t>:</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15A" w:rsidRDefault="009D515A" w:rsidP="008769E7">
      <w:pPr>
        <w:spacing w:after="0" w:line="240" w:lineRule="auto"/>
      </w:pPr>
      <w:r>
        <w:separator/>
      </w:r>
    </w:p>
  </w:endnote>
  <w:endnote w:type="continuationSeparator" w:id="1">
    <w:p w:rsidR="009D515A" w:rsidRDefault="009D515A"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15A" w:rsidRDefault="009D515A">
    <w:pPr>
      <w:pStyle w:val="Rodap"/>
      <w:jc w:val="right"/>
    </w:pPr>
  </w:p>
  <w:p w:rsidR="009D515A" w:rsidRDefault="009D515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15A" w:rsidRDefault="009D515A" w:rsidP="008769E7">
      <w:pPr>
        <w:spacing w:after="0" w:line="240" w:lineRule="auto"/>
      </w:pPr>
      <w:r>
        <w:separator/>
      </w:r>
    </w:p>
  </w:footnote>
  <w:footnote w:type="continuationSeparator" w:id="1">
    <w:p w:rsidR="009D515A" w:rsidRDefault="009D515A"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9D515A" w:rsidRPr="008769E7" w:rsidTr="008B49B1">
      <w:tc>
        <w:tcPr>
          <w:tcW w:w="6379" w:type="dxa"/>
          <w:shd w:val="clear" w:color="auto" w:fill="auto"/>
        </w:tcPr>
        <w:p w:rsidR="009D515A" w:rsidRPr="008B49B1" w:rsidRDefault="009D515A"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9D515A" w:rsidRPr="00CC7768" w:rsidRDefault="009D515A"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09/62/000-447-23</w:t>
          </w:r>
        </w:p>
        <w:p w:rsidR="009D515A" w:rsidRPr="008B49B1" w:rsidRDefault="009D515A"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9D515A" w:rsidRPr="008B49B1" w:rsidRDefault="009D515A"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9D515A" w:rsidRDefault="009D515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4">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5">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6">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7">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8">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2">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5">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6">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7">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8">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1">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2">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4">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6">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8">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29">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1">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4">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2"/>
  </w:num>
  <w:num w:numId="2">
    <w:abstractNumId w:val="29"/>
  </w:num>
  <w:num w:numId="3">
    <w:abstractNumId w:val="27"/>
  </w:num>
  <w:num w:numId="4">
    <w:abstractNumId w:val="31"/>
  </w:num>
  <w:num w:numId="5">
    <w:abstractNumId w:val="26"/>
  </w:num>
  <w:num w:numId="6">
    <w:abstractNumId w:val="5"/>
  </w:num>
  <w:num w:numId="7">
    <w:abstractNumId w:val="20"/>
  </w:num>
  <w:num w:numId="8">
    <w:abstractNumId w:val="15"/>
  </w:num>
  <w:num w:numId="9">
    <w:abstractNumId w:val="30"/>
  </w:num>
  <w:num w:numId="10">
    <w:abstractNumId w:val="25"/>
  </w:num>
  <w:num w:numId="11">
    <w:abstractNumId w:val="14"/>
  </w:num>
  <w:num w:numId="12">
    <w:abstractNumId w:val="1"/>
  </w:num>
  <w:num w:numId="13">
    <w:abstractNumId w:val="16"/>
  </w:num>
  <w:num w:numId="14">
    <w:abstractNumId w:val="33"/>
  </w:num>
  <w:num w:numId="15">
    <w:abstractNumId w:val="4"/>
  </w:num>
  <w:num w:numId="16">
    <w:abstractNumId w:val="17"/>
  </w:num>
  <w:num w:numId="17">
    <w:abstractNumId w:val="3"/>
  </w:num>
  <w:num w:numId="18">
    <w:abstractNumId w:val="19"/>
  </w:num>
  <w:num w:numId="19">
    <w:abstractNumId w:val="7"/>
  </w:num>
  <w:num w:numId="20">
    <w:abstractNumId w:val="23"/>
  </w:num>
  <w:num w:numId="21">
    <w:abstractNumId w:val="0"/>
  </w:num>
  <w:num w:numId="22">
    <w:abstractNumId w:val="9"/>
  </w:num>
  <w:num w:numId="23">
    <w:abstractNumId w:val="34"/>
  </w:num>
  <w:num w:numId="24">
    <w:abstractNumId w:val="13"/>
  </w:num>
  <w:num w:numId="25">
    <w:abstractNumId w:val="28"/>
  </w:num>
  <w:num w:numId="26">
    <w:abstractNumId w:val="6"/>
  </w:num>
  <w:num w:numId="27">
    <w:abstractNumId w:val="2"/>
  </w:num>
  <w:num w:numId="28">
    <w:abstractNumId w:val="11"/>
  </w:num>
  <w:num w:numId="29">
    <w:abstractNumId w:val="18"/>
  </w:num>
  <w:num w:numId="30">
    <w:abstractNumId w:val="21"/>
  </w:num>
  <w:num w:numId="31">
    <w:abstractNumId w:val="8"/>
  </w:num>
  <w:num w:numId="32">
    <w:abstractNumId w:val="10"/>
  </w:num>
  <w:num w:numId="33">
    <w:abstractNumId w:val="22"/>
  </w:num>
  <w:num w:numId="34">
    <w:abstractNumId w:val="32"/>
  </w:num>
  <w:num w:numId="3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14689"/>
  </w:hdrShapeDefaults>
  <w:footnotePr>
    <w:footnote w:id="0"/>
    <w:footnote w:id="1"/>
  </w:footnotePr>
  <w:endnotePr>
    <w:endnote w:id="0"/>
    <w:endnote w:id="1"/>
  </w:endnotePr>
  <w:compat/>
  <w:rsids>
    <w:rsidRoot w:val="00FA14C1"/>
    <w:rsid w:val="00023995"/>
    <w:rsid w:val="00035FC1"/>
    <w:rsid w:val="00044669"/>
    <w:rsid w:val="00056976"/>
    <w:rsid w:val="0005755E"/>
    <w:rsid w:val="00074D1C"/>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DF6"/>
    <w:rsid w:val="001946D2"/>
    <w:rsid w:val="00194C52"/>
    <w:rsid w:val="00197F26"/>
    <w:rsid w:val="001A1FEE"/>
    <w:rsid w:val="001A2B42"/>
    <w:rsid w:val="001C3A8A"/>
    <w:rsid w:val="001C4045"/>
    <w:rsid w:val="001D0960"/>
    <w:rsid w:val="001D11E7"/>
    <w:rsid w:val="001E35C3"/>
    <w:rsid w:val="001F39E4"/>
    <w:rsid w:val="001F49D6"/>
    <w:rsid w:val="002108D9"/>
    <w:rsid w:val="00230263"/>
    <w:rsid w:val="00232AC9"/>
    <w:rsid w:val="00236C52"/>
    <w:rsid w:val="002562B2"/>
    <w:rsid w:val="0026240E"/>
    <w:rsid w:val="00264CB9"/>
    <w:rsid w:val="00265C37"/>
    <w:rsid w:val="00281621"/>
    <w:rsid w:val="0029574B"/>
    <w:rsid w:val="002958CF"/>
    <w:rsid w:val="002A0C5E"/>
    <w:rsid w:val="002A3D4F"/>
    <w:rsid w:val="002A6044"/>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5BC7"/>
    <w:rsid w:val="004278D8"/>
    <w:rsid w:val="00456BDC"/>
    <w:rsid w:val="004620ED"/>
    <w:rsid w:val="00467022"/>
    <w:rsid w:val="004705AB"/>
    <w:rsid w:val="004949E2"/>
    <w:rsid w:val="004A0026"/>
    <w:rsid w:val="004B0604"/>
    <w:rsid w:val="004B4734"/>
    <w:rsid w:val="004C5378"/>
    <w:rsid w:val="004D546B"/>
    <w:rsid w:val="004D7040"/>
    <w:rsid w:val="004E3688"/>
    <w:rsid w:val="005209D9"/>
    <w:rsid w:val="00522E2F"/>
    <w:rsid w:val="0055115B"/>
    <w:rsid w:val="00557F8A"/>
    <w:rsid w:val="00574840"/>
    <w:rsid w:val="00575A58"/>
    <w:rsid w:val="00583272"/>
    <w:rsid w:val="005924D0"/>
    <w:rsid w:val="005926DB"/>
    <w:rsid w:val="0059600A"/>
    <w:rsid w:val="005A168D"/>
    <w:rsid w:val="005A61C1"/>
    <w:rsid w:val="005B14C5"/>
    <w:rsid w:val="005B3330"/>
    <w:rsid w:val="005C24D1"/>
    <w:rsid w:val="005C4C8F"/>
    <w:rsid w:val="005E09D3"/>
    <w:rsid w:val="005F4AD0"/>
    <w:rsid w:val="00600B28"/>
    <w:rsid w:val="00603EF3"/>
    <w:rsid w:val="006060B6"/>
    <w:rsid w:val="006268A4"/>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729F"/>
    <w:rsid w:val="008C759A"/>
    <w:rsid w:val="008D7DA1"/>
    <w:rsid w:val="008F026D"/>
    <w:rsid w:val="008F74BF"/>
    <w:rsid w:val="00900BE9"/>
    <w:rsid w:val="00904E35"/>
    <w:rsid w:val="00911DD5"/>
    <w:rsid w:val="009139B0"/>
    <w:rsid w:val="00913E7F"/>
    <w:rsid w:val="00916A9E"/>
    <w:rsid w:val="00917DD3"/>
    <w:rsid w:val="00925123"/>
    <w:rsid w:val="0093361F"/>
    <w:rsid w:val="0093616F"/>
    <w:rsid w:val="009567D7"/>
    <w:rsid w:val="00964680"/>
    <w:rsid w:val="00970D68"/>
    <w:rsid w:val="009912D9"/>
    <w:rsid w:val="0099264B"/>
    <w:rsid w:val="009A459B"/>
    <w:rsid w:val="009C36AF"/>
    <w:rsid w:val="009D515A"/>
    <w:rsid w:val="009D5400"/>
    <w:rsid w:val="009E74DB"/>
    <w:rsid w:val="009E772C"/>
    <w:rsid w:val="009F0F12"/>
    <w:rsid w:val="009F2739"/>
    <w:rsid w:val="009F43CF"/>
    <w:rsid w:val="00A15CA1"/>
    <w:rsid w:val="00A206A3"/>
    <w:rsid w:val="00A42035"/>
    <w:rsid w:val="00A42641"/>
    <w:rsid w:val="00A73A86"/>
    <w:rsid w:val="00A744D2"/>
    <w:rsid w:val="00A85BC2"/>
    <w:rsid w:val="00AA29F1"/>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32998"/>
    <w:rsid w:val="00C336E4"/>
    <w:rsid w:val="00C412B3"/>
    <w:rsid w:val="00C43EC1"/>
    <w:rsid w:val="00C5734D"/>
    <w:rsid w:val="00C75000"/>
    <w:rsid w:val="00C75E9B"/>
    <w:rsid w:val="00C90822"/>
    <w:rsid w:val="00C92988"/>
    <w:rsid w:val="00C93F48"/>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6206B"/>
    <w:rsid w:val="00D65856"/>
    <w:rsid w:val="00D736E8"/>
    <w:rsid w:val="00D77040"/>
    <w:rsid w:val="00D84770"/>
    <w:rsid w:val="00D92D75"/>
    <w:rsid w:val="00DA1229"/>
    <w:rsid w:val="00DB51A8"/>
    <w:rsid w:val="00DB7FE7"/>
    <w:rsid w:val="00DC1A5B"/>
    <w:rsid w:val="00DC4A32"/>
    <w:rsid w:val="00DC57E3"/>
    <w:rsid w:val="00DD20EB"/>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146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D871B0-D2B8-411D-85FB-EEB2FF898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34</Pages>
  <Words>8887</Words>
  <Characters>47991</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Salgado Filho</cp:lastModifiedBy>
  <cp:revision>3</cp:revision>
  <cp:lastPrinted>2023-07-19T15:10:00Z</cp:lastPrinted>
  <dcterms:created xsi:type="dcterms:W3CDTF">2023-08-07T14:20:00Z</dcterms:created>
  <dcterms:modified xsi:type="dcterms:W3CDTF">2023-08-07T14:32:00Z</dcterms:modified>
</cp:coreProperties>
</file>