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4EB" w:rsidRPr="000C6E4B" w:rsidRDefault="003573F4" w:rsidP="000C6E4B">
      <w:pPr>
        <w:spacing w:before="100" w:after="100"/>
        <w:jc w:val="both"/>
        <w:rPr>
          <w:rFonts w:ascii="Times New Roman" w:eastAsia="Times New Roman" w:hAnsi="Times New Roman" w:cs="Times New Roman"/>
          <w:b/>
          <w:sz w:val="24"/>
          <w:szCs w:val="24"/>
          <w:lang w:eastAsia="pt-BR"/>
        </w:rPr>
      </w:pPr>
      <w:r w:rsidRPr="000C6E4B">
        <w:rPr>
          <w:rFonts w:ascii="Times New Roman" w:eastAsia="Times New Roman" w:hAnsi="Times New Roman" w:cs="Times New Roman"/>
          <w:b/>
          <w:sz w:val="24"/>
          <w:szCs w:val="24"/>
          <w:lang w:eastAsia="pt-BR"/>
        </w:rPr>
        <w:t>Edital de Licitação</w:t>
      </w:r>
    </w:p>
    <w:p w:rsidR="002414EB" w:rsidRPr="0001577C" w:rsidRDefault="003573F4" w:rsidP="000C6E4B">
      <w:pPr>
        <w:spacing w:before="100" w:after="100"/>
        <w:jc w:val="both"/>
        <w:rPr>
          <w:rFonts w:ascii="Times New Roman" w:eastAsia="Times New Roman" w:hAnsi="Times New Roman" w:cs="Times New Roman"/>
          <w:sz w:val="24"/>
          <w:szCs w:val="24"/>
          <w:lang w:eastAsia="pt-BR"/>
        </w:rPr>
      </w:pPr>
      <w:proofErr w:type="gramStart"/>
      <w:r w:rsidRPr="0001577C">
        <w:rPr>
          <w:rFonts w:ascii="Times New Roman" w:eastAsia="Times New Roman" w:hAnsi="Times New Roman" w:cs="Times New Roman"/>
          <w:sz w:val="24"/>
          <w:szCs w:val="24"/>
          <w:lang w:eastAsia="pt-BR"/>
        </w:rPr>
        <w:t>Processo nº SEI</w:t>
      </w:r>
      <w:proofErr w:type="gramEnd"/>
      <w:r w:rsidRPr="0001577C">
        <w:rPr>
          <w:rFonts w:ascii="Times New Roman" w:eastAsia="Times New Roman" w:hAnsi="Times New Roman" w:cs="Times New Roman"/>
          <w:sz w:val="24"/>
          <w:szCs w:val="24"/>
          <w:lang w:eastAsia="pt-BR"/>
        </w:rPr>
        <w:t>-150016/031880/2024</w:t>
      </w:r>
    </w:p>
    <w:p w:rsidR="002414EB" w:rsidRPr="0001577C" w:rsidRDefault="003573F4" w:rsidP="000C6E4B">
      <w:pPr>
        <w:spacing w:before="100" w:after="100"/>
        <w:jc w:val="both"/>
        <w:rPr>
          <w:rFonts w:ascii="Times New Roman" w:eastAsia="Times New Roman" w:hAnsi="Times New Roman" w:cs="Times New Roman"/>
          <w:b/>
          <w:bCs/>
          <w:sz w:val="24"/>
          <w:szCs w:val="24"/>
          <w:lang w:eastAsia="pt-BR"/>
        </w:rPr>
      </w:pPr>
      <w:r w:rsidRPr="0001577C">
        <w:rPr>
          <w:rFonts w:ascii="Times New Roman" w:eastAsia="Times New Roman" w:hAnsi="Times New Roman" w:cs="Times New Roman"/>
          <w:b/>
          <w:bCs/>
          <w:sz w:val="24"/>
          <w:szCs w:val="24"/>
          <w:lang w:eastAsia="pt-BR"/>
        </w:rPr>
        <w:t>EDITAL SIGA: 33967</w:t>
      </w: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 xml:space="preserve">PREGÃO ELETRÔNICO n° </w:t>
      </w:r>
      <w:r w:rsidR="000C6E4B">
        <w:rPr>
          <w:rFonts w:ascii="Times New Roman" w:eastAsia="Times New Roman" w:hAnsi="Times New Roman" w:cs="Times New Roman"/>
          <w:b/>
          <w:bCs/>
          <w:sz w:val="24"/>
          <w:szCs w:val="24"/>
          <w:lang w:eastAsia="pt-BR"/>
        </w:rPr>
        <w:t>001</w:t>
      </w:r>
      <w:r w:rsidRPr="0025011B">
        <w:rPr>
          <w:rFonts w:ascii="Times New Roman" w:eastAsia="Times New Roman" w:hAnsi="Times New Roman" w:cs="Times New Roman"/>
          <w:b/>
          <w:bCs/>
          <w:sz w:val="24"/>
          <w:szCs w:val="24"/>
          <w:lang w:eastAsia="pt-BR"/>
        </w:rPr>
        <w:t>/2024</w:t>
      </w: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CONTRATANTE: DEPARTAMENTO DE TRÂNSITO DO ESTADO DO RIO DE JANEIRO – DETRAN/RJ.</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OBJETO: </w:t>
      </w:r>
      <w:r w:rsidRPr="000C6E4B">
        <w:rPr>
          <w:rFonts w:ascii="Times New Roman" w:eastAsia="Times New Roman" w:hAnsi="Times New Roman" w:cs="Times New Roman"/>
          <w:sz w:val="24"/>
          <w:szCs w:val="24"/>
          <w:lang w:eastAsia="pt-BR"/>
        </w:rPr>
        <w:t>PRESTAÇÃO DE SERVIÇOS DE Contratação de empresa especializada no fornecimento de Sistema de Segurança Cibernética para monitoramento ativo de vulnerabilidades e realização de testes de intrusão, contemplando o licenciamento, implantação, suporte técnico e treinamento da solução, pelo período de 12 (doze) meses, na forma estabelecida neste edital e seus anexos.</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VALOR TOTAL DA CONTRATAÇÃO: </w:t>
      </w:r>
      <w:r w:rsidRPr="000C6E4B">
        <w:rPr>
          <w:rFonts w:ascii="Times New Roman" w:eastAsia="Times New Roman" w:hAnsi="Times New Roman" w:cs="Times New Roman"/>
          <w:bCs/>
          <w:sz w:val="24"/>
          <w:szCs w:val="24"/>
          <w:lang w:eastAsia="pt-BR"/>
        </w:rPr>
        <w:t>R$ 14.485.000,00 (quatorze milhões quatrocentos e oitenta e cinco mil reais)</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DATA DA SESSÃO PÚBLICA: </w:t>
      </w:r>
      <w:r w:rsidR="000C6E4B" w:rsidRPr="000C6E4B">
        <w:rPr>
          <w:rFonts w:ascii="Times New Roman" w:eastAsia="Times New Roman" w:hAnsi="Times New Roman" w:cs="Times New Roman"/>
          <w:bCs/>
          <w:sz w:val="24"/>
          <w:szCs w:val="24"/>
          <w:lang w:eastAsia="pt-BR"/>
        </w:rPr>
        <w:t>22/10/2024</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CRITÉRIO DE JULGAMENTO: </w:t>
      </w:r>
      <w:r w:rsidRPr="000C6E4B">
        <w:rPr>
          <w:rFonts w:ascii="Times New Roman" w:eastAsia="Times New Roman" w:hAnsi="Times New Roman" w:cs="Times New Roman"/>
          <w:bCs/>
          <w:sz w:val="24"/>
          <w:szCs w:val="24"/>
          <w:lang w:eastAsia="pt-BR"/>
        </w:rPr>
        <w:t>menor preço global</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MODO DE DISPUTA: </w:t>
      </w:r>
      <w:r w:rsidRPr="000C6E4B">
        <w:rPr>
          <w:rFonts w:ascii="Times New Roman" w:eastAsia="Times New Roman" w:hAnsi="Times New Roman" w:cs="Times New Roman"/>
          <w:bCs/>
          <w:sz w:val="24"/>
          <w:szCs w:val="24"/>
          <w:lang w:eastAsia="pt-BR"/>
        </w:rPr>
        <w:t>aberto</w:t>
      </w:r>
    </w:p>
    <w:p w:rsidR="002414EB" w:rsidRPr="000C6E4B" w:rsidRDefault="003573F4"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6171AA" w:rsidRDefault="006171AA" w:rsidP="000C6E4B">
      <w:pPr>
        <w:spacing w:before="100" w:after="100"/>
        <w:jc w:val="both"/>
        <w:rPr>
          <w:rFonts w:ascii="Times New Roman" w:eastAsia="Times New Roman" w:hAnsi="Times New Roman" w:cs="Times New Roman"/>
          <w:sz w:val="24"/>
          <w:szCs w:val="24"/>
          <w:lang w:eastAsia="pt-BR"/>
        </w:rPr>
      </w:pP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182CE5" w:rsidRDefault="00182CE5" w:rsidP="000C6E4B">
      <w:pPr>
        <w:spacing w:before="100" w:after="100"/>
        <w:jc w:val="both"/>
        <w:rPr>
          <w:rFonts w:ascii="Times New Roman" w:eastAsia="Times New Roman" w:hAnsi="Times New Roman" w:cs="Times New Roman"/>
          <w:b/>
          <w:bCs/>
          <w:sz w:val="24"/>
          <w:szCs w:val="24"/>
          <w:lang w:eastAsia="pt-BR"/>
        </w:rPr>
      </w:pPr>
    </w:p>
    <w:p w:rsidR="002414EB" w:rsidRPr="0025011B" w:rsidRDefault="003573F4" w:rsidP="000C6E4B">
      <w:pPr>
        <w:spacing w:before="100" w:after="100"/>
        <w:jc w:val="center"/>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lastRenderedPageBreak/>
        <w:t>EDITAL</w:t>
      </w:r>
    </w:p>
    <w:p w:rsidR="002414EB" w:rsidRPr="0025011B" w:rsidRDefault="003573F4" w:rsidP="000C6E4B">
      <w:pPr>
        <w:spacing w:before="100" w:after="100"/>
        <w:jc w:val="center"/>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PREGÃO ELETRÔNICO Nº</w:t>
      </w:r>
      <w:r w:rsidR="000C6E4B">
        <w:rPr>
          <w:rFonts w:ascii="Times New Roman" w:eastAsia="Times New Roman" w:hAnsi="Times New Roman" w:cs="Times New Roman"/>
          <w:b/>
          <w:bCs/>
          <w:sz w:val="24"/>
          <w:szCs w:val="24"/>
          <w:lang w:eastAsia="pt-BR"/>
        </w:rPr>
        <w:t xml:space="preserve"> 001/2024</w:t>
      </w: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 xml:space="preserve">O DEPARTAMENTO DE TRÂNSITO DO ESTADO DO RIO DE JANEIRO – DETRAN/RJ, </w:t>
      </w:r>
      <w:r w:rsidRPr="0025011B">
        <w:rPr>
          <w:rFonts w:ascii="Times New Roman" w:eastAsia="Times New Roman" w:hAnsi="Times New Roman" w:cs="Times New Roman"/>
          <w:sz w:val="24"/>
          <w:szCs w:val="24"/>
          <w:lang w:eastAsia="pt-BR"/>
        </w:rPr>
        <w:t>entidade dotada de personalidade jurídica de direito público interno, instituído sob a forma de autarquia estadual pelo Decreto/Lei nº46/75, vinculado à Secretaria de Estado da Casa Civil por força do Decreto Estadual nº 47.251 de 04/09/2020, inscrito no CNPJ sob o nº 30.295.513/0001-38, com sede situada na Avenida Presidente Vargas nº 817, Centro, Rio de Janeiro-RJ, na qualidade de ÓRGÃO LICITANTE. Torna-se público que realizará licitação, na modalidade PREGÃO, na forma ELETRÔNICA, nos termos da Lei nº 14.133, de 2021, do Decreto nº 48.778, de 2023, e legislação aplicável e, ainda, de acordo com as condições estabelecidas neste Edital.</w:t>
      </w: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1.         DO OBJETO</w:t>
      </w:r>
    </w:p>
    <w:p w:rsidR="00C03463" w:rsidRPr="000C6E4B" w:rsidRDefault="003573F4" w:rsidP="000C6E4B">
      <w:pPr>
        <w:spacing w:before="24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O objeto da presente licitação é a contratação de empresa especializada no fornecimento de Sistema de Segurança Cibernética para monitoramento ativo de vulnerabilidades e realização de testes de intrusão, contemplando o licenciamento, implantação, suporte técnico e treinamento da solução, p</w:t>
      </w:r>
      <w:r w:rsidR="00C03463" w:rsidRPr="000C6E4B">
        <w:rPr>
          <w:rFonts w:ascii="Times New Roman" w:eastAsia="Times New Roman" w:hAnsi="Times New Roman" w:cs="Times New Roman"/>
          <w:sz w:val="24"/>
          <w:szCs w:val="24"/>
          <w:lang w:eastAsia="pt-BR"/>
        </w:rPr>
        <w:t>elo período de 12 (doze) meses.</w:t>
      </w:r>
    </w:p>
    <w:p w:rsidR="002414EB" w:rsidRPr="000C6E4B" w:rsidRDefault="003573F4" w:rsidP="000C6E4B">
      <w:pPr>
        <w:spacing w:before="24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1.1. A licitação será realizada em lote único, formado por </w:t>
      </w:r>
      <w:proofErr w:type="gramStart"/>
      <w:r w:rsidRPr="000C6E4B">
        <w:rPr>
          <w:rFonts w:ascii="Times New Roman" w:eastAsia="Times New Roman" w:hAnsi="Times New Roman" w:cs="Times New Roman"/>
          <w:sz w:val="24"/>
          <w:szCs w:val="24"/>
          <w:lang w:eastAsia="pt-BR"/>
        </w:rPr>
        <w:t>4</w:t>
      </w:r>
      <w:proofErr w:type="gramEnd"/>
      <w:r w:rsidRPr="000C6E4B">
        <w:rPr>
          <w:rFonts w:ascii="Times New Roman" w:eastAsia="Times New Roman" w:hAnsi="Times New Roman" w:cs="Times New Roman"/>
          <w:sz w:val="24"/>
          <w:szCs w:val="24"/>
          <w:lang w:eastAsia="pt-BR"/>
        </w:rPr>
        <w:t xml:space="preserve"> itens, conforme tabela abaixo, devendo o licitante oferecer proposta para todos os itens que o compõem.</w:t>
      </w:r>
    </w:p>
    <w:tbl>
      <w:tblPr>
        <w:tblW w:w="8473" w:type="dxa"/>
        <w:tblInd w:w="15" w:type="dxa"/>
        <w:tblCellMar>
          <w:left w:w="10" w:type="dxa"/>
          <w:right w:w="10" w:type="dxa"/>
        </w:tblCellMar>
        <w:tblLook w:val="0000" w:firstRow="0" w:lastRow="0" w:firstColumn="0" w:lastColumn="0" w:noHBand="0" w:noVBand="0"/>
      </w:tblPr>
      <w:tblGrid>
        <w:gridCol w:w="772"/>
        <w:gridCol w:w="1177"/>
        <w:gridCol w:w="4835"/>
        <w:gridCol w:w="887"/>
        <w:gridCol w:w="802"/>
      </w:tblGrid>
      <w:tr w:rsidR="000C6E4B" w:rsidRPr="000C6E4B">
        <w:trPr>
          <w:trHeight w:val="375"/>
        </w:trPr>
        <w:tc>
          <w:tcPr>
            <w:tcW w:w="8473" w:type="dxa"/>
            <w:gridSpan w:val="5"/>
            <w:tcBorders>
              <w:top w:val="single" w:sz="6" w:space="0" w:color="000000"/>
              <w:left w:val="single" w:sz="6" w:space="0" w:color="000000"/>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LOTE </w:t>
            </w:r>
            <w:r w:rsidRPr="000C6E4B">
              <w:rPr>
                <w:rFonts w:ascii="Times New Roman" w:eastAsia="Times New Roman" w:hAnsi="Times New Roman" w:cs="Times New Roman"/>
                <w:b/>
                <w:bCs/>
                <w:spacing w:val="-2"/>
                <w:sz w:val="24"/>
                <w:szCs w:val="24"/>
                <w:lang w:eastAsia="pt-BR"/>
              </w:rPr>
              <w:t>ÚNICO</w:t>
            </w:r>
          </w:p>
        </w:tc>
      </w:tr>
      <w:tr w:rsidR="000C6E4B" w:rsidRPr="000C6E4B" w:rsidTr="00BC0BE2">
        <w:trPr>
          <w:trHeight w:val="375"/>
        </w:trPr>
        <w:tc>
          <w:tcPr>
            <w:tcW w:w="772" w:type="dxa"/>
            <w:tcBorders>
              <w:left w:val="single" w:sz="6" w:space="0" w:color="000000"/>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pacing w:val="-4"/>
                <w:sz w:val="24"/>
                <w:szCs w:val="24"/>
                <w:lang w:eastAsia="pt-BR"/>
              </w:rPr>
              <w:t>ITEM</w:t>
            </w:r>
          </w:p>
        </w:tc>
        <w:tc>
          <w:tcPr>
            <w:tcW w:w="1177" w:type="dxa"/>
            <w:tcBorders>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z w:val="24"/>
                <w:szCs w:val="24"/>
                <w:lang w:eastAsia="pt-BR"/>
              </w:rPr>
              <w:t xml:space="preserve">ID </w:t>
            </w:r>
            <w:r w:rsidRPr="000C6E4B">
              <w:rPr>
                <w:rFonts w:ascii="Times New Roman" w:eastAsia="Times New Roman" w:hAnsi="Times New Roman" w:cs="Times New Roman"/>
                <w:b/>
                <w:bCs/>
                <w:spacing w:val="-4"/>
                <w:sz w:val="24"/>
                <w:szCs w:val="24"/>
                <w:lang w:eastAsia="pt-BR"/>
              </w:rPr>
              <w:t>SIGA</w:t>
            </w:r>
          </w:p>
        </w:tc>
        <w:tc>
          <w:tcPr>
            <w:tcW w:w="4835" w:type="dxa"/>
            <w:tcBorders>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pacing w:val="-2"/>
                <w:sz w:val="24"/>
                <w:szCs w:val="24"/>
                <w:lang w:eastAsia="pt-BR"/>
              </w:rPr>
              <w:t>ESPECIFICAÇÃO</w:t>
            </w:r>
          </w:p>
        </w:tc>
        <w:tc>
          <w:tcPr>
            <w:tcW w:w="887" w:type="dxa"/>
            <w:tcBorders>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pacing w:val="-4"/>
                <w:sz w:val="24"/>
                <w:szCs w:val="24"/>
                <w:lang w:eastAsia="pt-BR"/>
              </w:rPr>
              <w:t>UND.</w:t>
            </w:r>
          </w:p>
        </w:tc>
        <w:tc>
          <w:tcPr>
            <w:tcW w:w="802" w:type="dxa"/>
            <w:tcBorders>
              <w:bottom w:val="single" w:sz="6" w:space="0" w:color="000000"/>
              <w:right w:val="single" w:sz="6" w:space="0" w:color="000000"/>
            </w:tcBorders>
            <w:shd w:val="clear" w:color="auto" w:fill="CCCCCC"/>
            <w:tcMar>
              <w:top w:w="0" w:type="dxa"/>
              <w:left w:w="0" w:type="dxa"/>
              <w:bottom w:w="0" w:type="dxa"/>
              <w:right w:w="0" w:type="dxa"/>
            </w:tcMar>
          </w:tcPr>
          <w:p w:rsidR="002414EB" w:rsidRPr="000C6E4B" w:rsidRDefault="003573F4" w:rsidP="000C6E4B">
            <w:pPr>
              <w:spacing w:before="60" w:after="100"/>
              <w:jc w:val="center"/>
              <w:rPr>
                <w:rFonts w:ascii="Times New Roman" w:hAnsi="Times New Roman" w:cs="Times New Roman"/>
                <w:sz w:val="24"/>
                <w:szCs w:val="24"/>
              </w:rPr>
            </w:pPr>
            <w:r w:rsidRPr="000C6E4B">
              <w:rPr>
                <w:rFonts w:ascii="Times New Roman" w:eastAsia="Times New Roman" w:hAnsi="Times New Roman" w:cs="Times New Roman"/>
                <w:b/>
                <w:bCs/>
                <w:spacing w:val="-4"/>
                <w:sz w:val="24"/>
                <w:szCs w:val="24"/>
                <w:lang w:eastAsia="pt-BR"/>
              </w:rPr>
              <w:t>QTD.</w:t>
            </w:r>
          </w:p>
        </w:tc>
      </w:tr>
      <w:tr w:rsidR="000C6E4B" w:rsidRPr="000C6E4B" w:rsidTr="00BC0BE2">
        <w:trPr>
          <w:trHeight w:val="495"/>
        </w:trPr>
        <w:tc>
          <w:tcPr>
            <w:tcW w:w="772"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20" w:after="100"/>
              <w:jc w:val="both"/>
              <w:rPr>
                <w:rFonts w:ascii="Times New Roman" w:hAnsi="Times New Roman" w:cs="Times New Roman"/>
                <w:sz w:val="24"/>
                <w:szCs w:val="24"/>
              </w:rPr>
            </w:pPr>
            <w:proofErr w:type="gramStart"/>
            <w:r w:rsidRPr="000C6E4B">
              <w:rPr>
                <w:rFonts w:ascii="Times New Roman" w:eastAsia="Times New Roman" w:hAnsi="Times New Roman" w:cs="Times New Roman"/>
                <w:spacing w:val="-10"/>
                <w:sz w:val="24"/>
                <w:szCs w:val="24"/>
                <w:lang w:eastAsia="pt-BR"/>
              </w:rPr>
              <w:t>1</w:t>
            </w:r>
            <w:proofErr w:type="gramEnd"/>
          </w:p>
        </w:tc>
        <w:tc>
          <w:tcPr>
            <w:tcW w:w="117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20" w:after="100"/>
              <w:jc w:val="both"/>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52596</w:t>
            </w:r>
          </w:p>
        </w:tc>
        <w:tc>
          <w:tcPr>
            <w:tcW w:w="4835"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9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Serviço especializado de </w:t>
            </w:r>
            <w:r w:rsidRPr="000C6E4B">
              <w:rPr>
                <w:rFonts w:ascii="Times New Roman" w:eastAsia="Times New Roman" w:hAnsi="Times New Roman" w:cs="Times New Roman"/>
                <w:spacing w:val="-2"/>
                <w:sz w:val="24"/>
                <w:szCs w:val="24"/>
                <w:lang w:eastAsia="pt-BR"/>
              </w:rPr>
              <w:t>implantação</w:t>
            </w:r>
          </w:p>
        </w:tc>
        <w:tc>
          <w:tcPr>
            <w:tcW w:w="88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20" w:after="100"/>
              <w:jc w:val="center"/>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Serviço</w:t>
            </w:r>
          </w:p>
        </w:tc>
        <w:tc>
          <w:tcPr>
            <w:tcW w:w="802"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20" w:after="100"/>
              <w:jc w:val="center"/>
              <w:rPr>
                <w:rFonts w:ascii="Times New Roman" w:hAnsi="Times New Roman" w:cs="Times New Roman"/>
                <w:sz w:val="24"/>
                <w:szCs w:val="24"/>
              </w:rPr>
            </w:pPr>
            <w:proofErr w:type="gramStart"/>
            <w:r w:rsidRPr="000C6E4B">
              <w:rPr>
                <w:rFonts w:ascii="Times New Roman" w:eastAsia="Times New Roman" w:hAnsi="Times New Roman" w:cs="Times New Roman"/>
                <w:spacing w:val="-10"/>
                <w:sz w:val="24"/>
                <w:szCs w:val="24"/>
                <w:lang w:eastAsia="pt-BR"/>
              </w:rPr>
              <w:t>1</w:t>
            </w:r>
            <w:proofErr w:type="gramEnd"/>
          </w:p>
        </w:tc>
      </w:tr>
      <w:tr w:rsidR="000C6E4B" w:rsidRPr="000C6E4B" w:rsidTr="00BC0BE2">
        <w:trPr>
          <w:trHeight w:val="555"/>
        </w:trPr>
        <w:tc>
          <w:tcPr>
            <w:tcW w:w="772"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50" w:after="100"/>
              <w:jc w:val="both"/>
              <w:rPr>
                <w:rFonts w:ascii="Times New Roman" w:hAnsi="Times New Roman" w:cs="Times New Roman"/>
                <w:sz w:val="24"/>
                <w:szCs w:val="24"/>
              </w:rPr>
            </w:pPr>
            <w:proofErr w:type="gramStart"/>
            <w:r w:rsidRPr="000C6E4B">
              <w:rPr>
                <w:rFonts w:ascii="Times New Roman" w:eastAsia="Times New Roman" w:hAnsi="Times New Roman" w:cs="Times New Roman"/>
                <w:spacing w:val="-10"/>
                <w:sz w:val="24"/>
                <w:szCs w:val="24"/>
                <w:lang w:eastAsia="pt-BR"/>
              </w:rPr>
              <w:t>2</w:t>
            </w:r>
            <w:proofErr w:type="gramEnd"/>
          </w:p>
        </w:tc>
        <w:tc>
          <w:tcPr>
            <w:tcW w:w="117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50" w:after="100"/>
              <w:jc w:val="both"/>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132011</w:t>
            </w:r>
          </w:p>
        </w:tc>
        <w:tc>
          <w:tcPr>
            <w:tcW w:w="4835"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2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Serviço especializado de suporte e </w:t>
            </w:r>
            <w:r w:rsidRPr="000C6E4B">
              <w:rPr>
                <w:rFonts w:ascii="Times New Roman" w:eastAsia="Times New Roman" w:hAnsi="Times New Roman" w:cs="Times New Roman"/>
                <w:spacing w:val="-2"/>
                <w:sz w:val="24"/>
                <w:szCs w:val="24"/>
                <w:lang w:eastAsia="pt-BR"/>
              </w:rPr>
              <w:t>manutenção</w:t>
            </w:r>
          </w:p>
        </w:tc>
        <w:tc>
          <w:tcPr>
            <w:tcW w:w="88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50" w:after="100"/>
              <w:jc w:val="center"/>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Mensal</w:t>
            </w:r>
          </w:p>
        </w:tc>
        <w:tc>
          <w:tcPr>
            <w:tcW w:w="802"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150" w:after="100"/>
              <w:jc w:val="center"/>
              <w:rPr>
                <w:rFonts w:ascii="Times New Roman" w:hAnsi="Times New Roman" w:cs="Times New Roman"/>
                <w:sz w:val="24"/>
                <w:szCs w:val="24"/>
              </w:rPr>
            </w:pPr>
            <w:r w:rsidRPr="000C6E4B">
              <w:rPr>
                <w:rFonts w:ascii="Times New Roman" w:eastAsia="Times New Roman" w:hAnsi="Times New Roman" w:cs="Times New Roman"/>
                <w:spacing w:val="-5"/>
                <w:sz w:val="24"/>
                <w:szCs w:val="24"/>
                <w:lang w:eastAsia="pt-BR"/>
              </w:rPr>
              <w:t>12</w:t>
            </w:r>
          </w:p>
        </w:tc>
      </w:tr>
      <w:tr w:rsidR="000C6E4B" w:rsidRPr="000C6E4B" w:rsidTr="00BC0BE2">
        <w:trPr>
          <w:trHeight w:val="705"/>
        </w:trPr>
        <w:tc>
          <w:tcPr>
            <w:tcW w:w="772"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210" w:after="100"/>
              <w:jc w:val="both"/>
              <w:rPr>
                <w:rFonts w:ascii="Times New Roman" w:hAnsi="Times New Roman" w:cs="Times New Roman"/>
                <w:sz w:val="24"/>
                <w:szCs w:val="24"/>
              </w:rPr>
            </w:pPr>
            <w:proofErr w:type="gramStart"/>
            <w:r w:rsidRPr="000C6E4B">
              <w:rPr>
                <w:rFonts w:ascii="Times New Roman" w:eastAsia="Times New Roman" w:hAnsi="Times New Roman" w:cs="Times New Roman"/>
                <w:spacing w:val="-10"/>
                <w:sz w:val="24"/>
                <w:szCs w:val="24"/>
                <w:lang w:eastAsia="pt-BR"/>
              </w:rPr>
              <w:t>3</w:t>
            </w:r>
            <w:proofErr w:type="gramEnd"/>
          </w:p>
        </w:tc>
        <w:tc>
          <w:tcPr>
            <w:tcW w:w="117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210" w:after="100"/>
              <w:jc w:val="both"/>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52465</w:t>
            </w:r>
          </w:p>
        </w:tc>
        <w:tc>
          <w:tcPr>
            <w:tcW w:w="4835"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3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Serviço especializado de treinamento do sistema de segurança cibernética</w:t>
            </w:r>
          </w:p>
        </w:tc>
        <w:tc>
          <w:tcPr>
            <w:tcW w:w="88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210" w:after="100"/>
              <w:jc w:val="center"/>
              <w:rPr>
                <w:rFonts w:ascii="Times New Roman" w:hAnsi="Times New Roman" w:cs="Times New Roman"/>
                <w:sz w:val="24"/>
                <w:szCs w:val="24"/>
              </w:rPr>
            </w:pPr>
            <w:r w:rsidRPr="000C6E4B">
              <w:rPr>
                <w:rFonts w:ascii="Times New Roman" w:eastAsia="Times New Roman" w:hAnsi="Times New Roman" w:cs="Times New Roman"/>
                <w:spacing w:val="-2"/>
                <w:sz w:val="24"/>
                <w:szCs w:val="24"/>
                <w:lang w:eastAsia="pt-BR"/>
              </w:rPr>
              <w:t>Turma</w:t>
            </w:r>
          </w:p>
        </w:tc>
        <w:tc>
          <w:tcPr>
            <w:tcW w:w="802"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210" w:after="100"/>
              <w:jc w:val="center"/>
              <w:rPr>
                <w:rFonts w:ascii="Times New Roman" w:hAnsi="Times New Roman" w:cs="Times New Roman"/>
                <w:sz w:val="24"/>
                <w:szCs w:val="24"/>
              </w:rPr>
            </w:pPr>
            <w:proofErr w:type="gramStart"/>
            <w:r w:rsidRPr="000C6E4B">
              <w:rPr>
                <w:rFonts w:ascii="Times New Roman" w:eastAsia="Times New Roman" w:hAnsi="Times New Roman" w:cs="Times New Roman"/>
                <w:spacing w:val="-10"/>
                <w:sz w:val="24"/>
                <w:szCs w:val="24"/>
                <w:lang w:eastAsia="pt-BR"/>
              </w:rPr>
              <w:t>1</w:t>
            </w:r>
            <w:proofErr w:type="gramEnd"/>
          </w:p>
        </w:tc>
      </w:tr>
      <w:tr w:rsidR="000C6E4B" w:rsidRPr="000C6E4B" w:rsidTr="00BC0BE2">
        <w:trPr>
          <w:trHeight w:val="1905"/>
        </w:trPr>
        <w:tc>
          <w:tcPr>
            <w:tcW w:w="772"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30" w:after="100"/>
              <w:rPr>
                <w:rFonts w:ascii="Times New Roman" w:eastAsia="Times New Roman" w:hAnsi="Times New Roman" w:cs="Times New Roman"/>
                <w:sz w:val="24"/>
                <w:szCs w:val="24"/>
                <w:lang w:eastAsia="pt-BR"/>
              </w:rPr>
            </w:pPr>
            <w:proofErr w:type="gramStart"/>
            <w:r w:rsidRPr="000C6E4B">
              <w:rPr>
                <w:rFonts w:ascii="Times New Roman" w:eastAsia="Times New Roman" w:hAnsi="Times New Roman" w:cs="Times New Roman"/>
                <w:sz w:val="24"/>
                <w:szCs w:val="24"/>
                <w:lang w:eastAsia="pt-BR"/>
              </w:rPr>
              <w:t>4</w:t>
            </w:r>
            <w:proofErr w:type="gramEnd"/>
          </w:p>
        </w:tc>
        <w:tc>
          <w:tcPr>
            <w:tcW w:w="117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52889</w:t>
            </w:r>
          </w:p>
        </w:tc>
        <w:tc>
          <w:tcPr>
            <w:tcW w:w="4835"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0F7D1E" w:rsidP="000C6E4B">
            <w:pPr>
              <w:spacing w:before="3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Subscrição anual de Sistema de Segurança Cibernética, composto por pelo menos 30 (trinta) acessos, para monitoramento ativo de vulnerabilidades e realização de testes de intrusão em 73 endereços IP e até 5000 </w:t>
            </w:r>
            <w:proofErr w:type="spellStart"/>
            <w:r w:rsidRPr="000C6E4B">
              <w:rPr>
                <w:rFonts w:ascii="Times New Roman" w:eastAsia="Times New Roman" w:hAnsi="Times New Roman" w:cs="Times New Roman"/>
                <w:sz w:val="24"/>
                <w:szCs w:val="24"/>
                <w:lang w:eastAsia="pt-BR"/>
              </w:rPr>
              <w:t>endpoints</w:t>
            </w:r>
            <w:proofErr w:type="spellEnd"/>
            <w:r w:rsidRPr="000C6E4B">
              <w:rPr>
                <w:rFonts w:ascii="Times New Roman" w:eastAsia="Times New Roman" w:hAnsi="Times New Roman" w:cs="Times New Roman"/>
                <w:sz w:val="24"/>
                <w:szCs w:val="24"/>
                <w:lang w:eastAsia="pt-BR"/>
              </w:rPr>
              <w:t xml:space="preserve">, assistência na correção de falhas e elaboração de relatórios de </w:t>
            </w:r>
            <w:proofErr w:type="gramStart"/>
            <w:r w:rsidRPr="000C6E4B">
              <w:rPr>
                <w:rFonts w:ascii="Times New Roman" w:eastAsia="Times New Roman" w:hAnsi="Times New Roman" w:cs="Times New Roman"/>
                <w:sz w:val="24"/>
                <w:szCs w:val="24"/>
                <w:lang w:eastAsia="pt-BR"/>
              </w:rPr>
              <w:t>diagnóstico</w:t>
            </w:r>
            <w:proofErr w:type="gramEnd"/>
          </w:p>
        </w:tc>
        <w:tc>
          <w:tcPr>
            <w:tcW w:w="887"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2414EB" w:rsidP="000C6E4B">
            <w:pPr>
              <w:spacing w:before="30" w:after="100"/>
              <w:rPr>
                <w:rFonts w:ascii="Times New Roman" w:eastAsia="Times New Roman" w:hAnsi="Times New Roman" w:cs="Times New Roman"/>
                <w:sz w:val="24"/>
                <w:szCs w:val="24"/>
                <w:lang w:eastAsia="pt-BR"/>
              </w:rPr>
            </w:pPr>
          </w:p>
          <w:p w:rsidR="002414EB" w:rsidRPr="000C6E4B" w:rsidRDefault="002414EB" w:rsidP="000C6E4B">
            <w:pPr>
              <w:spacing w:before="30" w:after="100"/>
              <w:rPr>
                <w:rFonts w:ascii="Times New Roman" w:eastAsia="Times New Roman" w:hAnsi="Times New Roman" w:cs="Times New Roman"/>
                <w:sz w:val="24"/>
                <w:szCs w:val="24"/>
                <w:lang w:eastAsia="pt-BR"/>
              </w:rPr>
            </w:pPr>
          </w:p>
          <w:p w:rsidR="002414EB" w:rsidRP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Serviço</w:t>
            </w:r>
          </w:p>
        </w:tc>
        <w:tc>
          <w:tcPr>
            <w:tcW w:w="802" w:type="dxa"/>
            <w:tcBorders>
              <w:bottom w:val="single" w:sz="6" w:space="0" w:color="000000"/>
              <w:right w:val="single" w:sz="6" w:space="0" w:color="000000"/>
            </w:tcBorders>
            <w:shd w:val="clear" w:color="auto" w:fill="auto"/>
            <w:tcMar>
              <w:top w:w="0" w:type="dxa"/>
              <w:left w:w="0" w:type="dxa"/>
              <w:bottom w:w="0" w:type="dxa"/>
              <w:right w:w="0" w:type="dxa"/>
            </w:tcMar>
          </w:tcPr>
          <w:p w:rsidR="002414EB" w:rsidRPr="000C6E4B" w:rsidRDefault="002414EB" w:rsidP="000C6E4B">
            <w:pPr>
              <w:spacing w:before="30" w:after="100"/>
              <w:rPr>
                <w:rFonts w:ascii="Times New Roman" w:eastAsia="Times New Roman" w:hAnsi="Times New Roman" w:cs="Times New Roman"/>
                <w:sz w:val="24"/>
                <w:szCs w:val="24"/>
                <w:lang w:eastAsia="pt-BR"/>
              </w:rPr>
            </w:pPr>
          </w:p>
          <w:p w:rsidR="002414EB" w:rsidRPr="000C6E4B" w:rsidRDefault="002414EB" w:rsidP="000C6E4B">
            <w:pPr>
              <w:spacing w:before="30" w:after="100"/>
              <w:rPr>
                <w:rFonts w:ascii="Times New Roman" w:eastAsia="Times New Roman" w:hAnsi="Times New Roman" w:cs="Times New Roman"/>
                <w:sz w:val="24"/>
                <w:szCs w:val="24"/>
                <w:lang w:eastAsia="pt-BR"/>
              </w:rPr>
            </w:pPr>
          </w:p>
          <w:p w:rsidR="002414EB" w:rsidRPr="000C6E4B" w:rsidRDefault="003573F4" w:rsidP="000C6E4B">
            <w:pPr>
              <w:spacing w:before="30" w:after="100"/>
              <w:rPr>
                <w:rFonts w:ascii="Times New Roman" w:eastAsia="Times New Roman" w:hAnsi="Times New Roman" w:cs="Times New Roman"/>
                <w:sz w:val="24"/>
                <w:szCs w:val="24"/>
                <w:lang w:eastAsia="pt-BR"/>
              </w:rPr>
            </w:pPr>
            <w:proofErr w:type="gramStart"/>
            <w:r w:rsidRPr="000C6E4B">
              <w:rPr>
                <w:rFonts w:ascii="Times New Roman" w:eastAsia="Times New Roman" w:hAnsi="Times New Roman" w:cs="Times New Roman"/>
                <w:sz w:val="24"/>
                <w:szCs w:val="24"/>
                <w:lang w:eastAsia="pt-BR"/>
              </w:rPr>
              <w:t>1</w:t>
            </w:r>
            <w:proofErr w:type="gramEnd"/>
          </w:p>
        </w:tc>
      </w:tr>
    </w:tbl>
    <w:p w:rsidR="000C6E4B" w:rsidRDefault="003573F4" w:rsidP="000C6E4B">
      <w:pPr>
        <w:spacing w:before="30" w:after="100"/>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sz w:val="24"/>
          <w:szCs w:val="24"/>
          <w:lang w:eastAsia="pt-BR"/>
        </w:rPr>
        <w:lastRenderedPageBreak/>
        <w:t> </w:t>
      </w:r>
      <w:r w:rsidRPr="0025011B">
        <w:rPr>
          <w:rFonts w:ascii="Times New Roman" w:eastAsia="Times New Roman" w:hAnsi="Times New Roman" w:cs="Times New Roman"/>
          <w:b/>
          <w:bCs/>
          <w:sz w:val="24"/>
          <w:szCs w:val="24"/>
          <w:lang w:eastAsia="pt-BR"/>
        </w:rPr>
        <w:t xml:space="preserve">2. </w:t>
      </w:r>
      <w:bookmarkStart w:id="0" w:name="_Toc122606104"/>
      <w:r w:rsidRPr="0025011B">
        <w:rPr>
          <w:rFonts w:ascii="Times New Roman" w:eastAsia="Times New Roman" w:hAnsi="Times New Roman" w:cs="Times New Roman"/>
          <w:b/>
          <w:bCs/>
          <w:sz w:val="24"/>
          <w:szCs w:val="24"/>
          <w:lang w:eastAsia="pt-BR"/>
        </w:rPr>
        <w:t>DA PARTICIPAÇÃO NA LICITAÇÃO</w:t>
      </w:r>
      <w:bookmarkEnd w:id="0"/>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2.1. Poderão participar deste Pregão os interessados que estiverem previamente credenciados no Sistema de Cadastramento Unificado de Fornecedores - SICAF e no Sistema Integrado de Gestão de Aquisições - SIGA (</w:t>
      </w:r>
      <w:hyperlink r:id="rId8" w:history="1">
        <w:r w:rsidRPr="0025011B">
          <w:rPr>
            <w:rFonts w:ascii="Times New Roman" w:eastAsia="Times New Roman" w:hAnsi="Times New Roman" w:cs="Times New Roman"/>
            <w:color w:val="0000FF"/>
            <w:sz w:val="24"/>
            <w:szCs w:val="24"/>
            <w:lang w:eastAsia="pt-BR"/>
          </w:rPr>
          <w:t>www.compras.rj.gov.br</w:t>
        </w:r>
      </w:hyperlink>
      <w:r w:rsidRPr="0025011B">
        <w:rPr>
          <w:rFonts w:ascii="Times New Roman" w:eastAsia="Times New Roman" w:hAnsi="Times New Roman" w:cs="Times New Roman"/>
          <w:color w:val="000000"/>
          <w:sz w:val="24"/>
          <w:szCs w:val="24"/>
          <w:lang w:eastAsia="pt-BR"/>
        </w:rPr>
        <w:t>).</w:t>
      </w:r>
    </w:p>
    <w:p w:rsidR="00ED5195" w:rsidRPr="0025011B" w:rsidRDefault="00ED5195"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2.1.1. Os interessados deverão atender às condições exigidas no cadastramento no SICAF e no SIGA até o terceiro dia útil anterior à data prevista para recebimento das propostas.</w:t>
      </w:r>
    </w:p>
    <w:p w:rsidR="00ED5195" w:rsidRPr="0025011B" w:rsidRDefault="00ED5195"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2.1.2. O procedimento será divulgado no sítio eletrônico mencionado no item 2.1 e no Portal Nacional de Contratações Públicas – PNCP. </w:t>
      </w:r>
    </w:p>
    <w:p w:rsidR="00ED5195" w:rsidRPr="0025011B" w:rsidRDefault="00ED519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2.2. O licitante responsabiliza-se exclusiva e formalmente pelas transações efetuadas em seu nome, assume como firmes e verdadeiras suas propostas e seus lances, inclusive os atos </w:t>
      </w:r>
      <w:proofErr w:type="gramStart"/>
      <w:r w:rsidRPr="0025011B">
        <w:rPr>
          <w:rFonts w:ascii="Times New Roman" w:eastAsia="Times New Roman" w:hAnsi="Times New Roman" w:cs="Times New Roman"/>
          <w:color w:val="000000"/>
          <w:sz w:val="24"/>
          <w:szCs w:val="24"/>
          <w:lang w:eastAsia="pt-BR"/>
        </w:rPr>
        <w:t>praticados diretamente ou por seu representante, excluída</w:t>
      </w:r>
      <w:proofErr w:type="gramEnd"/>
      <w:r w:rsidRPr="0025011B">
        <w:rPr>
          <w:rFonts w:ascii="Times New Roman" w:eastAsia="Times New Roman" w:hAnsi="Times New Roman" w:cs="Times New Roman"/>
          <w:color w:val="000000"/>
          <w:sz w:val="24"/>
          <w:szCs w:val="24"/>
          <w:lang w:eastAsia="pt-BR"/>
        </w:rPr>
        <w:t xml:space="preserve"> a responsabilidade do provedor do sistema ou do órgão ou entidade promotora da licitação por eventuais danos decorrentes de uso indevido das credenciais de acesso, ainda que por terceiros.</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 w:name="_Hlk154221615"/>
      <w:r w:rsidRPr="0025011B">
        <w:rPr>
          <w:rFonts w:ascii="Times New Roman" w:eastAsia="Times New Roman" w:hAnsi="Times New Roman" w:cs="Times New Roman"/>
          <w:color w:val="000000"/>
          <w:sz w:val="24"/>
          <w:szCs w:val="24"/>
          <w:lang w:eastAsia="pt-BR"/>
        </w:rPr>
        <w:t xml:space="preserve">2.3. É de responsabilidade </w:t>
      </w:r>
      <w:proofErr w:type="gramStart"/>
      <w:r w:rsidRPr="0025011B">
        <w:rPr>
          <w:rFonts w:ascii="Times New Roman" w:eastAsia="Times New Roman" w:hAnsi="Times New Roman" w:cs="Times New Roman"/>
          <w:color w:val="000000"/>
          <w:sz w:val="24"/>
          <w:szCs w:val="24"/>
          <w:lang w:eastAsia="pt-BR"/>
        </w:rPr>
        <w:t>do cadastrado conferir</w:t>
      </w:r>
      <w:proofErr w:type="gramEnd"/>
      <w:r w:rsidRPr="0025011B">
        <w:rPr>
          <w:rFonts w:ascii="Times New Roman" w:eastAsia="Times New Roman" w:hAnsi="Times New Roman" w:cs="Times New Roman"/>
          <w:color w:val="000000"/>
          <w:sz w:val="24"/>
          <w:szCs w:val="24"/>
          <w:lang w:eastAsia="pt-BR"/>
        </w:rPr>
        <w:t xml:space="preserve"> a exatidão dos seus dados cadastrais nos Sistemas relacionados neste item 2 e mantê-los atualizados junto aos órgãos responsáveis pela</w:t>
      </w:r>
      <w:bookmarkEnd w:id="1"/>
      <w:r w:rsidRPr="0025011B">
        <w:rPr>
          <w:rFonts w:ascii="Times New Roman" w:eastAsia="Times New Roman" w:hAnsi="Times New Roman" w:cs="Times New Roman"/>
          <w:color w:val="000000"/>
          <w:sz w:val="24"/>
          <w:szCs w:val="24"/>
          <w:lang w:eastAsia="pt-BR"/>
        </w:rPr>
        <w:t xml:space="preserve"> informação, devendo proceder, imediatamente, à correção ou à alteração dos registros tão logo identifique incorreção ou aqueles se tornem desatualizados.</w:t>
      </w:r>
    </w:p>
    <w:p w:rsidR="00182CE5" w:rsidRPr="0025011B" w:rsidRDefault="00182CE5"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2.4. A não observância do disposto no item anterior poderá ensejar desclassificação no momento da habilitação.</w:t>
      </w:r>
    </w:p>
    <w:p w:rsidR="00B208F8" w:rsidRPr="0025011B" w:rsidRDefault="00B208F8"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B208F8" w:rsidP="000C6E4B">
      <w:pPr>
        <w:spacing w:before="120" w:after="120"/>
        <w:jc w:val="both"/>
        <w:rPr>
          <w:rFonts w:ascii="Times New Roman" w:eastAsia="Times New Roman" w:hAnsi="Times New Roman" w:cs="Times New Roman"/>
          <w:b/>
          <w:bCs/>
          <w:color w:val="FF0000"/>
          <w:sz w:val="24"/>
          <w:szCs w:val="24"/>
          <w:lang w:eastAsia="pt-BR"/>
        </w:rPr>
      </w:pPr>
      <w:r w:rsidRPr="0025011B">
        <w:rPr>
          <w:rFonts w:ascii="Times New Roman" w:eastAsia="Times New Roman" w:hAnsi="Times New Roman" w:cs="Times New Roman"/>
          <w:color w:val="000000"/>
          <w:sz w:val="24"/>
          <w:szCs w:val="24"/>
          <w:lang w:eastAsia="pt-BR"/>
        </w:rPr>
        <w:t xml:space="preserve">2.5 Neste certame não terá a participação exclusiva a microempresas e empresas de pequeno porte, nos termos do art. 48 da Lei Complementar nº 123, de 14 de dezembro de 2006. </w:t>
      </w:r>
      <w:r w:rsidRPr="0025011B">
        <w:rPr>
          <w:rFonts w:ascii="Times New Roman" w:eastAsia="Times New Roman" w:hAnsi="Times New Roman" w:cs="Times New Roman"/>
          <w:b/>
          <w:bCs/>
          <w:color w:val="FF0000"/>
          <w:sz w:val="24"/>
          <w:szCs w:val="24"/>
          <w:lang w:eastAsia="pt-BR"/>
        </w:rPr>
        <w:t xml:space="preserve"> </w:t>
      </w:r>
    </w:p>
    <w:p w:rsidR="002414EB" w:rsidRPr="0025011B" w:rsidRDefault="002414EB" w:rsidP="000C6E4B">
      <w:pPr>
        <w:jc w:val="both"/>
        <w:rPr>
          <w:rFonts w:ascii="Times New Roman" w:eastAsia="Times New Roman" w:hAnsi="Times New Roman" w:cs="Times New Roman"/>
          <w:b/>
          <w:bCs/>
          <w:sz w:val="24"/>
          <w:szCs w:val="24"/>
          <w:shd w:val="clear" w:color="auto" w:fill="00FFFF"/>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2.5 </w:t>
      </w:r>
      <w:proofErr w:type="gramStart"/>
      <w:r w:rsidRPr="0025011B">
        <w:rPr>
          <w:rFonts w:ascii="Times New Roman" w:eastAsia="Times New Roman" w:hAnsi="Times New Roman" w:cs="Times New Roman"/>
          <w:color w:val="000000"/>
          <w:sz w:val="24"/>
          <w:szCs w:val="24"/>
          <w:lang w:eastAsia="pt-BR"/>
        </w:rPr>
        <w:t>Será</w:t>
      </w:r>
      <w:proofErr w:type="gramEnd"/>
      <w:r w:rsidRPr="0025011B">
        <w:rPr>
          <w:rFonts w:ascii="Times New Roman" w:eastAsia="Times New Roman" w:hAnsi="Times New Roman" w:cs="Times New Roman"/>
          <w:color w:val="000000"/>
          <w:sz w:val="24"/>
          <w:szCs w:val="24"/>
          <w:lang w:eastAsia="pt-BR"/>
        </w:rPr>
        <w:t xml:space="preserve"> concedido o tratamento favorecido previsto nos </w:t>
      </w:r>
      <w:proofErr w:type="spellStart"/>
      <w:r w:rsidRPr="0025011B">
        <w:rPr>
          <w:rFonts w:ascii="Times New Roman" w:eastAsia="Times New Roman" w:hAnsi="Times New Roman" w:cs="Times New Roman"/>
          <w:color w:val="000000"/>
          <w:sz w:val="24"/>
          <w:szCs w:val="24"/>
          <w:lang w:eastAsia="pt-BR"/>
        </w:rPr>
        <w:t>arts</w:t>
      </w:r>
      <w:proofErr w:type="spellEnd"/>
      <w:r w:rsidRPr="0025011B">
        <w:rPr>
          <w:rFonts w:ascii="Times New Roman" w:eastAsia="Times New Roman" w:hAnsi="Times New Roman" w:cs="Times New Roman"/>
          <w:color w:val="000000"/>
          <w:sz w:val="24"/>
          <w:szCs w:val="24"/>
          <w:lang w:eastAsia="pt-BR"/>
        </w:rPr>
        <w:t xml:space="preserve">. </w:t>
      </w:r>
      <w:proofErr w:type="gramStart"/>
      <w:r w:rsidRPr="0025011B">
        <w:rPr>
          <w:rFonts w:ascii="Times New Roman" w:eastAsia="Times New Roman" w:hAnsi="Times New Roman" w:cs="Times New Roman"/>
          <w:color w:val="000000"/>
          <w:sz w:val="24"/>
          <w:szCs w:val="24"/>
          <w:lang w:eastAsia="pt-BR"/>
        </w:rPr>
        <w:t xml:space="preserve">42 a 49 da </w:t>
      </w:r>
      <w:hyperlink r:id="rId9" w:history="1">
        <w:r w:rsidRPr="0025011B">
          <w:rPr>
            <w:rFonts w:ascii="Times New Roman" w:eastAsia="Times New Roman" w:hAnsi="Times New Roman" w:cs="Times New Roman"/>
            <w:color w:val="000000"/>
            <w:sz w:val="24"/>
            <w:szCs w:val="24"/>
            <w:lang w:eastAsia="pt-BR"/>
          </w:rPr>
          <w:t>Lei Complementar nº</w:t>
        </w:r>
        <w:proofErr w:type="gramEnd"/>
        <w:r w:rsidRPr="0025011B">
          <w:rPr>
            <w:rFonts w:ascii="Times New Roman" w:eastAsia="Times New Roman" w:hAnsi="Times New Roman" w:cs="Times New Roman"/>
            <w:color w:val="000000"/>
            <w:sz w:val="24"/>
            <w:szCs w:val="24"/>
            <w:lang w:eastAsia="pt-BR"/>
          </w:rPr>
          <w:t xml:space="preserve"> 123, de 2006</w:t>
        </w:r>
      </w:hyperlink>
      <w:r w:rsidRPr="0025011B">
        <w:rPr>
          <w:rFonts w:ascii="Times New Roman" w:eastAsia="Times New Roman" w:hAnsi="Times New Roman" w:cs="Times New Roman"/>
          <w:color w:val="000000"/>
          <w:sz w:val="24"/>
          <w:szCs w:val="24"/>
          <w:lang w:eastAsia="pt-BR"/>
        </w:rPr>
        <w:t xml:space="preserve"> e no Decreto n.º 42.063, de 2009, para as microempresas e empresas de pequeno porte, para o agricultor familiar, o produtor rural pessoa física e para o microempreendedor individual - MEI.</w:t>
      </w:r>
    </w:p>
    <w:p w:rsidR="002414EB" w:rsidRPr="0025011B" w:rsidRDefault="002414EB" w:rsidP="000C6E4B">
      <w:pPr>
        <w:jc w:val="both"/>
        <w:rPr>
          <w:rFonts w:ascii="Times New Roman" w:eastAsia="Times New Roman" w:hAnsi="Times New Roman" w:cs="Times New Roman"/>
          <w:b/>
          <w:bCs/>
          <w:sz w:val="24"/>
          <w:szCs w:val="24"/>
          <w:shd w:val="clear" w:color="auto" w:fill="00FFFF"/>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bookmarkStart w:id="2" w:name="_Ref117015508"/>
      <w:r w:rsidRPr="0025011B">
        <w:rPr>
          <w:rFonts w:ascii="Times New Roman" w:eastAsia="Times New Roman" w:hAnsi="Times New Roman" w:cs="Times New Roman"/>
          <w:color w:val="000000"/>
          <w:sz w:val="24"/>
          <w:szCs w:val="24"/>
          <w:lang w:eastAsia="pt-BR"/>
        </w:rPr>
        <w:lastRenderedPageBreak/>
        <w:t>2.6. A obtenção dos benefícios a que se referem os artigos 42 a 49 da Lei Complementar nº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rsidR="00B208F8" w:rsidRPr="0025011B" w:rsidRDefault="00B208F8"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2.6.1 Nas contratações com prazo de vigência superior a </w:t>
      </w:r>
      <w:proofErr w:type="gramStart"/>
      <w:r w:rsidRPr="0025011B">
        <w:rPr>
          <w:rFonts w:ascii="Times New Roman" w:eastAsia="Times New Roman" w:hAnsi="Times New Roman" w:cs="Times New Roman"/>
          <w:color w:val="000000"/>
          <w:sz w:val="24"/>
          <w:szCs w:val="24"/>
          <w:lang w:eastAsia="pt-BR"/>
        </w:rPr>
        <w:t>1</w:t>
      </w:r>
      <w:proofErr w:type="gramEnd"/>
      <w:r w:rsidRPr="0025011B">
        <w:rPr>
          <w:rFonts w:ascii="Times New Roman" w:eastAsia="Times New Roman" w:hAnsi="Times New Roman" w:cs="Times New Roman"/>
          <w:color w:val="000000"/>
          <w:sz w:val="24"/>
          <w:szCs w:val="24"/>
          <w:lang w:eastAsia="pt-BR"/>
        </w:rPr>
        <w:t xml:space="preserve"> (um) ano, será considerado o valor anual do contrato.</w:t>
      </w:r>
    </w:p>
    <w:p w:rsidR="00B208F8" w:rsidRPr="0025011B" w:rsidRDefault="00B208F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3" w:name="_Ref117000692"/>
      <w:r w:rsidRPr="0025011B">
        <w:rPr>
          <w:rFonts w:ascii="Times New Roman" w:eastAsia="Times New Roman" w:hAnsi="Times New Roman" w:cs="Times New Roman"/>
          <w:color w:val="000000"/>
          <w:sz w:val="24"/>
          <w:szCs w:val="24"/>
          <w:lang w:eastAsia="pt-BR"/>
        </w:rPr>
        <w:t>2.7. Não poderão disputar esta licitação:</w:t>
      </w:r>
      <w:bookmarkEnd w:id="3"/>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4" w:name="_Ref113883338"/>
      <w:r w:rsidRPr="0025011B">
        <w:rPr>
          <w:rFonts w:ascii="Times New Roman" w:eastAsia="Times New Roman" w:hAnsi="Times New Roman" w:cs="Times New Roman"/>
          <w:color w:val="000000"/>
          <w:sz w:val="24"/>
          <w:szCs w:val="24"/>
          <w:lang w:eastAsia="pt-BR"/>
        </w:rPr>
        <w:t>2.7.1. Aquele que não atenda às condições deste Edital e seu(s) anexo(s);</w:t>
      </w:r>
      <w:bookmarkEnd w:id="4"/>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5" w:name="_Ref114659912"/>
      <w:bookmarkStart w:id="6" w:name="_Ref113883003"/>
      <w:bookmarkEnd w:id="5"/>
      <w:r w:rsidRPr="0025011B">
        <w:rPr>
          <w:rFonts w:ascii="Times New Roman" w:eastAsia="Times New Roman" w:hAnsi="Times New Roman" w:cs="Times New Roman"/>
          <w:color w:val="000000"/>
          <w:sz w:val="24"/>
          <w:szCs w:val="24"/>
          <w:lang w:eastAsia="pt-BR"/>
        </w:rPr>
        <w:t xml:space="preserve">2.7.2. </w:t>
      </w:r>
      <w:proofErr w:type="gramStart"/>
      <w:r w:rsidRPr="0025011B">
        <w:rPr>
          <w:rFonts w:ascii="Times New Roman" w:eastAsia="Times New Roman" w:hAnsi="Times New Roman" w:cs="Times New Roman"/>
          <w:color w:val="000000"/>
          <w:sz w:val="24"/>
          <w:szCs w:val="24"/>
          <w:lang w:eastAsia="pt-BR"/>
        </w:rPr>
        <w:t>pessoa</w:t>
      </w:r>
      <w:proofErr w:type="gramEnd"/>
      <w:r w:rsidRPr="0025011B">
        <w:rPr>
          <w:rFonts w:ascii="Times New Roman" w:eastAsia="Times New Roman" w:hAnsi="Times New Roman" w:cs="Times New Roman"/>
          <w:color w:val="000000"/>
          <w:sz w:val="24"/>
          <w:szCs w:val="24"/>
          <w:lang w:eastAsia="pt-BR"/>
        </w:rPr>
        <w:t xml:space="preserve"> física ou jurídica que se encontre, ao tempo da licitação, impossibilitada de participar da licitação em decorrência de sanção que lhe foi imposta;</w:t>
      </w:r>
      <w:bookmarkEnd w:id="6"/>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2.7.3. Autor do anteprojeto, do projeto básico ou do projeto executivo, pessoa física ou jurídica, quando a licitação versar sobre serviços ou fornecimento de bens a ele relacionados;</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7" w:name="_Ref113883339"/>
      <w:bookmarkStart w:id="8" w:name="_Ref114659913"/>
      <w:bookmarkEnd w:id="7"/>
      <w:r w:rsidRPr="0025011B">
        <w:rPr>
          <w:rFonts w:ascii="Times New Roman" w:eastAsia="Times New Roman" w:hAnsi="Times New Roman" w:cs="Times New Roman"/>
          <w:color w:val="000000"/>
          <w:sz w:val="24"/>
          <w:szCs w:val="24"/>
          <w:lang w:eastAsia="pt-BR"/>
        </w:rPr>
        <w:t>2.7.4.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25011B">
        <w:rPr>
          <w:rFonts w:ascii="Times New Roman" w:eastAsia="Times New Roman" w:hAnsi="Times New Roman" w:cs="Times New Roman"/>
          <w:color w:val="000000"/>
          <w:sz w:val="24"/>
          <w:szCs w:val="24"/>
          <w:lang w:eastAsia="pt-BR"/>
        </w:rPr>
        <w:t xml:space="preserve"> </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9" w:name="_Ref113883579"/>
      <w:r w:rsidRPr="0025011B">
        <w:rPr>
          <w:rFonts w:ascii="Times New Roman" w:eastAsia="Times New Roman" w:hAnsi="Times New Roman" w:cs="Times New Roman"/>
          <w:color w:val="000000"/>
          <w:sz w:val="24"/>
          <w:szCs w:val="24"/>
          <w:lang w:eastAsia="pt-BR"/>
        </w:rPr>
        <w:t>2.7.6. Empresas controladoras, controladas ou coligadas, nos termos da Lei nº 6.404, de 15 de dezembro de 1976, concorrendo entre si;</w:t>
      </w:r>
      <w:bookmarkEnd w:id="9"/>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 xml:space="preserve">2.7.7. Pessoa física ou jurídica que, nos </w:t>
      </w:r>
      <w:proofErr w:type="gramStart"/>
      <w:r w:rsidRPr="0025011B">
        <w:rPr>
          <w:rFonts w:ascii="Times New Roman" w:eastAsia="Times New Roman" w:hAnsi="Times New Roman" w:cs="Times New Roman"/>
          <w:color w:val="000000"/>
          <w:sz w:val="24"/>
          <w:szCs w:val="24"/>
          <w:lang w:eastAsia="pt-BR"/>
        </w:rPr>
        <w:t>5</w:t>
      </w:r>
      <w:proofErr w:type="gramEnd"/>
      <w:r w:rsidRPr="0025011B">
        <w:rPr>
          <w:rFonts w:ascii="Times New Roman" w:eastAsia="Times New Roman" w:hAnsi="Times New Roman" w:cs="Times New Roman"/>
          <w:color w:val="000000"/>
          <w:sz w:val="24"/>
          <w:szCs w:val="24"/>
          <w:lang w:eastAsia="pt-BR"/>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0" w:name="_Ref113962336"/>
      <w:r w:rsidRPr="0025011B">
        <w:rPr>
          <w:rFonts w:ascii="Times New Roman" w:eastAsia="Times New Roman" w:hAnsi="Times New Roman" w:cs="Times New Roman"/>
          <w:color w:val="000000"/>
          <w:sz w:val="24"/>
          <w:szCs w:val="24"/>
          <w:lang w:eastAsia="pt-BR"/>
        </w:rPr>
        <w:t>2.7.8. Agente público do órgão ou entidade licitante, na qualidade de pessoa física ou de representante de pessoa jurídica;</w:t>
      </w:r>
      <w:bookmarkEnd w:id="10"/>
    </w:p>
    <w:p w:rsidR="007E3408" w:rsidRPr="0025011B" w:rsidRDefault="007E3408"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2.7.9.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25011B">
          <w:rPr>
            <w:rFonts w:ascii="Times New Roman" w:eastAsia="Times New Roman" w:hAnsi="Times New Roman" w:cs="Times New Roman"/>
            <w:color w:val="0000FF"/>
            <w:sz w:val="24"/>
            <w:szCs w:val="24"/>
            <w:lang w:eastAsia="pt-BR"/>
          </w:rPr>
          <w:t>§ 1º do art. 9º da Lei nº 14.133, de 2021</w:t>
        </w:r>
      </w:hyperlink>
      <w:r w:rsidRPr="0025011B">
        <w:rPr>
          <w:rFonts w:ascii="Times New Roman" w:eastAsia="Times New Roman" w:hAnsi="Times New Roman" w:cs="Times New Roman"/>
          <w:color w:val="000000"/>
          <w:sz w:val="24"/>
          <w:szCs w:val="24"/>
          <w:lang w:eastAsia="pt-BR"/>
        </w:rPr>
        <w:t>;</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2.7.10 Sociedades cooperativas mencionadas no artigo 16 da Lei nº 14.133, de 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2.8. O impedimento de que trata o item 2.7.2 será também </w:t>
      </w:r>
      <w:proofErr w:type="gramStart"/>
      <w:r w:rsidRPr="0025011B">
        <w:rPr>
          <w:rFonts w:ascii="Times New Roman" w:eastAsia="Times New Roman" w:hAnsi="Times New Roman" w:cs="Times New Roman"/>
          <w:color w:val="000000"/>
          <w:sz w:val="24"/>
          <w:szCs w:val="24"/>
          <w:lang w:eastAsia="pt-BR"/>
        </w:rPr>
        <w:t>aplicado</w:t>
      </w:r>
      <w:proofErr w:type="gramEnd"/>
      <w:r w:rsidRPr="0025011B">
        <w:rPr>
          <w:rFonts w:ascii="Times New Roman" w:eastAsia="Times New Roman" w:hAnsi="Times New Roman" w:cs="Times New Roman"/>
          <w:color w:val="000000"/>
          <w:sz w:val="24"/>
          <w:szCs w:val="24"/>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1" w:name="art14§2"/>
      <w:bookmarkEnd w:id="11"/>
      <w:r w:rsidRPr="0025011B">
        <w:rPr>
          <w:rFonts w:ascii="Times New Roman" w:eastAsia="Times New Roman" w:hAnsi="Times New Roman" w:cs="Times New Roman"/>
          <w:color w:val="000000"/>
          <w:sz w:val="24"/>
          <w:szCs w:val="24"/>
          <w:lang w:eastAsia="pt-BR"/>
        </w:rPr>
        <w:t xml:space="preserve">2.9. A critério da Administração e exclusivamente a seu serviço, o autor dos projetos e a empresa a que se referem os itens 2.7.3 e 2.8.4 poderão participar no apoio das atividades de planejamento da contratação, de execução da licitação ou de gestão do contrato, desde que </w:t>
      </w:r>
      <w:proofErr w:type="gramStart"/>
      <w:r w:rsidRPr="0025011B">
        <w:rPr>
          <w:rFonts w:ascii="Times New Roman" w:eastAsia="Times New Roman" w:hAnsi="Times New Roman" w:cs="Times New Roman"/>
          <w:color w:val="000000"/>
          <w:sz w:val="24"/>
          <w:szCs w:val="24"/>
          <w:lang w:eastAsia="pt-BR"/>
        </w:rPr>
        <w:t>sob supervisão</w:t>
      </w:r>
      <w:proofErr w:type="gramEnd"/>
      <w:r w:rsidRPr="0025011B">
        <w:rPr>
          <w:rFonts w:ascii="Times New Roman" w:eastAsia="Times New Roman" w:hAnsi="Times New Roman" w:cs="Times New Roman"/>
          <w:color w:val="000000"/>
          <w:sz w:val="24"/>
          <w:szCs w:val="24"/>
          <w:lang w:eastAsia="pt-BR"/>
        </w:rPr>
        <w:t xml:space="preserve"> exclusiva de agentes públicos do órgão ou entidade.</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2" w:name="art14§3"/>
      <w:bookmarkEnd w:id="12"/>
      <w:r w:rsidRPr="0025011B">
        <w:rPr>
          <w:rFonts w:ascii="Times New Roman" w:eastAsia="Times New Roman" w:hAnsi="Times New Roman" w:cs="Times New Roman"/>
          <w:color w:val="000000"/>
          <w:sz w:val="24"/>
          <w:szCs w:val="24"/>
          <w:lang w:eastAsia="pt-BR"/>
        </w:rPr>
        <w:t>2.10. Equiparam-se aos autores do projeto as empresas integrantes do mesmo grupo econômico.</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3" w:name="art14§4"/>
      <w:bookmarkEnd w:id="13"/>
      <w:r w:rsidRPr="0025011B">
        <w:rPr>
          <w:rFonts w:ascii="Times New Roman" w:eastAsia="Times New Roman" w:hAnsi="Times New Roman" w:cs="Times New Roman"/>
          <w:color w:val="000000"/>
          <w:sz w:val="24"/>
          <w:szCs w:val="24"/>
          <w:lang w:eastAsia="pt-BR"/>
        </w:rPr>
        <w:t>2.11. O disposto nos itens 2.</w:t>
      </w:r>
      <w:r w:rsidR="006878F6" w:rsidRPr="0025011B">
        <w:rPr>
          <w:rFonts w:ascii="Times New Roman" w:eastAsia="Times New Roman" w:hAnsi="Times New Roman" w:cs="Times New Roman"/>
          <w:color w:val="000000"/>
          <w:sz w:val="24"/>
          <w:szCs w:val="24"/>
          <w:lang w:eastAsia="pt-BR"/>
        </w:rPr>
        <w:t>7</w:t>
      </w:r>
      <w:r w:rsidRPr="0025011B">
        <w:rPr>
          <w:rFonts w:ascii="Times New Roman" w:eastAsia="Times New Roman" w:hAnsi="Times New Roman" w:cs="Times New Roman"/>
          <w:color w:val="000000"/>
          <w:sz w:val="24"/>
          <w:szCs w:val="24"/>
          <w:lang w:eastAsia="pt-BR"/>
        </w:rPr>
        <w:t>.3 e 2.</w:t>
      </w:r>
      <w:r w:rsidR="006878F6" w:rsidRPr="0025011B">
        <w:rPr>
          <w:rFonts w:ascii="Times New Roman" w:eastAsia="Times New Roman" w:hAnsi="Times New Roman" w:cs="Times New Roman"/>
          <w:color w:val="000000"/>
          <w:sz w:val="24"/>
          <w:szCs w:val="24"/>
          <w:lang w:eastAsia="pt-BR"/>
        </w:rPr>
        <w:t>7</w:t>
      </w:r>
      <w:r w:rsidRPr="0025011B">
        <w:rPr>
          <w:rFonts w:ascii="Times New Roman" w:eastAsia="Times New Roman" w:hAnsi="Times New Roman" w:cs="Times New Roman"/>
          <w:color w:val="000000"/>
          <w:sz w:val="24"/>
          <w:szCs w:val="24"/>
          <w:lang w:eastAsia="pt-BR"/>
        </w:rPr>
        <w:t>.4 não impede a licitação ou a contratação de serviço que inclua como encargo do contratado a elaboração do projeto básico e do projeto executivo, nas contratações integradas, e do projeto executivo, nos demais regimes de execução.</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4" w:name="art14§5"/>
      <w:bookmarkEnd w:id="14"/>
      <w:r w:rsidRPr="0025011B">
        <w:rPr>
          <w:rFonts w:ascii="Times New Roman" w:eastAsia="Times New Roman" w:hAnsi="Times New Roman" w:cs="Times New Roman"/>
          <w:color w:val="000000"/>
          <w:sz w:val="24"/>
          <w:szCs w:val="24"/>
          <w:lang w:eastAsia="pt-BR"/>
        </w:rPr>
        <w:t xml:space="preserve">2.12. Em licitações e contratações realizadas no âmbito de projetos e programas parcialmente financiados por agência oficial de cooperação estrangeira ou por organismo financeiro </w:t>
      </w:r>
      <w:r w:rsidRPr="0025011B">
        <w:rPr>
          <w:rFonts w:ascii="Times New Roman" w:eastAsia="Times New Roman" w:hAnsi="Times New Roman" w:cs="Times New Roman"/>
          <w:color w:val="000000"/>
          <w:sz w:val="24"/>
          <w:szCs w:val="24"/>
          <w:lang w:eastAsia="pt-BR"/>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25011B">
          <w:rPr>
            <w:rFonts w:ascii="Times New Roman" w:eastAsia="Times New Roman" w:hAnsi="Times New Roman" w:cs="Times New Roman"/>
            <w:color w:val="0000FF"/>
            <w:sz w:val="24"/>
            <w:szCs w:val="24"/>
            <w:lang w:eastAsia="pt-BR"/>
          </w:rPr>
          <w:t>Lei nº 14.133/2021</w:t>
        </w:r>
      </w:hyperlink>
      <w:r w:rsidRPr="0025011B">
        <w:rPr>
          <w:rFonts w:ascii="Times New Roman" w:eastAsia="Times New Roman" w:hAnsi="Times New Roman" w:cs="Times New Roman"/>
          <w:color w:val="000000"/>
          <w:sz w:val="24"/>
          <w:szCs w:val="24"/>
          <w:lang w:eastAsia="pt-BR"/>
        </w:rPr>
        <w:t>.</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2.13. A vedação de que trata o item 2.7.8 estende-se a terceiro que auxilie a condução da contratação na qualidade de integrante de equipe de apoio, profissional especializado ou funcionário ou representante de empresa que preste assessoria técnica.</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2.14. Será permitida a participação de pessoas jurídicas reunidas em consórcio, observadas as seguintes regras:</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2.14.1. </w:t>
      </w:r>
      <w:proofErr w:type="gramStart"/>
      <w:r w:rsidRPr="0025011B">
        <w:rPr>
          <w:rFonts w:ascii="Times New Roman" w:eastAsia="Times New Roman" w:hAnsi="Times New Roman" w:cs="Times New Roman"/>
          <w:color w:val="000000"/>
          <w:sz w:val="24"/>
          <w:szCs w:val="24"/>
          <w:lang w:eastAsia="pt-BR"/>
        </w:rPr>
        <w:t>as</w:t>
      </w:r>
      <w:proofErr w:type="gramEnd"/>
      <w:r w:rsidRPr="0025011B">
        <w:rPr>
          <w:rFonts w:ascii="Times New Roman" w:eastAsia="Times New Roman" w:hAnsi="Times New Roman" w:cs="Times New Roman"/>
          <w:color w:val="000000"/>
          <w:sz w:val="24"/>
          <w:szCs w:val="24"/>
          <w:lang w:eastAsia="pt-BR"/>
        </w:rPr>
        <w:t xml:space="preserve">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2.14.2. </w:t>
      </w:r>
      <w:proofErr w:type="gramStart"/>
      <w:r w:rsidRPr="0025011B">
        <w:rPr>
          <w:rFonts w:ascii="Times New Roman" w:eastAsia="Times New Roman" w:hAnsi="Times New Roman" w:cs="Times New Roman"/>
          <w:color w:val="000000"/>
          <w:sz w:val="24"/>
          <w:szCs w:val="24"/>
          <w:lang w:eastAsia="pt-BR"/>
        </w:rPr>
        <w:t>impedimento</w:t>
      </w:r>
      <w:proofErr w:type="gramEnd"/>
      <w:r w:rsidRPr="0025011B">
        <w:rPr>
          <w:rFonts w:ascii="Times New Roman" w:eastAsia="Times New Roman" w:hAnsi="Times New Roman" w:cs="Times New Roman"/>
          <w:color w:val="000000"/>
          <w:sz w:val="24"/>
          <w:szCs w:val="24"/>
          <w:lang w:eastAsia="pt-BR"/>
        </w:rPr>
        <w:t xml:space="preserve"> de a empresa consorciada participar, na mesma licitação, de mais de um consórcio ou de forma isolada;</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2.14.3. </w:t>
      </w:r>
      <w:proofErr w:type="gramStart"/>
      <w:r w:rsidRPr="0025011B">
        <w:rPr>
          <w:rFonts w:ascii="Times New Roman" w:eastAsia="Times New Roman" w:hAnsi="Times New Roman" w:cs="Times New Roman"/>
          <w:color w:val="000000"/>
          <w:sz w:val="24"/>
          <w:szCs w:val="24"/>
          <w:lang w:eastAsia="pt-BR"/>
        </w:rPr>
        <w:t>o</w:t>
      </w:r>
      <w:proofErr w:type="gramEnd"/>
      <w:r w:rsidRPr="0025011B">
        <w:rPr>
          <w:rFonts w:ascii="Times New Roman" w:eastAsia="Times New Roman" w:hAnsi="Times New Roman" w:cs="Times New Roman"/>
          <w:color w:val="000000"/>
          <w:sz w:val="24"/>
          <w:szCs w:val="24"/>
          <w:lang w:eastAsia="pt-BR"/>
        </w:rPr>
        <w:t xml:space="preserve"> consórcio vencedor, quando for o caso, ficará obrigado a promover a sua constituição e registro antes da celebração do Contrato, nos termos do compromisso firmado conforme item 2.15.1;</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2.14.4. </w:t>
      </w:r>
      <w:proofErr w:type="gramStart"/>
      <w:r w:rsidRPr="0025011B">
        <w:rPr>
          <w:rFonts w:ascii="Times New Roman" w:eastAsia="Times New Roman" w:hAnsi="Times New Roman" w:cs="Times New Roman"/>
          <w:color w:val="000000"/>
          <w:sz w:val="24"/>
          <w:szCs w:val="24"/>
          <w:lang w:eastAsia="pt-BR"/>
        </w:rPr>
        <w:t>as</w:t>
      </w:r>
      <w:proofErr w:type="gramEnd"/>
      <w:r w:rsidRPr="0025011B">
        <w:rPr>
          <w:rFonts w:ascii="Times New Roman" w:eastAsia="Times New Roman" w:hAnsi="Times New Roman" w:cs="Times New Roman"/>
          <w:color w:val="000000"/>
          <w:sz w:val="24"/>
          <w:szCs w:val="24"/>
          <w:lang w:eastAsia="pt-BR"/>
        </w:rPr>
        <w:t xml:space="preserve"> empresas consorciadas responderão solidariamente pelos atos praticados em consórcio, tanto na fase da licitação quanto na da execução do Contrato;</w:t>
      </w:r>
    </w:p>
    <w:p w:rsidR="007E3408" w:rsidRPr="0025011B" w:rsidRDefault="007E3408"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2.14.5.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25011B">
        <w:rPr>
          <w:rFonts w:ascii="Times New Roman" w:eastAsia="Times New Roman" w:hAnsi="Times New Roman" w:cs="Times New Roman"/>
          <w:color w:val="000000"/>
          <w:sz w:val="24"/>
          <w:szCs w:val="24"/>
          <w:lang w:eastAsia="pt-BR"/>
        </w:rPr>
        <w:t>econômico-financeira apresentados pela empresa substituída para fins de habilitação do consórcio no processo licitatório que originou o contrato</w:t>
      </w:r>
      <w:proofErr w:type="gramEnd"/>
      <w:r w:rsidRPr="0025011B">
        <w:rPr>
          <w:rFonts w:ascii="Times New Roman" w:eastAsia="Times New Roman" w:hAnsi="Times New Roman" w:cs="Times New Roman"/>
          <w:color w:val="000000"/>
          <w:sz w:val="24"/>
          <w:szCs w:val="24"/>
          <w:lang w:eastAsia="pt-BR"/>
        </w:rPr>
        <w:t>.</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bookmarkStart w:id="15" w:name="_Toc122606105"/>
      <w:r w:rsidRPr="0025011B">
        <w:rPr>
          <w:rFonts w:ascii="Times New Roman" w:eastAsia="Times New Roman" w:hAnsi="Times New Roman" w:cs="Times New Roman"/>
          <w:b/>
          <w:bCs/>
          <w:color w:val="000000"/>
          <w:sz w:val="24"/>
          <w:szCs w:val="24"/>
          <w:lang w:eastAsia="pt-BR"/>
        </w:rPr>
        <w:lastRenderedPageBreak/>
        <w:t> 3. DAS DECLARAÇÕES E DA APRESENTAÇÃO DA PROPOSTA</w:t>
      </w:r>
      <w:bookmarkEnd w:id="15"/>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3.1. Na presente licitação, a fase de habilitação será realizada após as fases de apresentação de propostas e lances e de julgamento.</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6" w:name="_Ref113886867"/>
      <w:r w:rsidRPr="0025011B">
        <w:rPr>
          <w:rFonts w:ascii="Times New Roman" w:eastAsia="Times New Roman" w:hAnsi="Times New Roman" w:cs="Times New Roman"/>
          <w:color w:val="000000"/>
          <w:sz w:val="24"/>
          <w:szCs w:val="24"/>
          <w:lang w:eastAsia="pt-BR"/>
        </w:rPr>
        <w:t>3.2.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7" w:name="_Ref113968921"/>
      <w:r w:rsidRPr="0025011B">
        <w:rPr>
          <w:rFonts w:ascii="Times New Roman" w:eastAsia="Times New Roman" w:hAnsi="Times New Roman" w:cs="Times New Roman"/>
          <w:color w:val="000000"/>
          <w:sz w:val="24"/>
          <w:szCs w:val="24"/>
          <w:lang w:eastAsia="pt-BR"/>
        </w:rPr>
        <w:t>3.3. No cadastramento da proposta inicial, o licitante declarará, em campo próprio do sistema, que:</w:t>
      </w:r>
      <w:bookmarkEnd w:id="17"/>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3.3.1. </w:t>
      </w:r>
      <w:proofErr w:type="gramStart"/>
      <w:r w:rsidRPr="0025011B">
        <w:rPr>
          <w:rFonts w:ascii="Times New Roman" w:eastAsia="Times New Roman" w:hAnsi="Times New Roman" w:cs="Times New Roman"/>
          <w:color w:val="000000"/>
          <w:sz w:val="24"/>
          <w:szCs w:val="24"/>
          <w:lang w:eastAsia="pt-BR"/>
        </w:rPr>
        <w:t>está</w:t>
      </w:r>
      <w:proofErr w:type="gramEnd"/>
      <w:r w:rsidRPr="0025011B">
        <w:rPr>
          <w:rFonts w:ascii="Times New Roman" w:eastAsia="Times New Roman" w:hAnsi="Times New Roman" w:cs="Times New Roman"/>
          <w:color w:val="000000"/>
          <w:sz w:val="24"/>
          <w:szCs w:val="24"/>
          <w:lang w:eastAsia="pt-BR"/>
        </w:rPr>
        <w:t xml:space="preserve"> ciente e concorda com as condições contidas no edital e seus anexos</w:t>
      </w:r>
      <w:bookmarkStart w:id="18" w:name="_Hlk154224613"/>
      <w:r w:rsidRPr="0025011B">
        <w:rPr>
          <w:rFonts w:ascii="Times New Roman" w:eastAsia="Times New Roman" w:hAnsi="Times New Roman" w:cs="Times New Roman"/>
          <w:color w:val="000000"/>
          <w:sz w:val="24"/>
          <w:szCs w:val="24"/>
          <w:lang w:eastAsia="pt-BR"/>
        </w:rPr>
        <w:t xml:space="preserve">, bem como de que a proposta apresentada compreende a integralidade dos custos para atendimento dos direitos trabalhistas assegurados na Constituição Federal, nas leis trabalhistas, nas normas </w:t>
      </w:r>
      <w:proofErr w:type="spellStart"/>
      <w:r w:rsidRPr="0025011B">
        <w:rPr>
          <w:rFonts w:ascii="Times New Roman" w:eastAsia="Times New Roman" w:hAnsi="Times New Roman" w:cs="Times New Roman"/>
          <w:color w:val="000000"/>
          <w:sz w:val="24"/>
          <w:szCs w:val="24"/>
          <w:lang w:eastAsia="pt-BR"/>
        </w:rPr>
        <w:t>infralegais</w:t>
      </w:r>
      <w:proofErr w:type="spellEnd"/>
      <w:r w:rsidRPr="0025011B">
        <w:rPr>
          <w:rFonts w:ascii="Times New Roman" w:eastAsia="Times New Roman" w:hAnsi="Times New Roman" w:cs="Times New Roman"/>
          <w:color w:val="000000"/>
          <w:sz w:val="24"/>
          <w:szCs w:val="24"/>
          <w:lang w:eastAsia="pt-BR"/>
        </w:rPr>
        <w:t>, nas convenções coletivas de trabalho e nos termos de ajustamento de conduta vigentes na data de sua entrega em definitivo e que cumpre plenamente os requisitos de habilitação definidos no instrumento convocatório;</w:t>
      </w:r>
      <w:bookmarkEnd w:id="18"/>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3.3.2.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emprega menor de 18 anos em trabalho noturno, perigoso ou insalubre e não emprega menor de 16 anos, salvo menor, a partir de 14 anos, na condição de aprendiz, nos termos do </w:t>
      </w:r>
      <w:hyperlink r:id="rId12" w:anchor="art7" w:history="1">
        <w:r w:rsidRPr="0025011B">
          <w:rPr>
            <w:rFonts w:ascii="Times New Roman" w:eastAsia="Times New Roman" w:hAnsi="Times New Roman" w:cs="Times New Roman"/>
            <w:color w:val="0000FF"/>
            <w:sz w:val="24"/>
            <w:szCs w:val="24"/>
            <w:lang w:eastAsia="pt-BR"/>
          </w:rPr>
          <w:t>artigo 7°, XXXIII, da Constituição</w:t>
        </w:r>
      </w:hyperlink>
      <w:r w:rsidRPr="0025011B">
        <w:rPr>
          <w:rFonts w:ascii="Times New Roman" w:eastAsia="Times New Roman" w:hAnsi="Times New Roman" w:cs="Times New Roman"/>
          <w:color w:val="000000"/>
          <w:sz w:val="24"/>
          <w:szCs w:val="24"/>
          <w:lang w:eastAsia="pt-BR"/>
        </w:rPr>
        <w:t>;</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19" w:name="_Hlk154224321"/>
      <w:r w:rsidRPr="0025011B">
        <w:rPr>
          <w:rFonts w:ascii="Times New Roman" w:eastAsia="Times New Roman" w:hAnsi="Times New Roman" w:cs="Times New Roman"/>
          <w:color w:val="000000"/>
          <w:sz w:val="24"/>
          <w:szCs w:val="24"/>
          <w:lang w:eastAsia="pt-BR"/>
        </w:rPr>
        <w:t xml:space="preserve">3.3.3.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possui empregados executando trabalho degradante ou forçado, observando o disposto nos </w:t>
      </w:r>
      <w:bookmarkEnd w:id="19"/>
      <w:r w:rsidRPr="0025011B">
        <w:rPr>
          <w:rFonts w:ascii="Times New Roman" w:hAnsi="Times New Roman" w:cs="Times New Roman"/>
          <w:sz w:val="24"/>
          <w:szCs w:val="24"/>
        </w:rPr>
        <w:fldChar w:fldCharType="begin"/>
      </w:r>
      <w:r w:rsidRPr="0025011B">
        <w:rPr>
          <w:rFonts w:ascii="Times New Roman" w:hAnsi="Times New Roman" w:cs="Times New Roman"/>
          <w:sz w:val="24"/>
          <w:szCs w:val="24"/>
        </w:rPr>
        <w:instrText xml:space="preserve"> HYPERLINK  "https://www.planalto.gov.br/ccivil_03/constituicao/constituicaocompilado.htm" </w:instrText>
      </w:r>
      <w:r w:rsidRPr="0025011B">
        <w:rPr>
          <w:rFonts w:ascii="Times New Roman" w:hAnsi="Times New Roman" w:cs="Times New Roman"/>
          <w:sz w:val="24"/>
          <w:szCs w:val="24"/>
        </w:rPr>
        <w:fldChar w:fldCharType="separate"/>
      </w:r>
      <w:r w:rsidRPr="0025011B">
        <w:rPr>
          <w:rFonts w:ascii="Times New Roman" w:eastAsia="Times New Roman" w:hAnsi="Times New Roman" w:cs="Times New Roman"/>
          <w:color w:val="0000FF"/>
          <w:sz w:val="24"/>
          <w:szCs w:val="24"/>
          <w:lang w:eastAsia="pt-BR"/>
        </w:rPr>
        <w:t>incisos III e IV do art. 1º e no inciso III do art. 5º da Constituição Federal</w:t>
      </w:r>
      <w:r w:rsidRPr="0025011B">
        <w:rPr>
          <w:rFonts w:ascii="Times New Roman" w:eastAsia="Times New Roman" w:hAnsi="Times New Roman" w:cs="Times New Roman"/>
          <w:color w:val="0000FF"/>
          <w:sz w:val="24"/>
          <w:szCs w:val="24"/>
          <w:lang w:eastAsia="pt-BR"/>
        </w:rPr>
        <w:fldChar w:fldCharType="end"/>
      </w:r>
      <w:r w:rsidRPr="0025011B">
        <w:rPr>
          <w:rFonts w:ascii="Times New Roman" w:eastAsia="Times New Roman" w:hAnsi="Times New Roman" w:cs="Times New Roman"/>
          <w:color w:val="000000"/>
          <w:sz w:val="24"/>
          <w:szCs w:val="24"/>
          <w:lang w:eastAsia="pt-BR"/>
        </w:rPr>
        <w:t>;</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3.3.4. </w:t>
      </w:r>
      <w:proofErr w:type="gramStart"/>
      <w:r w:rsidRPr="0025011B">
        <w:rPr>
          <w:rFonts w:ascii="Times New Roman" w:eastAsia="Times New Roman" w:hAnsi="Times New Roman" w:cs="Times New Roman"/>
          <w:color w:val="000000"/>
          <w:sz w:val="24"/>
          <w:szCs w:val="24"/>
          <w:lang w:eastAsia="pt-BR"/>
        </w:rPr>
        <w:t>cumpre</w:t>
      </w:r>
      <w:proofErr w:type="gramEnd"/>
      <w:r w:rsidRPr="0025011B">
        <w:rPr>
          <w:rFonts w:ascii="Times New Roman" w:eastAsia="Times New Roman" w:hAnsi="Times New Roman" w:cs="Times New Roman"/>
          <w:color w:val="000000"/>
          <w:sz w:val="24"/>
          <w:szCs w:val="24"/>
          <w:lang w:eastAsia="pt-BR"/>
        </w:rPr>
        <w:t xml:space="preserve"> as exigências de reserva de cargos para pessoa com deficiência e para reabilitado da Previdência Social, previstas em lei e em outras normas específicas;</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3.3.5. </w:t>
      </w:r>
      <w:proofErr w:type="gramStart"/>
      <w:r w:rsidRPr="0025011B">
        <w:rPr>
          <w:rFonts w:ascii="Times New Roman" w:eastAsia="Times New Roman" w:hAnsi="Times New Roman" w:cs="Times New Roman"/>
          <w:color w:val="000000"/>
          <w:sz w:val="24"/>
          <w:szCs w:val="24"/>
          <w:lang w:eastAsia="pt-BR"/>
        </w:rPr>
        <w:t>cumpre</w:t>
      </w:r>
      <w:proofErr w:type="gramEnd"/>
      <w:r w:rsidRPr="0025011B">
        <w:rPr>
          <w:rFonts w:ascii="Times New Roman" w:eastAsia="Times New Roman" w:hAnsi="Times New Roman" w:cs="Times New Roman"/>
          <w:color w:val="000000"/>
          <w:sz w:val="24"/>
          <w:szCs w:val="24"/>
          <w:lang w:eastAsia="pt-BR"/>
        </w:rPr>
        <w:t xml:space="preserve"> as exigências de elaboração independente de proposta previstas no Decreto nº 43.150, de 24 de agosto de 2011;</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20" w:name="_Hlk154224365"/>
      <w:r w:rsidRPr="0025011B">
        <w:rPr>
          <w:rFonts w:ascii="Times New Roman" w:eastAsia="Times New Roman" w:hAnsi="Times New Roman" w:cs="Times New Roman"/>
          <w:color w:val="000000"/>
          <w:sz w:val="24"/>
          <w:szCs w:val="24"/>
          <w:lang w:eastAsia="pt-BR"/>
        </w:rPr>
        <w:t>3.3.6. Caso o objeto seja uma prestação de serviços, que cumpre a reserva de vagas para mulheres vítimas de violência doméstica e familiar, nos termos da Lei estadual nº 7.382, de 14 de junho de 2016.</w:t>
      </w:r>
      <w:bookmarkEnd w:id="20"/>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21" w:name="_Hlk154224840"/>
      <w:r w:rsidRPr="0025011B">
        <w:rPr>
          <w:rFonts w:ascii="Times New Roman" w:eastAsia="Times New Roman" w:hAnsi="Times New Roman" w:cs="Times New Roman"/>
          <w:color w:val="000000"/>
          <w:sz w:val="24"/>
          <w:szCs w:val="24"/>
          <w:lang w:eastAsia="pt-BR"/>
        </w:rPr>
        <w:t xml:space="preserve">3.3.7. </w:t>
      </w:r>
      <w:proofErr w:type="gramStart"/>
      <w:r w:rsidRPr="0025011B">
        <w:rPr>
          <w:rFonts w:ascii="Times New Roman" w:eastAsia="Times New Roman" w:hAnsi="Times New Roman" w:cs="Times New Roman"/>
          <w:color w:val="000000"/>
          <w:sz w:val="24"/>
          <w:szCs w:val="24"/>
          <w:lang w:eastAsia="pt-BR"/>
        </w:rPr>
        <w:t>que</w:t>
      </w:r>
      <w:proofErr w:type="gramEnd"/>
      <w:r w:rsidRPr="0025011B">
        <w:rPr>
          <w:rFonts w:ascii="Times New Roman" w:eastAsia="Times New Roman" w:hAnsi="Times New Roman" w:cs="Times New Roman"/>
          <w:color w:val="000000"/>
          <w:sz w:val="24"/>
          <w:szCs w:val="24"/>
          <w:lang w:eastAsia="pt-BR"/>
        </w:rPr>
        <w:t xml:space="preserve"> não foram aplicadas penalidades de suspensão temporária da participação em licitação, impedimento de contratar ou declaração de inidoneidade para licitar e contratar cujos efeitos ainda vigorem e sejam aplicáveis no âmbito do Estado do Rio de Janeiro.</w:t>
      </w:r>
      <w:bookmarkEnd w:id="21"/>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3.4. O licitante organizado em cooperativa deverá declarar, ainda, em campo próprio do sistema eletrônico, que cumpre os requisitos estabelecidos no </w:t>
      </w:r>
      <w:hyperlink r:id="rId13" w:anchor="art16" w:history="1">
        <w:r w:rsidRPr="0025011B">
          <w:rPr>
            <w:rFonts w:ascii="Times New Roman" w:eastAsia="Times New Roman" w:hAnsi="Times New Roman" w:cs="Times New Roman"/>
            <w:color w:val="0000FF"/>
            <w:sz w:val="24"/>
            <w:szCs w:val="24"/>
            <w:lang w:eastAsia="pt-BR"/>
          </w:rPr>
          <w:t>artigo 16 da Lei nº 14.133, de 2021</w:t>
        </w:r>
      </w:hyperlink>
      <w:r w:rsidRPr="0025011B">
        <w:rPr>
          <w:rFonts w:ascii="Times New Roman" w:eastAsia="Times New Roman" w:hAnsi="Times New Roman" w:cs="Times New Roman"/>
          <w:color w:val="000000"/>
          <w:sz w:val="24"/>
          <w:szCs w:val="24"/>
          <w:lang w:eastAsia="pt-BR"/>
        </w:rPr>
        <w:t>.</w:t>
      </w:r>
    </w:p>
    <w:p w:rsidR="00786DE6" w:rsidRDefault="00786DE6" w:rsidP="000C6E4B">
      <w:pPr>
        <w:spacing w:before="120" w:after="120"/>
        <w:jc w:val="both"/>
        <w:rPr>
          <w:rFonts w:ascii="Times New Roman" w:eastAsia="Times New Roman" w:hAnsi="Times New Roman" w:cs="Times New Roman"/>
          <w:color w:val="000000"/>
          <w:sz w:val="24"/>
          <w:szCs w:val="24"/>
          <w:lang w:eastAsia="pt-BR"/>
        </w:rPr>
      </w:pPr>
      <w:bookmarkStart w:id="22" w:name="_Ref117000019"/>
    </w:p>
    <w:p w:rsidR="002414EB" w:rsidRDefault="003573F4" w:rsidP="000C6E4B">
      <w:pPr>
        <w:spacing w:before="120" w:after="120"/>
        <w:jc w:val="both"/>
        <w:rPr>
          <w:rFonts w:ascii="Times New Roman" w:eastAsia="Times New Roman" w:hAnsi="Times New Roman" w:cs="Times New Roman"/>
          <w:color w:val="0000FF"/>
          <w:sz w:val="24"/>
          <w:szCs w:val="24"/>
          <w:lang w:eastAsia="pt-BR"/>
        </w:rPr>
      </w:pPr>
      <w:r w:rsidRPr="0025011B">
        <w:rPr>
          <w:rFonts w:ascii="Times New Roman" w:eastAsia="Times New Roman" w:hAnsi="Times New Roman" w:cs="Times New Roman"/>
          <w:color w:val="000000"/>
          <w:sz w:val="24"/>
          <w:szCs w:val="24"/>
          <w:lang w:eastAsia="pt-BR"/>
        </w:rPr>
        <w:t xml:space="preserve">3.5. O fornecedor enquadrado como microempresa, empresa de pequeno porte ou sociedade cooperativa deverá declarar, ainda, em campo próprio do sistema eletrônico, que cumpre os requisitos estabelecidos no </w:t>
      </w:r>
      <w:bookmarkEnd w:id="22"/>
      <w:r w:rsidRPr="0025011B">
        <w:rPr>
          <w:rFonts w:ascii="Times New Roman" w:hAnsi="Times New Roman" w:cs="Times New Roman"/>
          <w:sz w:val="24"/>
          <w:szCs w:val="24"/>
        </w:rPr>
        <w:fldChar w:fldCharType="begin"/>
      </w:r>
      <w:r w:rsidRPr="0025011B">
        <w:rPr>
          <w:rFonts w:ascii="Times New Roman" w:hAnsi="Times New Roman" w:cs="Times New Roman"/>
          <w:sz w:val="24"/>
          <w:szCs w:val="24"/>
        </w:rPr>
        <w:instrText xml:space="preserve"> HYPERLINK  "https://www.planalto.gov.br/ccivil_03/leis/lcp/lcp123.htm#art3" </w:instrText>
      </w:r>
      <w:r w:rsidRPr="0025011B">
        <w:rPr>
          <w:rFonts w:ascii="Times New Roman" w:hAnsi="Times New Roman" w:cs="Times New Roman"/>
          <w:sz w:val="24"/>
          <w:szCs w:val="24"/>
        </w:rPr>
        <w:fldChar w:fldCharType="separate"/>
      </w:r>
      <w:r w:rsidRPr="0025011B">
        <w:rPr>
          <w:rFonts w:ascii="Times New Roman" w:eastAsia="Times New Roman" w:hAnsi="Times New Roman" w:cs="Times New Roman"/>
          <w:color w:val="0000FF"/>
          <w:sz w:val="24"/>
          <w:szCs w:val="24"/>
          <w:lang w:eastAsia="pt-BR"/>
        </w:rPr>
        <w:t>artigo 3° da Lei Complementar nº 123, de 2006</w:t>
      </w:r>
      <w:r w:rsidRPr="0025011B">
        <w:rPr>
          <w:rFonts w:ascii="Times New Roman" w:eastAsia="Times New Roman" w:hAnsi="Times New Roman" w:cs="Times New Roman"/>
          <w:color w:val="0000FF"/>
          <w:sz w:val="24"/>
          <w:szCs w:val="24"/>
          <w:lang w:eastAsia="pt-BR"/>
        </w:rPr>
        <w:fldChar w:fldCharType="end"/>
      </w:r>
      <w:r w:rsidRPr="0025011B">
        <w:rPr>
          <w:rFonts w:ascii="Times New Roman" w:eastAsia="Times New Roman" w:hAnsi="Times New Roman" w:cs="Times New Roman"/>
          <w:color w:val="000000"/>
          <w:sz w:val="24"/>
          <w:szCs w:val="24"/>
          <w:lang w:eastAsia="pt-BR"/>
        </w:rPr>
        <w:t xml:space="preserve">, estando apto a usufruir do tratamento favorecido estabelecido em seus </w:t>
      </w:r>
      <w:hyperlink r:id="rId14" w:anchor="art42" w:history="1">
        <w:proofErr w:type="spellStart"/>
        <w:r w:rsidRPr="0025011B">
          <w:rPr>
            <w:rFonts w:ascii="Times New Roman" w:eastAsia="Times New Roman" w:hAnsi="Times New Roman" w:cs="Times New Roman"/>
            <w:color w:val="0000FF"/>
            <w:sz w:val="24"/>
            <w:szCs w:val="24"/>
            <w:lang w:eastAsia="pt-BR"/>
          </w:rPr>
          <w:t>arts</w:t>
        </w:r>
        <w:proofErr w:type="spellEnd"/>
        <w:r w:rsidRPr="0025011B">
          <w:rPr>
            <w:rFonts w:ascii="Times New Roman" w:eastAsia="Times New Roman" w:hAnsi="Times New Roman" w:cs="Times New Roman"/>
            <w:color w:val="0000FF"/>
            <w:sz w:val="24"/>
            <w:szCs w:val="24"/>
            <w:lang w:eastAsia="pt-BR"/>
          </w:rPr>
          <w:t>. 42 a 49</w:t>
        </w:r>
      </w:hyperlink>
      <w:r w:rsidRPr="0025011B">
        <w:rPr>
          <w:rFonts w:ascii="Times New Roman" w:eastAsia="Times New Roman" w:hAnsi="Times New Roman" w:cs="Times New Roman"/>
          <w:color w:val="000000"/>
          <w:sz w:val="24"/>
          <w:szCs w:val="24"/>
          <w:lang w:eastAsia="pt-BR"/>
        </w:rPr>
        <w:t xml:space="preserve">, observado o disposto nos </w:t>
      </w:r>
      <w:hyperlink r:id="rId15" w:anchor="art4§1" w:history="1">
        <w:r w:rsidRPr="0025011B">
          <w:rPr>
            <w:rFonts w:ascii="Times New Roman" w:eastAsia="Times New Roman" w:hAnsi="Times New Roman" w:cs="Times New Roman"/>
            <w:color w:val="0000FF"/>
            <w:sz w:val="24"/>
            <w:szCs w:val="24"/>
            <w:lang w:eastAsia="pt-BR"/>
          </w:rPr>
          <w:t xml:space="preserve">§§ 1º ao 3º do art. 4º, da Lei n.º 14.133, de </w:t>
        </w:r>
        <w:proofErr w:type="gramStart"/>
        <w:r w:rsidRPr="0025011B">
          <w:rPr>
            <w:rFonts w:ascii="Times New Roman" w:eastAsia="Times New Roman" w:hAnsi="Times New Roman" w:cs="Times New Roman"/>
            <w:color w:val="0000FF"/>
            <w:sz w:val="24"/>
            <w:szCs w:val="24"/>
            <w:lang w:eastAsia="pt-BR"/>
          </w:rPr>
          <w:t>2021.</w:t>
        </w:r>
        <w:proofErr w:type="gramEnd"/>
      </w:hyperlink>
    </w:p>
    <w:p w:rsidR="000F7D1E" w:rsidRDefault="000F7D1E" w:rsidP="000C6E4B">
      <w:pPr>
        <w:spacing w:before="120" w:after="120"/>
        <w:jc w:val="both"/>
        <w:rPr>
          <w:rFonts w:ascii="Times New Roman" w:eastAsia="Times New Roman" w:hAnsi="Times New Roman" w:cs="Times New Roman"/>
          <w:color w:val="000000"/>
          <w:sz w:val="24"/>
          <w:szCs w:val="24"/>
          <w:lang w:eastAsia="pt-BR"/>
        </w:rPr>
      </w:pPr>
      <w:bookmarkStart w:id="23" w:name="_Hlk154225179"/>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3.5.1. </w:t>
      </w:r>
      <w:proofErr w:type="gramStart"/>
      <w:r w:rsidRPr="0025011B">
        <w:rPr>
          <w:rFonts w:ascii="Times New Roman" w:eastAsia="Times New Roman" w:hAnsi="Times New Roman" w:cs="Times New Roman"/>
          <w:color w:val="000000"/>
          <w:sz w:val="24"/>
          <w:szCs w:val="24"/>
          <w:lang w:eastAsia="pt-BR"/>
        </w:rPr>
        <w:t>no</w:t>
      </w:r>
      <w:proofErr w:type="gramEnd"/>
      <w:r w:rsidRPr="0025011B">
        <w:rPr>
          <w:rFonts w:ascii="Times New Roman" w:eastAsia="Times New Roman" w:hAnsi="Times New Roman" w:cs="Times New Roman"/>
          <w:color w:val="000000"/>
          <w:sz w:val="24"/>
          <w:szCs w:val="24"/>
          <w:lang w:eastAsia="pt-BR"/>
        </w:rPr>
        <w:t xml:space="preserve"> item exclusivo para participação de microempresas e empresas de pequeno porte, a assinalação do campo “não” impedirá o prosseguimento no certame, para aquele item;</w:t>
      </w:r>
      <w:bookmarkEnd w:id="23"/>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3.5.2. </w:t>
      </w:r>
      <w:proofErr w:type="gramStart"/>
      <w:r w:rsidRPr="0025011B">
        <w:rPr>
          <w:rFonts w:ascii="Times New Roman" w:eastAsia="Times New Roman" w:hAnsi="Times New Roman" w:cs="Times New Roman"/>
          <w:color w:val="000000"/>
          <w:sz w:val="24"/>
          <w:szCs w:val="24"/>
          <w:lang w:eastAsia="pt-BR"/>
        </w:rPr>
        <w:t>nos</w:t>
      </w:r>
      <w:proofErr w:type="gramEnd"/>
      <w:r w:rsidRPr="0025011B">
        <w:rPr>
          <w:rFonts w:ascii="Times New Roman" w:eastAsia="Times New Roman" w:hAnsi="Times New Roman" w:cs="Times New Roman"/>
          <w:color w:val="000000"/>
          <w:sz w:val="24"/>
          <w:szCs w:val="24"/>
          <w:lang w:eastAsia="pt-BR"/>
        </w:rPr>
        <w:t xml:space="preserve"> itens em que a participação não for exclusiva para microempresas e empresas de pequeno porte, a assinalação do campo “não” apenas produzirá o efeito de o licitante não ter direito ao tratamento favorecido previsto na </w:t>
      </w:r>
      <w:hyperlink r:id="rId16" w:history="1">
        <w:r w:rsidRPr="0025011B">
          <w:rPr>
            <w:rFonts w:ascii="Times New Roman" w:eastAsia="Times New Roman" w:hAnsi="Times New Roman" w:cs="Times New Roman"/>
            <w:color w:val="0000FF"/>
            <w:sz w:val="24"/>
            <w:szCs w:val="24"/>
            <w:lang w:eastAsia="pt-BR"/>
          </w:rPr>
          <w:t>Lei Complementar nº 123, de 2006</w:t>
        </w:r>
      </w:hyperlink>
      <w:r w:rsidRPr="0025011B">
        <w:rPr>
          <w:rFonts w:ascii="Times New Roman" w:eastAsia="Times New Roman" w:hAnsi="Times New Roman" w:cs="Times New Roman"/>
          <w:color w:val="000000"/>
          <w:sz w:val="24"/>
          <w:szCs w:val="24"/>
          <w:lang w:eastAsia="pt-BR"/>
        </w:rPr>
        <w:t>, mesmo que microempresa, empresa de pequeno porte ou sociedade cooperativa.</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3.6. A falsidade das declarações de que tratam os itens 3.3 e 3.5 sujeitará o licitante às sanções previstas na </w:t>
      </w:r>
      <w:hyperlink r:id="rId17" w:history="1">
        <w:r w:rsidRPr="0025011B">
          <w:rPr>
            <w:rFonts w:ascii="Times New Roman" w:eastAsia="Times New Roman" w:hAnsi="Times New Roman" w:cs="Times New Roman"/>
            <w:color w:val="0000FF"/>
            <w:sz w:val="24"/>
            <w:szCs w:val="24"/>
            <w:lang w:eastAsia="pt-BR"/>
          </w:rPr>
          <w:t>Lei nº 14.133, de 2021</w:t>
        </w:r>
      </w:hyperlink>
      <w:r w:rsidRPr="0025011B">
        <w:rPr>
          <w:rFonts w:ascii="Times New Roman" w:eastAsia="Times New Roman" w:hAnsi="Times New Roman" w:cs="Times New Roman"/>
          <w:color w:val="000000"/>
          <w:sz w:val="24"/>
          <w:szCs w:val="24"/>
          <w:lang w:eastAsia="pt-BR"/>
        </w:rPr>
        <w:t>, e neste Edital.</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3.8. Não haverá ordem de classificação na etapa de apresentação da proposta e das declarações pelo licitante, o que ocorrerá somente após os procedimentos de abertura da sessão pública e da fase de envio de lances.</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3.9. Após a fase de envio de lances, serão disponibilizados para acesso público os documentos que compõem a proposta dos licitantes convocados para apresentação de propostas.</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24" w:name="_Ref116992247"/>
      <w:r w:rsidRPr="0025011B">
        <w:rPr>
          <w:rFonts w:ascii="Times New Roman" w:eastAsia="Times New Roman" w:hAnsi="Times New Roman" w:cs="Times New Roman"/>
          <w:color w:val="000000"/>
          <w:sz w:val="24"/>
          <w:szCs w:val="24"/>
          <w:lang w:eastAsia="pt-BR"/>
        </w:rPr>
        <w:t>3.10. Desde que disponibilizada a funcionalidade no sistema, o licitante poderá parametrizar o seu valor final mínimo ou o seu percentual de desconto máximo quando do cadastramento da proposta e obedecerá às seguintes regras:</w:t>
      </w:r>
      <w:bookmarkEnd w:id="24"/>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3.10.1. </w:t>
      </w:r>
      <w:proofErr w:type="gramStart"/>
      <w:r w:rsidRPr="0025011B">
        <w:rPr>
          <w:rFonts w:ascii="Times New Roman" w:eastAsia="Times New Roman" w:hAnsi="Times New Roman" w:cs="Times New Roman"/>
          <w:color w:val="000000"/>
          <w:sz w:val="24"/>
          <w:szCs w:val="24"/>
          <w:lang w:eastAsia="pt-BR"/>
        </w:rPr>
        <w:t>a</w:t>
      </w:r>
      <w:proofErr w:type="gramEnd"/>
      <w:r w:rsidRPr="0025011B">
        <w:rPr>
          <w:rFonts w:ascii="Times New Roman" w:eastAsia="Times New Roman" w:hAnsi="Times New Roman" w:cs="Times New Roman"/>
          <w:color w:val="000000"/>
          <w:sz w:val="24"/>
          <w:szCs w:val="24"/>
          <w:lang w:eastAsia="pt-BR"/>
        </w:rPr>
        <w:t xml:space="preserve"> aplicação do intervalo mínimo de diferença de valores ou de percentuais entre os lances, conforme disposto no item 5.9, que incidirá tanto em relação aos lances intermediários quanto em relação ao lance que cobrir a melhor oferta; e</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3.10.2. </w:t>
      </w:r>
      <w:proofErr w:type="gramStart"/>
      <w:r w:rsidRPr="0025011B">
        <w:rPr>
          <w:rFonts w:ascii="Times New Roman" w:eastAsia="Times New Roman" w:hAnsi="Times New Roman" w:cs="Times New Roman"/>
          <w:color w:val="000000"/>
          <w:sz w:val="24"/>
          <w:szCs w:val="24"/>
          <w:lang w:eastAsia="pt-BR"/>
        </w:rPr>
        <w:t>os</w:t>
      </w:r>
      <w:proofErr w:type="gramEnd"/>
      <w:r w:rsidRPr="0025011B">
        <w:rPr>
          <w:rFonts w:ascii="Times New Roman" w:eastAsia="Times New Roman" w:hAnsi="Times New Roman" w:cs="Times New Roman"/>
          <w:color w:val="000000"/>
          <w:sz w:val="24"/>
          <w:szCs w:val="24"/>
          <w:lang w:eastAsia="pt-BR"/>
        </w:rPr>
        <w:t xml:space="preserve"> lances serão de envio automático pelo sistema, respeitado o valor final mínimo, caso estabelecido, e o intervalo de que trata o subitem acima.</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3.11. O valor final mínimo ou o percentual de desconto final máximo parametrizado no sistema poderá ser alterado pelo fornecedor durante a fase de disputa</w:t>
      </w:r>
      <w:bookmarkStart w:id="25" w:name="_Hlk154226850"/>
      <w:r w:rsidRPr="0025011B">
        <w:rPr>
          <w:rFonts w:ascii="Times New Roman" w:eastAsia="Times New Roman" w:hAnsi="Times New Roman" w:cs="Times New Roman"/>
          <w:color w:val="000000"/>
          <w:sz w:val="24"/>
          <w:szCs w:val="24"/>
          <w:lang w:eastAsia="pt-BR"/>
        </w:rPr>
        <w:t>, sendo vedado:</w:t>
      </w:r>
      <w:bookmarkEnd w:id="25"/>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3.11.1. </w:t>
      </w:r>
      <w:proofErr w:type="gramStart"/>
      <w:r w:rsidRPr="0025011B">
        <w:rPr>
          <w:rFonts w:ascii="Times New Roman" w:eastAsia="Times New Roman" w:hAnsi="Times New Roman" w:cs="Times New Roman"/>
          <w:color w:val="000000"/>
          <w:sz w:val="24"/>
          <w:szCs w:val="24"/>
          <w:lang w:eastAsia="pt-BR"/>
        </w:rPr>
        <w:t>valor</w:t>
      </w:r>
      <w:proofErr w:type="gramEnd"/>
      <w:r w:rsidRPr="0025011B">
        <w:rPr>
          <w:rFonts w:ascii="Times New Roman" w:eastAsia="Times New Roman" w:hAnsi="Times New Roman" w:cs="Times New Roman"/>
          <w:color w:val="000000"/>
          <w:sz w:val="24"/>
          <w:szCs w:val="24"/>
          <w:lang w:eastAsia="pt-BR"/>
        </w:rPr>
        <w:t xml:space="preserve"> superior a lance já registrado pelo fornecedor no sistema, quando adotado o critério de julgamento por menor preço; e</w:t>
      </w:r>
    </w:p>
    <w:p w:rsidR="00786DE6" w:rsidRPr="0025011B" w:rsidRDefault="00786DE6"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 3.11.2. </w:t>
      </w:r>
      <w:proofErr w:type="gramStart"/>
      <w:r w:rsidRPr="0025011B">
        <w:rPr>
          <w:rFonts w:ascii="Times New Roman" w:eastAsia="Times New Roman" w:hAnsi="Times New Roman" w:cs="Times New Roman"/>
          <w:color w:val="000000"/>
          <w:sz w:val="24"/>
          <w:szCs w:val="24"/>
          <w:lang w:eastAsia="pt-BR"/>
        </w:rPr>
        <w:t>percentual</w:t>
      </w:r>
      <w:proofErr w:type="gramEnd"/>
      <w:r w:rsidRPr="0025011B">
        <w:rPr>
          <w:rFonts w:ascii="Times New Roman" w:eastAsia="Times New Roman" w:hAnsi="Times New Roman" w:cs="Times New Roman"/>
          <w:color w:val="000000"/>
          <w:sz w:val="24"/>
          <w:szCs w:val="24"/>
          <w:lang w:eastAsia="pt-BR"/>
        </w:rPr>
        <w:t xml:space="preserve"> de desconto inferior a lance já registrado pelo fornecedor no sistema, quando adotado o critério de julgamento por maior desconto.</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3.12. O valor final mínimo ou o percentual de desconto final máximo parametrizado na forma do item 3.10 possuirá caráter sigiloso para os demais fornecedores e para o órgão ou entidade promotora da licitação</w:t>
      </w:r>
      <w:bookmarkStart w:id="26" w:name="_Hlk154227034"/>
      <w:r w:rsidRPr="0025011B">
        <w:rPr>
          <w:rFonts w:ascii="Times New Roman" w:eastAsia="Times New Roman" w:hAnsi="Times New Roman" w:cs="Times New Roman"/>
          <w:color w:val="000000"/>
          <w:sz w:val="24"/>
          <w:szCs w:val="24"/>
          <w:lang w:eastAsia="pt-BR"/>
        </w:rPr>
        <w:t>, podendo ser disponibilizado estrita e permanentemente aos órgãos de controle externo e interno</w:t>
      </w:r>
      <w:bookmarkEnd w:id="26"/>
      <w:r w:rsidRPr="0025011B">
        <w:rPr>
          <w:rFonts w:ascii="Times New Roman" w:eastAsia="Times New Roman" w:hAnsi="Times New Roman" w:cs="Times New Roman"/>
          <w:color w:val="000000"/>
          <w:sz w:val="24"/>
          <w:szCs w:val="24"/>
          <w:lang w:eastAsia="pt-BR"/>
        </w:rPr>
        <w:t>.</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F7D1E" w:rsidRPr="0025011B" w:rsidRDefault="000F7D1E"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3.14. O licitante deverá comunicar imediatamente ao provedor do sistema qualquer acontecimento que possa comprometer o sigilo ou a segurança, para imediato bloqueio de acesso.</w:t>
      </w:r>
    </w:p>
    <w:p w:rsidR="002414EB" w:rsidRPr="0025011B" w:rsidRDefault="003573F4" w:rsidP="000C6E4B">
      <w:pPr>
        <w:spacing w:before="120" w:after="12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20" w:after="120"/>
        <w:jc w:val="both"/>
        <w:rPr>
          <w:rFonts w:ascii="Times New Roman" w:hAnsi="Times New Roman" w:cs="Times New Roman"/>
          <w:sz w:val="24"/>
          <w:szCs w:val="24"/>
        </w:rPr>
      </w:pPr>
      <w:bookmarkStart w:id="27" w:name="_Toc122606106"/>
      <w:r w:rsidRPr="0025011B">
        <w:rPr>
          <w:rFonts w:ascii="Times New Roman" w:eastAsia="Times New Roman" w:hAnsi="Times New Roman" w:cs="Times New Roman"/>
          <w:b/>
          <w:bCs/>
          <w:color w:val="000000"/>
          <w:sz w:val="24"/>
          <w:szCs w:val="24"/>
          <w:lang w:eastAsia="pt-BR"/>
        </w:rPr>
        <w:t>4. DO PREENCHIMENTO DA PROPOSTA</w:t>
      </w:r>
      <w:bookmarkEnd w:id="27"/>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4.1. O licitante deverá enviar sua proposta mediante o preenchimento, no sistema eletrônico, dos seguintes campos:</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4.1.1. </w:t>
      </w:r>
      <w:proofErr w:type="gramStart"/>
      <w:r w:rsidRPr="0025011B">
        <w:rPr>
          <w:rFonts w:ascii="Times New Roman" w:eastAsia="Times New Roman" w:hAnsi="Times New Roman" w:cs="Times New Roman"/>
          <w:color w:val="000000"/>
          <w:sz w:val="24"/>
          <w:szCs w:val="24"/>
          <w:lang w:eastAsia="pt-BR"/>
        </w:rPr>
        <w:t>valor</w:t>
      </w:r>
      <w:proofErr w:type="gramEnd"/>
      <w:r w:rsidRPr="0025011B">
        <w:rPr>
          <w:rFonts w:ascii="Times New Roman" w:eastAsia="Times New Roman" w:hAnsi="Times New Roman" w:cs="Times New Roman"/>
          <w:color w:val="000000"/>
          <w:sz w:val="24"/>
          <w:szCs w:val="24"/>
          <w:lang w:eastAsia="pt-BR"/>
        </w:rPr>
        <w:t xml:space="preserve"> unitário e total do lote;</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4.1.2. Marca;</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4.1.3. Fabricante; </w:t>
      </w: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4.1.4. Descrição do objeto, contendo as informações similares à especificação do Termo de Referência; </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4.2. Todas as especificações do objeto contidas na proposta vinculam o licitante.</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4.3. Nos valores propostos estarão inclusos todos os custos operacionais, encargos previdenciários, trabalhistas, tributários, comerciais e quaisquer outros que incidam direta ou indiretamente na execução do objeto.</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4.4. Os preços ofertados, tanto na proposta inicial, quanto na etapa de lances, serão de exclusiva responsabilidade do licitante, não lhe assistindo o direito de pleitear qualquer alteração, </w:t>
      </w:r>
      <w:proofErr w:type="gramStart"/>
      <w:r w:rsidRPr="0025011B">
        <w:rPr>
          <w:rFonts w:ascii="Times New Roman" w:eastAsia="Times New Roman" w:hAnsi="Times New Roman" w:cs="Times New Roman"/>
          <w:color w:val="000000"/>
          <w:sz w:val="24"/>
          <w:szCs w:val="24"/>
          <w:lang w:eastAsia="pt-BR"/>
        </w:rPr>
        <w:t>sob alegação</w:t>
      </w:r>
      <w:proofErr w:type="gramEnd"/>
      <w:r w:rsidRPr="0025011B">
        <w:rPr>
          <w:rFonts w:ascii="Times New Roman" w:eastAsia="Times New Roman" w:hAnsi="Times New Roman" w:cs="Times New Roman"/>
          <w:color w:val="000000"/>
          <w:sz w:val="24"/>
          <w:szCs w:val="24"/>
          <w:lang w:eastAsia="pt-BR"/>
        </w:rPr>
        <w:t xml:space="preserve"> de erro, omissão ou qualquer outro pretexto.</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4.5. Se o regime tributário da empresa implicar o recolhimento de tributos em percentuais variáveis, a cotação adequada será a que corresponde à média dos efetivos recolhimentos da empresa nos últimos doze meses. </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4.6. Independentemente do percentual de tributo inserido na planilha, no pagamento serão retidos na fonte os percentuais estabelecidos na legislação vigente.</w:t>
      </w:r>
    </w:p>
    <w:p w:rsidR="000F7D1E" w:rsidRPr="0025011B" w:rsidRDefault="000F7D1E"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28" w:name="_Hlk154227498"/>
      <w:r w:rsidRPr="00CA5C73">
        <w:rPr>
          <w:rFonts w:ascii="Times New Roman" w:eastAsia="Times New Roman" w:hAnsi="Times New Roman" w:cs="Times New Roman"/>
          <w:color w:val="000000"/>
          <w:sz w:val="24"/>
          <w:szCs w:val="24"/>
          <w:lang w:eastAsia="pt-BR"/>
        </w:rPr>
        <w:t xml:space="preserve">4.7. Na presente licitação, a Microempresa e a Empresa de Pequeno Porte poderão se beneficiar do regime de tributação pelo Simples </w:t>
      </w:r>
      <w:proofErr w:type="gramStart"/>
      <w:r w:rsidRPr="00CA5C73">
        <w:rPr>
          <w:rFonts w:ascii="Times New Roman" w:eastAsia="Times New Roman" w:hAnsi="Times New Roman" w:cs="Times New Roman"/>
          <w:color w:val="000000"/>
          <w:sz w:val="24"/>
          <w:szCs w:val="24"/>
          <w:lang w:eastAsia="pt-BR"/>
        </w:rPr>
        <w:t>Nacional</w:t>
      </w:r>
      <w:bookmarkEnd w:id="28"/>
      <w:proofErr w:type="gramEnd"/>
    </w:p>
    <w:p w:rsidR="006171AA" w:rsidRPr="00CA5C73" w:rsidRDefault="006171AA"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4.8.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5011B">
        <w:rPr>
          <w:rFonts w:ascii="Times New Roman" w:eastAsia="Times New Roman" w:hAnsi="Times New Roman" w:cs="Times New Roman"/>
          <w:color w:val="000000"/>
          <w:sz w:val="24"/>
          <w:szCs w:val="24"/>
          <w:lang w:eastAsia="pt-BR"/>
        </w:rPr>
        <w:t>adequadas à perfeita execução contratual, promovendo, quando requerido, sua substituição</w:t>
      </w:r>
      <w:proofErr w:type="gramEnd"/>
      <w:r w:rsidRPr="0025011B">
        <w:rPr>
          <w:rFonts w:ascii="Times New Roman" w:eastAsia="Times New Roman" w:hAnsi="Times New Roman" w:cs="Times New Roman"/>
          <w:color w:val="000000"/>
          <w:sz w:val="24"/>
          <w:szCs w:val="24"/>
          <w:lang w:eastAsia="pt-BR"/>
        </w:rPr>
        <w:t>.</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4.10. O prazo de validade da proposta não será inferior a 60 (sessenta) dias corridos, a contar da data de sua apresentação, podendo ser prorrogado, por igual período, salvo se houver justificativa para prazo </w:t>
      </w:r>
      <w:proofErr w:type="gramStart"/>
      <w:r w:rsidRPr="0025011B">
        <w:rPr>
          <w:rFonts w:ascii="Times New Roman" w:eastAsia="Times New Roman" w:hAnsi="Times New Roman" w:cs="Times New Roman"/>
          <w:color w:val="000000"/>
          <w:sz w:val="24"/>
          <w:szCs w:val="24"/>
          <w:lang w:eastAsia="pt-BR"/>
        </w:rPr>
        <w:t>diverso aceita pela Administração</w:t>
      </w:r>
      <w:proofErr w:type="gramEnd"/>
      <w:r w:rsidRPr="0025011B">
        <w:rPr>
          <w:rFonts w:ascii="Times New Roman" w:eastAsia="Times New Roman" w:hAnsi="Times New Roman" w:cs="Times New Roman"/>
          <w:color w:val="000000"/>
          <w:sz w:val="24"/>
          <w:szCs w:val="24"/>
          <w:lang w:eastAsia="pt-BR"/>
        </w:rPr>
        <w:t>.</w:t>
      </w:r>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bookmarkStart w:id="29" w:name="_Hlk154229074"/>
      <w:r w:rsidRPr="0025011B">
        <w:rPr>
          <w:rFonts w:ascii="Times New Roman" w:eastAsia="Times New Roman" w:hAnsi="Times New Roman" w:cs="Times New Roman"/>
          <w:color w:val="000000"/>
          <w:sz w:val="24"/>
          <w:szCs w:val="24"/>
          <w:lang w:eastAsia="pt-BR"/>
        </w:rPr>
        <w:t>4.11. Os licitantes devem respeitar os preços máximos estabelecidos no Anexo deste Edital referente ao orçamento estimado (art. 59, III, da Lei nº 14.133/2021);</w:t>
      </w:r>
      <w:bookmarkEnd w:id="29"/>
    </w:p>
    <w:p w:rsidR="007E3408" w:rsidRPr="0025011B" w:rsidRDefault="007E3408"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4.11.1. Caso o critério de julgamento seja o de maior desconto, o preço já decorrente da aplicação do desconto ofertado deverá respeitar os preços máximos previstos no item 4.11.</w:t>
      </w:r>
    </w:p>
    <w:p w:rsidR="007E3408" w:rsidRPr="0025011B" w:rsidRDefault="007E3408"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4.12.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8" w:history="1">
        <w:r w:rsidRPr="0025011B">
          <w:rPr>
            <w:rFonts w:ascii="Times New Roman" w:eastAsia="Times New Roman" w:hAnsi="Times New Roman" w:cs="Times New Roman"/>
            <w:color w:val="0000FF"/>
            <w:sz w:val="24"/>
            <w:szCs w:val="24"/>
            <w:lang w:eastAsia="pt-BR"/>
          </w:rPr>
          <w:t>art. 71, inciso IX, da Constituição</w:t>
        </w:r>
      </w:hyperlink>
      <w:r w:rsidRPr="0025011B">
        <w:rPr>
          <w:rFonts w:ascii="Times New Roman" w:eastAsia="Times New Roman" w:hAnsi="Times New Roman" w:cs="Times New Roman"/>
          <w:color w:val="000000"/>
          <w:sz w:val="24"/>
          <w:szCs w:val="24"/>
          <w:lang w:eastAsia="pt-BR"/>
        </w:rPr>
        <w:t xml:space="preserve">; ou condenação dos agentes públicos responsáveis e da empresa contratada ao pagamento dos prejuízos ao erário, caso verificada a ocorrência de superfaturamento por </w:t>
      </w:r>
      <w:proofErr w:type="spellStart"/>
      <w:r w:rsidRPr="0025011B">
        <w:rPr>
          <w:rFonts w:ascii="Times New Roman" w:eastAsia="Times New Roman" w:hAnsi="Times New Roman" w:cs="Times New Roman"/>
          <w:color w:val="000000"/>
          <w:sz w:val="24"/>
          <w:szCs w:val="24"/>
          <w:lang w:eastAsia="pt-BR"/>
        </w:rPr>
        <w:t>sobrepreço</w:t>
      </w:r>
      <w:proofErr w:type="spellEnd"/>
      <w:r w:rsidRPr="0025011B">
        <w:rPr>
          <w:rFonts w:ascii="Times New Roman" w:eastAsia="Times New Roman" w:hAnsi="Times New Roman" w:cs="Times New Roman"/>
          <w:color w:val="000000"/>
          <w:sz w:val="24"/>
          <w:szCs w:val="24"/>
          <w:lang w:eastAsia="pt-BR"/>
        </w:rPr>
        <w:t xml:space="preserve"> na execução do contrato.</w:t>
      </w:r>
    </w:p>
    <w:p w:rsidR="002414EB" w:rsidRPr="0025011B" w:rsidRDefault="003573F4" w:rsidP="000C6E4B">
      <w:pPr>
        <w:spacing w:before="120" w:after="12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240" w:after="100"/>
        <w:jc w:val="both"/>
        <w:rPr>
          <w:rFonts w:ascii="Times New Roman" w:hAnsi="Times New Roman" w:cs="Times New Roman"/>
          <w:sz w:val="24"/>
          <w:szCs w:val="24"/>
        </w:rPr>
      </w:pPr>
      <w:bookmarkStart w:id="30" w:name="_Hlk114646655"/>
      <w:bookmarkStart w:id="31" w:name="_Toc122606107"/>
      <w:bookmarkEnd w:id="30"/>
      <w:r w:rsidRPr="0025011B">
        <w:rPr>
          <w:rFonts w:ascii="Times New Roman" w:eastAsia="Times New Roman" w:hAnsi="Times New Roman" w:cs="Times New Roman"/>
          <w:b/>
          <w:bCs/>
          <w:sz w:val="24"/>
          <w:szCs w:val="24"/>
          <w:lang w:eastAsia="pt-BR"/>
        </w:rPr>
        <w:t xml:space="preserve">5. DA ABERTURA DA SESSÃO, CLASSIFICAÇÃO DAS PROPOSTAS E FORMULAÇÃO DE </w:t>
      </w:r>
      <w:proofErr w:type="gramStart"/>
      <w:r w:rsidRPr="0025011B">
        <w:rPr>
          <w:rFonts w:ascii="Times New Roman" w:eastAsia="Times New Roman" w:hAnsi="Times New Roman" w:cs="Times New Roman"/>
          <w:b/>
          <w:bCs/>
          <w:sz w:val="24"/>
          <w:szCs w:val="24"/>
          <w:lang w:eastAsia="pt-BR"/>
        </w:rPr>
        <w:t>LANCES</w:t>
      </w:r>
      <w:bookmarkEnd w:id="31"/>
      <w:proofErr w:type="gramEnd"/>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5.1. A abertura da presente licitação dar-se-á em sessão pública, por meio de sistema eletrônico, na data, horário e </w:t>
      </w:r>
      <w:proofErr w:type="gramStart"/>
      <w:r w:rsidRPr="0025011B">
        <w:rPr>
          <w:rFonts w:ascii="Times New Roman" w:eastAsia="Times New Roman" w:hAnsi="Times New Roman" w:cs="Times New Roman"/>
          <w:color w:val="000000"/>
          <w:sz w:val="24"/>
          <w:szCs w:val="24"/>
          <w:lang w:eastAsia="pt-BR"/>
        </w:rPr>
        <w:t>local indicados</w:t>
      </w:r>
      <w:proofErr w:type="gramEnd"/>
      <w:r w:rsidRPr="0025011B">
        <w:rPr>
          <w:rFonts w:ascii="Times New Roman" w:eastAsia="Times New Roman" w:hAnsi="Times New Roman" w:cs="Times New Roman"/>
          <w:color w:val="000000"/>
          <w:sz w:val="24"/>
          <w:szCs w:val="24"/>
          <w:lang w:eastAsia="pt-BR"/>
        </w:rPr>
        <w:t xml:space="preserve"> neste Edital.</w:t>
      </w:r>
    </w:p>
    <w:p w:rsidR="007E3408" w:rsidRPr="0025011B" w:rsidRDefault="007E3408"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5.2. Os licitantes poderão retirar ou substituir </w:t>
      </w:r>
      <w:proofErr w:type="gramStart"/>
      <w:r w:rsidRPr="0025011B">
        <w:rPr>
          <w:rFonts w:ascii="Times New Roman" w:eastAsia="Times New Roman" w:hAnsi="Times New Roman" w:cs="Times New Roman"/>
          <w:color w:val="000000"/>
          <w:sz w:val="24"/>
          <w:szCs w:val="24"/>
          <w:lang w:eastAsia="pt-BR"/>
        </w:rPr>
        <w:t>a proposta, quando for o caso, anteriormente inseridos no sistema, até a abertura da sessão pública</w:t>
      </w:r>
      <w:proofErr w:type="gramEnd"/>
      <w:r w:rsidRPr="0025011B">
        <w:rPr>
          <w:rFonts w:ascii="Times New Roman" w:eastAsia="Times New Roman" w:hAnsi="Times New Roman" w:cs="Times New Roman"/>
          <w:color w:val="000000"/>
          <w:sz w:val="24"/>
          <w:szCs w:val="24"/>
          <w:lang w:eastAsia="pt-BR"/>
        </w:rPr>
        <w:t xml:space="preserve">.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5.3. O sistema disponibilizará campo próprio para troca de mensagens entre o Pregoeiro e os licitantes.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5.4. Iniciada a etapa competitiva, os licitantes deverão encaminhar lances exclusivamente por meio de sistema eletrônico, sendo imediatamente informados do seu recebimento e do valor consignado no registro.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5.5. O lance deverá ser ofertado pelo valor total do lote. </w:t>
      </w:r>
    </w:p>
    <w:p w:rsidR="002414EB" w:rsidRPr="0025011B" w:rsidRDefault="002414EB" w:rsidP="000C6E4B">
      <w:pPr>
        <w:spacing w:before="120" w:after="120"/>
        <w:jc w:val="both"/>
        <w:rPr>
          <w:rFonts w:ascii="Times New Roman" w:eastAsia="Times New Roman" w:hAnsi="Times New Roman" w:cs="Times New Roman"/>
          <w:b/>
          <w:bCs/>
          <w:color w:val="FF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5.6. Os licitantes poderão oferecer lances sucessivos, observando o horário fixado para abertura da sessão e as regras estabelecidas no Edital.</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5.7. O licitante somente poderá oferecer lance de valor inferior ou percentual de desconto superior ao último por ele ofertado e registrado pelo sistema.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087AD9" w:rsidRPr="0025011B" w:rsidRDefault="00087AD9"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5.8 O intervalo mínimo de diferença de valores entre lances, que incidirá tanto em relação aos lances intermediários quanto em relação à proposta que cobrir a melhor oferta deverá ser de R$ 10,00 (dez reais</w:t>
      </w:r>
      <w:proofErr w:type="gramStart"/>
      <w:r w:rsidRPr="0025011B">
        <w:rPr>
          <w:rFonts w:ascii="Times New Roman" w:eastAsia="Times New Roman" w:hAnsi="Times New Roman" w:cs="Times New Roman"/>
          <w:color w:val="000000"/>
          <w:sz w:val="24"/>
          <w:szCs w:val="24"/>
          <w:lang w:eastAsia="pt-BR"/>
        </w:rPr>
        <w:t>)</w:t>
      </w:r>
      <w:proofErr w:type="gramEnd"/>
      <w:r w:rsidRPr="0025011B">
        <w:rPr>
          <w:rFonts w:ascii="Times New Roman" w:eastAsia="Times New Roman" w:hAnsi="Times New Roman" w:cs="Times New Roman"/>
          <w:color w:val="000000"/>
          <w:sz w:val="24"/>
          <w:szCs w:val="24"/>
          <w:lang w:eastAsia="pt-BR"/>
        </w:rPr>
        <w:t xml:space="preserve">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5.9 Em caso de erro material, ao licitante </w:t>
      </w:r>
      <w:proofErr w:type="gramStart"/>
      <w:r w:rsidRPr="000C6E4B">
        <w:rPr>
          <w:rFonts w:ascii="Times New Roman" w:eastAsia="Times New Roman" w:hAnsi="Times New Roman" w:cs="Times New Roman"/>
          <w:sz w:val="24"/>
          <w:szCs w:val="24"/>
          <w:lang w:eastAsia="pt-BR"/>
        </w:rPr>
        <w:t>será</w:t>
      </w:r>
      <w:proofErr w:type="gramEnd"/>
      <w:r w:rsidRPr="000C6E4B">
        <w:rPr>
          <w:rFonts w:ascii="Times New Roman" w:eastAsia="Times New Roman" w:hAnsi="Times New Roman" w:cs="Times New Roman"/>
          <w:sz w:val="24"/>
          <w:szCs w:val="24"/>
          <w:lang w:eastAsia="pt-BR"/>
        </w:rPr>
        <w:t xml:space="preserve">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rsidR="002414EB" w:rsidRPr="000C6E4B" w:rsidRDefault="002414EB" w:rsidP="000C6E4B">
      <w:pPr>
        <w:spacing w:before="120" w:after="120"/>
        <w:ind w:right="570"/>
        <w:jc w:val="both"/>
        <w:rPr>
          <w:rFonts w:ascii="Times New Roman" w:eastAsia="Times New Roman" w:hAnsi="Times New Roman" w:cs="Times New Roman"/>
          <w:b/>
          <w:bCs/>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5.10 O procedimento seguirá de acordo com o modo de disputa adotado.</w:t>
      </w:r>
    </w:p>
    <w:p w:rsidR="002414EB" w:rsidRPr="000C6E4B" w:rsidRDefault="002414EB" w:rsidP="000C6E4B">
      <w:pPr>
        <w:pStyle w:val="Nivel20"/>
        <w:ind w:left="0"/>
        <w:rPr>
          <w:rFonts w:ascii="Times New Roman" w:eastAsia="Times New Roman" w:hAnsi="Times New Roman" w:cs="Times New Roman"/>
          <w:color w:val="auto"/>
          <w:sz w:val="24"/>
          <w:szCs w:val="24"/>
        </w:rPr>
      </w:pPr>
    </w:p>
    <w:p w:rsidR="002414EB" w:rsidRPr="000C6E4B" w:rsidRDefault="003573F4" w:rsidP="000C6E4B">
      <w:pPr>
        <w:pStyle w:val="Nivel20"/>
        <w:ind w:left="0"/>
        <w:rPr>
          <w:rFonts w:ascii="Times New Roman" w:eastAsia="Times New Roman" w:hAnsi="Times New Roman" w:cs="Times New Roman"/>
          <w:color w:val="auto"/>
          <w:sz w:val="24"/>
          <w:szCs w:val="24"/>
        </w:rPr>
      </w:pPr>
      <w:bookmarkStart w:id="32" w:name="_Hlk113697759"/>
      <w:r w:rsidRPr="000C6E4B">
        <w:rPr>
          <w:rFonts w:ascii="Times New Roman" w:eastAsia="Times New Roman" w:hAnsi="Times New Roman" w:cs="Times New Roman"/>
          <w:color w:val="auto"/>
          <w:sz w:val="24"/>
          <w:szCs w:val="24"/>
        </w:rPr>
        <w:t xml:space="preserve">5.11 </w:t>
      </w:r>
      <w:bookmarkEnd w:id="32"/>
      <w:r w:rsidRPr="000C6E4B">
        <w:rPr>
          <w:rFonts w:ascii="Times New Roman" w:eastAsia="Times New Roman" w:hAnsi="Times New Roman" w:cs="Times New Roman"/>
          <w:color w:val="auto"/>
          <w:sz w:val="24"/>
          <w:szCs w:val="24"/>
        </w:rPr>
        <w:t>Caso seja adotado para o envio de lances no pregão eletrônico o modo de disputa “aberto”, os licitantes apresentarão lances públicos e sucessivos, com prorrogações.</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bookmarkStart w:id="33" w:name="_Hlk113697816"/>
      <w:r w:rsidRPr="000C6E4B">
        <w:rPr>
          <w:rFonts w:ascii="Times New Roman" w:eastAsia="Times New Roman" w:hAnsi="Times New Roman" w:cs="Times New Roman"/>
          <w:sz w:val="24"/>
          <w:szCs w:val="24"/>
          <w:lang w:eastAsia="pt-BR"/>
        </w:rPr>
        <w:lastRenderedPageBreak/>
        <w:t>5.11.1 A etapa de lances da sessão pública terá duração de dez minutos e, após isso, será prorrogada automaticamente pelo sistema quando houver lance ofertado nos últimos dois minutos do período de duração da sessão pública.</w:t>
      </w:r>
      <w:bookmarkEnd w:id="33"/>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5.11.2. A prorrogação automática da etapa de lances, de que trata o subitem anterior, será de dois minutos e ocorrerá sucessivamente sempre que houver lances enviados nesse período de prorrogação, inclusive no caso de lances intermediários.</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5.11.3 Não havendo novos lances na forma estabelecida nos itens anteriores, a sessão pública encerrar-se-á automaticamente, e o sistema ordenará e divulgará os lances conforme a ordem final de classificação.</w:t>
      </w: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5.11.4 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rsidR="007542F8" w:rsidRPr="000C6E4B" w:rsidRDefault="007542F8"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5.11.4.1 Após o reinício previsto no item supra, os licitantes serão convocados para apresentar lances intermediários.</w:t>
      </w:r>
      <w:bookmarkStart w:id="34" w:name="_Hlk113631522"/>
    </w:p>
    <w:bookmarkEnd w:id="34"/>
    <w:p w:rsidR="00C03463" w:rsidRPr="000C6E4B" w:rsidRDefault="00C03463" w:rsidP="000C6E4B">
      <w:pPr>
        <w:spacing w:before="120" w:after="120"/>
        <w:jc w:val="both"/>
        <w:rPr>
          <w:rFonts w:ascii="Times New Roman" w:eastAsia="Times New Roman" w:hAnsi="Times New Roman" w:cs="Times New Roman"/>
          <w:sz w:val="24"/>
          <w:szCs w:val="24"/>
          <w:highlight w:val="yellow"/>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5.12 Caso seja adotado para o envio de lances no pregão eletrônico o modo de disputa “aberto e fechado”, os licitantes apresentarão lances públicos e sucessivos, com lance final e fechado.</w:t>
      </w: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5.12.1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5.12.3 No procedimento de que trata o subitem supra, o licitante poderá optar por manter o seu último lance da etapa aberta, ou por ofertar melhor lance.</w:t>
      </w: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p>
    <w:p w:rsidR="00C03463" w:rsidRPr="000C6E4B" w:rsidRDefault="00C03463"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B5512" w:rsidRPr="000C6E4B" w:rsidRDefault="003B5512" w:rsidP="000C6E4B">
      <w:pPr>
        <w:spacing w:before="120" w:after="120"/>
        <w:jc w:val="both"/>
        <w:rPr>
          <w:rFonts w:ascii="Times New Roman" w:eastAsia="Times New Roman" w:hAnsi="Times New Roman" w:cs="Times New Roman"/>
          <w:sz w:val="24"/>
          <w:szCs w:val="24"/>
          <w:lang w:eastAsia="pt-BR"/>
        </w:rPr>
      </w:pPr>
      <w:bookmarkStart w:id="35" w:name="_Hlk113698144"/>
      <w:r w:rsidRPr="000C6E4B">
        <w:rPr>
          <w:rFonts w:ascii="Times New Roman" w:eastAsia="Times New Roman" w:hAnsi="Times New Roman" w:cs="Times New Roman"/>
          <w:sz w:val="24"/>
          <w:szCs w:val="24"/>
          <w:lang w:eastAsia="pt-BR"/>
        </w:rPr>
        <w:t>Após o término dos prazos estabelecidos nos itens anteriores, o sistema ordenará e</w:t>
      </w:r>
      <w:r w:rsidRPr="000C6E4B">
        <w:rPr>
          <w:rFonts w:ascii="Times New Roman" w:eastAsia="Times New Roman" w:hAnsi="Times New Roman" w:cs="Times New Roman"/>
          <w:sz w:val="24"/>
          <w:szCs w:val="24"/>
          <w:highlight w:val="yellow"/>
        </w:rPr>
        <w:t xml:space="preserve"> </w:t>
      </w:r>
      <w:r w:rsidRPr="000C6E4B">
        <w:rPr>
          <w:rFonts w:ascii="Times New Roman" w:eastAsia="Times New Roman" w:hAnsi="Times New Roman" w:cs="Times New Roman"/>
          <w:sz w:val="24"/>
          <w:szCs w:val="24"/>
          <w:lang w:eastAsia="pt-BR"/>
        </w:rPr>
        <w:t>divulgará os lances segundo a ordem crescente de valores.</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bookmarkEnd w:id="35"/>
    <w:p w:rsidR="003B5512" w:rsidRPr="000C6E4B" w:rsidRDefault="003B5512"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 </w:t>
      </w:r>
      <w:bookmarkStart w:id="36" w:name="_Ref116973524"/>
      <w:r w:rsidRPr="000C6E4B">
        <w:rPr>
          <w:rFonts w:ascii="Times New Roman" w:eastAsia="Times New Roman" w:hAnsi="Times New Roman" w:cs="Times New Roman"/>
          <w:sz w:val="24"/>
          <w:szCs w:val="24"/>
          <w:lang w:eastAsia="pt-BR"/>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6"/>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3B5512" w:rsidRPr="000C6E4B" w:rsidRDefault="003B5512"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5.13.1 Não havendo pelo menos </w:t>
      </w:r>
      <w:proofErr w:type="gramStart"/>
      <w:r w:rsidRPr="000C6E4B">
        <w:rPr>
          <w:rFonts w:ascii="Times New Roman" w:eastAsia="Times New Roman" w:hAnsi="Times New Roman" w:cs="Times New Roman"/>
          <w:sz w:val="24"/>
          <w:szCs w:val="24"/>
          <w:lang w:eastAsia="pt-BR"/>
        </w:rPr>
        <w:t>3</w:t>
      </w:r>
      <w:proofErr w:type="gramEnd"/>
      <w:r w:rsidRPr="000C6E4B">
        <w:rPr>
          <w:rFonts w:ascii="Times New Roman" w:eastAsia="Times New Roman" w:hAnsi="Times New Roman" w:cs="Times New Roman"/>
          <w:sz w:val="24"/>
          <w:szCs w:val="24"/>
          <w:lang w:eastAsia="pt-BR"/>
        </w:rPr>
        <w:t xml:space="preserve"> (três) propostas nas condições definidas no item </w:t>
      </w:r>
      <w:r w:rsidRPr="000C6E4B">
        <w:rPr>
          <w:rFonts w:ascii="Times New Roman" w:eastAsia="Times New Roman" w:hAnsi="Times New Roman" w:cs="Times New Roman"/>
          <w:sz w:val="24"/>
          <w:szCs w:val="24"/>
          <w:lang w:eastAsia="pt-BR"/>
        </w:rPr>
        <w:fldChar w:fldCharType="begin"/>
      </w:r>
      <w:r w:rsidRPr="000C6E4B">
        <w:rPr>
          <w:rFonts w:ascii="Times New Roman" w:eastAsia="Times New Roman" w:hAnsi="Times New Roman" w:cs="Times New Roman"/>
          <w:sz w:val="24"/>
          <w:szCs w:val="24"/>
          <w:lang w:eastAsia="pt-BR"/>
        </w:rPr>
        <w:instrText xml:space="preserve"> REF _Ref116973524 \r \h  \* MERGEFORMAT </w:instrText>
      </w:r>
      <w:r w:rsidRPr="000C6E4B">
        <w:rPr>
          <w:rFonts w:ascii="Times New Roman" w:eastAsia="Times New Roman" w:hAnsi="Times New Roman" w:cs="Times New Roman"/>
          <w:sz w:val="24"/>
          <w:szCs w:val="24"/>
          <w:lang w:eastAsia="pt-BR"/>
        </w:rPr>
      </w:r>
      <w:r w:rsidRPr="000C6E4B">
        <w:rPr>
          <w:rFonts w:ascii="Times New Roman" w:eastAsia="Times New Roman" w:hAnsi="Times New Roman" w:cs="Times New Roman"/>
          <w:sz w:val="24"/>
          <w:szCs w:val="24"/>
          <w:lang w:eastAsia="pt-BR"/>
        </w:rPr>
        <w:fldChar w:fldCharType="separate"/>
      </w:r>
      <w:r w:rsidR="0052427C">
        <w:rPr>
          <w:rFonts w:ascii="Times New Roman" w:eastAsia="Times New Roman" w:hAnsi="Times New Roman" w:cs="Times New Roman"/>
          <w:sz w:val="24"/>
          <w:szCs w:val="24"/>
          <w:lang w:eastAsia="pt-BR"/>
        </w:rPr>
        <w:t>0</w:t>
      </w:r>
      <w:r w:rsidRPr="000C6E4B">
        <w:rPr>
          <w:rFonts w:ascii="Times New Roman" w:eastAsia="Times New Roman" w:hAnsi="Times New Roman" w:cs="Times New Roman"/>
          <w:sz w:val="24"/>
          <w:szCs w:val="24"/>
          <w:lang w:eastAsia="pt-BR"/>
        </w:rPr>
        <w:fldChar w:fldCharType="end"/>
      </w:r>
      <w:r w:rsidRPr="000C6E4B">
        <w:rPr>
          <w:rFonts w:ascii="Times New Roman" w:eastAsia="Times New Roman" w:hAnsi="Times New Roman" w:cs="Times New Roman"/>
          <w:sz w:val="24"/>
          <w:szCs w:val="24"/>
          <w:lang w:eastAsia="pt-BR"/>
        </w:rPr>
        <w:t>, poderão os licitantes que apresentaram as três melhores propostas, consideradas as empatadas, oferecer novos lances sucessivos.</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3B5512" w:rsidRPr="000C6E4B" w:rsidRDefault="00D7625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5.13.2 </w:t>
      </w:r>
      <w:r w:rsidR="003B5512" w:rsidRPr="000C6E4B">
        <w:rPr>
          <w:rFonts w:ascii="Times New Roman" w:eastAsia="Times New Roman" w:hAnsi="Times New Roman" w:cs="Times New Roman"/>
          <w:sz w:val="24"/>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3B5512" w:rsidRPr="000C6E4B" w:rsidRDefault="00D7625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5.13.3 </w:t>
      </w:r>
      <w:r w:rsidR="003B5512" w:rsidRPr="000C6E4B">
        <w:rPr>
          <w:rFonts w:ascii="Times New Roman" w:eastAsia="Times New Roman" w:hAnsi="Times New Roman" w:cs="Times New Roman"/>
          <w:sz w:val="24"/>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5.13.4 </w:t>
      </w:r>
      <w:r w:rsidR="003B5512" w:rsidRPr="000C6E4B">
        <w:rPr>
          <w:rFonts w:ascii="Times New Roman" w:eastAsia="Times New Roman" w:hAnsi="Times New Roman" w:cs="Times New Roman"/>
          <w:sz w:val="24"/>
          <w:szCs w:val="24"/>
          <w:lang w:eastAsia="pt-BR"/>
        </w:rPr>
        <w:t>Não havendo novos lances na forma estabelecida nos itens anteriores, a sessão pública encerrar-se-á automaticamente, e o sistema ordenará e divulgará os lances conforme a ordem final de classificação.</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055FCB" w:rsidRPr="000C6E4B" w:rsidRDefault="00D7625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5.13.5 </w:t>
      </w:r>
      <w:r w:rsidR="00055FCB" w:rsidRPr="000C6E4B">
        <w:rPr>
          <w:rFonts w:ascii="Times New Roman" w:eastAsia="Times New Roman" w:hAnsi="Times New Roman" w:cs="Times New Roman"/>
          <w:sz w:val="24"/>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055FCB" w:rsidRPr="000C6E4B" w:rsidRDefault="00D7625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lastRenderedPageBreak/>
        <w:t xml:space="preserve">5.13.6 </w:t>
      </w:r>
      <w:r w:rsidR="00055FCB" w:rsidRPr="000C6E4B">
        <w:rPr>
          <w:rFonts w:ascii="Times New Roman" w:eastAsia="Times New Roman" w:hAnsi="Times New Roman" w:cs="Times New Roman"/>
          <w:sz w:val="24"/>
          <w:szCs w:val="24"/>
          <w:lang w:eastAsia="pt-BR"/>
        </w:rPr>
        <w:t xml:space="preserve">Após o reinício previsto no subitem supra, os licitantes serão convocados para apresentar lances intermediários.  </w:t>
      </w:r>
    </w:p>
    <w:p w:rsidR="00D76254" w:rsidRPr="000C6E4B" w:rsidRDefault="00D76254" w:rsidP="000C6E4B">
      <w:pPr>
        <w:spacing w:before="120" w:after="120"/>
        <w:jc w:val="both"/>
        <w:rPr>
          <w:rFonts w:ascii="Times New Roman" w:eastAsia="Times New Roman" w:hAnsi="Times New Roman" w:cs="Times New Roman"/>
          <w:sz w:val="24"/>
          <w:szCs w:val="24"/>
          <w:lang w:eastAsia="pt-BR"/>
        </w:rPr>
      </w:pPr>
    </w:p>
    <w:p w:rsidR="003B5512" w:rsidRPr="000C6E4B" w:rsidRDefault="00055FCB"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5.14 Após o término dos prazos estabelecidos nos subitens anteriores, o sistema ordenará e divulgará os lances segundo a ordem crescente de valores. </w:t>
      </w: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w:t>
      </w:r>
      <w:r w:rsidR="00055FCB" w:rsidRPr="000C6E4B">
        <w:rPr>
          <w:rFonts w:ascii="Times New Roman" w:eastAsia="Times New Roman" w:hAnsi="Times New Roman" w:cs="Times New Roman"/>
          <w:sz w:val="24"/>
          <w:szCs w:val="24"/>
          <w:lang w:eastAsia="pt-BR"/>
        </w:rPr>
        <w:t>5</w:t>
      </w:r>
      <w:r w:rsidRPr="000C6E4B">
        <w:rPr>
          <w:rFonts w:ascii="Times New Roman" w:eastAsia="Times New Roman" w:hAnsi="Times New Roman" w:cs="Times New Roman"/>
          <w:sz w:val="24"/>
          <w:szCs w:val="24"/>
          <w:lang w:eastAsia="pt-BR"/>
        </w:rPr>
        <w:t xml:space="preserve"> Não serão aceitos dois ou mais lances de mesmo valor, prevalecendo aquele que for recebido e registrado em primeiro lugar.</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5.1</w:t>
      </w:r>
      <w:r w:rsidR="00055FCB" w:rsidRPr="000C6E4B">
        <w:rPr>
          <w:rFonts w:ascii="Times New Roman" w:eastAsia="Times New Roman" w:hAnsi="Times New Roman" w:cs="Times New Roman"/>
          <w:sz w:val="24"/>
          <w:szCs w:val="24"/>
          <w:lang w:eastAsia="pt-BR"/>
        </w:rPr>
        <w:t>6</w:t>
      </w:r>
      <w:r w:rsidRPr="000C6E4B">
        <w:rPr>
          <w:rFonts w:ascii="Times New Roman" w:eastAsia="Times New Roman" w:hAnsi="Times New Roman" w:cs="Times New Roman"/>
          <w:sz w:val="24"/>
          <w:szCs w:val="24"/>
          <w:lang w:eastAsia="pt-BR"/>
        </w:rPr>
        <w:t xml:space="preserve"> Durante o transcurso da sessão pública, os licitantes serão informados, em tempo real, do valor do menor lance registrado, vedada a identificação do licitante.</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5.1</w:t>
      </w:r>
      <w:r w:rsidR="00055FCB" w:rsidRPr="000C6E4B">
        <w:rPr>
          <w:rFonts w:ascii="Times New Roman" w:eastAsia="Times New Roman" w:hAnsi="Times New Roman" w:cs="Times New Roman"/>
          <w:sz w:val="24"/>
          <w:szCs w:val="24"/>
          <w:lang w:eastAsia="pt-BR"/>
        </w:rPr>
        <w:t>7</w:t>
      </w:r>
      <w:r w:rsidRPr="000C6E4B">
        <w:rPr>
          <w:rFonts w:ascii="Times New Roman" w:eastAsia="Times New Roman" w:hAnsi="Times New Roman" w:cs="Times New Roman"/>
          <w:sz w:val="24"/>
          <w:szCs w:val="24"/>
          <w:lang w:eastAsia="pt-BR"/>
        </w:rPr>
        <w:t xml:space="preserve"> No caso de desconexão com o Pregoeiro, no decorrer da etapa competitiva do Pregão, o sistema eletrônico poderá permanecer acessível aos licitantes para a recepção dos lances.</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5.1</w:t>
      </w:r>
      <w:r w:rsidR="00055FCB" w:rsidRPr="000C6E4B">
        <w:rPr>
          <w:rFonts w:ascii="Times New Roman" w:eastAsia="Times New Roman" w:hAnsi="Times New Roman" w:cs="Times New Roman"/>
          <w:sz w:val="24"/>
          <w:szCs w:val="24"/>
          <w:lang w:eastAsia="pt-BR"/>
        </w:rPr>
        <w:t>8</w:t>
      </w:r>
      <w:r w:rsidRPr="000C6E4B">
        <w:rPr>
          <w:rFonts w:ascii="Times New Roman" w:eastAsia="Times New Roman" w:hAnsi="Times New Roman" w:cs="Times New Roman"/>
          <w:sz w:val="24"/>
          <w:szCs w:val="24"/>
          <w:lang w:eastAsia="pt-BR"/>
        </w:rPr>
        <w:t xml:space="preserve"> Quando a desconexão do sistema eletrônico para o Pregoeiro persistir por tempo superior a dez minutos, a sessão pública será suspensa e reiniciada somente </w:t>
      </w:r>
      <w:proofErr w:type="gramStart"/>
      <w:r w:rsidRPr="000C6E4B">
        <w:rPr>
          <w:rFonts w:ascii="Times New Roman" w:eastAsia="Times New Roman" w:hAnsi="Times New Roman" w:cs="Times New Roman"/>
          <w:sz w:val="24"/>
          <w:szCs w:val="24"/>
          <w:lang w:eastAsia="pt-BR"/>
        </w:rPr>
        <w:t>após</w:t>
      </w:r>
      <w:proofErr w:type="gramEnd"/>
      <w:r w:rsidRPr="000C6E4B">
        <w:rPr>
          <w:rFonts w:ascii="Times New Roman" w:eastAsia="Times New Roman" w:hAnsi="Times New Roman" w:cs="Times New Roman"/>
          <w:sz w:val="24"/>
          <w:szCs w:val="24"/>
          <w:lang w:eastAsia="pt-BR"/>
        </w:rPr>
        <w:t xml:space="preserve"> decorridas vinte e quatro horas da comunicação do fato pelo Pregoeiro aos participantes, no sítio eletrônico utilizado para divulgação. </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5.1</w:t>
      </w:r>
      <w:r w:rsidR="00055FCB" w:rsidRPr="000C6E4B">
        <w:rPr>
          <w:rFonts w:ascii="Times New Roman" w:eastAsia="Times New Roman" w:hAnsi="Times New Roman" w:cs="Times New Roman"/>
          <w:sz w:val="24"/>
          <w:szCs w:val="24"/>
          <w:lang w:eastAsia="pt-BR"/>
        </w:rPr>
        <w:t>9</w:t>
      </w:r>
      <w:r w:rsidRPr="000C6E4B">
        <w:rPr>
          <w:rFonts w:ascii="Times New Roman" w:eastAsia="Times New Roman" w:hAnsi="Times New Roman" w:cs="Times New Roman"/>
          <w:sz w:val="24"/>
          <w:szCs w:val="24"/>
          <w:lang w:eastAsia="pt-BR"/>
        </w:rPr>
        <w:t xml:space="preserve"> Caso o licitante não apresente lances, concorrerá com o valor de sua proposta.</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 xml:space="preserve">20 </w:t>
      </w:r>
      <w:r w:rsidRPr="000C6E4B">
        <w:rPr>
          <w:rFonts w:ascii="Times New Roman" w:eastAsia="Times New Roman" w:hAnsi="Times New Roman" w:cs="Times New Roman"/>
          <w:sz w:val="24"/>
          <w:szCs w:val="24"/>
          <w:lang w:eastAsia="pt-BR"/>
        </w:rPr>
        <w:t xml:space="preserve">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proofErr w:type="spellStart"/>
      <w:r w:rsidRPr="000C6E4B">
        <w:rPr>
          <w:rFonts w:ascii="Times New Roman" w:eastAsia="Times New Roman" w:hAnsi="Times New Roman" w:cs="Times New Roman"/>
          <w:sz w:val="24"/>
          <w:szCs w:val="24"/>
          <w:lang w:eastAsia="pt-BR"/>
        </w:rPr>
        <w:t>arts</w:t>
      </w:r>
      <w:proofErr w:type="spellEnd"/>
      <w:r w:rsidRPr="000C6E4B">
        <w:rPr>
          <w:rFonts w:ascii="Times New Roman" w:eastAsia="Times New Roman" w:hAnsi="Times New Roman" w:cs="Times New Roman"/>
          <w:sz w:val="24"/>
          <w:szCs w:val="24"/>
          <w:lang w:eastAsia="pt-BR"/>
        </w:rPr>
        <w:t>. 44 e 45 da Lei Complementar nº 123/2006, regulamentada pelo Decreto nº 42.063/2009.</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20</w:t>
      </w:r>
      <w:r w:rsidRPr="000C6E4B">
        <w:rPr>
          <w:rFonts w:ascii="Times New Roman" w:eastAsia="Times New Roman" w:hAnsi="Times New Roman" w:cs="Times New Roman"/>
          <w:sz w:val="24"/>
          <w:szCs w:val="24"/>
          <w:lang w:eastAsia="pt-BR"/>
        </w:rPr>
        <w:t>.1 Nessas condições, as propostas de microempresas e empresas de pequeno porte que se encontrarem na faixa de até 5% (cinco por cento) acima da melhor proposta</w:t>
      </w:r>
      <w:proofErr w:type="gramStart"/>
      <w:r w:rsidRPr="000C6E4B">
        <w:rPr>
          <w:rFonts w:ascii="Times New Roman" w:eastAsia="Times New Roman" w:hAnsi="Times New Roman" w:cs="Times New Roman"/>
          <w:sz w:val="24"/>
          <w:szCs w:val="24"/>
          <w:lang w:eastAsia="pt-BR"/>
        </w:rPr>
        <w:t xml:space="preserve"> ou melhor</w:t>
      </w:r>
      <w:proofErr w:type="gramEnd"/>
      <w:r w:rsidRPr="000C6E4B">
        <w:rPr>
          <w:rFonts w:ascii="Times New Roman" w:eastAsia="Times New Roman" w:hAnsi="Times New Roman" w:cs="Times New Roman"/>
          <w:sz w:val="24"/>
          <w:szCs w:val="24"/>
          <w:lang w:eastAsia="pt-BR"/>
        </w:rPr>
        <w:t xml:space="preserve"> lance serão consideradas empatadas com a primeira colocada.</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20</w:t>
      </w:r>
      <w:r w:rsidRPr="000C6E4B">
        <w:rPr>
          <w:rFonts w:ascii="Times New Roman" w:eastAsia="Times New Roman" w:hAnsi="Times New Roman" w:cs="Times New Roman"/>
          <w:sz w:val="24"/>
          <w:szCs w:val="24"/>
          <w:lang w:eastAsia="pt-BR"/>
        </w:rPr>
        <w:t xml:space="preserve">.2 A melhor classificada nos termos do subitem anterior terá o direito de encaminhar uma última oferta para desempate, obrigatoriamente em valor inferior ao da primeira colocada, no </w:t>
      </w:r>
      <w:r w:rsidRPr="000C6E4B">
        <w:rPr>
          <w:rFonts w:ascii="Times New Roman" w:eastAsia="Times New Roman" w:hAnsi="Times New Roman" w:cs="Times New Roman"/>
          <w:sz w:val="24"/>
          <w:szCs w:val="24"/>
          <w:lang w:eastAsia="pt-BR"/>
        </w:rPr>
        <w:lastRenderedPageBreak/>
        <w:t xml:space="preserve">prazo de </w:t>
      </w:r>
      <w:proofErr w:type="gramStart"/>
      <w:r w:rsidRPr="000C6E4B">
        <w:rPr>
          <w:rFonts w:ascii="Times New Roman" w:eastAsia="Times New Roman" w:hAnsi="Times New Roman" w:cs="Times New Roman"/>
          <w:sz w:val="24"/>
          <w:szCs w:val="24"/>
          <w:lang w:eastAsia="pt-BR"/>
        </w:rPr>
        <w:t>5</w:t>
      </w:r>
      <w:proofErr w:type="gramEnd"/>
      <w:r w:rsidRPr="000C6E4B">
        <w:rPr>
          <w:rFonts w:ascii="Times New Roman" w:eastAsia="Times New Roman" w:hAnsi="Times New Roman" w:cs="Times New Roman"/>
          <w:sz w:val="24"/>
          <w:szCs w:val="24"/>
          <w:lang w:eastAsia="pt-BR"/>
        </w:rPr>
        <w:t xml:space="preserve"> (cinco) minutos controlados pelo sistema, contados após a comunicação automática para tanto. </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20</w:t>
      </w:r>
      <w:r w:rsidRPr="000C6E4B">
        <w:rPr>
          <w:rFonts w:ascii="Times New Roman" w:eastAsia="Times New Roman" w:hAnsi="Times New Roman" w:cs="Times New Roman"/>
          <w:sz w:val="24"/>
          <w:szCs w:val="24"/>
          <w:lang w:eastAsia="pt-BR"/>
        </w:rPr>
        <w:t>.3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20</w:t>
      </w:r>
      <w:r w:rsidRPr="000C6E4B">
        <w:rPr>
          <w:rFonts w:ascii="Times New Roman" w:eastAsia="Times New Roman" w:hAnsi="Times New Roman" w:cs="Times New Roman"/>
          <w:sz w:val="24"/>
          <w:szCs w:val="24"/>
          <w:lang w:eastAsia="pt-BR"/>
        </w:rPr>
        <w:t>.4 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8234C3" w:rsidRPr="000C6E4B" w:rsidRDefault="003573F4" w:rsidP="000C6E4B">
      <w:pPr>
        <w:spacing w:before="120" w:after="120"/>
        <w:jc w:val="both"/>
        <w:rPr>
          <w:rFonts w:ascii="Times New Roman" w:eastAsia="Times New Roman" w:hAnsi="Times New Roman" w:cs="Times New Roman"/>
          <w:b/>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 xml:space="preserve"> Só poderá haver empate entre propostas iguais (não seguidas de lances), ou entre lances finais da fase fechada do m</w:t>
      </w:r>
      <w:r w:rsidR="00657BA9" w:rsidRPr="000C6E4B">
        <w:rPr>
          <w:rFonts w:ascii="Times New Roman" w:eastAsia="Times New Roman" w:hAnsi="Times New Roman" w:cs="Times New Roman"/>
          <w:sz w:val="24"/>
          <w:szCs w:val="24"/>
          <w:lang w:eastAsia="pt-BR"/>
        </w:rPr>
        <w:t>odo de disputa aberto</w:t>
      </w:r>
      <w:r w:rsidR="00657BA9" w:rsidRPr="000C6E4B">
        <w:rPr>
          <w:rFonts w:ascii="Times New Roman" w:eastAsia="Times New Roman" w:hAnsi="Times New Roman" w:cs="Times New Roman"/>
          <w:b/>
          <w:sz w:val="24"/>
          <w:szCs w:val="24"/>
          <w:lang w:eastAsia="pt-BR"/>
        </w:rPr>
        <w:t>.</w:t>
      </w:r>
      <w:r w:rsidR="008234C3" w:rsidRPr="000C6E4B">
        <w:rPr>
          <w:rFonts w:ascii="Times New Roman" w:eastAsia="Times New Roman" w:hAnsi="Times New Roman" w:cs="Times New Roman"/>
          <w:b/>
          <w:sz w:val="24"/>
          <w:szCs w:val="24"/>
          <w:lang w:eastAsia="pt-BR"/>
        </w:rPr>
        <w:t xml:space="preserve"> </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.1 Havendo eventual empate entre propostas ou lances, o critério de desempate será aquele previsto no art. 60 da Lei nº 14.133/2021, nesta ordem:</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1.1 disputa final, hipótese em que os licitantes empatados poderão apresentar nova proposta em ato contínuo à classificação;</w:t>
      </w:r>
    </w:p>
    <w:p w:rsidR="000F7D1E" w:rsidRPr="000C6E4B" w:rsidRDefault="000F7D1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.1.2 avaliação do desempenho contratual prévio dos licitantes, para a qual deverão preferencialmente ser utilizados registros cadastrais para efeito de atesto de cumprimento de obrigações previstos na Lei;</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.1.3 desenvolvimento pelo licitante de ações de equidade entre homens e mulheres no ambiente de trabalho, conforme regulamento;</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.1.4 desenvolvimento pelo licitante de programa de integridade, conforme orientações dos órgãos de controle.</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lastRenderedPageBreak/>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.2 Persistindo o empate, será assegurada preferência, sucessivamente, aos bens e serviços produzidos ou prestados por:</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519AE" w:rsidRPr="000C6E4B" w:rsidRDefault="00E519A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.2.2 empresas brasileiras;</w:t>
      </w:r>
    </w:p>
    <w:p w:rsidR="00E519AE" w:rsidRPr="000C6E4B" w:rsidRDefault="00E519A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.2.3 empresas que invistam em pesquisa e no desenvolvimento de tecnologia no País;</w:t>
      </w:r>
    </w:p>
    <w:p w:rsidR="00E519AE" w:rsidRPr="000C6E4B" w:rsidRDefault="00E519A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21</w:t>
      </w:r>
      <w:r w:rsidRPr="000C6E4B">
        <w:rPr>
          <w:rFonts w:ascii="Times New Roman" w:eastAsia="Times New Roman" w:hAnsi="Times New Roman" w:cs="Times New Roman"/>
          <w:sz w:val="24"/>
          <w:szCs w:val="24"/>
          <w:lang w:eastAsia="pt-BR"/>
        </w:rPr>
        <w:t>.2.4 empresas que comprovem a prática de mitigação, nos termos da Lei nº 12.187, de 29 de dezembro de 2009.</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proofErr w:type="gramStart"/>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 xml:space="preserve"> Encerrada</w:t>
      </w:r>
      <w:proofErr w:type="gramEnd"/>
      <w:r w:rsidRPr="000C6E4B">
        <w:rPr>
          <w:rFonts w:ascii="Times New Roman" w:eastAsia="Times New Roman" w:hAnsi="Times New Roman" w:cs="Times New Roman"/>
          <w:sz w:val="24"/>
          <w:szCs w:val="24"/>
          <w:lang w:eastAsia="pt-BR"/>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414EB" w:rsidRPr="000C6E4B" w:rsidRDefault="002414E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 xml:space="preserve">.1 A negociação poderá ser feita com os demais licitantes, segundo a ordem de classificação inicialmente estabelecida, quando </w:t>
      </w:r>
      <w:proofErr w:type="gramStart"/>
      <w:r w:rsidRPr="000C6E4B">
        <w:rPr>
          <w:rFonts w:ascii="Times New Roman" w:eastAsia="Times New Roman" w:hAnsi="Times New Roman" w:cs="Times New Roman"/>
          <w:sz w:val="24"/>
          <w:szCs w:val="24"/>
          <w:lang w:eastAsia="pt-BR"/>
        </w:rPr>
        <w:t>o primeiro colocado, mesmo</w:t>
      </w:r>
      <w:proofErr w:type="gramEnd"/>
      <w:r w:rsidRPr="000C6E4B">
        <w:rPr>
          <w:rFonts w:ascii="Times New Roman" w:eastAsia="Times New Roman" w:hAnsi="Times New Roman" w:cs="Times New Roman"/>
          <w:sz w:val="24"/>
          <w:szCs w:val="24"/>
          <w:lang w:eastAsia="pt-BR"/>
        </w:rPr>
        <w:t xml:space="preserve"> após a negociação, for desclassificado em razão de sua proposta permanecer acima do preço máximo definido pela Administração.</w:t>
      </w:r>
    </w:p>
    <w:p w:rsidR="002414EB" w:rsidRPr="000C6E4B" w:rsidRDefault="002414EB" w:rsidP="000C6E4B">
      <w:pPr>
        <w:spacing w:before="120" w:after="120"/>
        <w:jc w:val="both"/>
        <w:rPr>
          <w:rFonts w:ascii="Times New Roman" w:eastAsia="Times New Roman" w:hAnsi="Times New Roman" w:cs="Times New Roman"/>
          <w:sz w:val="24"/>
          <w:szCs w:val="24"/>
          <w:shd w:val="clear" w:color="auto" w:fill="00FFFF"/>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2 A negociação será realizada por meio do sistema, podendo ser acompanhada pelos demais licitantes.</w:t>
      </w:r>
    </w:p>
    <w:p w:rsidR="00CB7CB1" w:rsidRPr="000C6E4B" w:rsidRDefault="00CB7CB1"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.3 O resultado da negociação será divulgado a todos os licitantes e anexado aos autos do processo licitatório.</w:t>
      </w:r>
    </w:p>
    <w:p w:rsidR="00E519AE" w:rsidRPr="000C6E4B" w:rsidRDefault="00E519A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 xml:space="preserve">.4 O pregoeiro solicitará ao licitante mais bem classificado que, no prazo mínimo de </w:t>
      </w:r>
      <w:proofErr w:type="gramStart"/>
      <w:r w:rsidRPr="000C6E4B">
        <w:rPr>
          <w:rFonts w:ascii="Times New Roman" w:eastAsia="Times New Roman" w:hAnsi="Times New Roman" w:cs="Times New Roman"/>
          <w:sz w:val="24"/>
          <w:szCs w:val="24"/>
          <w:lang w:eastAsia="pt-BR"/>
        </w:rPr>
        <w:t>2</w:t>
      </w:r>
      <w:proofErr w:type="gramEnd"/>
      <w:r w:rsidRPr="000C6E4B">
        <w:rPr>
          <w:rFonts w:ascii="Times New Roman" w:eastAsia="Times New Roman" w:hAnsi="Times New Roman" w:cs="Times New Roman"/>
          <w:sz w:val="24"/>
          <w:szCs w:val="24"/>
          <w:lang w:eastAsia="pt-BR"/>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E519AE" w:rsidRPr="000C6E4B" w:rsidRDefault="00E519AE" w:rsidP="000C6E4B">
      <w:pPr>
        <w:spacing w:before="120" w:after="120"/>
        <w:jc w:val="both"/>
        <w:rPr>
          <w:rFonts w:ascii="Times New Roman" w:hAnsi="Times New Roman" w:cs="Times New Roman"/>
          <w:sz w:val="24"/>
          <w:szCs w:val="24"/>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5.</w:t>
      </w:r>
      <w:r w:rsidR="00055FCB" w:rsidRPr="000C6E4B">
        <w:rPr>
          <w:rFonts w:ascii="Times New Roman" w:eastAsia="Times New Roman" w:hAnsi="Times New Roman" w:cs="Times New Roman"/>
          <w:sz w:val="24"/>
          <w:szCs w:val="24"/>
          <w:lang w:eastAsia="pt-BR"/>
        </w:rPr>
        <w:t>22</w:t>
      </w:r>
      <w:r w:rsidRPr="000C6E4B">
        <w:rPr>
          <w:rFonts w:ascii="Times New Roman" w:eastAsia="Times New Roman" w:hAnsi="Times New Roman" w:cs="Times New Roman"/>
          <w:sz w:val="24"/>
          <w:szCs w:val="24"/>
          <w:lang w:eastAsia="pt-BR"/>
        </w:rPr>
        <w:t>.5 É facultado ao Pregoeiro prorrogar o prazo estabelecido, por igual período, de ofício ou a partir de solicitação fundamentada feita no chat pelo licitante, antes de findo o prazo.</w:t>
      </w:r>
    </w:p>
    <w:p w:rsidR="00055FCB" w:rsidRPr="000C6E4B" w:rsidRDefault="00055FCB" w:rsidP="000C6E4B">
      <w:pPr>
        <w:spacing w:before="120" w:after="12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5.2</w:t>
      </w:r>
      <w:r w:rsidR="00055FCB" w:rsidRPr="000C6E4B">
        <w:rPr>
          <w:rFonts w:ascii="Times New Roman" w:eastAsia="Times New Roman" w:hAnsi="Times New Roman" w:cs="Times New Roman"/>
          <w:sz w:val="24"/>
          <w:szCs w:val="24"/>
          <w:lang w:eastAsia="pt-BR"/>
        </w:rPr>
        <w:t>3</w:t>
      </w:r>
      <w:r w:rsidRPr="000C6E4B">
        <w:rPr>
          <w:rFonts w:ascii="Times New Roman" w:eastAsia="Times New Roman" w:hAnsi="Times New Roman" w:cs="Times New Roman"/>
          <w:sz w:val="24"/>
          <w:szCs w:val="24"/>
          <w:lang w:eastAsia="pt-BR"/>
        </w:rPr>
        <w:t xml:space="preserve"> Após a negociação do preço, o Pregoeiro iniciará a fase de aceitação e julgamento da proposta.</w:t>
      </w:r>
    </w:p>
    <w:p w:rsidR="002414EB" w:rsidRPr="0025011B" w:rsidRDefault="003573F4" w:rsidP="000C6E4B">
      <w:pPr>
        <w:spacing w:before="120" w:after="120"/>
        <w:ind w:right="120"/>
        <w:jc w:val="both"/>
        <w:rPr>
          <w:rFonts w:ascii="Times New Roman" w:eastAsia="Times New Roman" w:hAnsi="Times New Roman" w:cs="Times New Roman"/>
          <w:sz w:val="24"/>
          <w:szCs w:val="24"/>
          <w:lang w:eastAsia="pt-BR"/>
        </w:rPr>
      </w:pPr>
      <w:bookmarkStart w:id="37" w:name="_Hlk82473550"/>
      <w:bookmarkEnd w:id="37"/>
      <w:r w:rsidRPr="0025011B">
        <w:rPr>
          <w:rFonts w:ascii="Times New Roman" w:eastAsia="Times New Roman" w:hAnsi="Times New Roman" w:cs="Times New Roman"/>
          <w:sz w:val="24"/>
          <w:szCs w:val="24"/>
          <w:lang w:eastAsia="pt-BR"/>
        </w:rPr>
        <w:t> </w:t>
      </w:r>
    </w:p>
    <w:p w:rsidR="002414EB" w:rsidRPr="0025011B" w:rsidRDefault="003573F4" w:rsidP="000C6E4B">
      <w:pPr>
        <w:spacing w:before="120" w:after="120"/>
        <w:ind w:right="12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6. DA FASE DE JULGAMENTO</w:t>
      </w:r>
    </w:p>
    <w:p w:rsidR="002414EB" w:rsidRPr="0025011B" w:rsidRDefault="003573F4" w:rsidP="000C6E4B">
      <w:pPr>
        <w:spacing w:before="120" w:after="120"/>
        <w:jc w:val="both"/>
        <w:rPr>
          <w:rFonts w:ascii="Times New Roman" w:hAnsi="Times New Roman" w:cs="Times New Roman"/>
          <w:sz w:val="24"/>
          <w:szCs w:val="24"/>
        </w:rPr>
      </w:pPr>
      <w:bookmarkStart w:id="38" w:name="_Ref117019424"/>
      <w:r w:rsidRPr="0025011B">
        <w:rPr>
          <w:rFonts w:ascii="Times New Roman" w:eastAsia="Times New Roman" w:hAnsi="Times New Roman" w:cs="Times New Roman"/>
          <w:color w:val="000000"/>
          <w:sz w:val="24"/>
          <w:szCs w:val="24"/>
          <w:lang w:eastAsia="pt-BR"/>
        </w:rPr>
        <w:t xml:space="preserve">6.1. Encerrada a etapa de negociação, o pregoeiro verificará se o licitante provisoriamente classificado em primeiro lugar atende às condições de participação no certame, conforme previsto no </w:t>
      </w:r>
      <w:bookmarkEnd w:id="38"/>
      <w:r w:rsidRPr="0025011B">
        <w:rPr>
          <w:rFonts w:ascii="Times New Roman" w:hAnsi="Times New Roman" w:cs="Times New Roman"/>
          <w:sz w:val="24"/>
          <w:szCs w:val="24"/>
        </w:rPr>
        <w:fldChar w:fldCharType="begin"/>
      </w:r>
      <w:r w:rsidRPr="0025011B">
        <w:rPr>
          <w:rFonts w:ascii="Times New Roman" w:hAnsi="Times New Roman" w:cs="Times New Roman"/>
          <w:sz w:val="24"/>
          <w:szCs w:val="24"/>
        </w:rPr>
        <w:instrText xml:space="preserve"> HYPERLINK  "http://www.planalto.gov.br/ccivil_03/_ato2019-2022/2021/lei/L14133.htm#art14" </w:instrText>
      </w:r>
      <w:r w:rsidRPr="0025011B">
        <w:rPr>
          <w:rFonts w:ascii="Times New Roman" w:hAnsi="Times New Roman" w:cs="Times New Roman"/>
          <w:sz w:val="24"/>
          <w:szCs w:val="24"/>
        </w:rPr>
        <w:fldChar w:fldCharType="separate"/>
      </w:r>
      <w:r w:rsidRPr="0025011B">
        <w:rPr>
          <w:rFonts w:ascii="Times New Roman" w:eastAsia="Times New Roman" w:hAnsi="Times New Roman" w:cs="Times New Roman"/>
          <w:color w:val="000000"/>
          <w:sz w:val="24"/>
          <w:szCs w:val="24"/>
          <w:lang w:eastAsia="pt-BR"/>
        </w:rPr>
        <w:t>art. 14 da Lei nº 14.133/2021</w:t>
      </w:r>
      <w:r w:rsidRPr="0025011B">
        <w:rPr>
          <w:rFonts w:ascii="Times New Roman" w:eastAsia="Times New Roman" w:hAnsi="Times New Roman" w:cs="Times New Roman"/>
          <w:color w:val="000000"/>
          <w:sz w:val="24"/>
          <w:szCs w:val="24"/>
          <w:lang w:eastAsia="pt-BR"/>
        </w:rPr>
        <w:fldChar w:fldCharType="end"/>
      </w:r>
      <w:r w:rsidRPr="0025011B">
        <w:rPr>
          <w:rFonts w:ascii="Times New Roman" w:eastAsia="Times New Roman" w:hAnsi="Times New Roman" w:cs="Times New Roman"/>
          <w:color w:val="000000"/>
          <w:sz w:val="24"/>
          <w:szCs w:val="24"/>
          <w:lang w:eastAsia="pt-BR"/>
        </w:rPr>
        <w:t>, legislação correlata e no item 2.8 do edital, especialmente quanto à existência de sanção que impeça a participação no certame ou a futura contratação, mediante a consulta aos seguintes cadastros:</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a) SICAF;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b) Cadastro Nacional de Empresas Inidôneas e Suspensas - CEIS, mantido pela Controladoria-Geral da União (</w:t>
      </w:r>
      <w:hyperlink r:id="rId19" w:history="1">
        <w:r w:rsidRPr="0025011B">
          <w:rPr>
            <w:rFonts w:ascii="Times New Roman" w:eastAsia="Times New Roman" w:hAnsi="Times New Roman" w:cs="Times New Roman"/>
            <w:color w:val="000000"/>
            <w:sz w:val="24"/>
            <w:szCs w:val="24"/>
            <w:lang w:eastAsia="pt-BR"/>
          </w:rPr>
          <w:t>https://www.portaltransparencia.gov.br/sancoes/ceis</w:t>
        </w:r>
      </w:hyperlink>
      <w:r w:rsidRPr="0025011B">
        <w:rPr>
          <w:rFonts w:ascii="Times New Roman" w:eastAsia="Times New Roman" w:hAnsi="Times New Roman" w:cs="Times New Roman"/>
          <w:color w:val="000000"/>
          <w:sz w:val="24"/>
          <w:szCs w:val="24"/>
          <w:lang w:eastAsia="pt-BR"/>
        </w:rPr>
        <w:t xml:space="preserve">);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c) Cadastro Nacional de Condenações Cíveis por Atos de Improbidade Administrativa, mantido pelo Conselho Nacional de Justiça; (</w:t>
      </w:r>
      <w:proofErr w:type="gramStart"/>
      <w:r w:rsidRPr="0025011B">
        <w:rPr>
          <w:rFonts w:ascii="Times New Roman" w:eastAsia="Times New Roman" w:hAnsi="Times New Roman" w:cs="Times New Roman"/>
          <w:color w:val="000000"/>
          <w:sz w:val="24"/>
          <w:szCs w:val="24"/>
          <w:lang w:eastAsia="pt-BR"/>
        </w:rPr>
        <w:t>www.cnj.jus.br/</w:t>
      </w:r>
      <w:proofErr w:type="spellStart"/>
      <w:r w:rsidRPr="0025011B">
        <w:rPr>
          <w:rFonts w:ascii="Times New Roman" w:eastAsia="Times New Roman" w:hAnsi="Times New Roman" w:cs="Times New Roman"/>
          <w:color w:val="000000"/>
          <w:sz w:val="24"/>
          <w:szCs w:val="24"/>
          <w:lang w:eastAsia="pt-BR"/>
        </w:rPr>
        <w:t>improbidade_adm</w:t>
      </w:r>
      <w:proofErr w:type="spellEnd"/>
      <w:r w:rsidRPr="0025011B">
        <w:rPr>
          <w:rFonts w:ascii="Times New Roman" w:eastAsia="Times New Roman" w:hAnsi="Times New Roman" w:cs="Times New Roman"/>
          <w:color w:val="000000"/>
          <w:sz w:val="24"/>
          <w:szCs w:val="24"/>
          <w:lang w:eastAsia="pt-BR"/>
        </w:rPr>
        <w:t>/</w:t>
      </w:r>
      <w:proofErr w:type="spellStart"/>
      <w:r w:rsidRPr="0025011B">
        <w:rPr>
          <w:rFonts w:ascii="Times New Roman" w:eastAsia="Times New Roman" w:hAnsi="Times New Roman" w:cs="Times New Roman"/>
          <w:color w:val="000000"/>
          <w:sz w:val="24"/>
          <w:szCs w:val="24"/>
          <w:lang w:eastAsia="pt-BR"/>
        </w:rPr>
        <w:t>consultar_requerido.</w:t>
      </w:r>
      <w:proofErr w:type="gramEnd"/>
      <w:r w:rsidRPr="0025011B">
        <w:rPr>
          <w:rFonts w:ascii="Times New Roman" w:eastAsia="Times New Roman" w:hAnsi="Times New Roman" w:cs="Times New Roman"/>
          <w:color w:val="000000"/>
          <w:sz w:val="24"/>
          <w:szCs w:val="24"/>
          <w:lang w:eastAsia="pt-BR"/>
        </w:rPr>
        <w:t>php</w:t>
      </w:r>
      <w:proofErr w:type="spellEnd"/>
      <w:r w:rsidRPr="0025011B">
        <w:rPr>
          <w:rFonts w:ascii="Times New Roman" w:eastAsia="Times New Roman" w:hAnsi="Times New Roman" w:cs="Times New Roman"/>
          <w:color w:val="000000"/>
          <w:sz w:val="24"/>
          <w:szCs w:val="24"/>
          <w:lang w:eastAsia="pt-BR"/>
        </w:rPr>
        <w:t>).</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d) Cadastro Nacional de Empresas Punidas – CNEP, mantido pela Controladoria-Geral da União (</w:t>
      </w:r>
      <w:hyperlink r:id="rId20" w:history="1">
        <w:r w:rsidRPr="0025011B">
          <w:rPr>
            <w:rFonts w:ascii="Times New Roman" w:eastAsia="Times New Roman" w:hAnsi="Times New Roman" w:cs="Times New Roman"/>
            <w:color w:val="000000"/>
            <w:sz w:val="24"/>
            <w:szCs w:val="24"/>
            <w:lang w:eastAsia="pt-BR"/>
          </w:rPr>
          <w:t>https://www.portaltransparencia.gov.br/sancoes/cnep</w:t>
        </w:r>
      </w:hyperlink>
      <w:r w:rsidRPr="0025011B">
        <w:rPr>
          <w:rFonts w:ascii="Times New Roman" w:eastAsia="Times New Roman" w:hAnsi="Times New Roman" w:cs="Times New Roman"/>
          <w:color w:val="000000"/>
          <w:sz w:val="24"/>
          <w:szCs w:val="24"/>
          <w:lang w:eastAsia="pt-BR"/>
        </w:rPr>
        <w:t>);</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e) Lista de inidôneos mantida pelo Tribunal de Contas da União;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f) módulo Registro de Ocorrências do SIGA.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6.2. A consulta aos cadastros será realizada em nome da empresa licitante e também de seu sócio majoritário, por força da vedação de que trata o </w:t>
      </w:r>
      <w:hyperlink r:id="rId21" w:anchor=":~:text=%C3%A0s%20seguintes%20comina%C3%A7%C3%B5es%3A-,Art.,n%C2%BA%2012.120%2C%20de%202009)." w:history="1">
        <w:r w:rsidRPr="0025011B">
          <w:rPr>
            <w:rFonts w:ascii="Times New Roman" w:eastAsia="Times New Roman" w:hAnsi="Times New Roman" w:cs="Times New Roman"/>
            <w:color w:val="000000"/>
            <w:sz w:val="24"/>
            <w:szCs w:val="24"/>
            <w:lang w:eastAsia="pt-BR"/>
          </w:rPr>
          <w:t>artigo 12 da Lei n° 8.429, de 1992</w:t>
        </w:r>
      </w:hyperlink>
      <w:r w:rsidRPr="0025011B">
        <w:rPr>
          <w:rFonts w:ascii="Times New Roman" w:eastAsia="Times New Roman" w:hAnsi="Times New Roman" w:cs="Times New Roman"/>
          <w:color w:val="000000"/>
          <w:sz w:val="24"/>
          <w:szCs w:val="24"/>
          <w:lang w:eastAsia="pt-BR"/>
        </w:rPr>
        <w:t>.</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6.3.1. A tentativa de burla será verificada por meio dos vínculos societários, linhas de fornecimento similares, dentre outros.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6.3.2. O licitante será convocado para manifestação previamente a uma eventual desclassificação.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6.3.3. Constatada a existência de sanção, o licitante será reputado inabilitado, por falta de condição de participação.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6.4. Caso atendidas as condições de participação, será iniciado o procedimento de habilitação.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6.5. Caso o licitante provisoriamente classificado em primeiro lugar tenha se utilizado de algum tratamento favorecido às ME/</w:t>
      </w:r>
      <w:proofErr w:type="spellStart"/>
      <w:r w:rsidRPr="0025011B">
        <w:rPr>
          <w:rFonts w:ascii="Times New Roman" w:eastAsia="Times New Roman" w:hAnsi="Times New Roman" w:cs="Times New Roman"/>
          <w:color w:val="000000"/>
          <w:sz w:val="24"/>
          <w:szCs w:val="24"/>
          <w:lang w:eastAsia="pt-BR"/>
        </w:rPr>
        <w:t>EPPs</w:t>
      </w:r>
      <w:proofErr w:type="spellEnd"/>
      <w:r w:rsidRPr="0025011B">
        <w:rPr>
          <w:rFonts w:ascii="Times New Roman" w:eastAsia="Times New Roman" w:hAnsi="Times New Roman" w:cs="Times New Roman"/>
          <w:color w:val="000000"/>
          <w:sz w:val="24"/>
          <w:szCs w:val="24"/>
          <w:lang w:eastAsia="pt-BR"/>
        </w:rPr>
        <w:t>, o pregoeiro verificará se faz jus ao benefício, em conformidade com os itens 2.7 e 3.5 deste edital.</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2" w:anchor="art29" w:history="1">
        <w:r w:rsidRPr="0025011B">
          <w:rPr>
            <w:rFonts w:ascii="Times New Roman" w:eastAsia="Times New Roman" w:hAnsi="Times New Roman" w:cs="Times New Roman"/>
            <w:color w:val="000000"/>
            <w:sz w:val="24"/>
            <w:szCs w:val="24"/>
            <w:lang w:eastAsia="pt-BR"/>
          </w:rPr>
          <w:t>artigos 32 a 38 do</w:t>
        </w:r>
      </w:hyperlink>
      <w:r w:rsidRPr="0025011B">
        <w:rPr>
          <w:rFonts w:ascii="Times New Roman" w:eastAsia="Times New Roman" w:hAnsi="Times New Roman" w:cs="Times New Roman"/>
          <w:color w:val="000000"/>
          <w:sz w:val="24"/>
          <w:szCs w:val="24"/>
          <w:lang w:eastAsia="pt-BR"/>
        </w:rPr>
        <w:t xml:space="preserve"> Decreto nº 48.778, de 30 de outubro de 2023.</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 Será desclassificada a proposta vencedora que: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6.7.1. </w:t>
      </w:r>
      <w:proofErr w:type="gramStart"/>
      <w:r w:rsidRPr="0025011B">
        <w:rPr>
          <w:rFonts w:ascii="Times New Roman" w:eastAsia="Times New Roman" w:hAnsi="Times New Roman" w:cs="Times New Roman"/>
          <w:color w:val="000000"/>
          <w:sz w:val="24"/>
          <w:szCs w:val="24"/>
          <w:lang w:eastAsia="pt-BR"/>
        </w:rPr>
        <w:t>contiver</w:t>
      </w:r>
      <w:proofErr w:type="gramEnd"/>
      <w:r w:rsidRPr="0025011B">
        <w:rPr>
          <w:rFonts w:ascii="Times New Roman" w:eastAsia="Times New Roman" w:hAnsi="Times New Roman" w:cs="Times New Roman"/>
          <w:color w:val="000000"/>
          <w:sz w:val="24"/>
          <w:szCs w:val="24"/>
          <w:lang w:eastAsia="pt-BR"/>
        </w:rPr>
        <w:t xml:space="preserve"> vícios insanáveis;</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6.7.2.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obedecer às especificações técnicas contidas no Termo de Referência;</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6.7.3. </w:t>
      </w:r>
      <w:proofErr w:type="gramStart"/>
      <w:r w:rsidRPr="0025011B">
        <w:rPr>
          <w:rFonts w:ascii="Times New Roman" w:eastAsia="Times New Roman" w:hAnsi="Times New Roman" w:cs="Times New Roman"/>
          <w:color w:val="000000"/>
          <w:sz w:val="24"/>
          <w:szCs w:val="24"/>
          <w:lang w:eastAsia="pt-BR"/>
        </w:rPr>
        <w:t>apresentar</w:t>
      </w:r>
      <w:proofErr w:type="gramEnd"/>
      <w:r w:rsidRPr="0025011B">
        <w:rPr>
          <w:rFonts w:ascii="Times New Roman" w:eastAsia="Times New Roman" w:hAnsi="Times New Roman" w:cs="Times New Roman"/>
          <w:color w:val="000000"/>
          <w:sz w:val="24"/>
          <w:szCs w:val="24"/>
          <w:lang w:eastAsia="pt-BR"/>
        </w:rPr>
        <w:t xml:space="preserve"> preços inexequíveis ou permanecerem acima do preço máximo definido para a contratação;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6.7.4.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tiverem sua exequibilidade demonstrada, quando exigido pela Administração;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6.7.5. </w:t>
      </w:r>
      <w:proofErr w:type="gramStart"/>
      <w:r w:rsidRPr="0025011B">
        <w:rPr>
          <w:rFonts w:ascii="Times New Roman" w:eastAsia="Times New Roman" w:hAnsi="Times New Roman" w:cs="Times New Roman"/>
          <w:color w:val="000000"/>
          <w:sz w:val="24"/>
          <w:szCs w:val="24"/>
          <w:lang w:eastAsia="pt-BR"/>
        </w:rPr>
        <w:t>apresentar</w:t>
      </w:r>
      <w:proofErr w:type="gramEnd"/>
      <w:r w:rsidRPr="0025011B">
        <w:rPr>
          <w:rFonts w:ascii="Times New Roman" w:eastAsia="Times New Roman" w:hAnsi="Times New Roman" w:cs="Times New Roman"/>
          <w:color w:val="000000"/>
          <w:sz w:val="24"/>
          <w:szCs w:val="24"/>
          <w:lang w:eastAsia="pt-BR"/>
        </w:rPr>
        <w:t xml:space="preserve"> desconformidade com quaisquer outras exigências deste Edital ou seus anexos, desde que insanável.</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6.8. A desclassificação será sempre fundamentada e registrada no sistema, com acompanhamento por todos os participantes.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6.9. No caso de bens e serviços em geral, é indício de inexequibilidade das propostas valores inferiores a 50% (cinquenta por cento) do valor orçado pela Administração, conforme art. 37 do Decreto nº 48.778, de 30 de outubro de 2023.</w:t>
      </w: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6.9.1. A inexequibilidade, na hipótese de que trata o caput, só será considerada após diligência do pregoeiro, que comprove:</w:t>
      </w:r>
    </w:p>
    <w:p w:rsidR="00786DE6" w:rsidRPr="0025011B" w:rsidRDefault="00786DE6"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6.9.1.1. </w:t>
      </w:r>
      <w:proofErr w:type="gramStart"/>
      <w:r w:rsidRPr="0025011B">
        <w:rPr>
          <w:rFonts w:ascii="Times New Roman" w:eastAsia="Times New Roman" w:hAnsi="Times New Roman" w:cs="Times New Roman"/>
          <w:color w:val="000000"/>
          <w:sz w:val="24"/>
          <w:szCs w:val="24"/>
          <w:lang w:eastAsia="pt-BR"/>
        </w:rPr>
        <w:t>que</w:t>
      </w:r>
      <w:proofErr w:type="gramEnd"/>
      <w:r w:rsidRPr="0025011B">
        <w:rPr>
          <w:rFonts w:ascii="Times New Roman" w:eastAsia="Times New Roman" w:hAnsi="Times New Roman" w:cs="Times New Roman"/>
          <w:color w:val="000000"/>
          <w:sz w:val="24"/>
          <w:szCs w:val="24"/>
          <w:lang w:eastAsia="pt-BR"/>
        </w:rPr>
        <w:t xml:space="preserve"> o custo do licitante ultrapassa o valor da proposta; e</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6.9.1.2. </w:t>
      </w:r>
      <w:proofErr w:type="gramStart"/>
      <w:r w:rsidRPr="0025011B">
        <w:rPr>
          <w:rFonts w:ascii="Times New Roman" w:eastAsia="Times New Roman" w:hAnsi="Times New Roman" w:cs="Times New Roman"/>
          <w:color w:val="000000"/>
          <w:sz w:val="24"/>
          <w:szCs w:val="24"/>
          <w:lang w:eastAsia="pt-BR"/>
        </w:rPr>
        <w:t>inexistirem</w:t>
      </w:r>
      <w:proofErr w:type="gramEnd"/>
      <w:r w:rsidRPr="0025011B">
        <w:rPr>
          <w:rFonts w:ascii="Times New Roman" w:eastAsia="Times New Roman" w:hAnsi="Times New Roman" w:cs="Times New Roman"/>
          <w:color w:val="000000"/>
          <w:sz w:val="24"/>
          <w:szCs w:val="24"/>
          <w:lang w:eastAsia="pt-BR"/>
        </w:rPr>
        <w:t xml:space="preserve"> custos de oportunidade capazes de justificar o vulto da oferta.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6.10. Se houver indícios de inexequibilidade da proposta de preço, ou em caso da necessidade de esclarecimentos complementares, poderão ser efetuadas diligências, para que a empresa comprove a exequibilidade da proposta.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6.11.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5011B">
        <w:rPr>
          <w:rFonts w:ascii="Times New Roman" w:eastAsia="Times New Roman" w:hAnsi="Times New Roman" w:cs="Times New Roman"/>
          <w:color w:val="000000"/>
          <w:sz w:val="24"/>
          <w:szCs w:val="24"/>
          <w:lang w:eastAsia="pt-BR"/>
        </w:rPr>
        <w:t>sob pena</w:t>
      </w:r>
      <w:proofErr w:type="gramEnd"/>
      <w:r w:rsidRPr="0025011B">
        <w:rPr>
          <w:rFonts w:ascii="Times New Roman" w:eastAsia="Times New Roman" w:hAnsi="Times New Roman" w:cs="Times New Roman"/>
          <w:color w:val="000000"/>
          <w:sz w:val="24"/>
          <w:szCs w:val="24"/>
          <w:lang w:eastAsia="pt-BR"/>
        </w:rPr>
        <w:t xml:space="preserve"> de não aceitação da proposta.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6.12.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6.12.1. O ajuste de que trata este dispositivo se limita a sanar erros ou falhas que não alterem a substância das propostas.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6.12.2. Considera-se erro no preenchimento da planilha passível de correção a indicação de recolhimento de impostos e contribuições na forma do Simples Nacional, quando não cabível esse regime.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6.13. Para fins de análise da proposta quanto ao cumprimento das especificações do objeto, poderá ser colhida a manifestação escrita do setor requisitante do serviço ou da área especializada no objeto.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ind w:right="57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6.14. O licitante classificado em primeiro lugar será exigido a Prova de Conceito (</w:t>
      </w:r>
      <w:proofErr w:type="spellStart"/>
      <w:proofErr w:type="gramStart"/>
      <w:r w:rsidRPr="000C6E4B">
        <w:rPr>
          <w:rFonts w:ascii="Times New Roman" w:eastAsia="Times New Roman" w:hAnsi="Times New Roman" w:cs="Times New Roman"/>
          <w:sz w:val="24"/>
          <w:szCs w:val="24"/>
          <w:lang w:eastAsia="pt-BR"/>
        </w:rPr>
        <w:t>PoC</w:t>
      </w:r>
      <w:proofErr w:type="spellEnd"/>
      <w:proofErr w:type="gramEnd"/>
      <w:r w:rsidRPr="000C6E4B">
        <w:rPr>
          <w:rFonts w:ascii="Times New Roman" w:eastAsia="Times New Roman" w:hAnsi="Times New Roman" w:cs="Times New Roman"/>
          <w:sz w:val="24"/>
          <w:szCs w:val="24"/>
          <w:lang w:eastAsia="pt-BR"/>
        </w:rPr>
        <w:t xml:space="preserve">), conforme disciplinado no Termo de Referência, sob pena de não aceitação da proposta. </w:t>
      </w:r>
    </w:p>
    <w:p w:rsidR="006171AA" w:rsidRPr="000C6E4B" w:rsidRDefault="006171AA" w:rsidP="000C6E4B">
      <w:pPr>
        <w:spacing w:before="120" w:after="120"/>
        <w:ind w:right="570"/>
        <w:jc w:val="both"/>
        <w:rPr>
          <w:rFonts w:ascii="Times New Roman" w:eastAsia="Times New Roman" w:hAnsi="Times New Roman" w:cs="Times New Roman"/>
          <w:b/>
          <w:bCs/>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6.14.1</w:t>
      </w:r>
      <w:r w:rsidRPr="000C6E4B">
        <w:rPr>
          <w:rFonts w:ascii="Times New Roman" w:eastAsia="Times New Roman" w:hAnsi="Times New Roman" w:cs="Times New Roman"/>
          <w:b/>
          <w:bCs/>
          <w:sz w:val="24"/>
          <w:szCs w:val="24"/>
          <w:lang w:eastAsia="pt-BR"/>
        </w:rPr>
        <w:t xml:space="preserve"> </w:t>
      </w:r>
      <w:r w:rsidRPr="000C6E4B">
        <w:rPr>
          <w:rFonts w:ascii="Times New Roman" w:eastAsia="Times New Roman" w:hAnsi="Times New Roman" w:cs="Times New Roman"/>
          <w:sz w:val="24"/>
          <w:szCs w:val="24"/>
          <w:lang w:eastAsia="pt-BR"/>
        </w:rPr>
        <w:t xml:space="preserve">Objetivo da POC: A Prova de Conceito (POC) integrada e aprimorada é projetada para validar de forma abrangente a eficácia da solução de monitoramento cibernético proposta para o DETRAN/RJ. Esta POC combina testes automatizados e análises em tempo real com uma série de testes de intrusão avançados, visando demonstrar a capacidade da solução de enfrentar uma variedade de ameaças e vulnerabilidades.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6.14.2 Autenticação: No início da Prova de Conceito (POC), o sistema será rigorosamente testado para assegurar que os diferentes níveis de acesso estejam funcionando conforme configurado. Além disso, a utilização das chaves USB de controle de acesso será minuciosamente verificada para confirmar que apenas usuários autorizados possam acessar áreas restritas do sistema. Este processo visa garantir que os protocolos de segurança estejam robustos e que o sistema de autenticação esteja operando de forma efetiva e segura.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6.14.3 Início Automatizado e Coleta de Informações: Após a adição de um alvo (website) ao sistema, a ser informado pelo DETRAN RJ inicia-se automaticamente o processo de validação, coletando informações como </w:t>
      </w:r>
      <w:proofErr w:type="spellStart"/>
      <w:r w:rsidRPr="000C6E4B">
        <w:rPr>
          <w:rFonts w:ascii="Times New Roman" w:eastAsia="Times New Roman" w:hAnsi="Times New Roman" w:cs="Times New Roman"/>
          <w:sz w:val="24"/>
          <w:szCs w:val="24"/>
          <w:lang w:eastAsia="pt-BR"/>
        </w:rPr>
        <w:t>IPs</w:t>
      </w:r>
      <w:proofErr w:type="spellEnd"/>
      <w:r w:rsidRPr="000C6E4B">
        <w:rPr>
          <w:rFonts w:ascii="Times New Roman" w:eastAsia="Times New Roman" w:hAnsi="Times New Roman" w:cs="Times New Roman"/>
          <w:sz w:val="24"/>
          <w:szCs w:val="24"/>
          <w:lang w:eastAsia="pt-BR"/>
        </w:rPr>
        <w:t xml:space="preserve"> do sistema, portas </w:t>
      </w:r>
      <w:proofErr w:type="spellStart"/>
      <w:r w:rsidRPr="000C6E4B">
        <w:rPr>
          <w:rFonts w:ascii="Times New Roman" w:eastAsia="Times New Roman" w:hAnsi="Times New Roman" w:cs="Times New Roman"/>
          <w:sz w:val="24"/>
          <w:szCs w:val="24"/>
          <w:lang w:eastAsia="pt-BR"/>
        </w:rPr>
        <w:t>scaneadas</w:t>
      </w:r>
      <w:proofErr w:type="spellEnd"/>
      <w:r w:rsidRPr="000C6E4B">
        <w:rPr>
          <w:rFonts w:ascii="Times New Roman" w:eastAsia="Times New Roman" w:hAnsi="Times New Roman" w:cs="Times New Roman"/>
          <w:sz w:val="24"/>
          <w:szCs w:val="24"/>
          <w:lang w:eastAsia="pt-BR"/>
        </w:rPr>
        <w:t xml:space="preserve">, informações de </w:t>
      </w:r>
      <w:proofErr w:type="spellStart"/>
      <w:r w:rsidRPr="000C6E4B">
        <w:rPr>
          <w:rFonts w:ascii="Times New Roman" w:eastAsia="Times New Roman" w:hAnsi="Times New Roman" w:cs="Times New Roman"/>
          <w:sz w:val="24"/>
          <w:szCs w:val="24"/>
          <w:lang w:eastAsia="pt-BR"/>
        </w:rPr>
        <w:t>Whois</w:t>
      </w:r>
      <w:proofErr w:type="spellEnd"/>
      <w:r w:rsidRPr="000C6E4B">
        <w:rPr>
          <w:rFonts w:ascii="Times New Roman" w:eastAsia="Times New Roman" w:hAnsi="Times New Roman" w:cs="Times New Roman"/>
          <w:sz w:val="24"/>
          <w:szCs w:val="24"/>
          <w:lang w:eastAsia="pt-BR"/>
        </w:rPr>
        <w:t xml:space="preserve"> e DNS, páginas do sistema e subdomínios.</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6.14.4 Análise de Vulnerabilidades e Alertas: </w:t>
      </w:r>
      <w:r w:rsidRPr="000C6E4B">
        <w:rPr>
          <w:rFonts w:ascii="Times New Roman" w:eastAsia="Times New Roman" w:hAnsi="Times New Roman" w:cs="Times New Roman"/>
          <w:sz w:val="24"/>
          <w:szCs w:val="24"/>
          <w:shd w:val="clear" w:color="auto" w:fill="FFFFFF"/>
          <w:lang w:eastAsia="pt-BR"/>
        </w:rPr>
        <w:t xml:space="preserve">Neste estágio crítico da POC, a solução de monitoramento cibernético realiza uma análise de vulnerabilidades sofisticada e abrangente. Esta análise inclui a detecção automática de pontos fracos e potenciais brechas na segurança do sistema, como configurações incorretas, falhas em softwares, portas abertas não seguras, e vulnerabilidades em protocolos de rede. Através de uma combinação de escaneamento avançado e técnicas de inteligência artificial, o sistema deverá identificar </w:t>
      </w:r>
      <w:proofErr w:type="spellStart"/>
      <w:r w:rsidRPr="000C6E4B">
        <w:rPr>
          <w:rFonts w:ascii="Times New Roman" w:eastAsia="Times New Roman" w:hAnsi="Times New Roman" w:cs="Times New Roman"/>
          <w:sz w:val="24"/>
          <w:szCs w:val="24"/>
          <w:shd w:val="clear" w:color="auto" w:fill="FFFFFF"/>
          <w:lang w:eastAsia="pt-BR"/>
        </w:rPr>
        <w:t>proativamente</w:t>
      </w:r>
      <w:proofErr w:type="spellEnd"/>
      <w:r w:rsidRPr="000C6E4B">
        <w:rPr>
          <w:rFonts w:ascii="Times New Roman" w:eastAsia="Times New Roman" w:hAnsi="Times New Roman" w:cs="Times New Roman"/>
          <w:sz w:val="24"/>
          <w:szCs w:val="24"/>
          <w:shd w:val="clear" w:color="auto" w:fill="FFFFFF"/>
          <w:lang w:eastAsia="pt-BR"/>
        </w:rPr>
        <w:t xml:space="preserve"> uma ampla gama de vulnerabilidades, desde as mais comuns até aquelas mais obscuras e recentes.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 6.14.5 </w:t>
      </w:r>
      <w:r w:rsidRPr="000C6E4B">
        <w:rPr>
          <w:rFonts w:ascii="Times New Roman" w:eastAsia="Times New Roman" w:hAnsi="Times New Roman" w:cs="Times New Roman"/>
          <w:sz w:val="24"/>
          <w:szCs w:val="24"/>
          <w:shd w:val="clear" w:color="auto" w:fill="FFFFFF"/>
          <w:lang w:eastAsia="pt-BR"/>
        </w:rPr>
        <w:t xml:space="preserve">A equipe de TI do DETRAN/RJ disponibilizará uma infraestrutura de teste especialmente configurada que deverá conter vulnerabilidades intencionais. O sistema de monitoramento deverá identificar </w:t>
      </w:r>
      <w:proofErr w:type="spellStart"/>
      <w:r w:rsidRPr="000C6E4B">
        <w:rPr>
          <w:rFonts w:ascii="Times New Roman" w:eastAsia="Times New Roman" w:hAnsi="Times New Roman" w:cs="Times New Roman"/>
          <w:sz w:val="24"/>
          <w:szCs w:val="24"/>
          <w:shd w:val="clear" w:color="auto" w:fill="FFFFFF"/>
          <w:lang w:eastAsia="pt-BR"/>
        </w:rPr>
        <w:t>proativamente</w:t>
      </w:r>
      <w:proofErr w:type="spellEnd"/>
      <w:r w:rsidRPr="000C6E4B">
        <w:rPr>
          <w:rFonts w:ascii="Times New Roman" w:eastAsia="Times New Roman" w:hAnsi="Times New Roman" w:cs="Times New Roman"/>
          <w:sz w:val="24"/>
          <w:szCs w:val="24"/>
          <w:shd w:val="clear" w:color="auto" w:fill="FFFFFF"/>
          <w:lang w:eastAsia="pt-BR"/>
        </w:rPr>
        <w:t xml:space="preserve"> essas falhas, classificá-las por severidade e importância, e fornecer recomendações detalhadas para remediação. Este processo não apenas testará a capacidade de detecção do sistema, mas também sua eficiência em priorizar vulnerabilidades e orientar a equipe técnica na aplicação de medidas corretivas essenciais para reforçar a segurança da rede.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shd w:val="clear" w:color="auto" w:fill="FFFFFF"/>
          <w:lang w:eastAsia="pt-BR"/>
        </w:rPr>
        <w:t>6.14.6</w:t>
      </w:r>
      <w:r w:rsidRPr="000C6E4B">
        <w:rPr>
          <w:rFonts w:ascii="Times New Roman" w:eastAsia="Times New Roman" w:hAnsi="Times New Roman" w:cs="Times New Roman"/>
          <w:sz w:val="24"/>
          <w:szCs w:val="24"/>
          <w:lang w:eastAsia="pt-BR"/>
        </w:rPr>
        <w:t xml:space="preserve"> </w:t>
      </w:r>
      <w:r w:rsidRPr="000C6E4B">
        <w:rPr>
          <w:rFonts w:ascii="Times New Roman" w:eastAsia="Times New Roman" w:hAnsi="Times New Roman" w:cs="Times New Roman"/>
          <w:sz w:val="24"/>
          <w:szCs w:val="24"/>
          <w:shd w:val="clear" w:color="auto" w:fill="FFFFFF"/>
          <w:lang w:eastAsia="pt-BR"/>
        </w:rPr>
        <w:t xml:space="preserve">Na POC o serviço deverá efetuar a apresentação dos resultados e alertas através de um painel de controle intuitivo, fornecendo uma visão clara e imediata das análises e recomendações.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6.14.7 Simultaneamente, durante a POC, a solução deverá gerar </w:t>
      </w:r>
      <w:proofErr w:type="gramStart"/>
      <w:r w:rsidRPr="000C6E4B">
        <w:rPr>
          <w:rFonts w:ascii="Times New Roman" w:eastAsia="Times New Roman" w:hAnsi="Times New Roman" w:cs="Times New Roman"/>
          <w:sz w:val="24"/>
          <w:szCs w:val="24"/>
          <w:lang w:eastAsia="pt-BR"/>
        </w:rPr>
        <w:t>alertas</w:t>
      </w:r>
      <w:proofErr w:type="gramEnd"/>
      <w:r w:rsidRPr="000C6E4B">
        <w:rPr>
          <w:rFonts w:ascii="Times New Roman" w:eastAsia="Times New Roman" w:hAnsi="Times New Roman" w:cs="Times New Roman"/>
          <w:sz w:val="24"/>
          <w:szCs w:val="24"/>
          <w:lang w:eastAsia="pt-BR"/>
        </w:rPr>
        <w:t xml:space="preserve"> em tempo real sobre os problemas detectados. Estes alertas são categorizados por grau de severidade, permitindo que a equipe de segurança do DETRAN/RJ priorize suas respostas com base no nível de risco. Cada alerta deverá incluir formações detalhadas sobre a natureza da vulnerabilidade, os sistemas afetados, e as possíveis consequências de sua exploração por agentes mal-intencionados.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6.14.8 Durante a POC o sistema deverá oferecer recomendações práticas e específicas para a correção dessas vulnerabilidades. Estas recomendações vão desde a aplicação de patches e atualizações de segurança até mudanças na configuração e políticas de segurança. Esta abordagem não apenas deverá informar sobre as falhas existentes, mas também fornecer uma rota clara para a resolução eficaz desses problemas, garantindo que o DETRAN-RJ possa agir rapidamente para fortalecer sua infraestrutura de TI contra potenciais ameaças.</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6.14.9 Durante a POC os relatórios gerados pelo sistema deverão ter sua autenticidade validada por tecnologia </w:t>
      </w:r>
      <w:proofErr w:type="spellStart"/>
      <w:r w:rsidRPr="000C6E4B">
        <w:rPr>
          <w:rFonts w:ascii="Times New Roman" w:eastAsia="Times New Roman" w:hAnsi="Times New Roman" w:cs="Times New Roman"/>
          <w:sz w:val="24"/>
          <w:szCs w:val="24"/>
          <w:lang w:eastAsia="pt-BR"/>
        </w:rPr>
        <w:t>blockchain</w:t>
      </w:r>
      <w:proofErr w:type="spellEnd"/>
      <w:r w:rsidRPr="000C6E4B">
        <w:rPr>
          <w:rFonts w:ascii="Times New Roman" w:eastAsia="Times New Roman" w:hAnsi="Times New Roman" w:cs="Times New Roman"/>
          <w:sz w:val="24"/>
          <w:szCs w:val="24"/>
          <w:lang w:eastAsia="pt-BR"/>
        </w:rPr>
        <w:t xml:space="preserve">, comprovando sua data de registro e conteúdo e a ausência de alterações ou manipulações. </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6.14.10 Durante a POC será disponibilizado um link para acesso em tempo real de todos os licitantes à realização da POC por vídeo com áudio.</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6.14.11 Por meio de mensagem no sistema, será divulgado o local e horário de realização do procedimento para a avaliação das amostras, cuja presença será facultada a todos os interessados, incluindo os demais licitantes.</w:t>
      </w:r>
    </w:p>
    <w:p w:rsidR="002414EB" w:rsidRPr="000C6E4B" w:rsidRDefault="002414EB" w:rsidP="000C6E4B">
      <w:pPr>
        <w:spacing w:before="120" w:after="120"/>
        <w:ind w:right="570"/>
        <w:jc w:val="both"/>
        <w:rPr>
          <w:rFonts w:ascii="Times New Roman" w:eastAsia="Times New Roman" w:hAnsi="Times New Roman" w:cs="Times New Roman"/>
          <w:sz w:val="24"/>
          <w:szCs w:val="24"/>
          <w:lang w:eastAsia="pt-BR"/>
        </w:rPr>
      </w:pPr>
    </w:p>
    <w:p w:rsidR="002414EB" w:rsidRPr="000C6E4B" w:rsidRDefault="003573F4" w:rsidP="000C6E4B">
      <w:pPr>
        <w:spacing w:before="120" w:after="120"/>
        <w:ind w:right="57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6.14.12 Os resultados das avaliações serão divulgados por meio de mensagem no sistema.</w:t>
      </w:r>
      <w:r w:rsidR="00786DE6" w:rsidRPr="000C6E4B">
        <w:rPr>
          <w:rFonts w:ascii="Times New Roman" w:eastAsia="Times New Roman" w:hAnsi="Times New Roman" w:cs="Times New Roman"/>
          <w:sz w:val="24"/>
          <w:szCs w:val="24"/>
          <w:lang w:eastAsia="pt-BR"/>
        </w:rPr>
        <w:t xml:space="preserve"> </w:t>
      </w:r>
    </w:p>
    <w:p w:rsidR="002414EB" w:rsidRPr="0025011B" w:rsidRDefault="002414EB" w:rsidP="000C6E4B">
      <w:pPr>
        <w:spacing w:before="120" w:after="120"/>
        <w:ind w:right="570"/>
        <w:jc w:val="both"/>
        <w:rPr>
          <w:rFonts w:ascii="Times New Roman" w:eastAsia="Times New Roman" w:hAnsi="Times New Roman" w:cs="Times New Roman"/>
          <w:b/>
          <w:bCs/>
          <w:color w:val="FF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6.15 Por meio de mensagem no sistema</w:t>
      </w:r>
      <w:proofErr w:type="gramStart"/>
      <w:r w:rsidRPr="0025011B">
        <w:rPr>
          <w:rFonts w:ascii="Times New Roman" w:eastAsia="Times New Roman" w:hAnsi="Times New Roman" w:cs="Times New Roman"/>
          <w:color w:val="000000"/>
          <w:sz w:val="24"/>
          <w:szCs w:val="24"/>
          <w:lang w:eastAsia="pt-BR"/>
        </w:rPr>
        <w:t>, será</w:t>
      </w:r>
      <w:proofErr w:type="gramEnd"/>
      <w:r w:rsidRPr="0025011B">
        <w:rPr>
          <w:rFonts w:ascii="Times New Roman" w:eastAsia="Times New Roman" w:hAnsi="Times New Roman" w:cs="Times New Roman"/>
          <w:color w:val="000000"/>
          <w:sz w:val="24"/>
          <w:szCs w:val="24"/>
          <w:lang w:eastAsia="pt-BR"/>
        </w:rPr>
        <w:t xml:space="preserve"> divulgado o local e horário de realização do procedimento para a avaliação das amostras, cuja presença será facultada a todos os interessados, incluindo os demais licitantes.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6.16 Os resultados das avaliações serão divulgados por meio de mensagem no sistema.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bookmarkStart w:id="39" w:name="_Toc122606109"/>
      <w:r w:rsidRPr="000C6E4B">
        <w:rPr>
          <w:rFonts w:ascii="Times New Roman" w:eastAsia="Times New Roman" w:hAnsi="Times New Roman" w:cs="Times New Roman"/>
          <w:sz w:val="24"/>
          <w:szCs w:val="24"/>
          <w:highlight w:val="yellow"/>
          <w:lang w:eastAsia="pt-BR"/>
        </w:rPr>
        <w:t xml:space="preserve">6.17 No caso de não haver </w:t>
      </w:r>
      <w:r w:rsidR="00D92D1D" w:rsidRPr="000C6E4B">
        <w:rPr>
          <w:rFonts w:ascii="Times New Roman" w:eastAsia="Times New Roman" w:hAnsi="Times New Roman" w:cs="Times New Roman"/>
          <w:sz w:val="24"/>
          <w:szCs w:val="24"/>
          <w:highlight w:val="yellow"/>
          <w:lang w:eastAsia="pt-BR"/>
        </w:rPr>
        <w:t>a prova de conceito</w:t>
      </w:r>
      <w:r w:rsidRPr="000C6E4B">
        <w:rPr>
          <w:rFonts w:ascii="Times New Roman" w:eastAsia="Times New Roman" w:hAnsi="Times New Roman" w:cs="Times New Roman"/>
          <w:sz w:val="24"/>
          <w:szCs w:val="24"/>
          <w:highlight w:val="yellow"/>
          <w:lang w:eastAsia="pt-BR"/>
        </w:rPr>
        <w:t xml:space="preserve"> ou ocorrer atraso, sem justificativa aceita pelo Pregoeiro, ou havendo </w:t>
      </w:r>
      <w:r w:rsidR="00D92D1D" w:rsidRPr="000C6E4B">
        <w:rPr>
          <w:rFonts w:ascii="Times New Roman" w:eastAsia="Times New Roman" w:hAnsi="Times New Roman" w:cs="Times New Roman"/>
          <w:sz w:val="24"/>
          <w:szCs w:val="24"/>
          <w:highlight w:val="yellow"/>
          <w:lang w:eastAsia="pt-BR"/>
        </w:rPr>
        <w:t xml:space="preserve">a prova </w:t>
      </w:r>
      <w:r w:rsidRPr="000C6E4B">
        <w:rPr>
          <w:rFonts w:ascii="Times New Roman" w:eastAsia="Times New Roman" w:hAnsi="Times New Roman" w:cs="Times New Roman"/>
          <w:sz w:val="24"/>
          <w:szCs w:val="24"/>
          <w:highlight w:val="yellow"/>
          <w:lang w:eastAsia="pt-BR"/>
        </w:rPr>
        <w:t>fora das especificações previstas neste Edital, a proposta do licitante será recusada.</w:t>
      </w:r>
      <w:r w:rsidRPr="000C6E4B">
        <w:rPr>
          <w:rFonts w:ascii="Times New Roman" w:eastAsia="Times New Roman" w:hAnsi="Times New Roman" w:cs="Times New Roman"/>
          <w:sz w:val="24"/>
          <w:szCs w:val="24"/>
          <w:lang w:eastAsia="pt-BR"/>
        </w:rPr>
        <w:t xml:space="preserve"> </w:t>
      </w:r>
      <w:bookmarkEnd w:id="39"/>
    </w:p>
    <w:p w:rsidR="00D92D1D" w:rsidRPr="0025011B" w:rsidRDefault="00D92D1D"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widowControl w:val="0"/>
        <w:ind w:right="4"/>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6.18 Se A </w:t>
      </w:r>
      <w:r w:rsidRPr="0025011B">
        <w:rPr>
          <w:rFonts w:ascii="Times New Roman" w:eastAsia="Times New Roman" w:hAnsi="Times New Roman" w:cs="Times New Roman"/>
          <w:color w:val="000000"/>
          <w:sz w:val="24"/>
          <w:szCs w:val="24"/>
          <w:lang w:val="pt-PT" w:eastAsia="pt-BR"/>
        </w:rPr>
        <w:t>PROVA DE CONCEITO - POC</w:t>
      </w:r>
      <w:r w:rsidRPr="0025011B">
        <w:rPr>
          <w:rFonts w:ascii="Times New Roman" w:eastAsia="Times New Roman" w:hAnsi="Times New Roman" w:cs="Times New Roman"/>
          <w:color w:val="000000"/>
          <w:sz w:val="24"/>
          <w:szCs w:val="24"/>
          <w:lang w:eastAsia="pt-BR"/>
        </w:rPr>
        <w:t xml:space="preserve"> apresentada pelo primeiro classificado não </w:t>
      </w:r>
      <w:proofErr w:type="gramStart"/>
      <w:r w:rsidRPr="0025011B">
        <w:rPr>
          <w:rFonts w:ascii="Times New Roman" w:eastAsia="Times New Roman" w:hAnsi="Times New Roman" w:cs="Times New Roman"/>
          <w:color w:val="000000"/>
          <w:sz w:val="24"/>
          <w:szCs w:val="24"/>
          <w:lang w:eastAsia="pt-BR"/>
        </w:rPr>
        <w:t>for(</w:t>
      </w:r>
      <w:proofErr w:type="gramEnd"/>
      <w:r w:rsidRPr="0025011B">
        <w:rPr>
          <w:rFonts w:ascii="Times New Roman" w:eastAsia="Times New Roman" w:hAnsi="Times New Roman" w:cs="Times New Roman"/>
          <w:color w:val="000000"/>
          <w:sz w:val="24"/>
          <w:szCs w:val="24"/>
          <w:lang w:eastAsia="pt-BR"/>
        </w:rPr>
        <w:t xml:space="preserve">em) aceita(s), o Pregoeiro analisará a aceitabilidade da proposta ou lance ofertado pelo segundo classificado. Seguir-se-á com a verificação </w:t>
      </w:r>
      <w:r w:rsidRPr="0025011B">
        <w:rPr>
          <w:rFonts w:ascii="Times New Roman" w:eastAsia="Times New Roman" w:hAnsi="Times New Roman" w:cs="Times New Roman"/>
          <w:color w:val="000000"/>
          <w:sz w:val="24"/>
          <w:szCs w:val="24"/>
          <w:lang w:val="pt-PT"/>
        </w:rPr>
        <w:t>PROVA DE CONCEITO - POC</w:t>
      </w:r>
      <w:r w:rsidRPr="0025011B">
        <w:rPr>
          <w:rFonts w:ascii="Times New Roman" w:eastAsia="Times New Roman" w:hAnsi="Times New Roman" w:cs="Times New Roman"/>
          <w:color w:val="000000"/>
          <w:sz w:val="24"/>
          <w:szCs w:val="24"/>
          <w:lang w:eastAsia="pt-BR"/>
        </w:rPr>
        <w:t xml:space="preserve"> e, assim, sucessivamente, até a verificação de uma que atenda às especificações constantes no Termo de Referência.</w:t>
      </w:r>
    </w:p>
    <w:p w:rsidR="002414EB" w:rsidRPr="0025011B" w:rsidRDefault="002414EB" w:rsidP="000C6E4B">
      <w:pPr>
        <w:spacing w:before="120" w:after="120"/>
        <w:jc w:val="both"/>
        <w:rPr>
          <w:rFonts w:ascii="Times New Roman" w:eastAsia="Times New Roman" w:hAnsi="Times New Roman" w:cs="Times New Roman"/>
          <w:b/>
          <w:bCs/>
          <w:color w:val="000000"/>
          <w:sz w:val="24"/>
          <w:szCs w:val="24"/>
          <w:shd w:val="clear" w:color="auto" w:fill="00FFFF"/>
          <w:lang w:eastAsia="pt-BR"/>
        </w:rPr>
      </w:pP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7. DA FASE DE HABILITAÇÃO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7.1. Será exigida a apresentação dos documentos de habilitação que trata o Anexo referente aos requisitos de habilitação deste Edital apenas ao licitante vencedor.</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7.2. Caso atendidas as condições de participação, a habilitação do licitante provisoriamente classificado em primeiro lugar será verificada pelo pregoeiro por meio do registro cadastral no SICAF, quanto aos documentos por este abrangidos.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7.2.1. É de responsabilidade </w:t>
      </w:r>
      <w:proofErr w:type="gramStart"/>
      <w:r w:rsidRPr="0025011B">
        <w:rPr>
          <w:rFonts w:ascii="Times New Roman" w:eastAsia="Times New Roman" w:hAnsi="Times New Roman" w:cs="Times New Roman"/>
          <w:color w:val="000000"/>
          <w:sz w:val="24"/>
          <w:szCs w:val="24"/>
          <w:lang w:eastAsia="pt-BR"/>
        </w:rPr>
        <w:t>do licitante conferir</w:t>
      </w:r>
      <w:proofErr w:type="gramEnd"/>
      <w:r w:rsidRPr="0025011B">
        <w:rPr>
          <w:rFonts w:ascii="Times New Roman" w:eastAsia="Times New Roman" w:hAnsi="Times New Roman" w:cs="Times New Roman"/>
          <w:color w:val="000000"/>
          <w:sz w:val="24"/>
          <w:szCs w:val="24"/>
          <w:lang w:eastAsia="pt-BR"/>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7.2.2. A não observância do disposto no item anterior poderá ensejar desclassificação no momento da habilitação, exceto se o pregoeiro, em consulta aos sítios eletrônicos oficiais de órgãos e entidades emissores de certidões, lograr êxito em encontrar a(s) </w:t>
      </w:r>
      <w:proofErr w:type="gramStart"/>
      <w:r w:rsidRPr="0025011B">
        <w:rPr>
          <w:rFonts w:ascii="Times New Roman" w:eastAsia="Times New Roman" w:hAnsi="Times New Roman" w:cs="Times New Roman"/>
          <w:color w:val="000000"/>
          <w:sz w:val="24"/>
          <w:szCs w:val="24"/>
          <w:lang w:eastAsia="pt-BR"/>
        </w:rPr>
        <w:t>certidão(</w:t>
      </w:r>
      <w:proofErr w:type="spellStart"/>
      <w:proofErr w:type="gramEnd"/>
      <w:r w:rsidRPr="0025011B">
        <w:rPr>
          <w:rFonts w:ascii="Times New Roman" w:eastAsia="Times New Roman" w:hAnsi="Times New Roman" w:cs="Times New Roman"/>
          <w:color w:val="000000"/>
          <w:sz w:val="24"/>
          <w:szCs w:val="24"/>
          <w:lang w:eastAsia="pt-BR"/>
        </w:rPr>
        <w:t>ões</w:t>
      </w:r>
      <w:proofErr w:type="spellEnd"/>
      <w:r w:rsidRPr="0025011B">
        <w:rPr>
          <w:rFonts w:ascii="Times New Roman" w:eastAsia="Times New Roman" w:hAnsi="Times New Roman" w:cs="Times New Roman"/>
          <w:color w:val="000000"/>
          <w:sz w:val="24"/>
          <w:szCs w:val="24"/>
          <w:lang w:eastAsia="pt-BR"/>
        </w:rPr>
        <w:t>) válida(s).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7.2.3.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w:t>
      </w:r>
      <w:proofErr w:type="gramStart"/>
      <w:r w:rsidRPr="0025011B">
        <w:rPr>
          <w:rFonts w:ascii="Times New Roman" w:eastAsia="Times New Roman" w:hAnsi="Times New Roman" w:cs="Times New Roman"/>
          <w:color w:val="000000"/>
          <w:sz w:val="24"/>
          <w:szCs w:val="24"/>
          <w:lang w:eastAsia="pt-BR"/>
        </w:rPr>
        <w:t>5</w:t>
      </w:r>
      <w:proofErr w:type="gramEnd"/>
      <w:r w:rsidRPr="0025011B">
        <w:rPr>
          <w:rFonts w:ascii="Times New Roman" w:eastAsia="Times New Roman" w:hAnsi="Times New Roman" w:cs="Times New Roman"/>
          <w:color w:val="000000"/>
          <w:sz w:val="24"/>
          <w:szCs w:val="24"/>
          <w:lang w:eastAsia="pt-BR"/>
        </w:rPr>
        <w:t xml:space="preserve"> (cinco) dias úteis, sob pena de inabilitação.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7.2.4. Somente haverá a necessidade de comprovação do preenchimento de requisitos mediante apresentação dos documentos originais </w:t>
      </w:r>
      <w:proofErr w:type="gramStart"/>
      <w:r w:rsidRPr="0025011B">
        <w:rPr>
          <w:rFonts w:ascii="Times New Roman" w:eastAsia="Times New Roman" w:hAnsi="Times New Roman" w:cs="Times New Roman"/>
          <w:color w:val="000000"/>
          <w:sz w:val="24"/>
          <w:szCs w:val="24"/>
          <w:lang w:eastAsia="pt-BR"/>
        </w:rPr>
        <w:t>não-digitais</w:t>
      </w:r>
      <w:proofErr w:type="gramEnd"/>
      <w:r w:rsidRPr="0025011B">
        <w:rPr>
          <w:rFonts w:ascii="Times New Roman" w:eastAsia="Times New Roman" w:hAnsi="Times New Roman" w:cs="Times New Roman"/>
          <w:color w:val="000000"/>
          <w:sz w:val="24"/>
          <w:szCs w:val="24"/>
          <w:lang w:eastAsia="pt-BR"/>
        </w:rPr>
        <w:t xml:space="preserve"> quando houver dúvida em relação à integridade do documento digital ou quando a lei expressamente o exigir.</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7.3. Após a apresentação dos documentos de habilitação, fica vedada a substituição ou a apresentação de novos documentos, salvo em sede de diligência, para:</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a) complementação de informações acerca dos documentos já apresentados pelos licitantes e desde que necessária para apurar fatos existentes à época da abertura do certame;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b) atualização de documentos cuja validade tenha expirado após a data de recebimento das propostas.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7.4.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7.4.1.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rsidR="00CA5C73" w:rsidRDefault="00CA5C73"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7.5.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7.6. Constatado o atendimento às exigências de habilitação, o licitante será habilitado.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7.7. Somente serão disponibilizados para acesso público os documentos de habilitação do licitante cuja proposta atenda ao edital de licitação, </w:t>
      </w:r>
      <w:proofErr w:type="gramStart"/>
      <w:r w:rsidRPr="0025011B">
        <w:rPr>
          <w:rFonts w:ascii="Times New Roman" w:eastAsia="Times New Roman" w:hAnsi="Times New Roman" w:cs="Times New Roman"/>
          <w:color w:val="000000"/>
          <w:sz w:val="24"/>
          <w:szCs w:val="24"/>
          <w:lang w:eastAsia="pt-BR"/>
        </w:rPr>
        <w:t>após</w:t>
      </w:r>
      <w:proofErr w:type="gramEnd"/>
      <w:r w:rsidRPr="0025011B">
        <w:rPr>
          <w:rFonts w:ascii="Times New Roman" w:eastAsia="Times New Roman" w:hAnsi="Times New Roman" w:cs="Times New Roman"/>
          <w:color w:val="000000"/>
          <w:sz w:val="24"/>
          <w:szCs w:val="24"/>
          <w:lang w:eastAsia="pt-BR"/>
        </w:rPr>
        <w:t xml:space="preserve"> declarada sua habilitação.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7.8. Não serão aceitos documentos de habilitação com indicação de CNPJ/CPF diferentes, salvo aqueles legalmente permitidos.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7.8.1.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7.8.2. Serão aceitos registros de CNPJ de licitante matriz e filial com diferenças de números de documentos pertinentes ao CND e ao CRF/FGTS, quando for comprovada a centralização do recolhimento dessas contribuições.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bookmarkStart w:id="40" w:name="_Hlk154307107"/>
      <w:r w:rsidRPr="0025011B">
        <w:rPr>
          <w:rFonts w:ascii="Times New Roman" w:eastAsia="Times New Roman" w:hAnsi="Times New Roman" w:cs="Times New Roman"/>
          <w:color w:val="000000"/>
          <w:sz w:val="24"/>
          <w:szCs w:val="24"/>
          <w:lang w:eastAsia="pt-BR"/>
        </w:rPr>
        <w:t>7.9. A comprovação de regularidade fiscal e trabalhista das microempresas e das empresas de pequeno porte será exigida nos termos do disposto no art. 4º do Decreto nº 42.063/2009. </w:t>
      </w:r>
      <w:proofErr w:type="gramStart"/>
      <w:r w:rsidRPr="0025011B">
        <w:rPr>
          <w:rFonts w:ascii="Times New Roman" w:eastAsia="Times New Roman" w:hAnsi="Times New Roman" w:cs="Times New Roman"/>
          <w:color w:val="000000"/>
          <w:sz w:val="24"/>
          <w:szCs w:val="24"/>
          <w:lang w:eastAsia="pt-BR"/>
        </w:rPr>
        <w:t xml:space="preserve"> </w:t>
      </w:r>
      <w:bookmarkEnd w:id="40"/>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roofErr w:type="gramEnd"/>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7.10. No caso de contratações para entrega imediata, considerada aquela com prazo de entrega de até 30 (trinta) dias da ordem de fornecimento, cujo valor estimado 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w:t>
      </w:r>
      <w:proofErr w:type="gramStart"/>
      <w:r w:rsidRPr="0025011B">
        <w:rPr>
          <w:rFonts w:ascii="Times New Roman" w:eastAsia="Times New Roman" w:hAnsi="Times New Roman" w:cs="Times New Roman"/>
          <w:color w:val="000000"/>
          <w:sz w:val="24"/>
          <w:szCs w:val="24"/>
          <w:lang w:eastAsia="pt-BR"/>
        </w:rPr>
        <w:t>exigida</w:t>
      </w:r>
      <w:proofErr w:type="gramEnd"/>
      <w:r w:rsidRPr="0025011B">
        <w:rPr>
          <w:rFonts w:ascii="Times New Roman" w:eastAsia="Times New Roman" w:hAnsi="Times New Roman" w:cs="Times New Roman"/>
          <w:color w:val="000000"/>
          <w:sz w:val="24"/>
          <w:szCs w:val="24"/>
          <w:lang w:eastAsia="pt-BR"/>
        </w:rPr>
        <w:t>:</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a) das pessoas jurídicas, a comprovação relativa à habilitação jurídica, regularidade fiscal estadual, à Seguridade Social e ao FGTS e a regularidade perante a Justiça do Trabalho; </w:t>
      </w:r>
      <w:proofErr w:type="gramStart"/>
      <w:r w:rsidRPr="0025011B">
        <w:rPr>
          <w:rFonts w:ascii="Times New Roman" w:eastAsia="Times New Roman" w:hAnsi="Times New Roman" w:cs="Times New Roman"/>
          <w:color w:val="000000"/>
          <w:sz w:val="24"/>
          <w:szCs w:val="24"/>
          <w:lang w:eastAsia="pt-BR"/>
        </w:rPr>
        <w:t>e</w:t>
      </w:r>
      <w:proofErr w:type="gramEnd"/>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b) das pessoas físicas, a comprovação da regularidade fiscal com a Fazenda Estadual.</w:t>
      </w:r>
    </w:p>
    <w:p w:rsidR="000C6E4B" w:rsidRPr="0025011B" w:rsidRDefault="000C6E4B"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7.11. Quando permitida a participação de empresas estrangeiras que não funcionem no País, as exigências de habilitação serão atendidas mediante documentos equivalentes, inicialmente apresentados em tradução livre.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7.11.1. O licitante deverá ter procurador residente e domiciliado no Brasil, com poderes para receber citação, intimação e responder administrativa e judicialmente por seus atos, juntando o instrumento de mandato com os documentos de habilitação.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7.11.2. Na hipótese de o licitante vencedor ser empresa estrangeira que não funcione no País, para fins de assinatura do contrato ou da ata de registro de preços, os documentos exigidos para a habilitação </w:t>
      </w:r>
      <w:proofErr w:type="gramStart"/>
      <w:r w:rsidRPr="0025011B">
        <w:rPr>
          <w:rFonts w:ascii="Times New Roman" w:eastAsia="Times New Roman" w:hAnsi="Times New Roman" w:cs="Times New Roman"/>
          <w:color w:val="000000"/>
          <w:sz w:val="24"/>
          <w:szCs w:val="24"/>
          <w:lang w:eastAsia="pt-BR"/>
        </w:rPr>
        <w:t>serão</w:t>
      </w:r>
      <w:proofErr w:type="gramEnd"/>
      <w:r w:rsidRPr="0025011B">
        <w:rPr>
          <w:rFonts w:ascii="Times New Roman" w:eastAsia="Times New Roman" w:hAnsi="Times New Roman" w:cs="Times New Roman"/>
          <w:color w:val="000000"/>
          <w:sz w:val="24"/>
          <w:szCs w:val="24"/>
          <w:lang w:eastAsia="pt-BR"/>
        </w:rPr>
        <w:t xml:space="preserve"> traduzidos por tradutor juramentado no País e apostilados nos termos do disposto no Decreto nº 8.660/2016, ou de outro que venha a substituí-lo, ou </w:t>
      </w:r>
      <w:proofErr w:type="spellStart"/>
      <w:r w:rsidRPr="0025011B">
        <w:rPr>
          <w:rFonts w:ascii="Times New Roman" w:eastAsia="Times New Roman" w:hAnsi="Times New Roman" w:cs="Times New Roman"/>
          <w:color w:val="000000"/>
          <w:sz w:val="24"/>
          <w:szCs w:val="24"/>
          <w:lang w:eastAsia="pt-BR"/>
        </w:rPr>
        <w:t>consularizados</w:t>
      </w:r>
      <w:proofErr w:type="spellEnd"/>
      <w:r w:rsidRPr="0025011B">
        <w:rPr>
          <w:rFonts w:ascii="Times New Roman" w:eastAsia="Times New Roman" w:hAnsi="Times New Roman" w:cs="Times New Roman"/>
          <w:color w:val="000000"/>
          <w:sz w:val="24"/>
          <w:szCs w:val="24"/>
          <w:lang w:eastAsia="pt-BR"/>
        </w:rPr>
        <w:t xml:space="preserve"> pelos respectivos consulados ou embaixadas.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7.12.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20" w:after="12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7.12.1. Se o consórcio não for formado integralmente por microempresas ou empresas de pequeno porte e forem exigidos neste </w:t>
      </w:r>
      <w:proofErr w:type="gramStart"/>
      <w:r w:rsidRPr="000C6E4B">
        <w:rPr>
          <w:rFonts w:ascii="Times New Roman" w:eastAsia="Times New Roman" w:hAnsi="Times New Roman" w:cs="Times New Roman"/>
          <w:sz w:val="24"/>
          <w:szCs w:val="24"/>
          <w:lang w:eastAsia="pt-BR"/>
        </w:rPr>
        <w:t>Edital requisitos</w:t>
      </w:r>
      <w:proofErr w:type="gramEnd"/>
      <w:r w:rsidRPr="000C6E4B">
        <w:rPr>
          <w:rFonts w:ascii="Times New Roman" w:eastAsia="Times New Roman" w:hAnsi="Times New Roman" w:cs="Times New Roman"/>
          <w:sz w:val="24"/>
          <w:szCs w:val="24"/>
          <w:lang w:eastAsia="pt-BR"/>
        </w:rPr>
        <w:t xml:space="preserve"> de habilitação econômico-financeira, haverá um acréscimo 10% para o consórcio em relação ao valor exigido para os licitantes individuais.</w:t>
      </w:r>
    </w:p>
    <w:p w:rsidR="002414EB" w:rsidRPr="0025011B" w:rsidRDefault="002414EB" w:rsidP="000C6E4B">
      <w:pPr>
        <w:spacing w:before="120" w:after="120"/>
        <w:jc w:val="both"/>
        <w:rPr>
          <w:rFonts w:ascii="Times New Roman" w:eastAsia="Times New Roman" w:hAnsi="Times New Roman" w:cs="Times New Roman"/>
          <w:color w:val="000000"/>
          <w:sz w:val="24"/>
          <w:szCs w:val="24"/>
          <w:shd w:val="clear" w:color="auto" w:fill="00FFFF"/>
          <w:lang w:eastAsia="pt-BR"/>
        </w:rPr>
      </w:pPr>
    </w:p>
    <w:p w:rsidR="002414EB" w:rsidRPr="0025011B" w:rsidRDefault="003573F4" w:rsidP="000C6E4B">
      <w:pPr>
        <w:spacing w:before="240" w:after="100"/>
        <w:jc w:val="both"/>
        <w:rPr>
          <w:rFonts w:ascii="Times New Roman" w:hAnsi="Times New Roman" w:cs="Times New Roman"/>
          <w:sz w:val="24"/>
          <w:szCs w:val="24"/>
        </w:rPr>
      </w:pPr>
      <w:bookmarkStart w:id="41" w:name="_Hlk154231108"/>
      <w:bookmarkStart w:id="42" w:name="_Toc122606110"/>
      <w:bookmarkEnd w:id="41"/>
      <w:r w:rsidRPr="0025011B">
        <w:rPr>
          <w:rFonts w:ascii="Times New Roman" w:eastAsia="Times New Roman" w:hAnsi="Times New Roman" w:cs="Times New Roman"/>
          <w:b/>
          <w:bCs/>
          <w:sz w:val="24"/>
          <w:szCs w:val="24"/>
          <w:lang w:eastAsia="pt-BR"/>
        </w:rPr>
        <w:t>8. DOS RECURSOS</w:t>
      </w:r>
      <w:bookmarkEnd w:id="42"/>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8.1. Qualquer licitante poderá, durante o prazo de 15 minutos após o término do julgamento das propostas e do ato de habilitação ou inabilitação, em campo próprio do sistema, manifestar sua intenção de recorrer, sob pena de preclusão, ficando </w:t>
      </w:r>
      <w:proofErr w:type="gramStart"/>
      <w:r w:rsidRPr="0025011B">
        <w:rPr>
          <w:rFonts w:ascii="Times New Roman" w:eastAsia="Times New Roman" w:hAnsi="Times New Roman" w:cs="Times New Roman"/>
          <w:color w:val="000000"/>
          <w:sz w:val="24"/>
          <w:szCs w:val="24"/>
          <w:lang w:eastAsia="pt-BR"/>
        </w:rPr>
        <w:t>a autoridade superior autorizada a adjudicar o objeto ao licitante declarado</w:t>
      </w:r>
      <w:proofErr w:type="gramEnd"/>
      <w:r w:rsidRPr="0025011B">
        <w:rPr>
          <w:rFonts w:ascii="Times New Roman" w:eastAsia="Times New Roman" w:hAnsi="Times New Roman" w:cs="Times New Roman"/>
          <w:color w:val="000000"/>
          <w:sz w:val="24"/>
          <w:szCs w:val="24"/>
          <w:lang w:eastAsia="pt-BR"/>
        </w:rPr>
        <w:t xml:space="preserve"> vencedor.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8.2. As razões do recurso deverão ser apresentadas em momento único, no prazo de três dias úteis, em campo próprio do sistema eletrônico de contratações ou, em sua indisponibilidade, para o e-mail funcional </w:t>
      </w:r>
      <w:hyperlink r:id="rId23" w:history="1">
        <w:r w:rsidRPr="0025011B">
          <w:rPr>
            <w:rFonts w:ascii="Times New Roman" w:eastAsia="Times New Roman" w:hAnsi="Times New Roman" w:cs="Times New Roman"/>
            <w:color w:val="0000FF"/>
            <w:sz w:val="24"/>
            <w:szCs w:val="24"/>
            <w:u w:val="single"/>
            <w:lang w:eastAsia="pt-BR"/>
          </w:rPr>
          <w:t>comissão.pregao@detran.rj.gov.br</w:t>
        </w:r>
      </w:hyperlink>
      <w:r w:rsidRPr="0025011B">
        <w:rPr>
          <w:rFonts w:ascii="Times New Roman" w:eastAsia="Times New Roman" w:hAnsi="Times New Roman" w:cs="Times New Roman"/>
          <w:color w:val="000000"/>
          <w:sz w:val="24"/>
          <w:szCs w:val="24"/>
          <w:lang w:eastAsia="pt-BR"/>
        </w:rPr>
        <w:t>, mediante confirmação de recebimento, contados:</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 a partir da data de intimação ou de lavratura da ata de habilitação ou inabilitação;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b) a partir da ata de julgamento, nas licitações com inversão de fases.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8.1.2. Os demais licitantes ficarão intimados para, se desejarem, apresentar suas contrarrazões, no prazo de três dias úteis, contado da data de intimação pessoal ou de divulgação da interposição do recurso.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8.1.3. Os recursos interpostos fora do prazo não serão conhecidos.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8.2. Caberá ao pregoeiro, no prazo de </w:t>
      </w:r>
      <w:proofErr w:type="gramStart"/>
      <w:r w:rsidRPr="0025011B">
        <w:rPr>
          <w:rFonts w:ascii="Times New Roman" w:eastAsia="Times New Roman" w:hAnsi="Times New Roman" w:cs="Times New Roman"/>
          <w:color w:val="000000"/>
          <w:sz w:val="24"/>
          <w:szCs w:val="24"/>
          <w:lang w:eastAsia="pt-BR"/>
        </w:rPr>
        <w:t>3</w:t>
      </w:r>
      <w:proofErr w:type="gramEnd"/>
      <w:r w:rsidRPr="0025011B">
        <w:rPr>
          <w:rFonts w:ascii="Times New Roman" w:eastAsia="Times New Roman" w:hAnsi="Times New Roman" w:cs="Times New Roman"/>
          <w:color w:val="000000"/>
          <w:sz w:val="24"/>
          <w:szCs w:val="24"/>
          <w:lang w:eastAsia="pt-BR"/>
        </w:rPr>
        <w:t xml:space="preserve"> (três) dias úteis, receber, examinar e decidir os recursos e encaminhá-los à autoridade superior quando mantiver sua decisão, a qual deverá proferir sua decisão no prazo de 10 (dez) dias úteis, contado do recebimento dos autos.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8.3. Será assegurado ao licitante vista dos elementos indispensáveis à defesa de seus interesses.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8.4. O recurso e o pedido de reconsideração terão efeito suspensivo do ato ou da decisão recorrida até que sobrevenha decisão final da autoridade competente.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8.5. O acolhimento do recurso invalida tão somente os atos insuscetíveis de aproveitamento. </w:t>
      </w:r>
    </w:p>
    <w:p w:rsidR="002414EB" w:rsidRPr="0025011B" w:rsidRDefault="003573F4" w:rsidP="000C6E4B">
      <w:pPr>
        <w:spacing w:before="120" w:after="12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20" w:after="120"/>
        <w:jc w:val="both"/>
        <w:rPr>
          <w:rFonts w:ascii="Times New Roman" w:hAnsi="Times New Roman" w:cs="Times New Roman"/>
          <w:sz w:val="24"/>
          <w:szCs w:val="24"/>
        </w:rPr>
      </w:pPr>
      <w:bookmarkStart w:id="43" w:name="_Toc122606111"/>
      <w:bookmarkEnd w:id="43"/>
      <w:r w:rsidRPr="0025011B">
        <w:rPr>
          <w:rFonts w:ascii="Times New Roman" w:eastAsia="Times New Roman" w:hAnsi="Times New Roman" w:cs="Times New Roman"/>
          <w:b/>
          <w:bCs/>
          <w:color w:val="000000"/>
          <w:sz w:val="24"/>
          <w:szCs w:val="24"/>
          <w:lang w:eastAsia="pt-BR"/>
        </w:rPr>
        <w:t>9. DAS INFRAÇÕES ADMINISTRATIVAS E SANÇÕES</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9.1 Constitui infração administrativa, a prática, pelo licitante ou contratado, das seguintes condutas previstas no art. 155 da Lei nº 14.133/2021: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9.1.1 dar causa à inexecução parcial do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9.1.2. </w:t>
      </w:r>
      <w:proofErr w:type="gramStart"/>
      <w:r w:rsidRPr="0025011B">
        <w:rPr>
          <w:rFonts w:ascii="Times New Roman" w:eastAsia="Times New Roman" w:hAnsi="Times New Roman" w:cs="Times New Roman"/>
          <w:color w:val="000000"/>
          <w:sz w:val="24"/>
          <w:szCs w:val="24"/>
          <w:lang w:eastAsia="pt-BR"/>
        </w:rPr>
        <w:t>dar</w:t>
      </w:r>
      <w:proofErr w:type="gramEnd"/>
      <w:r w:rsidRPr="0025011B">
        <w:rPr>
          <w:rFonts w:ascii="Times New Roman" w:eastAsia="Times New Roman" w:hAnsi="Times New Roman" w:cs="Times New Roman"/>
          <w:color w:val="000000"/>
          <w:sz w:val="24"/>
          <w:szCs w:val="24"/>
          <w:lang w:eastAsia="pt-BR"/>
        </w:rPr>
        <w:t xml:space="preserve"> causa à inexecução parcial do contrato que cause grave dano à Administração, ao funcionamento dos serviços públicos ou ao interesse coletivo;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9.1.3. </w:t>
      </w:r>
      <w:proofErr w:type="gramStart"/>
      <w:r w:rsidRPr="0025011B">
        <w:rPr>
          <w:rFonts w:ascii="Times New Roman" w:eastAsia="Times New Roman" w:hAnsi="Times New Roman" w:cs="Times New Roman"/>
          <w:color w:val="000000"/>
          <w:sz w:val="24"/>
          <w:szCs w:val="24"/>
          <w:lang w:eastAsia="pt-BR"/>
        </w:rPr>
        <w:t>dar</w:t>
      </w:r>
      <w:proofErr w:type="gramEnd"/>
      <w:r w:rsidRPr="0025011B">
        <w:rPr>
          <w:rFonts w:ascii="Times New Roman" w:eastAsia="Times New Roman" w:hAnsi="Times New Roman" w:cs="Times New Roman"/>
          <w:color w:val="000000"/>
          <w:sz w:val="24"/>
          <w:szCs w:val="24"/>
          <w:lang w:eastAsia="pt-BR"/>
        </w:rPr>
        <w:t xml:space="preserve"> causa à inexecução total do contrato;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9.1.4. </w:t>
      </w:r>
      <w:proofErr w:type="gramStart"/>
      <w:r w:rsidRPr="0025011B">
        <w:rPr>
          <w:rFonts w:ascii="Times New Roman" w:eastAsia="Times New Roman" w:hAnsi="Times New Roman" w:cs="Times New Roman"/>
          <w:color w:val="000000"/>
          <w:sz w:val="24"/>
          <w:szCs w:val="24"/>
          <w:lang w:eastAsia="pt-BR"/>
        </w:rPr>
        <w:t>deixar</w:t>
      </w:r>
      <w:proofErr w:type="gramEnd"/>
      <w:r w:rsidRPr="0025011B">
        <w:rPr>
          <w:rFonts w:ascii="Times New Roman" w:eastAsia="Times New Roman" w:hAnsi="Times New Roman" w:cs="Times New Roman"/>
          <w:color w:val="000000"/>
          <w:sz w:val="24"/>
          <w:szCs w:val="24"/>
          <w:lang w:eastAsia="pt-BR"/>
        </w:rPr>
        <w:t xml:space="preserve"> de entregar a documentação exigida para o certame ou não entregar qualquer documento que tenha sido solicitado pelo pregoeiro durante o certame;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9.1.5.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manter a proposta, salvo em decorrência de fato superveniente devidamente justificado, em especial quando: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9.1.5.1 não enviar a proposta adequada ao último lance ofertado ou após a negociação;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9.1.5.2 recusar-se a enviar o detalhamento da proposta quando exigível;</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 xml:space="preserve">9.1.5.3 pedir para ser desclassificado quando encerrada a etapa competitiva; </w:t>
      </w:r>
      <w:proofErr w:type="gramStart"/>
      <w:r w:rsidRPr="0025011B">
        <w:rPr>
          <w:rFonts w:ascii="Times New Roman" w:eastAsia="Times New Roman" w:hAnsi="Times New Roman" w:cs="Times New Roman"/>
          <w:color w:val="000000"/>
          <w:sz w:val="24"/>
          <w:szCs w:val="24"/>
          <w:lang w:eastAsia="pt-BR"/>
        </w:rPr>
        <w:t>ou</w:t>
      </w:r>
      <w:proofErr w:type="gramEnd"/>
      <w:r w:rsidRPr="0025011B">
        <w:rPr>
          <w:rFonts w:ascii="Times New Roman" w:eastAsia="Times New Roman" w:hAnsi="Times New Roman" w:cs="Times New Roman"/>
          <w:color w:val="000000"/>
          <w:sz w:val="24"/>
          <w:szCs w:val="24"/>
          <w:lang w:eastAsia="pt-BR"/>
        </w:rPr>
        <w:t xml:space="preserve">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9.1.5.4 deixar de apresentar amostra;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9.1.5.5 apresentar proposta ou amostra em desacordo com as especificações do instrumento convocatório;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9.1.6. </w:t>
      </w:r>
      <w:proofErr w:type="gramStart"/>
      <w:r w:rsidRPr="0025011B">
        <w:rPr>
          <w:rFonts w:ascii="Times New Roman" w:eastAsia="Times New Roman" w:hAnsi="Times New Roman" w:cs="Times New Roman"/>
          <w:color w:val="000000"/>
          <w:sz w:val="24"/>
          <w:szCs w:val="24"/>
          <w:lang w:eastAsia="pt-BR"/>
        </w:rPr>
        <w:t>não</w:t>
      </w:r>
      <w:proofErr w:type="gramEnd"/>
      <w:r w:rsidRPr="0025011B">
        <w:rPr>
          <w:rFonts w:ascii="Times New Roman" w:eastAsia="Times New Roman" w:hAnsi="Times New Roman" w:cs="Times New Roman"/>
          <w:color w:val="000000"/>
          <w:sz w:val="24"/>
          <w:szCs w:val="24"/>
          <w:lang w:eastAsia="pt-BR"/>
        </w:rPr>
        <w:t xml:space="preserve"> celebrar o contrato ou não entregar a documentação exigida para a contratação, quando convocado dentro do prazo de validade de sua proposta;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9.1.6.1 recusar-se, sem justificativa, a assinar o contrato ou a ata de registro de preço, ou a aceitar ou retirar o instrumento equivalente no prazo estabelecido pela Administração;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9.1.7. </w:t>
      </w:r>
      <w:proofErr w:type="gramStart"/>
      <w:r w:rsidRPr="0025011B">
        <w:rPr>
          <w:rFonts w:ascii="Times New Roman" w:eastAsia="Times New Roman" w:hAnsi="Times New Roman" w:cs="Times New Roman"/>
          <w:color w:val="000000"/>
          <w:sz w:val="24"/>
          <w:szCs w:val="24"/>
          <w:lang w:eastAsia="pt-BR"/>
        </w:rPr>
        <w:t>ensejar</w:t>
      </w:r>
      <w:proofErr w:type="gramEnd"/>
      <w:r w:rsidRPr="0025011B">
        <w:rPr>
          <w:rFonts w:ascii="Times New Roman" w:eastAsia="Times New Roman" w:hAnsi="Times New Roman" w:cs="Times New Roman"/>
          <w:color w:val="000000"/>
          <w:sz w:val="24"/>
          <w:szCs w:val="24"/>
          <w:lang w:eastAsia="pt-BR"/>
        </w:rPr>
        <w:t xml:space="preserve"> o retardamento da execução ou da entrega do objeto da contratação sem motivo justificado;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9.1.8. </w:t>
      </w:r>
      <w:proofErr w:type="gramStart"/>
      <w:r w:rsidRPr="0025011B">
        <w:rPr>
          <w:rFonts w:ascii="Times New Roman" w:eastAsia="Times New Roman" w:hAnsi="Times New Roman" w:cs="Times New Roman"/>
          <w:color w:val="000000"/>
          <w:sz w:val="24"/>
          <w:szCs w:val="24"/>
          <w:lang w:eastAsia="pt-BR"/>
        </w:rPr>
        <w:t>apresentar</w:t>
      </w:r>
      <w:proofErr w:type="gramEnd"/>
      <w:r w:rsidRPr="0025011B">
        <w:rPr>
          <w:rFonts w:ascii="Times New Roman" w:eastAsia="Times New Roman" w:hAnsi="Times New Roman" w:cs="Times New Roman"/>
          <w:color w:val="000000"/>
          <w:sz w:val="24"/>
          <w:szCs w:val="24"/>
          <w:lang w:eastAsia="pt-BR"/>
        </w:rPr>
        <w:t xml:space="preserve"> declaração ou documentação falsa exigida para o certame ou prestar declaração falsa durante o certame ou a execução do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9.1.9. </w:t>
      </w:r>
      <w:proofErr w:type="gramStart"/>
      <w:r w:rsidRPr="0025011B">
        <w:rPr>
          <w:rFonts w:ascii="Times New Roman" w:eastAsia="Times New Roman" w:hAnsi="Times New Roman" w:cs="Times New Roman"/>
          <w:color w:val="000000"/>
          <w:sz w:val="24"/>
          <w:szCs w:val="24"/>
          <w:lang w:eastAsia="pt-BR"/>
        </w:rPr>
        <w:t>fraudar</w:t>
      </w:r>
      <w:proofErr w:type="gramEnd"/>
      <w:r w:rsidRPr="0025011B">
        <w:rPr>
          <w:rFonts w:ascii="Times New Roman" w:eastAsia="Times New Roman" w:hAnsi="Times New Roman" w:cs="Times New Roman"/>
          <w:color w:val="000000"/>
          <w:sz w:val="24"/>
          <w:szCs w:val="24"/>
          <w:lang w:eastAsia="pt-BR"/>
        </w:rPr>
        <w:t xml:space="preserve"> o certame ou praticar ato fraudulento na execução do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9.1.10. </w:t>
      </w:r>
      <w:proofErr w:type="gramStart"/>
      <w:r w:rsidRPr="0025011B">
        <w:rPr>
          <w:rFonts w:ascii="Times New Roman" w:eastAsia="Times New Roman" w:hAnsi="Times New Roman" w:cs="Times New Roman"/>
          <w:color w:val="000000"/>
          <w:sz w:val="24"/>
          <w:szCs w:val="24"/>
          <w:lang w:eastAsia="pt-BR"/>
        </w:rPr>
        <w:t>comportar</w:t>
      </w:r>
      <w:proofErr w:type="gramEnd"/>
      <w:r w:rsidRPr="0025011B">
        <w:rPr>
          <w:rFonts w:ascii="Times New Roman" w:eastAsia="Times New Roman" w:hAnsi="Times New Roman" w:cs="Times New Roman"/>
          <w:color w:val="000000"/>
          <w:sz w:val="24"/>
          <w:szCs w:val="24"/>
          <w:lang w:eastAsia="pt-BR"/>
        </w:rPr>
        <w:t>-se de modo inidôneo ou cometer fraude de qualquer natureza, em especial quando: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9.1.10.1. </w:t>
      </w:r>
      <w:proofErr w:type="gramStart"/>
      <w:r w:rsidRPr="0025011B">
        <w:rPr>
          <w:rFonts w:ascii="Times New Roman" w:eastAsia="Times New Roman" w:hAnsi="Times New Roman" w:cs="Times New Roman"/>
          <w:color w:val="000000"/>
          <w:sz w:val="24"/>
          <w:szCs w:val="24"/>
          <w:lang w:eastAsia="pt-BR"/>
        </w:rPr>
        <w:t>agir</w:t>
      </w:r>
      <w:proofErr w:type="gramEnd"/>
      <w:r w:rsidRPr="0025011B">
        <w:rPr>
          <w:rFonts w:ascii="Times New Roman" w:eastAsia="Times New Roman" w:hAnsi="Times New Roman" w:cs="Times New Roman"/>
          <w:color w:val="000000"/>
          <w:sz w:val="24"/>
          <w:szCs w:val="24"/>
          <w:lang w:eastAsia="pt-BR"/>
        </w:rPr>
        <w:t xml:space="preserve"> em conluio ou em desconformidade com a lei;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9.1.10.2. </w:t>
      </w:r>
      <w:proofErr w:type="gramStart"/>
      <w:r w:rsidRPr="0025011B">
        <w:rPr>
          <w:rFonts w:ascii="Times New Roman" w:eastAsia="Times New Roman" w:hAnsi="Times New Roman" w:cs="Times New Roman"/>
          <w:color w:val="000000"/>
          <w:sz w:val="24"/>
          <w:szCs w:val="24"/>
          <w:lang w:eastAsia="pt-BR"/>
        </w:rPr>
        <w:t>induzir</w:t>
      </w:r>
      <w:proofErr w:type="gramEnd"/>
      <w:r w:rsidRPr="0025011B">
        <w:rPr>
          <w:rFonts w:ascii="Times New Roman" w:eastAsia="Times New Roman" w:hAnsi="Times New Roman" w:cs="Times New Roman"/>
          <w:color w:val="000000"/>
          <w:sz w:val="24"/>
          <w:szCs w:val="24"/>
          <w:lang w:eastAsia="pt-BR"/>
        </w:rPr>
        <w:t xml:space="preserve"> deliberadamente a erro no julgamento;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9.1.10.3. </w:t>
      </w:r>
      <w:proofErr w:type="gramStart"/>
      <w:r w:rsidRPr="0025011B">
        <w:rPr>
          <w:rFonts w:ascii="Times New Roman" w:eastAsia="Times New Roman" w:hAnsi="Times New Roman" w:cs="Times New Roman"/>
          <w:color w:val="000000"/>
          <w:sz w:val="24"/>
          <w:szCs w:val="24"/>
          <w:lang w:eastAsia="pt-BR"/>
        </w:rPr>
        <w:t>apresentar</w:t>
      </w:r>
      <w:proofErr w:type="gramEnd"/>
      <w:r w:rsidRPr="0025011B">
        <w:rPr>
          <w:rFonts w:ascii="Times New Roman" w:eastAsia="Times New Roman" w:hAnsi="Times New Roman" w:cs="Times New Roman"/>
          <w:color w:val="000000"/>
          <w:sz w:val="24"/>
          <w:szCs w:val="24"/>
          <w:lang w:eastAsia="pt-BR"/>
        </w:rPr>
        <w:t xml:space="preserve"> amostra falsificada ou deteriorada; </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9.1.10.4. </w:t>
      </w:r>
      <w:proofErr w:type="gramStart"/>
      <w:r w:rsidRPr="0025011B">
        <w:rPr>
          <w:rFonts w:ascii="Times New Roman" w:eastAsia="Times New Roman" w:hAnsi="Times New Roman" w:cs="Times New Roman"/>
          <w:color w:val="000000"/>
          <w:sz w:val="24"/>
          <w:szCs w:val="24"/>
          <w:lang w:eastAsia="pt-BR"/>
        </w:rPr>
        <w:t>apresentar</w:t>
      </w:r>
      <w:proofErr w:type="gramEnd"/>
      <w:r w:rsidRPr="0025011B">
        <w:rPr>
          <w:rFonts w:ascii="Times New Roman" w:eastAsia="Times New Roman" w:hAnsi="Times New Roman" w:cs="Times New Roman"/>
          <w:color w:val="000000"/>
          <w:sz w:val="24"/>
          <w:szCs w:val="24"/>
          <w:lang w:eastAsia="pt-BR"/>
        </w:rPr>
        <w:t xml:space="preserve"> declaração falsa quanto às condições de participação ou quanto ao enquadramento como ME/EPP;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9.1.11. </w:t>
      </w:r>
      <w:proofErr w:type="gramStart"/>
      <w:r w:rsidRPr="0025011B">
        <w:rPr>
          <w:rFonts w:ascii="Times New Roman" w:eastAsia="Times New Roman" w:hAnsi="Times New Roman" w:cs="Times New Roman"/>
          <w:color w:val="000000"/>
          <w:sz w:val="24"/>
          <w:szCs w:val="24"/>
          <w:lang w:eastAsia="pt-BR"/>
        </w:rPr>
        <w:t>praticar</w:t>
      </w:r>
      <w:proofErr w:type="gramEnd"/>
      <w:r w:rsidRPr="0025011B">
        <w:rPr>
          <w:rFonts w:ascii="Times New Roman" w:eastAsia="Times New Roman" w:hAnsi="Times New Roman" w:cs="Times New Roman"/>
          <w:color w:val="000000"/>
          <w:sz w:val="24"/>
          <w:szCs w:val="24"/>
          <w:lang w:eastAsia="pt-BR"/>
        </w:rPr>
        <w:t xml:space="preserve"> atos ilícitos com vistas a frustrar os objetivos do certame;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9.1.12. </w:t>
      </w:r>
      <w:proofErr w:type="gramStart"/>
      <w:r w:rsidRPr="0025011B">
        <w:rPr>
          <w:rFonts w:ascii="Times New Roman" w:eastAsia="Times New Roman" w:hAnsi="Times New Roman" w:cs="Times New Roman"/>
          <w:color w:val="000000"/>
          <w:sz w:val="24"/>
          <w:szCs w:val="24"/>
          <w:lang w:eastAsia="pt-BR"/>
        </w:rPr>
        <w:t>praticar</w:t>
      </w:r>
      <w:proofErr w:type="gramEnd"/>
      <w:r w:rsidRPr="0025011B">
        <w:rPr>
          <w:rFonts w:ascii="Times New Roman" w:eastAsia="Times New Roman" w:hAnsi="Times New Roman" w:cs="Times New Roman"/>
          <w:color w:val="000000"/>
          <w:sz w:val="24"/>
          <w:szCs w:val="24"/>
          <w:lang w:eastAsia="pt-BR"/>
        </w:rPr>
        <w:t xml:space="preserve"> ato lesivo previsto no </w:t>
      </w:r>
      <w:hyperlink r:id="rId24" w:anchor="art5" w:history="1">
        <w:r w:rsidRPr="0025011B">
          <w:rPr>
            <w:rFonts w:ascii="Times New Roman" w:eastAsia="Times New Roman" w:hAnsi="Times New Roman" w:cs="Times New Roman"/>
            <w:color w:val="000000"/>
            <w:sz w:val="24"/>
            <w:szCs w:val="24"/>
            <w:lang w:eastAsia="pt-BR"/>
          </w:rPr>
          <w:t>art. 5º da Lei nº 12.846, de 1º de agosto de 2013.</w:t>
        </w:r>
      </w:hyperlink>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lastRenderedPageBreak/>
        <w:t>9.2. O licitante ou contratado que cometer qualquer das condutas discriminadas nos subitens anteriores ficará sujeito, sem prejuízo da responsabilidade civil e criminal, às seguintes sanções:</w:t>
      </w:r>
    </w:p>
    <w:p w:rsidR="002414EB" w:rsidRPr="0025011B" w:rsidRDefault="003573F4" w:rsidP="000C6E4B">
      <w:pPr>
        <w:spacing w:before="120" w:after="12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9.2.1 Advertência, prevista no art. 156, I, § 2º, da Lei nº 14.133/2021, pela infração descrita no item 9.1.1, de menor potencial ofensivo, quando não se justificar a imposição de penalidade mais grave.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9.2.2. 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a) multa de 0,5% a 1,5%, nos casos da infração prevista no subitem 9.1.1, incidente sobre o valor anual do Contrato; </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b) multa de 0,5% a 15%, nos casos das infrações previstas nos subitens 9.1.2 a 9.1.7, incidente sobre o valor anual do Contrato;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c) multa de 5% a 30%, nos casos das infrações previstas nos subitens 9.1.8 a 9.1.12, incidente sobre o valor anual do Contrato;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d) multa de 0,5% a 15% incidente sobre o valor anual do Contrato</w:t>
      </w:r>
      <w:proofErr w:type="gramStart"/>
      <w:r w:rsidRPr="0025011B">
        <w:rPr>
          <w:rFonts w:ascii="Times New Roman" w:eastAsia="Times New Roman" w:hAnsi="Times New Roman" w:cs="Times New Roman"/>
          <w:color w:val="000000"/>
          <w:sz w:val="24"/>
          <w:szCs w:val="24"/>
          <w:lang w:eastAsia="pt-BR"/>
        </w:rPr>
        <w:t>, caso</w:t>
      </w:r>
      <w:proofErr w:type="gramEnd"/>
      <w:r w:rsidRPr="0025011B">
        <w:rPr>
          <w:rFonts w:ascii="Times New Roman" w:eastAsia="Times New Roman" w:hAnsi="Times New Roman" w:cs="Times New Roman"/>
          <w:color w:val="000000"/>
          <w:sz w:val="24"/>
          <w:szCs w:val="24"/>
          <w:lang w:eastAsia="pt-BR"/>
        </w:rPr>
        <w:t xml:space="preserve">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i) registro de ponto;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spellStart"/>
      <w:proofErr w:type="gramStart"/>
      <w:r w:rsidRPr="0025011B">
        <w:rPr>
          <w:rFonts w:ascii="Times New Roman" w:eastAsia="Times New Roman" w:hAnsi="Times New Roman" w:cs="Times New Roman"/>
          <w:color w:val="000000"/>
          <w:sz w:val="24"/>
          <w:szCs w:val="24"/>
          <w:lang w:eastAsia="pt-BR"/>
        </w:rPr>
        <w:t>ii</w:t>
      </w:r>
      <w:proofErr w:type="spellEnd"/>
      <w:proofErr w:type="gramEnd"/>
      <w:r w:rsidRPr="0025011B">
        <w:rPr>
          <w:rFonts w:ascii="Times New Roman" w:eastAsia="Times New Roman" w:hAnsi="Times New Roman" w:cs="Times New Roman"/>
          <w:color w:val="000000"/>
          <w:sz w:val="24"/>
          <w:szCs w:val="24"/>
          <w:lang w:eastAsia="pt-BR"/>
        </w:rPr>
        <w:t>) recibo de pagamento de salários, adicionais, horas extras, repouso semanal remunerado e décimo terceiro salário;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spellStart"/>
      <w:r w:rsidRPr="0025011B">
        <w:rPr>
          <w:rFonts w:ascii="Times New Roman" w:eastAsia="Times New Roman" w:hAnsi="Times New Roman" w:cs="Times New Roman"/>
          <w:color w:val="000000"/>
          <w:sz w:val="24"/>
          <w:szCs w:val="24"/>
          <w:lang w:eastAsia="pt-BR"/>
        </w:rPr>
        <w:t>iii</w:t>
      </w:r>
      <w:proofErr w:type="spellEnd"/>
      <w:r w:rsidRPr="0025011B">
        <w:rPr>
          <w:rFonts w:ascii="Times New Roman" w:eastAsia="Times New Roman" w:hAnsi="Times New Roman" w:cs="Times New Roman"/>
          <w:color w:val="000000"/>
          <w:sz w:val="24"/>
          <w:szCs w:val="24"/>
          <w:lang w:eastAsia="pt-BR"/>
        </w:rPr>
        <w:t>) comprovante de depósito do FGTS;</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spellStart"/>
      <w:r w:rsidRPr="0025011B">
        <w:rPr>
          <w:rFonts w:ascii="Times New Roman" w:eastAsia="Times New Roman" w:hAnsi="Times New Roman" w:cs="Times New Roman"/>
          <w:color w:val="000000"/>
          <w:sz w:val="24"/>
          <w:szCs w:val="24"/>
          <w:lang w:eastAsia="pt-BR"/>
        </w:rPr>
        <w:t>iv</w:t>
      </w:r>
      <w:proofErr w:type="spellEnd"/>
      <w:r w:rsidRPr="0025011B">
        <w:rPr>
          <w:rFonts w:ascii="Times New Roman" w:eastAsia="Times New Roman" w:hAnsi="Times New Roman" w:cs="Times New Roman"/>
          <w:color w:val="000000"/>
          <w:sz w:val="24"/>
          <w:szCs w:val="24"/>
          <w:lang w:eastAsia="pt-BR"/>
        </w:rPr>
        <w:t>) recibo de concessão e pagamento de férias e do respectivo adicional;</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v) recibo de quitação de obrigações trabalhistas e previdenciárias dos empregados dispensados até a data da extinção do Contrato;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gramStart"/>
      <w:r w:rsidRPr="0025011B">
        <w:rPr>
          <w:rFonts w:ascii="Times New Roman" w:eastAsia="Times New Roman" w:hAnsi="Times New Roman" w:cs="Times New Roman"/>
          <w:color w:val="000000"/>
          <w:sz w:val="24"/>
          <w:szCs w:val="24"/>
          <w:lang w:eastAsia="pt-BR"/>
        </w:rPr>
        <w:t>vi</w:t>
      </w:r>
      <w:proofErr w:type="gramEnd"/>
      <w:r w:rsidRPr="0025011B">
        <w:rPr>
          <w:rFonts w:ascii="Times New Roman" w:eastAsia="Times New Roman" w:hAnsi="Times New Roman" w:cs="Times New Roman"/>
          <w:color w:val="000000"/>
          <w:sz w:val="24"/>
          <w:szCs w:val="24"/>
          <w:lang w:eastAsia="pt-BR"/>
        </w:rPr>
        <w:t>) recibo de pagamento de vale-transporte e vale-alimentação, na forma prevista em norma coletiva.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9.2.2.1. Na hipótese de a infração ser cometida antes da celebração do contrato, a base de cálculo da multa do item 9.2.2 será o valor anual estimado da contratação.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9.2.2.2. Em caso de reincidência, o valor total das multas administrativas aplicadas não poderá exceder o limite de 30% (trinta por cento) sobre o valor total do Contrato.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9.2.2.3. Se a multa aplicada e as indenizações cabíveis forem superiores ao valor de pagamento eventualmente devido pela Administração ao contratado, além da perda desse valor, a diferença será descontada da garantia prestada ou será </w:t>
      </w:r>
      <w:proofErr w:type="gramStart"/>
      <w:r w:rsidRPr="0025011B">
        <w:rPr>
          <w:rFonts w:ascii="Times New Roman" w:eastAsia="Times New Roman" w:hAnsi="Times New Roman" w:cs="Times New Roman"/>
          <w:color w:val="000000"/>
          <w:sz w:val="24"/>
          <w:szCs w:val="24"/>
          <w:lang w:eastAsia="pt-BR"/>
        </w:rPr>
        <w:t>cobrada</w:t>
      </w:r>
      <w:proofErr w:type="gramEnd"/>
      <w:r w:rsidRPr="0025011B">
        <w:rPr>
          <w:rFonts w:ascii="Times New Roman" w:eastAsia="Times New Roman" w:hAnsi="Times New Roman" w:cs="Times New Roman"/>
          <w:color w:val="000000"/>
          <w:sz w:val="24"/>
          <w:szCs w:val="24"/>
          <w:lang w:eastAsia="pt-BR"/>
        </w:rPr>
        <w:t xml:space="preserve"> judicialmente, na forma do art. 156, § 8º, da Lei nº 14.133/2021, e conforme o procedimento previsto no item 9.13.</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9.2.2.4. A penalidade de multa pode ser aplicada cumulativamente com as demais sanções, na forma do art. 156, § 7º, da Lei nº 14.133/2021.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9.2.3. Impedimento de licitar e contratar, prevista no art. 156, III, § 4º, da Lei nº 14.133/2021, nos casos relacionados nos subitens 9.1.2 a 9.1.7, quando não se justificar a imposição de penalidade mais grave, e impedirá o responsável de licitar ou contratar no âmbito da Administração Pública direta e indireta do Estado, pelo prazo máximo de </w:t>
      </w:r>
      <w:proofErr w:type="gramStart"/>
      <w:r w:rsidRPr="0025011B">
        <w:rPr>
          <w:rFonts w:ascii="Times New Roman" w:eastAsia="Times New Roman" w:hAnsi="Times New Roman" w:cs="Times New Roman"/>
          <w:color w:val="000000"/>
          <w:sz w:val="24"/>
          <w:szCs w:val="24"/>
          <w:lang w:eastAsia="pt-BR"/>
        </w:rPr>
        <w:t>3</w:t>
      </w:r>
      <w:proofErr w:type="gramEnd"/>
      <w:r w:rsidRPr="0025011B">
        <w:rPr>
          <w:rFonts w:ascii="Times New Roman" w:eastAsia="Times New Roman" w:hAnsi="Times New Roman" w:cs="Times New Roman"/>
          <w:color w:val="000000"/>
          <w:sz w:val="24"/>
          <w:szCs w:val="24"/>
          <w:lang w:eastAsia="pt-BR"/>
        </w:rPr>
        <w:t xml:space="preserve"> (três) anos;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9.2.4. 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w:t>
      </w:r>
      <w:proofErr w:type="gramStart"/>
      <w:r w:rsidRPr="0025011B">
        <w:rPr>
          <w:rFonts w:ascii="Times New Roman" w:eastAsia="Times New Roman" w:hAnsi="Times New Roman" w:cs="Times New Roman"/>
          <w:color w:val="000000"/>
          <w:sz w:val="24"/>
          <w:szCs w:val="24"/>
          <w:lang w:eastAsia="pt-BR"/>
        </w:rPr>
        <w:t>3</w:t>
      </w:r>
      <w:proofErr w:type="gramEnd"/>
      <w:r w:rsidRPr="0025011B">
        <w:rPr>
          <w:rFonts w:ascii="Times New Roman" w:eastAsia="Times New Roman" w:hAnsi="Times New Roman" w:cs="Times New Roman"/>
          <w:color w:val="000000"/>
          <w:sz w:val="24"/>
          <w:szCs w:val="24"/>
          <w:lang w:eastAsia="pt-BR"/>
        </w:rPr>
        <w:t xml:space="preserve"> (três) anos e máximo de 6 (seis) anos.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9.3.1 Em caso de atraso injustificado para apresentação, suplementação ou reposição da garantia, a multa de mora será de 0,07% (sete centésimos por cento) sobre o valor total do Contrato por dia útil que exceder o prazo estipulado até o máximo de 2% (dois por cento).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9.3.2. O atraso superior a 25 (vinte e cinco) dias no cumprimento da obrigação prevista no item 9.3.1 autoriza a Administração a promover a rescisão contratual por descumprimento ou cumprimento irregular de suas cláusulas.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9.3.3. A aplicação de multa de mora não impedirá que a Administração a converta em compensatória e promova a extinção unilateral do Contrato com a aplicação cumulada de outras sanções previstas no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9.4. No caso de inexecução total ou parcial do objeto, que acarrete a rescisão do Contrato, será automaticamente devida multa compensatória no valor de 5 % (cinco por cento) do valor do Contrato, visando resguardar o órgão contratante em razão do volume de recursos financeiros envolvidos no certame.</w:t>
      </w:r>
      <w:r w:rsidR="00786DE6" w:rsidRPr="000C6E4B">
        <w:rPr>
          <w:rFonts w:ascii="Times New Roman" w:eastAsia="Times New Roman" w:hAnsi="Times New Roman" w:cs="Times New Roman"/>
          <w:sz w:val="24"/>
          <w:szCs w:val="24"/>
          <w:lang w:eastAsia="pt-BR"/>
        </w:rPr>
        <w:t xml:space="preserve"> </w:t>
      </w:r>
    </w:p>
    <w:p w:rsidR="002414EB" w:rsidRPr="0025011B" w:rsidRDefault="002414EB" w:rsidP="000C6E4B">
      <w:pPr>
        <w:jc w:val="both"/>
        <w:rPr>
          <w:rFonts w:ascii="Times New Roman" w:eastAsia="Times New Roman" w:hAnsi="Times New Roman" w:cs="Times New Roman"/>
          <w:b/>
          <w:bCs/>
          <w:color w:val="FF0000"/>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sz w:val="24"/>
          <w:szCs w:val="24"/>
          <w:lang w:eastAsia="pt-BR"/>
        </w:rPr>
        <w:t>9</w:t>
      </w:r>
      <w:r w:rsidRPr="0025011B">
        <w:rPr>
          <w:rFonts w:ascii="Times New Roman" w:eastAsia="MS Mincho" w:hAnsi="Times New Roman" w:cs="Times New Roman"/>
          <w:color w:val="000000"/>
          <w:sz w:val="24"/>
          <w:szCs w:val="24"/>
          <w:lang w:eastAsia="pt-BR"/>
        </w:rPr>
        <w:t>.4.1 A multa compensatória, isoladamente aplicada ou quando somada ao valor da multa moratória convertida, não poderá exceder o limite previsto no art. 412 do Código Civil, ou seja, o valor da obrigação principal.</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9.5. Na aplicação das sanções serão considerados os seguintes requisitos, previstos no art. 156, § 1º, incisos I a V, da Lei nº 14.133/2021:</w:t>
      </w:r>
    </w:p>
    <w:p w:rsidR="000C6E4B" w:rsidRPr="0025011B" w:rsidRDefault="000C6E4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9.5.1 a natureza e a gravidade da infração cometida;</w:t>
      </w:r>
    </w:p>
    <w:p w:rsidR="000C6E4B" w:rsidRPr="0025011B" w:rsidRDefault="000C6E4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9.5.2. </w:t>
      </w:r>
      <w:proofErr w:type="gramStart"/>
      <w:r w:rsidRPr="0025011B">
        <w:rPr>
          <w:rFonts w:ascii="Times New Roman" w:eastAsia="Times New Roman" w:hAnsi="Times New Roman" w:cs="Times New Roman"/>
          <w:color w:val="000000"/>
          <w:sz w:val="24"/>
          <w:szCs w:val="24"/>
          <w:lang w:eastAsia="pt-BR"/>
        </w:rPr>
        <w:t>as</w:t>
      </w:r>
      <w:proofErr w:type="gramEnd"/>
      <w:r w:rsidRPr="0025011B">
        <w:rPr>
          <w:rFonts w:ascii="Times New Roman" w:eastAsia="Times New Roman" w:hAnsi="Times New Roman" w:cs="Times New Roman"/>
          <w:color w:val="000000"/>
          <w:sz w:val="24"/>
          <w:szCs w:val="24"/>
          <w:lang w:eastAsia="pt-BR"/>
        </w:rPr>
        <w:t xml:space="preserve"> peculiaridades do caso concreto;</w:t>
      </w:r>
    </w:p>
    <w:p w:rsidR="000C6E4B" w:rsidRPr="0025011B" w:rsidRDefault="000C6E4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9.5.3. </w:t>
      </w:r>
      <w:proofErr w:type="gramStart"/>
      <w:r w:rsidRPr="0025011B">
        <w:rPr>
          <w:rFonts w:ascii="Times New Roman" w:eastAsia="Times New Roman" w:hAnsi="Times New Roman" w:cs="Times New Roman"/>
          <w:color w:val="000000"/>
          <w:sz w:val="24"/>
          <w:szCs w:val="24"/>
          <w:lang w:eastAsia="pt-BR"/>
        </w:rPr>
        <w:t>as</w:t>
      </w:r>
      <w:proofErr w:type="gramEnd"/>
      <w:r w:rsidRPr="0025011B">
        <w:rPr>
          <w:rFonts w:ascii="Times New Roman" w:eastAsia="Times New Roman" w:hAnsi="Times New Roman" w:cs="Times New Roman"/>
          <w:color w:val="000000"/>
          <w:sz w:val="24"/>
          <w:szCs w:val="24"/>
          <w:lang w:eastAsia="pt-BR"/>
        </w:rPr>
        <w:t xml:space="preserve"> circunstâncias agravantes ou atenuantes, observadas aquelas previstas nos </w:t>
      </w:r>
      <w:proofErr w:type="spellStart"/>
      <w:r w:rsidRPr="0025011B">
        <w:rPr>
          <w:rFonts w:ascii="Times New Roman" w:eastAsia="Times New Roman" w:hAnsi="Times New Roman" w:cs="Times New Roman"/>
          <w:color w:val="000000"/>
          <w:sz w:val="24"/>
          <w:szCs w:val="24"/>
          <w:lang w:eastAsia="pt-BR"/>
        </w:rPr>
        <w:t>arts</w:t>
      </w:r>
      <w:proofErr w:type="spellEnd"/>
      <w:r w:rsidRPr="0025011B">
        <w:rPr>
          <w:rFonts w:ascii="Times New Roman" w:eastAsia="Times New Roman" w:hAnsi="Times New Roman" w:cs="Times New Roman"/>
          <w:color w:val="000000"/>
          <w:sz w:val="24"/>
          <w:szCs w:val="24"/>
          <w:lang w:eastAsia="pt-BR"/>
        </w:rPr>
        <w:t>. 71 e 72 da Lei n° 5.427, de 1º de abril de 2009;</w:t>
      </w:r>
    </w:p>
    <w:p w:rsidR="00786DE6" w:rsidRPr="0025011B" w:rsidRDefault="00786DE6"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9.5.4. </w:t>
      </w:r>
      <w:proofErr w:type="gramStart"/>
      <w:r w:rsidRPr="0025011B">
        <w:rPr>
          <w:rFonts w:ascii="Times New Roman" w:eastAsia="Times New Roman" w:hAnsi="Times New Roman" w:cs="Times New Roman"/>
          <w:color w:val="000000"/>
          <w:sz w:val="24"/>
          <w:szCs w:val="24"/>
          <w:lang w:eastAsia="pt-BR"/>
        </w:rPr>
        <w:t>os</w:t>
      </w:r>
      <w:proofErr w:type="gramEnd"/>
      <w:r w:rsidRPr="0025011B">
        <w:rPr>
          <w:rFonts w:ascii="Times New Roman" w:eastAsia="Times New Roman" w:hAnsi="Times New Roman" w:cs="Times New Roman"/>
          <w:color w:val="000000"/>
          <w:sz w:val="24"/>
          <w:szCs w:val="24"/>
          <w:lang w:eastAsia="pt-BR"/>
        </w:rPr>
        <w:t xml:space="preserve"> danos que dela provierem para a Administração Pública;</w:t>
      </w:r>
    </w:p>
    <w:p w:rsidR="00786DE6" w:rsidRPr="0025011B" w:rsidRDefault="00786DE6"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 xml:space="preserve">9.5.5. </w:t>
      </w:r>
      <w:proofErr w:type="gramStart"/>
      <w:r w:rsidRPr="0025011B">
        <w:rPr>
          <w:rFonts w:ascii="Times New Roman" w:eastAsia="Times New Roman" w:hAnsi="Times New Roman" w:cs="Times New Roman"/>
          <w:color w:val="000000"/>
          <w:sz w:val="24"/>
          <w:szCs w:val="24"/>
          <w:lang w:eastAsia="pt-BR"/>
        </w:rPr>
        <w:t>a</w:t>
      </w:r>
      <w:proofErr w:type="gramEnd"/>
      <w:r w:rsidRPr="0025011B">
        <w:rPr>
          <w:rFonts w:ascii="Times New Roman" w:eastAsia="Times New Roman" w:hAnsi="Times New Roman" w:cs="Times New Roman"/>
          <w:color w:val="000000"/>
          <w:sz w:val="24"/>
          <w:szCs w:val="24"/>
          <w:lang w:eastAsia="pt-BR"/>
        </w:rPr>
        <w:t xml:space="preserve"> implantação ou o aperfeiçoamento de programa de integridade, conforme normas e orientações dos órgãos de controle.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9.6. A imposição das penalidades é de competência exclusiva do órgão ou entidade contratante, sendo competentes para sua aplicação: </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a) as sanções previstas nos itens 9.2.1, 9.2.2 e 9.2.3 serão impostas pelo Ordenador de Despesa;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b) a aplicação da sanção prevista no item 9.2.4, na forma do art. 156, § 6º, I, da Lei nº 14.133/2021, é de competência exclusiva: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gramStart"/>
      <w:r w:rsidRPr="0025011B">
        <w:rPr>
          <w:rFonts w:ascii="Times New Roman" w:eastAsia="Times New Roman" w:hAnsi="Times New Roman" w:cs="Times New Roman"/>
          <w:color w:val="000000"/>
          <w:sz w:val="24"/>
          <w:szCs w:val="24"/>
          <w:lang w:eastAsia="pt-BR"/>
        </w:rPr>
        <w:t>b.</w:t>
      </w:r>
      <w:proofErr w:type="gramEnd"/>
      <w:r w:rsidRPr="0025011B">
        <w:rPr>
          <w:rFonts w:ascii="Times New Roman" w:eastAsia="Times New Roman" w:hAnsi="Times New Roman" w:cs="Times New Roman"/>
          <w:color w:val="000000"/>
          <w:sz w:val="24"/>
          <w:szCs w:val="24"/>
          <w:lang w:eastAsia="pt-BR"/>
        </w:rPr>
        <w:t>1) em se tratando de contratação realizada pela Administração Pública direta, do Secretário de Estado; ou</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proofErr w:type="gramStart"/>
      <w:r w:rsidRPr="0025011B">
        <w:rPr>
          <w:rFonts w:ascii="Times New Roman" w:eastAsia="Times New Roman" w:hAnsi="Times New Roman" w:cs="Times New Roman"/>
          <w:color w:val="000000"/>
          <w:sz w:val="24"/>
          <w:szCs w:val="24"/>
          <w:lang w:eastAsia="pt-BR"/>
        </w:rPr>
        <w:t>b.</w:t>
      </w:r>
      <w:proofErr w:type="gramEnd"/>
      <w:r w:rsidRPr="0025011B">
        <w:rPr>
          <w:rFonts w:ascii="Times New Roman" w:eastAsia="Times New Roman" w:hAnsi="Times New Roman" w:cs="Times New Roman"/>
          <w:color w:val="000000"/>
          <w:sz w:val="24"/>
          <w:szCs w:val="24"/>
          <w:lang w:eastAsia="pt-BR"/>
        </w:rPr>
        <w:t>2) em se tratando de contratação realizada pela Administração Pública Indireta (fundação e autarquia), da autoridade máxima da entidade.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9.7. A aplicação de quaisquer das penalidades administrativas realizar-se-á em processo administrativo que assegurará o contraditório e a ampla </w:t>
      </w:r>
      <w:proofErr w:type="gramStart"/>
      <w:r w:rsidRPr="0025011B">
        <w:rPr>
          <w:rFonts w:ascii="Times New Roman" w:eastAsia="Times New Roman" w:hAnsi="Times New Roman" w:cs="Times New Roman"/>
          <w:color w:val="000000"/>
          <w:sz w:val="24"/>
          <w:szCs w:val="24"/>
          <w:lang w:eastAsia="pt-BR"/>
        </w:rPr>
        <w:t>defesa ao licitante ou contratado, devendo ser observado</w:t>
      </w:r>
      <w:proofErr w:type="gramEnd"/>
      <w:r w:rsidRPr="0025011B">
        <w:rPr>
          <w:rFonts w:ascii="Times New Roman" w:eastAsia="Times New Roman" w:hAnsi="Times New Roman" w:cs="Times New Roman"/>
          <w:color w:val="000000"/>
          <w:sz w:val="24"/>
          <w:szCs w:val="24"/>
          <w:lang w:eastAsia="pt-BR"/>
        </w:rPr>
        <w:t xml:space="preserve"> o procedimento previsto na Lei nº 14.133/2021, e, subsidiariamente, na Lei nº 5.427/2009.</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9.7.1 A aplicação de sanção será </w:t>
      </w:r>
      <w:proofErr w:type="gramStart"/>
      <w:r w:rsidRPr="0025011B">
        <w:rPr>
          <w:rFonts w:ascii="Times New Roman" w:eastAsia="Times New Roman" w:hAnsi="Times New Roman" w:cs="Times New Roman"/>
          <w:color w:val="000000"/>
          <w:sz w:val="24"/>
          <w:szCs w:val="24"/>
          <w:lang w:eastAsia="pt-BR"/>
        </w:rPr>
        <w:t>antecedida de intimação do licitante ou contratado, que indicará a infração cometida, os fatos, os dispositivos do edital e/ou do Contrato infringidos e os fundamentos legais pertinentes</w:t>
      </w:r>
      <w:proofErr w:type="gramEnd"/>
      <w:r w:rsidRPr="0025011B">
        <w:rPr>
          <w:rFonts w:ascii="Times New Roman" w:eastAsia="Times New Roman" w:hAnsi="Times New Roman" w:cs="Times New Roman"/>
          <w:color w:val="000000"/>
          <w:sz w:val="24"/>
          <w:szCs w:val="24"/>
          <w:lang w:eastAsia="pt-BR"/>
        </w:rPr>
        <w:t>, a penalidade que se pretende imputar e o respectivo prazo e/ou valor, se for o caso, assim como o prazo e o local para a apresentação da defesa, com a possibilidade de produção de provas.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9.7.2. A defesa prévia do licitante ou contratado será exercida no prazo de:</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a) 15 (quinze) dias úteis, no caso da aplicação das sanções previstas nos itens 9.2.1 e 9.2.2, contado da data da intimação;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b) 15 (quinze) dias úteis, no caso de aplicação das sanções previstas nos itens 9.2.3 e 9.2.4, contado da data da intimação, observado o procedimento estabelecido no art. 158 da Lei nº 14.133/2021.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9.7.3. Será emitida decisão conclusiva sobre a aplicação ou não da sanção, pela autoridade competente, devendo ser apresentada a devida motivação, com a demonstração dos fatos e dos respectivos fundamentos jurídicos.</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9.8. A aplicação das sanções previstas no edital e no contrato não exclui, em hipótese alguma: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a) a obrigação de reparação integral do dano causado à Administração Pública, na forma do art. 156, § 9º, da Lei nº 14.133/2021 e do art. 416, parágrafo único, do Código Civil;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b) a possibilidade de rescisão administrativa do Contrato, na forma dos </w:t>
      </w:r>
      <w:proofErr w:type="spellStart"/>
      <w:r w:rsidRPr="0025011B">
        <w:rPr>
          <w:rFonts w:ascii="Times New Roman" w:eastAsia="Times New Roman" w:hAnsi="Times New Roman" w:cs="Times New Roman"/>
          <w:color w:val="000000"/>
          <w:sz w:val="24"/>
          <w:szCs w:val="24"/>
          <w:lang w:eastAsia="pt-BR"/>
        </w:rPr>
        <w:t>arts</w:t>
      </w:r>
      <w:proofErr w:type="spellEnd"/>
      <w:r w:rsidRPr="0025011B">
        <w:rPr>
          <w:rFonts w:ascii="Times New Roman" w:eastAsia="Times New Roman" w:hAnsi="Times New Roman" w:cs="Times New Roman"/>
          <w:color w:val="000000"/>
          <w:sz w:val="24"/>
          <w:szCs w:val="24"/>
          <w:lang w:eastAsia="pt-BR"/>
        </w:rPr>
        <w:t>. 138 e 139 da Lei nº 14.133/2021, garantido o contraditório e a ampla defesa.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9.8.1 Aplica-se o disposto na alínea a do item 9.8 à multa compensatória, nos termos do parágrafo único do art. 416 do Código Civil.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9.9. As sanções de impedimento de licitar e contratar e de declaração de inidoneidade para licitar ou contratar são passíveis de reabilitação, observados os requisitos estabelecidos no art. 163 da Lei nº 14.133/2021.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9.10. Se, durante o processo de aplicação de penalidade, houver indícios de prática de infração administrativa tipificada pela Lei nº 12.846/2013, como ato lesivo à administração pública nacional, cópias do processo </w:t>
      </w:r>
      <w:proofErr w:type="gramStart"/>
      <w:r w:rsidRPr="0025011B">
        <w:rPr>
          <w:rFonts w:ascii="Times New Roman" w:eastAsia="Times New Roman" w:hAnsi="Times New Roman" w:cs="Times New Roman"/>
          <w:color w:val="000000"/>
          <w:sz w:val="24"/>
          <w:szCs w:val="24"/>
          <w:lang w:eastAsia="pt-BR"/>
        </w:rPr>
        <w:t>administrativo necessárias</w:t>
      </w:r>
      <w:proofErr w:type="gramEnd"/>
      <w:r w:rsidRPr="0025011B">
        <w:rPr>
          <w:rFonts w:ascii="Times New Roman" w:eastAsia="Times New Roman" w:hAnsi="Times New Roman" w:cs="Times New Roman"/>
          <w:color w:val="000000"/>
          <w:sz w:val="24"/>
          <w:szCs w:val="24"/>
          <w:lang w:eastAsia="pt-BR"/>
        </w:rPr>
        <w:t xml:space="preserve">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9.10.1 A apuração e o julgamento das demais infrações administrativas não consideradas como ato lesivo à Administração Pública nacional, nos termos da Lei nº 12.846/2013, seguirão seu rito normal na unidade administrativa.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9.10.2. O processamento do PAR não interfere no seguimento regular dos processos administrativos específicos para apuração da ocorrência de danos e prejuízos à Administração </w:t>
      </w:r>
      <w:proofErr w:type="gramStart"/>
      <w:r w:rsidRPr="0025011B">
        <w:rPr>
          <w:rFonts w:ascii="Times New Roman" w:eastAsia="Times New Roman" w:hAnsi="Times New Roman" w:cs="Times New Roman"/>
          <w:color w:val="000000"/>
          <w:sz w:val="24"/>
          <w:szCs w:val="24"/>
          <w:lang w:eastAsia="pt-BR"/>
        </w:rPr>
        <w:t>Pública Estadual resultantes</w:t>
      </w:r>
      <w:proofErr w:type="gramEnd"/>
      <w:r w:rsidRPr="0025011B">
        <w:rPr>
          <w:rFonts w:ascii="Times New Roman" w:eastAsia="Times New Roman" w:hAnsi="Times New Roman" w:cs="Times New Roman"/>
          <w:color w:val="000000"/>
          <w:sz w:val="24"/>
          <w:szCs w:val="24"/>
          <w:lang w:eastAsia="pt-BR"/>
        </w:rPr>
        <w:t xml:space="preserve"> de ato lesivo cometido por pessoa jurídica, com ou sem a participação de agente público.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9.10.2.1. Caso seja possível, a apuração deverá ser promovida em conjunto no PAR, na forma do art. 33, § 1º, do Decreto nº 46.366, de 19 de julho de 2018.</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w:t>
      </w:r>
      <w:r w:rsidRPr="0025011B">
        <w:rPr>
          <w:rFonts w:ascii="Times New Roman" w:eastAsia="Times New Roman" w:hAnsi="Times New Roman" w:cs="Times New Roman"/>
          <w:color w:val="000000"/>
          <w:sz w:val="24"/>
          <w:szCs w:val="24"/>
          <w:lang w:eastAsia="pt-BR"/>
        </w:rPr>
        <w:lastRenderedPageBreak/>
        <w:t>eletrônico ("e-mail") cadastrado pela empresa junto ao sistema eletrônico de contratações do Estado.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25011B">
        <w:rPr>
          <w:rFonts w:ascii="Times New Roman" w:eastAsia="Times New Roman" w:hAnsi="Times New Roman" w:cs="Times New Roman"/>
          <w:color w:val="000000"/>
          <w:sz w:val="24"/>
          <w:szCs w:val="24"/>
          <w:lang w:eastAsia="pt-BR"/>
        </w:rPr>
        <w:t>Cnep</w:t>
      </w:r>
      <w:proofErr w:type="spellEnd"/>
      <w:r w:rsidRPr="0025011B">
        <w:rPr>
          <w:rFonts w:ascii="Times New Roman" w:eastAsia="Times New Roman" w:hAnsi="Times New Roman" w:cs="Times New Roman"/>
          <w:color w:val="000000"/>
          <w:sz w:val="24"/>
          <w:szCs w:val="24"/>
          <w:lang w:eastAsia="pt-BR"/>
        </w:rPr>
        <w:t>), na forma do art. 161 da Lei nº 14.133/2021.</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9.13 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9.13.1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9.13.2. O procedimento para inscrição do débito em dívida ativa deverá observar o que dispõem os </w:t>
      </w:r>
      <w:proofErr w:type="spellStart"/>
      <w:r w:rsidRPr="0025011B">
        <w:rPr>
          <w:rFonts w:ascii="Times New Roman" w:eastAsia="Times New Roman" w:hAnsi="Times New Roman" w:cs="Times New Roman"/>
          <w:color w:val="000000"/>
          <w:sz w:val="24"/>
          <w:szCs w:val="24"/>
          <w:lang w:eastAsia="pt-BR"/>
        </w:rPr>
        <w:t>arts</w:t>
      </w:r>
      <w:proofErr w:type="spellEnd"/>
      <w:r w:rsidRPr="0025011B">
        <w:rPr>
          <w:rFonts w:ascii="Times New Roman" w:eastAsia="Times New Roman" w:hAnsi="Times New Roman" w:cs="Times New Roman"/>
          <w:color w:val="000000"/>
          <w:sz w:val="24"/>
          <w:szCs w:val="24"/>
          <w:lang w:eastAsia="pt-BR"/>
        </w:rPr>
        <w:t xml:space="preserve">. 4° e 5° da Lei n° 5.351, de 15 de dezembro de 2008, sendo que, em caso de dúvida, a Procuradoria da Dívida Ativa deverá ser consultada. </w:t>
      </w:r>
    </w:p>
    <w:p w:rsidR="001C4DD6" w:rsidRDefault="001C4DD6" w:rsidP="000C6E4B">
      <w:pPr>
        <w:spacing w:before="120" w:after="120"/>
        <w:jc w:val="both"/>
        <w:rPr>
          <w:rFonts w:ascii="Times New Roman" w:eastAsia="Times New Roman" w:hAnsi="Times New Roman" w:cs="Times New Roman"/>
          <w:color w:val="000000"/>
          <w:sz w:val="24"/>
          <w:szCs w:val="24"/>
          <w:lang w:eastAsia="pt-BR"/>
        </w:rPr>
      </w:pPr>
    </w:p>
    <w:p w:rsidR="000C6E4B" w:rsidRPr="0025011B" w:rsidRDefault="000C6E4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00" w:after="100"/>
        <w:jc w:val="both"/>
        <w:rPr>
          <w:rFonts w:ascii="Times New Roman" w:hAnsi="Times New Roman" w:cs="Times New Roman"/>
          <w:sz w:val="24"/>
          <w:szCs w:val="24"/>
        </w:rPr>
      </w:pPr>
      <w:bookmarkStart w:id="44" w:name="_Toc122606112"/>
      <w:r w:rsidRPr="0025011B">
        <w:rPr>
          <w:rFonts w:ascii="Times New Roman" w:eastAsia="Times New Roman" w:hAnsi="Times New Roman" w:cs="Times New Roman"/>
          <w:b/>
          <w:bCs/>
          <w:sz w:val="24"/>
          <w:szCs w:val="24"/>
          <w:lang w:eastAsia="pt-BR"/>
        </w:rPr>
        <w:lastRenderedPageBreak/>
        <w:t>10. DA IMPUGNAÇÃO AO EDITAL E DO PEDIDO DE ESCLARECIMENTO</w:t>
      </w:r>
      <w:bookmarkEnd w:id="44"/>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sz w:val="24"/>
          <w:szCs w:val="24"/>
          <w:lang w:eastAsia="pt-BR"/>
        </w:rPr>
        <w:t>1</w:t>
      </w:r>
      <w:r w:rsidRPr="0025011B">
        <w:rPr>
          <w:rFonts w:ascii="Times New Roman" w:eastAsia="MS Mincho" w:hAnsi="Times New Roman" w:cs="Times New Roman"/>
          <w:color w:val="000000"/>
          <w:sz w:val="24"/>
          <w:szCs w:val="24"/>
          <w:lang w:eastAsia="pt-BR"/>
        </w:rPr>
        <w:t xml:space="preserve">0.1 Qualquer pessoa é parte legítima para impugnar este Edital por irregularidade na aplicação da </w:t>
      </w:r>
      <w:hyperlink r:id="rId25" w:history="1">
        <w:r w:rsidRPr="0025011B">
          <w:rPr>
            <w:rFonts w:ascii="Times New Roman" w:eastAsia="MS Mincho" w:hAnsi="Times New Roman" w:cs="Times New Roman"/>
            <w:color w:val="000000"/>
            <w:sz w:val="24"/>
            <w:szCs w:val="24"/>
            <w:lang w:eastAsia="pt-BR"/>
          </w:rPr>
          <w:t>Lei nº 14.133, de 2021</w:t>
        </w:r>
      </w:hyperlink>
      <w:r w:rsidRPr="0025011B">
        <w:rPr>
          <w:rFonts w:ascii="Times New Roman" w:eastAsia="MS Mincho" w:hAnsi="Times New Roman" w:cs="Times New Roman"/>
          <w:color w:val="000000"/>
          <w:sz w:val="24"/>
          <w:szCs w:val="24"/>
          <w:lang w:eastAsia="pt-BR"/>
        </w:rPr>
        <w:t xml:space="preserve">, devendo protocolar o pedido até </w:t>
      </w:r>
      <w:proofErr w:type="gramStart"/>
      <w:r w:rsidRPr="0025011B">
        <w:rPr>
          <w:rFonts w:ascii="Times New Roman" w:eastAsia="MS Mincho" w:hAnsi="Times New Roman" w:cs="Times New Roman"/>
          <w:color w:val="000000"/>
          <w:sz w:val="24"/>
          <w:szCs w:val="24"/>
          <w:lang w:eastAsia="pt-BR"/>
        </w:rPr>
        <w:t>3</w:t>
      </w:r>
      <w:proofErr w:type="gramEnd"/>
      <w:r w:rsidRPr="0025011B">
        <w:rPr>
          <w:rFonts w:ascii="Times New Roman" w:eastAsia="MS Mincho" w:hAnsi="Times New Roman" w:cs="Times New Roman"/>
          <w:color w:val="000000"/>
          <w:sz w:val="24"/>
          <w:szCs w:val="24"/>
          <w:lang w:eastAsia="pt-BR"/>
        </w:rPr>
        <w:t xml:space="preserve"> (três) dias úteis antes da data da abertura do certame.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10.2. A resposta à impugnação ou ao pedido de esclarecimento será divulgado em sítio eletrônico oficial no prazo de até </w:t>
      </w:r>
      <w:proofErr w:type="gramStart"/>
      <w:r w:rsidRPr="0025011B">
        <w:rPr>
          <w:rFonts w:ascii="Times New Roman" w:eastAsia="Times New Roman" w:hAnsi="Times New Roman" w:cs="Times New Roman"/>
          <w:color w:val="000000"/>
          <w:sz w:val="24"/>
          <w:szCs w:val="24"/>
          <w:lang w:eastAsia="pt-BR"/>
        </w:rPr>
        <w:t>3</w:t>
      </w:r>
      <w:proofErr w:type="gramEnd"/>
      <w:r w:rsidRPr="0025011B">
        <w:rPr>
          <w:rFonts w:ascii="Times New Roman" w:eastAsia="Times New Roman" w:hAnsi="Times New Roman" w:cs="Times New Roman"/>
          <w:color w:val="000000"/>
          <w:sz w:val="24"/>
          <w:szCs w:val="24"/>
          <w:lang w:eastAsia="pt-BR"/>
        </w:rPr>
        <w:t xml:space="preserve"> (três) dias úteis, limitado ao último dia útil anterior à data da abertura do certame.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10.3. A impugnação e o pedido de esclarecimento poderão ser realizados por forma eletrônica, através do e-mail funcional comissão.pregao@detran.rj.gov.br, mediante confirmação de recebimento.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10.4. As impugnações e pedidos de esclarecimentos não suspendem os prazos previstos no certame.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10.4.1. A concessão de efeito suspensivo à impugnação é medida excepcional e deverá ser motivada pela autoridade competente conforme art. 33 do Decreto nº 48.650, de 2023, nos autos do processo de licitação.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10.5. Modificado substancialmente o edital como resultado da resposta à impugnação ou ao pedido de esclarecimento, será definida e publicada nova data para a realização do certame.</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11 DA SUBCONTRATAÇÃO E DA GARANTIA</w:t>
      </w: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11.1. É permitida a subcontratação parcial do objeto, até o limite de 10% (dez por cento) do valor total do Contrato, </w:t>
      </w:r>
      <w:r w:rsidR="008B71BA" w:rsidRPr="000C6E4B">
        <w:rPr>
          <w:rFonts w:ascii="Times New Roman" w:eastAsia="Times New Roman" w:hAnsi="Times New Roman" w:cs="Times New Roman"/>
          <w:sz w:val="24"/>
          <w:szCs w:val="24"/>
          <w:lang w:eastAsia="pt-BR"/>
        </w:rPr>
        <w:t>apenas quanto à parcela discriminada no item 23.2 do Termo de Referência, nas seguintes condições:</w:t>
      </w:r>
    </w:p>
    <w:p w:rsidR="002414EB" w:rsidRPr="000C6E4B" w:rsidRDefault="002414EB" w:rsidP="000C6E4B">
      <w:pPr>
        <w:jc w:val="both"/>
        <w:rPr>
          <w:rFonts w:ascii="Times New Roman" w:eastAsia="Times New Roman" w:hAnsi="Times New Roman" w:cs="Times New Roman"/>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11.1.1. </w:t>
      </w:r>
      <w:proofErr w:type="gramStart"/>
      <w:r w:rsidRPr="000C6E4B">
        <w:rPr>
          <w:rFonts w:ascii="Times New Roman" w:eastAsia="Times New Roman" w:hAnsi="Times New Roman" w:cs="Times New Roman"/>
          <w:sz w:val="24"/>
          <w:szCs w:val="24"/>
          <w:lang w:eastAsia="pt-BR"/>
        </w:rPr>
        <w:t>requerimento</w:t>
      </w:r>
      <w:proofErr w:type="gramEnd"/>
      <w:r w:rsidRPr="000C6E4B">
        <w:rPr>
          <w:rFonts w:ascii="Times New Roman" w:eastAsia="Times New Roman" w:hAnsi="Times New Roman" w:cs="Times New Roman"/>
          <w:sz w:val="24"/>
          <w:szCs w:val="24"/>
          <w:lang w:eastAsia="pt-BR"/>
        </w:rPr>
        <w:t xml:space="preserve"> prévio do contratado, com a explicitação de seus motivos e necessidade;</w:t>
      </w:r>
    </w:p>
    <w:p w:rsidR="002414EB" w:rsidRPr="000C6E4B" w:rsidRDefault="002414EB" w:rsidP="000C6E4B">
      <w:pPr>
        <w:jc w:val="both"/>
        <w:rPr>
          <w:rFonts w:ascii="Times New Roman" w:eastAsia="Times New Roman" w:hAnsi="Times New Roman" w:cs="Times New Roman"/>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 xml:space="preserve">11.1.2. </w:t>
      </w:r>
      <w:proofErr w:type="gramStart"/>
      <w:r w:rsidRPr="000C6E4B">
        <w:rPr>
          <w:rFonts w:ascii="Times New Roman" w:eastAsia="Times New Roman" w:hAnsi="Times New Roman" w:cs="Times New Roman"/>
          <w:sz w:val="24"/>
          <w:szCs w:val="24"/>
          <w:lang w:eastAsia="pt-BR"/>
        </w:rPr>
        <w:t>comprovação</w:t>
      </w:r>
      <w:proofErr w:type="gramEnd"/>
      <w:r w:rsidRPr="000C6E4B">
        <w:rPr>
          <w:rFonts w:ascii="Times New Roman" w:eastAsia="Times New Roman" w:hAnsi="Times New Roman" w:cs="Times New Roman"/>
          <w:sz w:val="24"/>
          <w:szCs w:val="24"/>
          <w:lang w:eastAsia="pt-BR"/>
        </w:rPr>
        <w:t xml:space="preserve"> pelo contratado da capacidade técnica do subcontratado; e</w:t>
      </w:r>
    </w:p>
    <w:p w:rsidR="0025011B" w:rsidRPr="000C6E4B" w:rsidRDefault="0025011B" w:rsidP="000C6E4B">
      <w:pPr>
        <w:spacing w:before="100" w:after="100"/>
        <w:jc w:val="both"/>
        <w:rPr>
          <w:rFonts w:ascii="Times New Roman" w:eastAsia="Times New Roman" w:hAnsi="Times New Roman" w:cs="Times New Roman"/>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lastRenderedPageBreak/>
        <w:t xml:space="preserve">11.1.3. </w:t>
      </w:r>
      <w:proofErr w:type="gramStart"/>
      <w:r w:rsidRPr="000C6E4B">
        <w:rPr>
          <w:rFonts w:ascii="Times New Roman" w:eastAsia="Times New Roman" w:hAnsi="Times New Roman" w:cs="Times New Roman"/>
          <w:sz w:val="24"/>
          <w:szCs w:val="24"/>
          <w:lang w:eastAsia="pt-BR"/>
        </w:rPr>
        <w:t>justificativa</w:t>
      </w:r>
      <w:proofErr w:type="gramEnd"/>
      <w:r w:rsidRPr="000C6E4B">
        <w:rPr>
          <w:rFonts w:ascii="Times New Roman" w:eastAsia="Times New Roman" w:hAnsi="Times New Roman" w:cs="Times New Roman"/>
          <w:sz w:val="24"/>
          <w:szCs w:val="24"/>
          <w:lang w:eastAsia="pt-BR"/>
        </w:rPr>
        <w:t xml:space="preserve"> e autorização pela autoridade competente, que deverá avaliar, também, a qualificação técnica do subcontratado.</w:t>
      </w:r>
    </w:p>
    <w:p w:rsidR="002414EB" w:rsidRPr="000C6E4B" w:rsidRDefault="002414EB" w:rsidP="000C6E4B">
      <w:pPr>
        <w:spacing w:before="100" w:after="100"/>
        <w:jc w:val="both"/>
        <w:rPr>
          <w:rFonts w:ascii="Times New Roman" w:eastAsia="Times New Roman" w:hAnsi="Times New Roman" w:cs="Times New Roman"/>
          <w:sz w:val="24"/>
          <w:szCs w:val="24"/>
          <w:lang w:eastAsia="pt-BR"/>
        </w:rPr>
      </w:pPr>
    </w:p>
    <w:p w:rsidR="009F4118" w:rsidRPr="000C6E4B" w:rsidRDefault="009F4118" w:rsidP="000C6E4B">
      <w:pPr>
        <w:spacing w:before="100" w:after="100"/>
        <w:jc w:val="both"/>
        <w:rPr>
          <w:rFonts w:ascii="Times New Roman" w:eastAsia="Times New Roman" w:hAnsi="Times New Roman" w:cs="Times New Roman"/>
          <w:sz w:val="24"/>
          <w:szCs w:val="24"/>
          <w:lang w:eastAsia="pt-BR"/>
        </w:rPr>
      </w:pPr>
      <w:r w:rsidRPr="000C6E4B">
        <w:rPr>
          <w:rFonts w:ascii="Times New Roman" w:eastAsia="Times New Roman" w:hAnsi="Times New Roman" w:cs="Times New Roman"/>
          <w:sz w:val="24"/>
          <w:szCs w:val="24"/>
          <w:lang w:eastAsia="pt-BR"/>
        </w:rPr>
        <w:t xml:space="preserve">11.1.4 </w:t>
      </w:r>
      <w:r w:rsidR="00AC3356" w:rsidRPr="000C6E4B">
        <w:rPr>
          <w:rFonts w:ascii="Times New Roman" w:eastAsia="Times New Roman" w:hAnsi="Times New Roman" w:cs="Times New Roman"/>
          <w:sz w:val="24"/>
          <w:szCs w:val="24"/>
          <w:lang w:eastAsia="pt-BR"/>
        </w:rPr>
        <w:t xml:space="preserve">É vedada a subcontratação total ou </w:t>
      </w:r>
      <w:r w:rsidR="008B71BA" w:rsidRPr="000C6E4B">
        <w:rPr>
          <w:rFonts w:ascii="Times New Roman" w:eastAsia="Times New Roman" w:hAnsi="Times New Roman" w:cs="Times New Roman"/>
          <w:sz w:val="24"/>
          <w:szCs w:val="24"/>
          <w:lang w:eastAsia="pt-BR"/>
        </w:rPr>
        <w:t>parcial das outras obrigações que não constem do item 23 do Termo de Referênci</w:t>
      </w:r>
      <w:r w:rsidR="00FC715B" w:rsidRPr="000C6E4B">
        <w:rPr>
          <w:rFonts w:ascii="Times New Roman" w:eastAsia="Times New Roman" w:hAnsi="Times New Roman" w:cs="Times New Roman"/>
          <w:sz w:val="24"/>
          <w:szCs w:val="24"/>
          <w:lang w:eastAsia="pt-BR"/>
        </w:rPr>
        <w:t>a.</w:t>
      </w:r>
    </w:p>
    <w:p w:rsidR="00FC715B" w:rsidRPr="000C6E4B" w:rsidRDefault="00FC715B" w:rsidP="000C6E4B">
      <w:pPr>
        <w:spacing w:before="100" w:after="100"/>
        <w:jc w:val="both"/>
        <w:rPr>
          <w:rFonts w:ascii="Times New Roman" w:eastAsia="Times New Roman" w:hAnsi="Times New Roman" w:cs="Times New Roman"/>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11.1</w:t>
      </w:r>
      <w:r w:rsidR="009F4118" w:rsidRPr="000C6E4B">
        <w:rPr>
          <w:rFonts w:ascii="Times New Roman" w:eastAsia="Times New Roman" w:hAnsi="Times New Roman" w:cs="Times New Roman"/>
          <w:sz w:val="24"/>
          <w:szCs w:val="24"/>
          <w:lang w:eastAsia="pt-BR"/>
        </w:rPr>
        <w:t>.</w:t>
      </w:r>
      <w:r w:rsidR="00AC3356" w:rsidRPr="000C6E4B">
        <w:rPr>
          <w:rFonts w:ascii="Times New Roman" w:eastAsia="Times New Roman" w:hAnsi="Times New Roman" w:cs="Times New Roman"/>
          <w:sz w:val="24"/>
          <w:szCs w:val="24"/>
          <w:lang w:eastAsia="pt-BR"/>
        </w:rPr>
        <w:t>5</w:t>
      </w:r>
      <w:r w:rsidRPr="000C6E4B">
        <w:rPr>
          <w:rFonts w:ascii="Times New Roman" w:eastAsia="Times New Roman" w:hAnsi="Times New Roman" w:cs="Times New Roman"/>
          <w:sz w:val="24"/>
          <w:szCs w:val="24"/>
          <w:lang w:eastAsia="pt-BR"/>
        </w:rPr>
        <w:t xml:space="preserve"> Em qualquer hipótese de subcontratação</w:t>
      </w:r>
      <w:r w:rsidR="0025011B" w:rsidRPr="000C6E4B">
        <w:rPr>
          <w:rFonts w:ascii="Times New Roman" w:eastAsia="Times New Roman" w:hAnsi="Times New Roman" w:cs="Times New Roman"/>
          <w:sz w:val="24"/>
          <w:szCs w:val="24"/>
          <w:lang w:eastAsia="pt-BR"/>
        </w:rPr>
        <w:t xml:space="preserve"> permanece</w:t>
      </w:r>
      <w:r w:rsidRPr="000C6E4B">
        <w:rPr>
          <w:rFonts w:ascii="Times New Roman" w:eastAsia="Times New Roman" w:hAnsi="Times New Roman" w:cs="Times New Roman"/>
          <w:sz w:val="24"/>
          <w:szCs w:val="24"/>
          <w:lang w:eastAsia="pt-BR"/>
        </w:rPr>
        <w:t xml:space="preserv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2414EB" w:rsidRPr="000C6E4B" w:rsidRDefault="002414EB" w:rsidP="000C6E4B">
      <w:pPr>
        <w:jc w:val="both"/>
        <w:rPr>
          <w:rFonts w:ascii="Times New Roman" w:eastAsia="Times New Roman" w:hAnsi="Times New Roman" w:cs="Times New Roman"/>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11.1.6.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2414EB" w:rsidRPr="000C6E4B" w:rsidRDefault="002414EB" w:rsidP="000C6E4B">
      <w:pPr>
        <w:spacing w:before="120" w:after="120"/>
        <w:ind w:right="570"/>
        <w:jc w:val="both"/>
        <w:rPr>
          <w:rFonts w:ascii="Times New Roman" w:eastAsia="Times New Roman" w:hAnsi="Times New Roman" w:cs="Times New Roman"/>
          <w:b/>
          <w:bCs/>
          <w:sz w:val="24"/>
          <w:szCs w:val="24"/>
          <w:lang w:eastAsia="pt-BR"/>
        </w:rPr>
      </w:pPr>
    </w:p>
    <w:p w:rsidR="002414EB" w:rsidRPr="000C6E4B" w:rsidRDefault="003573F4" w:rsidP="000C6E4B">
      <w:pPr>
        <w:spacing w:before="100" w:after="100"/>
        <w:jc w:val="both"/>
        <w:rPr>
          <w:rFonts w:ascii="Times New Roman" w:hAnsi="Times New Roman" w:cs="Times New Roman"/>
          <w:sz w:val="24"/>
          <w:szCs w:val="24"/>
        </w:rPr>
      </w:pPr>
      <w:r w:rsidRPr="000C6E4B">
        <w:rPr>
          <w:rFonts w:ascii="Times New Roman" w:eastAsia="Times New Roman" w:hAnsi="Times New Roman" w:cs="Times New Roman"/>
          <w:sz w:val="24"/>
          <w:szCs w:val="24"/>
          <w:lang w:eastAsia="pt-BR"/>
        </w:rPr>
        <w:t>11.2 O Contrato conta com garantia de execução, nos moldes do artigo 96 da Lei nº 14.133/2021, correspondente a 5 % (cinco por cento) de seu valor anual.</w:t>
      </w:r>
      <w:r w:rsidR="00FD255D" w:rsidRPr="000C6E4B">
        <w:rPr>
          <w:rFonts w:ascii="Times New Roman" w:eastAsia="Times New Roman" w:hAnsi="Times New Roman" w:cs="Times New Roman"/>
          <w:sz w:val="24"/>
          <w:szCs w:val="24"/>
          <w:lang w:eastAsia="pt-BR"/>
        </w:rPr>
        <w:t xml:space="preserve"> </w:t>
      </w:r>
    </w:p>
    <w:p w:rsidR="002414EB" w:rsidRPr="000C6E4B" w:rsidRDefault="002414EB" w:rsidP="000C6E4B">
      <w:pPr>
        <w:spacing w:before="120" w:after="120"/>
        <w:ind w:right="570"/>
        <w:jc w:val="both"/>
        <w:rPr>
          <w:rFonts w:ascii="Times New Roman" w:eastAsia="Times New Roman" w:hAnsi="Times New Roman" w:cs="Times New Roman"/>
          <w:b/>
          <w:bCs/>
          <w:sz w:val="24"/>
          <w:szCs w:val="24"/>
          <w:lang w:eastAsia="pt-BR"/>
        </w:rPr>
      </w:pPr>
    </w:p>
    <w:p w:rsidR="002414EB" w:rsidRPr="0025011B" w:rsidRDefault="003573F4" w:rsidP="000C6E4B">
      <w:pPr>
        <w:spacing w:before="120" w:after="120"/>
        <w:jc w:val="both"/>
        <w:rPr>
          <w:rFonts w:ascii="Times New Roman" w:hAnsi="Times New Roman" w:cs="Times New Roman"/>
          <w:sz w:val="24"/>
          <w:szCs w:val="24"/>
        </w:rPr>
      </w:pPr>
      <w:bookmarkStart w:id="45" w:name="_Hlk152767454"/>
      <w:r w:rsidRPr="0025011B">
        <w:rPr>
          <w:rFonts w:ascii="Times New Roman" w:eastAsia="Times New Roman" w:hAnsi="Times New Roman" w:cs="Times New Roman"/>
          <w:sz w:val="24"/>
          <w:szCs w:val="24"/>
          <w:lang w:eastAsia="pt-BR"/>
        </w:rPr>
        <w:t>1</w:t>
      </w:r>
      <w:r w:rsidRPr="0025011B">
        <w:rPr>
          <w:rFonts w:ascii="Times New Roman" w:eastAsia="MS Mincho" w:hAnsi="Times New Roman" w:cs="Times New Roman"/>
          <w:color w:val="000000"/>
          <w:sz w:val="24"/>
          <w:szCs w:val="24"/>
          <w:lang w:eastAsia="pt-BR"/>
        </w:rPr>
        <w:t>1.2.1. Caso o prazo de vigência do contrato seja inferior a um ano</w:t>
      </w:r>
      <w:bookmarkEnd w:id="45"/>
      <w:r w:rsidRPr="0025011B">
        <w:rPr>
          <w:rFonts w:ascii="Times New Roman" w:eastAsia="MS Mincho" w:hAnsi="Times New Roman" w:cs="Times New Roman"/>
          <w:color w:val="000000"/>
          <w:sz w:val="24"/>
          <w:szCs w:val="24"/>
          <w:lang w:eastAsia="pt-BR"/>
        </w:rPr>
        <w:t xml:space="preserve">, a garantia prevista no item 11.2 será calculada sobre o valor total do Contrato.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11.2.2. Na forma do art. 101 da Lei nº 14.133/2021, nos casos de contratos que impliquem a entrega de bens pela Administração, dos quais o contratado ficará depositário, o valor desses bens deverá ser acrescido ao valor da garantia.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11.3. O CONTRATADO poderá optar pelas seguintes modalidades de garantia: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11.3.1. </w:t>
      </w:r>
      <w:proofErr w:type="gramStart"/>
      <w:r w:rsidRPr="0025011B">
        <w:rPr>
          <w:rFonts w:ascii="Times New Roman" w:eastAsia="Times New Roman" w:hAnsi="Times New Roman" w:cs="Times New Roman"/>
          <w:color w:val="000000"/>
          <w:sz w:val="24"/>
          <w:szCs w:val="24"/>
          <w:lang w:eastAsia="pt-BR"/>
        </w:rPr>
        <w:t>caução</w:t>
      </w:r>
      <w:proofErr w:type="gramEnd"/>
      <w:r w:rsidRPr="0025011B">
        <w:rPr>
          <w:rFonts w:ascii="Times New Roman" w:eastAsia="Times New Roman" w:hAnsi="Times New Roman" w:cs="Times New Roman"/>
          <w:color w:val="000000"/>
          <w:sz w:val="24"/>
          <w:szCs w:val="24"/>
          <w:lang w:eastAsia="pt-BR"/>
        </w:rPr>
        <w:t xml:space="preserve"> em dinheiro ou em títulos da dívida pública;</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11.3.2. </w:t>
      </w:r>
      <w:proofErr w:type="gramStart"/>
      <w:r w:rsidRPr="0025011B">
        <w:rPr>
          <w:rFonts w:ascii="Times New Roman" w:eastAsia="Times New Roman" w:hAnsi="Times New Roman" w:cs="Times New Roman"/>
          <w:color w:val="000000"/>
          <w:sz w:val="24"/>
          <w:szCs w:val="24"/>
          <w:lang w:eastAsia="pt-BR"/>
        </w:rPr>
        <w:t>seguro</w:t>
      </w:r>
      <w:proofErr w:type="gramEnd"/>
      <w:r w:rsidRPr="0025011B">
        <w:rPr>
          <w:rFonts w:ascii="Times New Roman" w:eastAsia="Times New Roman" w:hAnsi="Times New Roman" w:cs="Times New Roman"/>
          <w:color w:val="000000"/>
          <w:sz w:val="24"/>
          <w:szCs w:val="24"/>
          <w:lang w:eastAsia="pt-BR"/>
        </w:rPr>
        <w:t>-garantia; e</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11.3.3. </w:t>
      </w:r>
      <w:proofErr w:type="gramStart"/>
      <w:r w:rsidRPr="0025011B">
        <w:rPr>
          <w:rFonts w:ascii="Times New Roman" w:eastAsia="Times New Roman" w:hAnsi="Times New Roman" w:cs="Times New Roman"/>
          <w:color w:val="000000"/>
          <w:sz w:val="24"/>
          <w:szCs w:val="24"/>
          <w:lang w:eastAsia="pt-BR"/>
        </w:rPr>
        <w:t>fiança</w:t>
      </w:r>
      <w:proofErr w:type="gramEnd"/>
      <w:r w:rsidRPr="0025011B">
        <w:rPr>
          <w:rFonts w:ascii="Times New Roman" w:eastAsia="Times New Roman" w:hAnsi="Times New Roman" w:cs="Times New Roman"/>
          <w:color w:val="000000"/>
          <w:sz w:val="24"/>
          <w:szCs w:val="24"/>
          <w:lang w:eastAsia="pt-BR"/>
        </w:rPr>
        <w:t xml:space="preserve"> bancária.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11.4. Qualquer que seja a modalidade escolhida pelo CONTRATADO, </w:t>
      </w:r>
      <w:proofErr w:type="gramStart"/>
      <w:r w:rsidRPr="0025011B">
        <w:rPr>
          <w:rFonts w:ascii="Times New Roman" w:eastAsia="Times New Roman" w:hAnsi="Times New Roman" w:cs="Times New Roman"/>
          <w:color w:val="000000"/>
          <w:sz w:val="24"/>
          <w:szCs w:val="24"/>
          <w:lang w:eastAsia="pt-BR"/>
        </w:rPr>
        <w:t>a</w:t>
      </w:r>
      <w:proofErr w:type="gramEnd"/>
      <w:r w:rsidRPr="0025011B">
        <w:rPr>
          <w:rFonts w:ascii="Times New Roman" w:eastAsia="Times New Roman" w:hAnsi="Times New Roman" w:cs="Times New Roman"/>
          <w:color w:val="000000"/>
          <w:sz w:val="24"/>
          <w:szCs w:val="24"/>
          <w:lang w:eastAsia="pt-BR"/>
        </w:rPr>
        <w:t xml:space="preserve"> garantia assegurará o pagamento de:</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 xml:space="preserve">11.4.1 prejuízos advindos do não cumprimento do objeto do Contrato e do não adimplemento das demais obrigações neste previstas;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11.4.2 multas moratórias, compensatórias e administrativas aplicadas pela Administração ao CONTRATADO;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11.4.3 obrigações trabalhistas e   previdenciárias de qualquer natureza, assim como as obrigações de regularidade perante o FGTS, não adimplidas pelo CONTRATADO, quando couber.</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11.5. A garantia, qualquer que seja a modalidade escolhida, terá validade durante a vigência do Contrato e por mais 90 (noventa) dias após o término deste prazo de vigência. </w:t>
      </w:r>
      <w:proofErr w:type="gramStart"/>
      <w:r w:rsidRPr="0025011B">
        <w:rPr>
          <w:rFonts w:ascii="Times New Roman" w:eastAsia="Times New Roman" w:hAnsi="Times New Roman" w:cs="Times New Roman"/>
          <w:color w:val="000000"/>
          <w:sz w:val="24"/>
          <w:szCs w:val="24"/>
          <w:lang w:eastAsia="pt-BR"/>
        </w:rPr>
        <w:t xml:space="preserve">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roofErr w:type="gramEnd"/>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11.6. Na hipótese de suspensão do contrato por ordem ou inadimplemento da Administração, o CONTRATADO ficará desobrigado de renovar a garantia ou de endossar a apólice de seguro até a ordem de reinício da execução ou o adimplemento pela Administração.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11.7. Ressalvada a hipótese de seguro-garantia, em que deverá ser observado o prazo do item 11.8, o CONTRATADO apresentará, no prazo máximo de 10 (dez) dias úteis, prorrogáveis por igual período, a critério do CONTRATANTE, contado da assinatura do Contrato, o comprovante de prestação de garantia, na forma do item 11.3.</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11.8. Caso oferecida a modalidade de seguro-garantia, sua apresentação deve ocorrer em </w:t>
      </w:r>
      <w:proofErr w:type="gramStart"/>
      <w:r w:rsidRPr="0025011B">
        <w:rPr>
          <w:rFonts w:ascii="Times New Roman" w:eastAsia="Times New Roman" w:hAnsi="Times New Roman" w:cs="Times New Roman"/>
          <w:color w:val="000000"/>
          <w:sz w:val="24"/>
          <w:szCs w:val="24"/>
          <w:lang w:eastAsia="pt-BR"/>
        </w:rPr>
        <w:t>1</w:t>
      </w:r>
      <w:proofErr w:type="gramEnd"/>
      <w:r w:rsidRPr="0025011B">
        <w:rPr>
          <w:rFonts w:ascii="Times New Roman" w:eastAsia="Times New Roman" w:hAnsi="Times New Roman" w:cs="Times New Roman"/>
          <w:color w:val="000000"/>
          <w:sz w:val="24"/>
          <w:szCs w:val="24"/>
          <w:lang w:eastAsia="pt-BR"/>
        </w:rPr>
        <w:t xml:space="preserve"> (um) mês, contado da data de homologação da licitação e anterior à assinatura do contrato, e observar-se-ão as seguintes condições: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11.8.1 a apólice permanecerá em vigor mesmo que o CONTRATADO não pague o prêmio nas datas convencionadas;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11.8.2 a apólice deverá acompanhar as modificações referentes à vigência do Contrato principal, mediante a emissão do respectivo endosso pela seguradora;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 xml:space="preserve">11.8.3 será permitida a substituição da apólice na data de renovação ou de aniversário, desde que mantidas as condições e coberturas da apólice vigente e nenhum período fique descoberto, ressalvado o disposto no item 11.6 deste Contrato; </w:t>
      </w:r>
      <w:proofErr w:type="gramStart"/>
      <w:r w:rsidRPr="0025011B">
        <w:rPr>
          <w:rFonts w:ascii="Times New Roman" w:eastAsia="Times New Roman" w:hAnsi="Times New Roman" w:cs="Times New Roman"/>
          <w:color w:val="000000"/>
          <w:sz w:val="24"/>
          <w:szCs w:val="24"/>
          <w:lang w:eastAsia="pt-BR"/>
        </w:rPr>
        <w:t>e</w:t>
      </w:r>
      <w:proofErr w:type="gramEnd"/>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11.8.4 a apólice somente será aceita se contemplar todos os eventos indicados no item 11.4, observada a legislação que rege a matéria.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11.9.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11.10. 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11.11. Caso a opção seja por garantia em dinheiro, deverá ser efetuada em favor do CONTRATANTE, na conta </w:t>
      </w:r>
      <w:r w:rsidR="00E474B2" w:rsidRPr="004F793D">
        <w:rPr>
          <w:rFonts w:ascii="Times New Roman" w:eastAsia="Times New Roman" w:hAnsi="Times New Roman" w:cs="Times New Roman"/>
          <w:sz w:val="24"/>
          <w:szCs w:val="24"/>
          <w:lang w:eastAsia="pt-BR"/>
        </w:rPr>
        <w:t xml:space="preserve">corrente nº 58/2 ERJ-DETRAN-RJ da agência 6898-5, DUDA RECEITA – 603-3 (CAUÇÃO) </w:t>
      </w:r>
      <w:r w:rsidRPr="004F793D">
        <w:rPr>
          <w:rFonts w:ascii="Times New Roman" w:eastAsia="Times New Roman" w:hAnsi="Times New Roman" w:cs="Times New Roman"/>
          <w:sz w:val="24"/>
          <w:szCs w:val="24"/>
          <w:lang w:eastAsia="pt-BR"/>
        </w:rPr>
        <w:t xml:space="preserve">da instituição financeira contratada pelo Estado, cujo valor será corrigido monetariamente e restituído ao CONTRATADO, na forma do item 11.17.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11.12.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11.2 neste item.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11.13. A inobservância do prazo fixado para apresentação, reposição, suplementação ou renovação da garantia acarretará a aplicação de multa e/ou outras penalidades, na forma disposta no contrato.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11.13.1 O atraso superior a 25 (vinte e cinco) dias autoriza o CONTRATANTE a promover a rescisão do contrato por descumprimento ou cumprimento irregular de suas cláusulas, com a aplicação das sanções cabíveis.</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11.14. O CONTRATANTE executará a garantia na forma prevista na legislação que rege a matéria.</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11.14.1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11.15. O emitente da garantia ofertada pelo CONTRATADO deverá ser notificado pelo CONTRATANTE quanto ao início de processo administrativo para apuração de descumprimento de cláusulas contratuais.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11.15.1 O garantidor não é parte para figurar em processo administrativo instaurado pelo CONTRATANTE com o objetivo de apurar prejuízos e/ou aplicar sanções ao CONTRATADO.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11.16.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11.17.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11.17.1 A garantia somente será liberada ou restituída, após a fiel execução do Contrato ou pela sua extinção, por culpa exclusiva da Administração, ou quando assim convencionado, em se tratando de extinção consensual da contratação. </w:t>
      </w:r>
    </w:p>
    <w:p w:rsidR="002414EB" w:rsidRPr="0025011B" w:rsidRDefault="002414EB" w:rsidP="000C6E4B">
      <w:pPr>
        <w:spacing w:before="120" w:after="120"/>
        <w:jc w:val="both"/>
        <w:rPr>
          <w:rFonts w:ascii="Times New Roman" w:eastAsia="Times New Roman" w:hAnsi="Times New Roman" w:cs="Times New Roman"/>
          <w:color w:val="000000"/>
          <w:sz w:val="24"/>
          <w:szCs w:val="24"/>
          <w:lang w:eastAsia="pt-BR"/>
        </w:rPr>
      </w:pP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11.17.2 Caso se trate de contrato de prestação de serviços com mão-de-obra exclusiva, a garantia somente será liberada ou restituída ante a comprovação de que o CONTRATADO pagou todas as verbas rescisórias decorrentes da contratação, ou se a empresa comprovar que </w:t>
      </w:r>
      <w:r w:rsidRPr="0025011B">
        <w:rPr>
          <w:rFonts w:ascii="Times New Roman" w:eastAsia="Times New Roman" w:hAnsi="Times New Roman" w:cs="Times New Roman"/>
          <w:color w:val="000000"/>
          <w:sz w:val="24"/>
          <w:szCs w:val="24"/>
          <w:lang w:eastAsia="pt-BR"/>
        </w:rPr>
        <w:lastRenderedPageBreak/>
        <w:t>os empregados serão realocados em outra atividade de prestação de serviços, sem que ocorra a interrupção do contrato de trabalho.</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 </w:t>
      </w:r>
    </w:p>
    <w:p w:rsidR="002414EB" w:rsidRPr="0025011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11.18. O CONTRATADO autoriza o CONTRATANTE a reter, a qualquer tempo, a garantia, na forma prevista no edital e neste Contrato. </w:t>
      </w:r>
    </w:p>
    <w:p w:rsidR="00136A7E" w:rsidRDefault="00136A7E" w:rsidP="000C6E4B">
      <w:pPr>
        <w:spacing w:before="240" w:after="100"/>
        <w:jc w:val="both"/>
        <w:rPr>
          <w:rFonts w:ascii="Times New Roman" w:eastAsia="Times New Roman" w:hAnsi="Times New Roman" w:cs="Times New Roman"/>
          <w:b/>
          <w:bCs/>
          <w:color w:val="FF0000"/>
          <w:sz w:val="24"/>
          <w:szCs w:val="24"/>
          <w:lang w:eastAsia="pt-BR"/>
        </w:rPr>
      </w:pPr>
    </w:p>
    <w:p w:rsidR="002414EB" w:rsidRPr="004F793D" w:rsidRDefault="003573F4" w:rsidP="000C6E4B">
      <w:pPr>
        <w:spacing w:before="240" w:after="100"/>
        <w:jc w:val="both"/>
        <w:rPr>
          <w:rFonts w:ascii="Times New Roman" w:hAnsi="Times New Roman" w:cs="Times New Roman"/>
          <w:sz w:val="24"/>
          <w:szCs w:val="24"/>
        </w:rPr>
      </w:pPr>
      <w:r w:rsidRPr="004F793D">
        <w:rPr>
          <w:rFonts w:ascii="Times New Roman" w:eastAsia="Times New Roman" w:hAnsi="Times New Roman" w:cs="Times New Roman"/>
          <w:b/>
          <w:bCs/>
          <w:sz w:val="24"/>
          <w:szCs w:val="24"/>
          <w:lang w:eastAsia="pt-BR"/>
        </w:rPr>
        <w:t>12. PAGAMENTO</w:t>
      </w:r>
    </w:p>
    <w:p w:rsidR="002414EB" w:rsidRPr="004F793D" w:rsidRDefault="003573F4" w:rsidP="000C6E4B">
      <w:pPr>
        <w:pStyle w:val="Nivel20"/>
        <w:spacing w:before="288" w:after="288"/>
        <w:ind w:left="0"/>
        <w:rPr>
          <w:rFonts w:ascii="Times New Roman" w:hAnsi="Times New Roman" w:cs="Times New Roman"/>
          <w:color w:val="auto"/>
          <w:sz w:val="24"/>
          <w:szCs w:val="24"/>
        </w:rPr>
      </w:pPr>
      <w:r w:rsidRPr="004F793D">
        <w:rPr>
          <w:rFonts w:ascii="Times New Roman" w:eastAsia="Times New Roman" w:hAnsi="Times New Roman" w:cs="Times New Roman"/>
          <w:color w:val="auto"/>
          <w:sz w:val="24"/>
          <w:szCs w:val="24"/>
        </w:rPr>
        <w:t xml:space="preserve">12.1. CONTRATANTE deverá pagar o preço ao CONTRATADO em 12 (doze) parcelas, conforme cronograma de pagamento em anexo, na conta corrente de titularidade do CONTRATADO a ser indicada, junto à instituição financeira contratada pelo Estado do Rio de Janeiro. </w:t>
      </w:r>
    </w:p>
    <w:p w:rsidR="002414EB" w:rsidRPr="004F793D" w:rsidRDefault="002414EB" w:rsidP="000C6E4B">
      <w:pPr>
        <w:spacing w:before="120" w:after="120"/>
        <w:jc w:val="both"/>
        <w:rPr>
          <w:rFonts w:ascii="Times New Roman" w:eastAsia="Times New Roman" w:hAnsi="Times New Roman" w:cs="Times New Roman"/>
          <w:b/>
          <w:bCs/>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12.2. No caso de o CONTRATADO estar estabelecido em localidade que não possua agência da instituição financeira contratada pelo Estado do Rio de Janeiro ou, caso </w:t>
      </w:r>
      <w:proofErr w:type="gramStart"/>
      <w:r w:rsidRPr="004F793D">
        <w:rPr>
          <w:rFonts w:ascii="Times New Roman" w:eastAsia="Times New Roman" w:hAnsi="Times New Roman" w:cs="Times New Roman"/>
          <w:sz w:val="24"/>
          <w:szCs w:val="24"/>
          <w:lang w:eastAsia="pt-BR"/>
        </w:rPr>
        <w:t>verificada</w:t>
      </w:r>
      <w:proofErr w:type="gramEnd"/>
      <w:r w:rsidRPr="004F793D">
        <w:rPr>
          <w:rFonts w:ascii="Times New Roman" w:eastAsia="Times New Roman" w:hAnsi="Times New Roman" w:cs="Times New Roman"/>
          <w:sz w:val="24"/>
          <w:szCs w:val="24"/>
          <w:lang w:eastAsia="pt-BR"/>
        </w:rPr>
        <w:t xml:space="preserve">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12.3.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w:t>
      </w:r>
      <w:proofErr w:type="spellStart"/>
      <w:r w:rsidRPr="004F793D">
        <w:rPr>
          <w:rFonts w:ascii="Times New Roman" w:eastAsia="Times New Roman" w:hAnsi="Times New Roman" w:cs="Times New Roman"/>
          <w:sz w:val="24"/>
          <w:szCs w:val="24"/>
          <w:lang w:eastAsia="pt-BR"/>
        </w:rPr>
        <w:t>arts</w:t>
      </w:r>
      <w:proofErr w:type="spellEnd"/>
      <w:r w:rsidRPr="004F793D">
        <w:rPr>
          <w:rFonts w:ascii="Times New Roman" w:eastAsia="Times New Roman" w:hAnsi="Times New Roman" w:cs="Times New Roman"/>
          <w:sz w:val="24"/>
          <w:szCs w:val="24"/>
          <w:lang w:eastAsia="pt-BR"/>
        </w:rPr>
        <w:t>. 20 e 22, XXIII, do Decreto nº 48817/2023.</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12.3.1 Quando houver glosa parcial do obj</w:t>
      </w:r>
      <w:bookmarkStart w:id="46" w:name="_GoBack"/>
      <w:bookmarkEnd w:id="46"/>
      <w:r w:rsidRPr="004F793D">
        <w:rPr>
          <w:rFonts w:ascii="Times New Roman" w:eastAsia="Times New Roman" w:hAnsi="Times New Roman" w:cs="Times New Roman"/>
          <w:sz w:val="24"/>
          <w:szCs w:val="24"/>
          <w:lang w:eastAsia="pt-BR"/>
        </w:rPr>
        <w:t>eto, o CONTRATANTE deverá comunicar ao CONTRATADO para que emita Nota Fiscal ou Fatura com o valor exato dimensionado.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12.4. O CONTRATADO </w:t>
      </w:r>
      <w:r w:rsidRPr="00FD3B7B">
        <w:rPr>
          <w:rFonts w:ascii="Times New Roman" w:eastAsia="Times New Roman" w:hAnsi="Times New Roman" w:cs="Times New Roman"/>
          <w:sz w:val="24"/>
          <w:szCs w:val="24"/>
          <w:lang w:eastAsia="pt-BR"/>
        </w:rPr>
        <w:t>deverá encaminhar a Nota</w:t>
      </w:r>
      <w:r w:rsidRPr="004F793D">
        <w:rPr>
          <w:rFonts w:ascii="Times New Roman" w:eastAsia="Times New Roman" w:hAnsi="Times New Roman" w:cs="Times New Roman"/>
          <w:sz w:val="24"/>
          <w:szCs w:val="24"/>
          <w:lang w:eastAsia="pt-BR"/>
        </w:rPr>
        <w:t xml:space="preserve"> Fiscal ou Fatura para pagamento à Diretoria de Tecnologia da Informação e Comunicação do DETRAN/RJ, situada na Avenida Presidente Vargas 817/3º andar, Centro, na cidade do Rio de Janeiro, no Estado do Rio de Janeiro.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lastRenderedPageBreak/>
        <w:t xml:space="preserve">12.5. Uma vez recebidos os documentos mencionados no item 12.4, o órgão competente deverá realizar consulta ao SICAF para verificar: </w:t>
      </w: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a) a manutenção das condições de habilitação exigidas pelo instrumento convocatório; </w:t>
      </w: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c) se o CONTRATADO foi penalizado com as sanções de declaração de inidoneidade ou impedimento de licitar e contratar com o poder público, observadas as abrangências de aplicação; </w:t>
      </w:r>
      <w:proofErr w:type="gramStart"/>
      <w:r w:rsidRPr="004F793D">
        <w:rPr>
          <w:rFonts w:ascii="Times New Roman" w:eastAsia="Times New Roman" w:hAnsi="Times New Roman" w:cs="Times New Roman"/>
          <w:sz w:val="24"/>
          <w:szCs w:val="24"/>
          <w:lang w:eastAsia="pt-BR"/>
        </w:rPr>
        <w:t>e</w:t>
      </w:r>
      <w:proofErr w:type="gramEnd"/>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d) eventuais ocorrências impeditivas indiretas, hipótese na qual o gestor deverá verificar se houve fraude por parte das empresas apontadas no Relatório de Ocorrências Impeditivas Indiretas.</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12.5.3 Persistindo a irregularidade, o CONTRATANTE deverá adotar as medidas necessárias à rescisão do Contrato nos autos do processo administrativo correspondente, assegurada ao CONTRATADO a ampla defesa.</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12.5.4 Havendo a efetiva execução do objeto, os pagamentos serão realizados normalmente, até que se decida pela rescisão do Contrato, caso o CONTRATADO não regularize sua situação, ressalvado o disposto no art. 121, § 3º, da Lei nº 14.133, de 2021, no art. 29 do Decreto nº 48.817, de 2023, e no Termo de Referência.</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12.6. O pagamento será efetuado no prazo máximo de até 30 (trinta) dias, contados do recebimento da Nota Fiscal ou Fatura. </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lastRenderedPageBreak/>
        <w:t>12.6.1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12.7. Quando do pagamento, será efetuada a retenção tributária prevista na legislação aplicável.</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12.7.1 Independentemente do percentual de tributo inserido na planilha, no pagamento serão retidos na fonte os percentuais estabelecidos na legislação vigente.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12.7.2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18.2. Os pagamentos eventualmente realizados com atraso, desde que não decorram de ato ou fato atribuível ao CONTRATADO, sofrerão a incidência de atualização monetária e juros de mora pelo IPCA-E, calculado </w:t>
      </w:r>
      <w:proofErr w:type="gramStart"/>
      <w:r w:rsidRPr="004F793D">
        <w:rPr>
          <w:rFonts w:ascii="Times New Roman" w:eastAsia="Times New Roman" w:hAnsi="Times New Roman" w:cs="Times New Roman"/>
          <w:sz w:val="24"/>
          <w:szCs w:val="24"/>
          <w:lang w:eastAsia="pt-BR"/>
        </w:rPr>
        <w:t>pro rata</w:t>
      </w:r>
      <w:proofErr w:type="gramEnd"/>
      <w:r w:rsidRPr="004F793D">
        <w:rPr>
          <w:rFonts w:ascii="Times New Roman" w:eastAsia="Times New Roman" w:hAnsi="Times New Roman" w:cs="Times New Roman"/>
          <w:sz w:val="24"/>
          <w:szCs w:val="24"/>
          <w:lang w:eastAsia="pt-BR"/>
        </w:rPr>
        <w:t xml:space="preserve"> die, e aqueles pagos em prazo inferior ao estabelecido no instrumento convocatório serão feitos mediante desconto de 0,5% (um meio por cento) ao mês, calculado pro rata die.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12.9.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w:t>
      </w:r>
      <w:proofErr w:type="gramStart"/>
      <w:r w:rsidRPr="004F793D">
        <w:rPr>
          <w:rFonts w:ascii="Times New Roman" w:eastAsia="Times New Roman" w:hAnsi="Times New Roman" w:cs="Times New Roman"/>
          <w:sz w:val="24"/>
          <w:szCs w:val="24"/>
          <w:lang w:eastAsia="pt-BR"/>
        </w:rPr>
        <w:t xml:space="preserve">e </w:t>
      </w:r>
      <w:proofErr w:type="spellStart"/>
      <w:r w:rsidRPr="004F793D">
        <w:rPr>
          <w:rFonts w:ascii="Times New Roman" w:eastAsia="Times New Roman" w:hAnsi="Times New Roman" w:cs="Times New Roman"/>
          <w:sz w:val="24"/>
          <w:szCs w:val="24"/>
          <w:lang w:eastAsia="pt-BR"/>
        </w:rPr>
        <w:t>e</w:t>
      </w:r>
      <w:proofErr w:type="spellEnd"/>
      <w:proofErr w:type="gramEnd"/>
      <w:r w:rsidRPr="004F793D">
        <w:rPr>
          <w:rFonts w:ascii="Times New Roman" w:eastAsia="Times New Roman" w:hAnsi="Times New Roman" w:cs="Times New Roman"/>
          <w:sz w:val="24"/>
          <w:szCs w:val="24"/>
          <w:lang w:eastAsia="pt-BR"/>
        </w:rPr>
        <w:t>, do §1º, do art. 2º da Resolução SEFAZ nº 971/2016.</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12.10. Caso o </w:t>
      </w:r>
      <w:r w:rsidRPr="004F793D">
        <w:rPr>
          <w:rFonts w:ascii="Times New Roman" w:eastAsia="Times New Roman" w:hAnsi="Times New Roman" w:cs="Times New Roman"/>
          <w:bCs/>
          <w:sz w:val="24"/>
          <w:szCs w:val="24"/>
          <w:lang w:eastAsia="pt-BR"/>
        </w:rPr>
        <w:t>CONTRATADO</w:t>
      </w:r>
      <w:r w:rsidRPr="004F793D">
        <w:rPr>
          <w:rFonts w:ascii="Times New Roman" w:eastAsia="Times New Roman" w:hAnsi="Times New Roman" w:cs="Times New Roman"/>
          <w:sz w:val="24"/>
          <w:szCs w:val="24"/>
          <w:lang w:eastAsia="pt-BR"/>
        </w:rPr>
        <w:t xml:space="preserve"> não esteja aplicando o regime de cotas na forma da Lei estadual nº 7.258, de 12 de abril de 2016, deste edital e do contrato, suspender-se-á o pagamento devido, até que seja sanada a irregularidade apontada pelo órgão de fiscalização do Contrato.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12.11. Caso o Edital admita a subcontratação, os pagamentos aos subcontratados serão realizados diretamente pelo </w:t>
      </w:r>
      <w:r w:rsidRPr="004F793D">
        <w:rPr>
          <w:rFonts w:ascii="Times New Roman" w:eastAsia="Times New Roman" w:hAnsi="Times New Roman" w:cs="Times New Roman"/>
          <w:bCs/>
          <w:sz w:val="24"/>
          <w:szCs w:val="24"/>
          <w:lang w:eastAsia="pt-BR"/>
        </w:rPr>
        <w:t>CONTRATADO</w:t>
      </w:r>
      <w:r w:rsidRPr="004F793D">
        <w:rPr>
          <w:rFonts w:ascii="Times New Roman" w:eastAsia="Times New Roman" w:hAnsi="Times New Roman" w:cs="Times New Roman"/>
          <w:sz w:val="24"/>
          <w:szCs w:val="24"/>
          <w:lang w:eastAsia="pt-BR"/>
        </w:rPr>
        <w:t xml:space="preserve">, ficando vedada a emissão de empenho do </w:t>
      </w:r>
      <w:r w:rsidRPr="004F793D">
        <w:rPr>
          <w:rFonts w:ascii="Times New Roman" w:eastAsia="Times New Roman" w:hAnsi="Times New Roman" w:cs="Times New Roman"/>
          <w:bCs/>
          <w:sz w:val="24"/>
          <w:szCs w:val="24"/>
          <w:lang w:eastAsia="pt-BR"/>
        </w:rPr>
        <w:lastRenderedPageBreak/>
        <w:t>CONTRATANTE</w:t>
      </w:r>
      <w:r w:rsidRPr="004F793D">
        <w:rPr>
          <w:rFonts w:ascii="Times New Roman" w:eastAsia="Times New Roman" w:hAnsi="Times New Roman" w:cs="Times New Roman"/>
          <w:sz w:val="24"/>
          <w:szCs w:val="24"/>
          <w:lang w:eastAsia="pt-BR"/>
        </w:rPr>
        <w:t xml:space="preserve"> diretamente aos subcontratados, ressalvada, nos casos de prestação de serviços, a hipótese dos </w:t>
      </w:r>
      <w:proofErr w:type="spellStart"/>
      <w:r w:rsidRPr="004F793D">
        <w:rPr>
          <w:rFonts w:ascii="Times New Roman" w:eastAsia="Times New Roman" w:hAnsi="Times New Roman" w:cs="Times New Roman"/>
          <w:sz w:val="24"/>
          <w:szCs w:val="24"/>
          <w:lang w:eastAsia="pt-BR"/>
        </w:rPr>
        <w:t>arts</w:t>
      </w:r>
      <w:proofErr w:type="spellEnd"/>
      <w:r w:rsidRPr="004F793D">
        <w:rPr>
          <w:rFonts w:ascii="Times New Roman" w:eastAsia="Times New Roman" w:hAnsi="Times New Roman" w:cs="Times New Roman"/>
          <w:sz w:val="24"/>
          <w:szCs w:val="24"/>
          <w:lang w:eastAsia="pt-BR"/>
        </w:rPr>
        <w:t>. 48 e 49 da Lei Complementar nº 123, de 14 de dezembro de 2006.</w:t>
      </w: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xml:space="preserve">12.11.1 A subcontratação porventura realizada será integralmente custeada pelo </w:t>
      </w:r>
      <w:r w:rsidRPr="004F793D">
        <w:rPr>
          <w:rFonts w:ascii="Times New Roman" w:eastAsia="Times New Roman" w:hAnsi="Times New Roman" w:cs="Times New Roman"/>
          <w:bCs/>
          <w:sz w:val="24"/>
          <w:szCs w:val="24"/>
          <w:lang w:eastAsia="pt-BR"/>
        </w:rPr>
        <w:t>CONTRATADO</w:t>
      </w:r>
      <w:r w:rsidRPr="004F793D">
        <w:rPr>
          <w:rFonts w:ascii="Times New Roman" w:eastAsia="Times New Roman" w:hAnsi="Times New Roman" w:cs="Times New Roman"/>
          <w:sz w:val="24"/>
          <w:szCs w:val="24"/>
          <w:lang w:eastAsia="pt-BR"/>
        </w:rPr>
        <w:t>. </w:t>
      </w:r>
    </w:p>
    <w:p w:rsidR="006171AA" w:rsidRPr="004F793D" w:rsidRDefault="006171AA"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b/>
          <w:bCs/>
          <w:sz w:val="24"/>
          <w:szCs w:val="24"/>
          <w:lang w:eastAsia="pt-BR"/>
        </w:rPr>
        <w:t>13. PRAZO CONTRATUAL</w:t>
      </w:r>
    </w:p>
    <w:p w:rsidR="002414EB" w:rsidRPr="004F793D" w:rsidRDefault="003573F4" w:rsidP="000C6E4B">
      <w:pPr>
        <w:spacing w:before="120" w:after="120"/>
        <w:jc w:val="both"/>
        <w:rPr>
          <w:rFonts w:ascii="Times New Roman" w:hAnsi="Times New Roman" w:cs="Times New Roman"/>
          <w:b/>
          <w:sz w:val="24"/>
          <w:szCs w:val="24"/>
        </w:rPr>
      </w:pPr>
      <w:r w:rsidRPr="004F793D">
        <w:rPr>
          <w:rFonts w:ascii="Times New Roman" w:eastAsia="Times New Roman" w:hAnsi="Times New Roman" w:cs="Times New Roman"/>
          <w:sz w:val="24"/>
          <w:szCs w:val="24"/>
          <w:lang w:eastAsia="pt-BR"/>
        </w:rPr>
        <w:t>13.1 O prazo de vigência do Contrato é de 12 (doze) meses, contado da data da divulgação no Portal Nacional de Contratações Públicas.</w:t>
      </w:r>
      <w:r w:rsidR="00F65214" w:rsidRPr="004F793D">
        <w:rPr>
          <w:rFonts w:ascii="Times New Roman" w:eastAsia="Times New Roman" w:hAnsi="Times New Roman" w:cs="Times New Roman"/>
          <w:sz w:val="24"/>
          <w:szCs w:val="24"/>
          <w:lang w:eastAsia="pt-BR"/>
        </w:rPr>
        <w:t xml:space="preserve"> </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F65214" w:rsidRPr="004F793D" w:rsidRDefault="003573F4" w:rsidP="000C6E4B">
      <w:pPr>
        <w:spacing w:before="120" w:after="120"/>
        <w:jc w:val="both"/>
        <w:rPr>
          <w:rFonts w:ascii="Times New Roman" w:hAnsi="Times New Roman" w:cs="Times New Roman"/>
          <w:b/>
          <w:sz w:val="24"/>
          <w:szCs w:val="24"/>
        </w:rPr>
      </w:pPr>
      <w:r w:rsidRPr="004F793D">
        <w:rPr>
          <w:rFonts w:ascii="Times New Roman" w:eastAsia="Times New Roman" w:hAnsi="Times New Roman" w:cs="Times New Roman"/>
          <w:sz w:val="24"/>
          <w:szCs w:val="24"/>
          <w:lang w:eastAsia="pt-BR"/>
        </w:rPr>
        <w:t xml:space="preserve">13.2. Nos casos de serviços e fornecimentos contínuos, o prazo de vigência do Contrato poderá ser prorrogado, sucessivamente, até o máximo de 10 (dez) anos, na forma dos </w:t>
      </w:r>
      <w:proofErr w:type="spellStart"/>
      <w:r w:rsidRPr="004F793D">
        <w:rPr>
          <w:rFonts w:ascii="Times New Roman" w:eastAsia="Times New Roman" w:hAnsi="Times New Roman" w:cs="Times New Roman"/>
          <w:sz w:val="24"/>
          <w:szCs w:val="24"/>
          <w:lang w:eastAsia="pt-BR"/>
        </w:rPr>
        <w:t>arts</w:t>
      </w:r>
      <w:proofErr w:type="spellEnd"/>
      <w:r w:rsidRPr="004F793D">
        <w:rPr>
          <w:rFonts w:ascii="Times New Roman" w:eastAsia="Times New Roman" w:hAnsi="Times New Roman" w:cs="Times New Roman"/>
          <w:sz w:val="24"/>
          <w:szCs w:val="24"/>
          <w:lang w:eastAsia="pt-BR"/>
        </w:rPr>
        <w:t xml:space="preserve">. 106 e 107 da Lei n° 14.133/2021, desde que observadas </w:t>
      </w:r>
      <w:proofErr w:type="gramStart"/>
      <w:r w:rsidRPr="004F793D">
        <w:rPr>
          <w:rFonts w:ascii="Times New Roman" w:eastAsia="Times New Roman" w:hAnsi="Times New Roman" w:cs="Times New Roman"/>
          <w:sz w:val="24"/>
          <w:szCs w:val="24"/>
          <w:lang w:eastAsia="pt-BR"/>
        </w:rPr>
        <w:t>as</w:t>
      </w:r>
      <w:proofErr w:type="gramEnd"/>
      <w:r w:rsidRPr="004F793D">
        <w:rPr>
          <w:rFonts w:ascii="Times New Roman" w:eastAsia="Times New Roman" w:hAnsi="Times New Roman" w:cs="Times New Roman"/>
          <w:sz w:val="24"/>
          <w:szCs w:val="24"/>
          <w:lang w:eastAsia="pt-BR"/>
        </w:rPr>
        <w:t xml:space="preserve"> condições previstas no Contrato, e mediante a celebração de termo aditivo</w:t>
      </w:r>
      <w:r w:rsidRPr="004F793D">
        <w:rPr>
          <w:rFonts w:ascii="Times New Roman" w:eastAsia="Times New Roman" w:hAnsi="Times New Roman" w:cs="Times New Roman"/>
          <w:b/>
          <w:sz w:val="24"/>
          <w:szCs w:val="24"/>
          <w:lang w:eastAsia="pt-BR"/>
        </w:rPr>
        <w:t>.</w:t>
      </w:r>
      <w:r w:rsidR="00F65214" w:rsidRPr="004F793D">
        <w:rPr>
          <w:rFonts w:ascii="Times New Roman" w:eastAsia="Times New Roman" w:hAnsi="Times New Roman" w:cs="Times New Roman"/>
          <w:b/>
          <w:sz w:val="24"/>
          <w:szCs w:val="24"/>
          <w:lang w:eastAsia="pt-BR"/>
        </w:rPr>
        <w:t xml:space="preserve"> </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13.3. Nos contratos por escopo, o prazo de vigência será automaticamente prorrogado, independentemente de termo aditivo, quando o objeto não for concluído no período firmado acima, ressalvadas as providências cabíveis no caso de culpa do contratado, previstas neste instrumento e no Contrato. </w:t>
      </w:r>
      <w:r w:rsidR="00F65214" w:rsidRPr="004F793D">
        <w:rPr>
          <w:rFonts w:ascii="Times New Roman" w:eastAsia="Times New Roman" w:hAnsi="Times New Roman" w:cs="Times New Roman"/>
          <w:sz w:val="24"/>
          <w:szCs w:val="24"/>
          <w:lang w:eastAsia="pt-BR"/>
        </w:rPr>
        <w:t xml:space="preserve"> </w:t>
      </w:r>
      <w:r w:rsidRPr="004F793D">
        <w:rPr>
          <w:rFonts w:ascii="Times New Roman" w:eastAsia="Times New Roman" w:hAnsi="Times New Roman" w:cs="Times New Roman"/>
          <w:bCs/>
          <w:sz w:val="24"/>
          <w:szCs w:val="24"/>
          <w:lang w:eastAsia="pt-BR"/>
        </w:rPr>
        <w:t>(T.R.</w:t>
      </w:r>
      <w:r w:rsidR="00F65214" w:rsidRPr="004F793D">
        <w:rPr>
          <w:rFonts w:ascii="Times New Roman" w:eastAsia="Times New Roman" w:hAnsi="Times New Roman" w:cs="Times New Roman"/>
          <w:bCs/>
          <w:sz w:val="24"/>
          <w:szCs w:val="24"/>
          <w:lang w:eastAsia="pt-BR"/>
        </w:rPr>
        <w:t xml:space="preserve"> item </w:t>
      </w:r>
      <w:proofErr w:type="gramStart"/>
      <w:r w:rsidR="00F65214" w:rsidRPr="004F793D">
        <w:rPr>
          <w:rFonts w:ascii="Times New Roman" w:eastAsia="Times New Roman" w:hAnsi="Times New Roman" w:cs="Times New Roman"/>
          <w:bCs/>
          <w:sz w:val="24"/>
          <w:szCs w:val="24"/>
          <w:lang w:eastAsia="pt-BR"/>
        </w:rPr>
        <w:t>4</w:t>
      </w:r>
      <w:proofErr w:type="gramEnd"/>
      <w:r w:rsidRPr="004F793D">
        <w:rPr>
          <w:rFonts w:ascii="Times New Roman" w:eastAsia="Times New Roman" w:hAnsi="Times New Roman" w:cs="Times New Roman"/>
          <w:bCs/>
          <w:sz w:val="24"/>
          <w:szCs w:val="24"/>
          <w:lang w:eastAsia="pt-BR"/>
        </w:rPr>
        <w:t>)</w:t>
      </w: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w:t>
      </w: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b/>
          <w:bCs/>
          <w:sz w:val="24"/>
          <w:szCs w:val="24"/>
          <w:lang w:eastAsia="pt-BR"/>
        </w:rPr>
        <w:t>14. REPACTUAÇÃO E REAJUSTE</w:t>
      </w: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14.1. Os preços contratados serão reajustados após o interregno de </w:t>
      </w:r>
      <w:proofErr w:type="gramStart"/>
      <w:r w:rsidRPr="004F793D">
        <w:rPr>
          <w:rFonts w:ascii="Times New Roman" w:eastAsia="Times New Roman" w:hAnsi="Times New Roman" w:cs="Times New Roman"/>
          <w:sz w:val="24"/>
          <w:szCs w:val="24"/>
          <w:lang w:eastAsia="pt-BR"/>
        </w:rPr>
        <w:t>1</w:t>
      </w:r>
      <w:proofErr w:type="gramEnd"/>
      <w:r w:rsidRPr="004F793D">
        <w:rPr>
          <w:rFonts w:ascii="Times New Roman" w:eastAsia="Times New Roman" w:hAnsi="Times New Roman" w:cs="Times New Roman"/>
          <w:sz w:val="24"/>
          <w:szCs w:val="24"/>
          <w:lang w:eastAsia="pt-BR"/>
        </w:rPr>
        <w:t xml:space="preserve"> (um) ano, mediante solicitação do CONTRATADO.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14.2. O interregno mínimo de </w:t>
      </w:r>
      <w:proofErr w:type="gramStart"/>
      <w:r w:rsidRPr="004F793D">
        <w:rPr>
          <w:rFonts w:ascii="Times New Roman" w:eastAsia="Times New Roman" w:hAnsi="Times New Roman" w:cs="Times New Roman"/>
          <w:sz w:val="24"/>
          <w:szCs w:val="24"/>
          <w:lang w:eastAsia="pt-BR"/>
        </w:rPr>
        <w:t>1</w:t>
      </w:r>
      <w:proofErr w:type="gramEnd"/>
      <w:r w:rsidRPr="004F793D">
        <w:rPr>
          <w:rFonts w:ascii="Times New Roman" w:eastAsia="Times New Roman" w:hAnsi="Times New Roman" w:cs="Times New Roman"/>
          <w:sz w:val="24"/>
          <w:szCs w:val="24"/>
          <w:lang w:eastAsia="pt-BR"/>
        </w:rPr>
        <w:t xml:space="preserve"> (um) para o primeiro reajuste será contado da data do orçamento estimado.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14.3. Nos reajustes subsequentes ao primeiro, o interregno mínimo de um ano será contado a partir do fato gerador que deu ensejo ao último reajuste.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14.4. Os preços iniciais serão reajustados, mediante a aplicação, pelo CONTRATANTE, do Índice de Custos de Tecnologia da Informação - ICTI, mantido pela Fundação Instituto de Pesquisa Econômica Aplicada - IPEA, exclusivamente para as obrigações que se iniciem após a anualidade.</w:t>
      </w: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lastRenderedPageBreak/>
        <w:t xml:space="preserve">14.5. No caso de atraso ou não divulgação do(s) índice(s) de reajustamento, o CONTRATANTE pagará ao CONTRATADO a importância calculada pela última variação conhecida, liquidando a diferença correspondente </w:t>
      </w:r>
      <w:proofErr w:type="spellStart"/>
      <w:r w:rsidRPr="004F793D">
        <w:rPr>
          <w:rFonts w:ascii="Times New Roman" w:eastAsia="Times New Roman" w:hAnsi="Times New Roman" w:cs="Times New Roman"/>
          <w:sz w:val="24"/>
          <w:szCs w:val="24"/>
          <w:lang w:eastAsia="pt-BR"/>
        </w:rPr>
        <w:t>tão-logo</w:t>
      </w:r>
      <w:proofErr w:type="spellEnd"/>
      <w:r w:rsidRPr="004F793D">
        <w:rPr>
          <w:rFonts w:ascii="Times New Roman" w:eastAsia="Times New Roman" w:hAnsi="Times New Roman" w:cs="Times New Roman"/>
          <w:sz w:val="24"/>
          <w:szCs w:val="24"/>
          <w:lang w:eastAsia="pt-BR"/>
        </w:rPr>
        <w:t xml:space="preserve"> seja(m) </w:t>
      </w:r>
      <w:proofErr w:type="gramStart"/>
      <w:r w:rsidRPr="004F793D">
        <w:rPr>
          <w:rFonts w:ascii="Times New Roman" w:eastAsia="Times New Roman" w:hAnsi="Times New Roman" w:cs="Times New Roman"/>
          <w:sz w:val="24"/>
          <w:szCs w:val="24"/>
          <w:lang w:eastAsia="pt-BR"/>
        </w:rPr>
        <w:t>divulgado(s)</w:t>
      </w:r>
      <w:proofErr w:type="gramEnd"/>
      <w:r w:rsidRPr="004F793D">
        <w:rPr>
          <w:rFonts w:ascii="Times New Roman" w:eastAsia="Times New Roman" w:hAnsi="Times New Roman" w:cs="Times New Roman"/>
          <w:sz w:val="24"/>
          <w:szCs w:val="24"/>
          <w:lang w:eastAsia="pt-BR"/>
        </w:rPr>
        <w:t xml:space="preserve"> o(s) índice(s) definitivo(s).</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14.5.1 Fica o CONTRATADO obrigado a apresentar memória de cálculo referente ao reajustamento de preços do valor remanescente, sempre que este ocorrer, sendo adotado na aferição final o índice definitivo.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14.6. Caso o(s) índice(s) estabelecido(s) para reajustamento venha(m) a ser extinto(s) ou de qualquer forma não possa(m) mais ser utilizado(s), </w:t>
      </w:r>
      <w:proofErr w:type="gramStart"/>
      <w:r w:rsidRPr="004F793D">
        <w:rPr>
          <w:rFonts w:ascii="Times New Roman" w:eastAsia="Times New Roman" w:hAnsi="Times New Roman" w:cs="Times New Roman"/>
          <w:sz w:val="24"/>
          <w:szCs w:val="24"/>
          <w:lang w:eastAsia="pt-BR"/>
        </w:rPr>
        <w:t>será(</w:t>
      </w:r>
      <w:proofErr w:type="spellStart"/>
      <w:proofErr w:type="gramEnd"/>
      <w:r w:rsidRPr="004F793D">
        <w:rPr>
          <w:rFonts w:ascii="Times New Roman" w:eastAsia="Times New Roman" w:hAnsi="Times New Roman" w:cs="Times New Roman"/>
          <w:sz w:val="24"/>
          <w:szCs w:val="24"/>
          <w:lang w:eastAsia="pt-BR"/>
        </w:rPr>
        <w:t>ão</w:t>
      </w:r>
      <w:proofErr w:type="spellEnd"/>
      <w:r w:rsidRPr="004F793D">
        <w:rPr>
          <w:rFonts w:ascii="Times New Roman" w:eastAsia="Times New Roman" w:hAnsi="Times New Roman" w:cs="Times New Roman"/>
          <w:sz w:val="24"/>
          <w:szCs w:val="24"/>
          <w:lang w:eastAsia="pt-BR"/>
        </w:rPr>
        <w:t>) adotado(s), em substituição, o(s) que vier(em) a ser determinado(s) pela legislação então em vigor.</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14.7. Na ausência de previsão legal quanto ao índice substituto, as partes elegerão novo índice oficial, para reajustamento do preço do valor remanescente, por meio de termo aditivo.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14.8. O pedido de reajuste deverá ser formulado durante a vigência do contrato e antes de eventual prorrogação contratual, </w:t>
      </w:r>
      <w:proofErr w:type="gramStart"/>
      <w:r w:rsidRPr="004F793D">
        <w:rPr>
          <w:rFonts w:ascii="Times New Roman" w:eastAsia="Times New Roman" w:hAnsi="Times New Roman" w:cs="Times New Roman"/>
          <w:sz w:val="24"/>
          <w:szCs w:val="24"/>
          <w:lang w:eastAsia="pt-BR"/>
        </w:rPr>
        <w:t>sob pena</w:t>
      </w:r>
      <w:proofErr w:type="gramEnd"/>
      <w:r w:rsidRPr="004F793D">
        <w:rPr>
          <w:rFonts w:ascii="Times New Roman" w:eastAsia="Times New Roman" w:hAnsi="Times New Roman" w:cs="Times New Roman"/>
          <w:sz w:val="24"/>
          <w:szCs w:val="24"/>
          <w:lang w:eastAsia="pt-BR"/>
        </w:rPr>
        <w:t xml:space="preserve"> de preclusão.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14.8.1. Os efeitos financeiros do pedido de reajuste serão contados:</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a) da data-base prevista no contrato, desde que requerido o reajuste no prazo de 60 (sessenta) dias da data de publicação do índice ajustado contratualmente;</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b) a partir da data do requerimento do CONTRATADO, caso o pedido seja formulado após o prazo fixado na alínea a, acima, o que não acarretará a alteração do marco para cômputo da anualidade do reajustamento, já adotado no edital e no contrato.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14.9. 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w:t>
      </w:r>
      <w:proofErr w:type="gramStart"/>
      <w:r w:rsidRPr="004F793D">
        <w:rPr>
          <w:rFonts w:ascii="Times New Roman" w:eastAsia="Times New Roman" w:hAnsi="Times New Roman" w:cs="Times New Roman"/>
          <w:sz w:val="24"/>
          <w:szCs w:val="24"/>
          <w:lang w:eastAsia="pt-BR"/>
        </w:rPr>
        <w:t>sob pena</w:t>
      </w:r>
      <w:proofErr w:type="gramEnd"/>
      <w:r w:rsidRPr="004F793D">
        <w:rPr>
          <w:rFonts w:ascii="Times New Roman" w:eastAsia="Times New Roman" w:hAnsi="Times New Roman" w:cs="Times New Roman"/>
          <w:sz w:val="24"/>
          <w:szCs w:val="24"/>
          <w:lang w:eastAsia="pt-BR"/>
        </w:rPr>
        <w:t xml:space="preserve"> de preclusão.</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lastRenderedPageBreak/>
        <w:t>14.10. A extinção do contrato não configurará óbice para o deferimento do reajuste solicitado tempestivamente, hipótese em que será concedido por meio de termo indenizatório.</w:t>
      </w: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 xml:space="preserve">14.11. O reajuste será realizado por </w:t>
      </w:r>
      <w:proofErr w:type="spellStart"/>
      <w:r w:rsidRPr="004F793D">
        <w:rPr>
          <w:rFonts w:ascii="Times New Roman" w:eastAsia="Times New Roman" w:hAnsi="Times New Roman" w:cs="Times New Roman"/>
          <w:sz w:val="24"/>
          <w:szCs w:val="24"/>
          <w:lang w:eastAsia="pt-BR"/>
        </w:rPr>
        <w:t>apostilamento</w:t>
      </w:r>
      <w:proofErr w:type="spellEnd"/>
      <w:r w:rsidRPr="004F793D">
        <w:rPr>
          <w:rFonts w:ascii="Times New Roman" w:eastAsia="Times New Roman" w:hAnsi="Times New Roman" w:cs="Times New Roman"/>
          <w:sz w:val="24"/>
          <w:szCs w:val="24"/>
          <w:lang w:eastAsia="pt-BR"/>
        </w:rPr>
        <w:t xml:space="preserve">, se esta for </w:t>
      </w:r>
      <w:proofErr w:type="gramStart"/>
      <w:r w:rsidRPr="004F793D">
        <w:rPr>
          <w:rFonts w:ascii="Times New Roman" w:eastAsia="Times New Roman" w:hAnsi="Times New Roman" w:cs="Times New Roman"/>
          <w:sz w:val="24"/>
          <w:szCs w:val="24"/>
          <w:lang w:eastAsia="pt-BR"/>
        </w:rPr>
        <w:t>a</w:t>
      </w:r>
      <w:proofErr w:type="gramEnd"/>
      <w:r w:rsidRPr="004F793D">
        <w:rPr>
          <w:rFonts w:ascii="Times New Roman" w:eastAsia="Times New Roman" w:hAnsi="Times New Roman" w:cs="Times New Roman"/>
          <w:sz w:val="24"/>
          <w:szCs w:val="24"/>
          <w:lang w:eastAsia="pt-BR"/>
        </w:rPr>
        <w:t xml:space="preserve"> única alteração contratual a ser realizada.</w:t>
      </w:r>
    </w:p>
    <w:p w:rsidR="002414EB" w:rsidRPr="004F793D" w:rsidRDefault="002414EB" w:rsidP="000C6E4B">
      <w:pPr>
        <w:spacing w:before="120" w:after="120"/>
        <w:jc w:val="both"/>
        <w:rPr>
          <w:rFonts w:ascii="Times New Roman" w:eastAsia="Times New Roman" w:hAnsi="Times New Roman" w:cs="Times New Roman"/>
          <w:sz w:val="24"/>
          <w:szCs w:val="24"/>
          <w:lang w:eastAsia="pt-BR"/>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sz w:val="24"/>
          <w:szCs w:val="24"/>
          <w:lang w:eastAsia="pt-BR"/>
        </w:rPr>
        <w:t>14.12. O reajuste de preços não interfere no direito das partes de solicitar, a qualquer momento, a manutenção do equilíbrio econômico dos contratos com base no disposto no art. 124, inciso II, alínea “d”, da Lei n.º 14.133/2021.</w:t>
      </w:r>
    </w:p>
    <w:p w:rsidR="002414EB" w:rsidRPr="0025011B" w:rsidRDefault="003573F4" w:rsidP="000C6E4B">
      <w:pPr>
        <w:spacing w:before="120" w:after="12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2414EB" w:rsidRPr="0025011B" w:rsidRDefault="003573F4" w:rsidP="000C6E4B">
      <w:pPr>
        <w:spacing w:before="24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 xml:space="preserve">15. EXECUÇÃO, GESTÃO E FISCALIZAÇÃO </w:t>
      </w:r>
      <w:proofErr w:type="gramStart"/>
      <w:r w:rsidRPr="0025011B">
        <w:rPr>
          <w:rFonts w:ascii="Times New Roman" w:eastAsia="Times New Roman" w:hAnsi="Times New Roman" w:cs="Times New Roman"/>
          <w:b/>
          <w:bCs/>
          <w:sz w:val="24"/>
          <w:szCs w:val="24"/>
          <w:lang w:eastAsia="pt-BR"/>
        </w:rPr>
        <w:t>CONTRATUAIS</w:t>
      </w:r>
      <w:proofErr w:type="gramEnd"/>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15.1 O regime de execução contratual, o modelo de gestão e a fiscalização, assim como os </w:t>
      </w:r>
      <w:proofErr w:type="spellStart"/>
      <w:r w:rsidRPr="0025011B">
        <w:rPr>
          <w:rFonts w:ascii="Times New Roman" w:eastAsia="Times New Roman" w:hAnsi="Times New Roman" w:cs="Times New Roman"/>
          <w:color w:val="000000"/>
          <w:sz w:val="24"/>
          <w:szCs w:val="24"/>
          <w:lang w:eastAsia="pt-BR"/>
        </w:rPr>
        <w:t>razos</w:t>
      </w:r>
      <w:proofErr w:type="spellEnd"/>
      <w:r w:rsidRPr="0025011B">
        <w:rPr>
          <w:rFonts w:ascii="Times New Roman" w:eastAsia="Times New Roman" w:hAnsi="Times New Roman" w:cs="Times New Roman"/>
          <w:color w:val="000000"/>
          <w:sz w:val="24"/>
          <w:szCs w:val="24"/>
          <w:lang w:eastAsia="pt-BR"/>
        </w:rPr>
        <w:t xml:space="preserve"> e condições de conclusão, </w:t>
      </w:r>
      <w:proofErr w:type="gramStart"/>
      <w:r w:rsidRPr="0025011B">
        <w:rPr>
          <w:rFonts w:ascii="Times New Roman" w:eastAsia="Times New Roman" w:hAnsi="Times New Roman" w:cs="Times New Roman"/>
          <w:color w:val="000000"/>
          <w:sz w:val="24"/>
          <w:szCs w:val="24"/>
          <w:lang w:eastAsia="pt-BR"/>
        </w:rPr>
        <w:t>entrega</w:t>
      </w:r>
      <w:proofErr w:type="gramEnd"/>
      <w:r w:rsidRPr="0025011B">
        <w:rPr>
          <w:rFonts w:ascii="Times New Roman" w:eastAsia="Times New Roman" w:hAnsi="Times New Roman" w:cs="Times New Roman"/>
          <w:color w:val="000000"/>
          <w:sz w:val="24"/>
          <w:szCs w:val="24"/>
          <w:lang w:eastAsia="pt-BR"/>
        </w:rPr>
        <w:t>, observação e recebimento se submetem ao disposto no Termo de Referência anexo a este Edital, na forma do Decreto nº 48.817, de 2023.</w:t>
      </w:r>
    </w:p>
    <w:p w:rsidR="004F793D" w:rsidRPr="0025011B" w:rsidRDefault="004F793D" w:rsidP="000C6E4B">
      <w:pPr>
        <w:spacing w:before="120" w:after="120"/>
        <w:jc w:val="both"/>
        <w:rPr>
          <w:rFonts w:ascii="Times New Roman" w:hAnsi="Times New Roman" w:cs="Times New Roman"/>
          <w:sz w:val="24"/>
          <w:szCs w:val="24"/>
        </w:rPr>
      </w:pPr>
    </w:p>
    <w:p w:rsidR="002414EB" w:rsidRPr="0025011B" w:rsidRDefault="003573F4" w:rsidP="000C6E4B">
      <w:pPr>
        <w:spacing w:before="24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16. FORMALIZAÇÃO DO CONTRATO</w:t>
      </w:r>
    </w:p>
    <w:p w:rsidR="002414EB" w:rsidRPr="004F793D" w:rsidRDefault="003573F4" w:rsidP="000C6E4B">
      <w:pPr>
        <w:spacing w:before="240" w:after="10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16.1</w:t>
      </w:r>
      <w:r w:rsidRPr="004F793D">
        <w:rPr>
          <w:rFonts w:ascii="Times New Roman" w:eastAsia="Times New Roman" w:hAnsi="Times New Roman" w:cs="Times New Roman"/>
          <w:color w:val="000000"/>
          <w:sz w:val="24"/>
          <w:szCs w:val="24"/>
          <w:lang w:eastAsia="pt-BR"/>
        </w:rPr>
        <w:t xml:space="preserve"> Após a homologação, a Administração convocará o licitante vencedor para assinar o termo de contrato ou para aceitar ou retirar o instrumento equivalente, no prazo de </w:t>
      </w:r>
      <w:proofErr w:type="gramStart"/>
      <w:r w:rsidRPr="004F793D">
        <w:rPr>
          <w:rFonts w:ascii="Times New Roman" w:eastAsia="Times New Roman" w:hAnsi="Times New Roman" w:cs="Times New Roman"/>
          <w:color w:val="000000"/>
          <w:sz w:val="24"/>
          <w:szCs w:val="24"/>
          <w:lang w:eastAsia="pt-BR"/>
        </w:rPr>
        <w:t>5</w:t>
      </w:r>
      <w:proofErr w:type="gramEnd"/>
      <w:r w:rsidRPr="004F793D">
        <w:rPr>
          <w:rFonts w:ascii="Times New Roman" w:eastAsia="Times New Roman" w:hAnsi="Times New Roman" w:cs="Times New Roman"/>
          <w:color w:val="000000"/>
          <w:sz w:val="24"/>
          <w:szCs w:val="24"/>
          <w:lang w:eastAsia="pt-BR"/>
        </w:rPr>
        <w:t xml:space="preserve"> (cinco) dias úteis, sob pena de decair o direito à contratação, sem prejuízo das sanções previstas nesta Lei.</w:t>
      </w:r>
    </w:p>
    <w:p w:rsidR="00CE0DC2" w:rsidRPr="004F793D" w:rsidRDefault="00CE0DC2" w:rsidP="000C6E4B">
      <w:pPr>
        <w:spacing w:before="240" w:after="10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16.2</w:t>
      </w:r>
      <w:r w:rsidRPr="004F793D">
        <w:rPr>
          <w:rFonts w:ascii="Times New Roman" w:eastAsia="Times New Roman" w:hAnsi="Times New Roman" w:cs="Times New Roman"/>
          <w:color w:val="000000"/>
          <w:sz w:val="24"/>
          <w:szCs w:val="24"/>
          <w:lang w:eastAsia="pt-BR"/>
        </w:rPr>
        <w:t xml:space="preserve"> O prazo de convocação poderá ser prorrogado, </w:t>
      </w:r>
      <w:proofErr w:type="gramStart"/>
      <w:r w:rsidRPr="004F793D">
        <w:rPr>
          <w:rFonts w:ascii="Times New Roman" w:eastAsia="Times New Roman" w:hAnsi="Times New Roman" w:cs="Times New Roman"/>
          <w:color w:val="000000"/>
          <w:sz w:val="24"/>
          <w:szCs w:val="24"/>
          <w:lang w:eastAsia="pt-BR"/>
        </w:rPr>
        <w:t>1</w:t>
      </w:r>
      <w:proofErr w:type="gramEnd"/>
      <w:r w:rsidRPr="004F793D">
        <w:rPr>
          <w:rFonts w:ascii="Times New Roman" w:eastAsia="Times New Roman" w:hAnsi="Times New Roman" w:cs="Times New Roman"/>
          <w:color w:val="000000"/>
          <w:sz w:val="24"/>
          <w:szCs w:val="24"/>
          <w:lang w:eastAsia="pt-BR"/>
        </w:rPr>
        <w:t xml:space="preserve"> (uma) vez, por igual período, mediante solicitação da parte interessada durante seu transcurso, devidamente justificada, e desde que o motivo apresentado seja aceito pela Administração.</w:t>
      </w:r>
    </w:p>
    <w:p w:rsidR="00CE0DC2" w:rsidRPr="004F793D" w:rsidRDefault="00CE0DC2"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16.3</w:t>
      </w:r>
      <w:r w:rsidRPr="004F793D">
        <w:rPr>
          <w:rFonts w:ascii="Times New Roman" w:eastAsia="Times New Roman" w:hAnsi="Times New Roman" w:cs="Times New Roman"/>
          <w:color w:val="000000"/>
          <w:sz w:val="24"/>
          <w:szCs w:val="24"/>
          <w:lang w:eastAsia="pt-BR"/>
        </w:rPr>
        <w:t xml:space="preserve">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rsidR="00CE0DC2" w:rsidRPr="004F793D" w:rsidRDefault="00CE0DC2"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proofErr w:type="gramStart"/>
      <w:r w:rsidRPr="004F793D">
        <w:rPr>
          <w:rFonts w:ascii="Times New Roman" w:eastAsia="Times New Roman" w:hAnsi="Times New Roman" w:cs="Times New Roman"/>
          <w:bCs/>
          <w:color w:val="000000"/>
          <w:sz w:val="24"/>
          <w:szCs w:val="24"/>
          <w:lang w:eastAsia="pt-BR"/>
        </w:rPr>
        <w:t>16.4</w:t>
      </w:r>
      <w:r w:rsidRPr="004F793D">
        <w:rPr>
          <w:rFonts w:ascii="Times New Roman" w:eastAsia="Times New Roman" w:hAnsi="Times New Roman" w:cs="Times New Roman"/>
          <w:color w:val="000000"/>
          <w:sz w:val="24"/>
          <w:szCs w:val="24"/>
          <w:lang w:eastAsia="pt-BR"/>
        </w:rPr>
        <w:t xml:space="preserve"> Caso</w:t>
      </w:r>
      <w:proofErr w:type="gramEnd"/>
      <w:r w:rsidRPr="004F793D">
        <w:rPr>
          <w:rFonts w:ascii="Times New Roman" w:eastAsia="Times New Roman" w:hAnsi="Times New Roman" w:cs="Times New Roman"/>
          <w:color w:val="000000"/>
          <w:sz w:val="24"/>
          <w:szCs w:val="24"/>
          <w:lang w:eastAsia="pt-BR"/>
        </w:rPr>
        <w:t xml:space="preserve">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w:t>
      </w:r>
      <w:r w:rsidRPr="004F793D">
        <w:rPr>
          <w:rFonts w:ascii="Times New Roman" w:eastAsia="Times New Roman" w:hAnsi="Times New Roman" w:cs="Times New Roman"/>
          <w:color w:val="000000"/>
          <w:sz w:val="24"/>
          <w:szCs w:val="24"/>
          <w:lang w:eastAsia="pt-BR"/>
        </w:rPr>
        <w:lastRenderedPageBreak/>
        <w:t>adjudicar e celebrar o contrato nas condições ofertadas pelos licitantes remanescentes, atendida a ordem classificatória, quando frustrada a negociação de melhor condição.</w:t>
      </w:r>
    </w:p>
    <w:p w:rsidR="00CE0DC2" w:rsidRPr="004F793D" w:rsidRDefault="00CE0DC2"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16.5</w:t>
      </w:r>
      <w:r w:rsidRPr="004F793D">
        <w:rPr>
          <w:rFonts w:ascii="Times New Roman" w:eastAsia="Times New Roman" w:hAnsi="Times New Roman" w:cs="Times New Roman"/>
          <w:color w:val="000000"/>
          <w:sz w:val="24"/>
          <w:szCs w:val="24"/>
          <w:lang w:eastAsia="pt-BR"/>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rsidR="00CE0DC2" w:rsidRPr="004F793D" w:rsidRDefault="00CE0DC2"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hAnsi="Times New Roman" w:cs="Times New Roman"/>
          <w:sz w:val="24"/>
          <w:szCs w:val="24"/>
        </w:rPr>
      </w:pPr>
      <w:r w:rsidRPr="004F793D">
        <w:rPr>
          <w:rFonts w:ascii="Times New Roman" w:eastAsia="Times New Roman" w:hAnsi="Times New Roman" w:cs="Times New Roman"/>
          <w:bCs/>
          <w:color w:val="000000"/>
          <w:sz w:val="24"/>
          <w:szCs w:val="24"/>
          <w:lang w:eastAsia="pt-BR"/>
        </w:rPr>
        <w:t>16.6</w:t>
      </w:r>
      <w:r w:rsidRPr="004F793D">
        <w:rPr>
          <w:rFonts w:ascii="Times New Roman" w:eastAsia="Times New Roman" w:hAnsi="Times New Roman" w:cs="Times New Roman"/>
          <w:color w:val="000000"/>
          <w:sz w:val="24"/>
          <w:szCs w:val="24"/>
          <w:lang w:eastAsia="pt-BR"/>
        </w:rPr>
        <w:t xml:space="preserve"> A regra do item anterior não se aplicará aos licitantes remanescentes convocados na forma do inciso 16.4.</w:t>
      </w:r>
    </w:p>
    <w:p w:rsidR="002414EB" w:rsidRPr="004F793D" w:rsidRDefault="003573F4" w:rsidP="000C6E4B">
      <w:pPr>
        <w:spacing w:before="120" w:after="120"/>
        <w:jc w:val="both"/>
        <w:rPr>
          <w:rFonts w:ascii="Times New Roman" w:eastAsia="Times New Roman" w:hAnsi="Times New Roman" w:cs="Times New Roman"/>
          <w:sz w:val="24"/>
          <w:szCs w:val="24"/>
          <w:lang w:eastAsia="pt-BR"/>
        </w:rPr>
      </w:pPr>
      <w:r w:rsidRPr="004F793D">
        <w:rPr>
          <w:rFonts w:ascii="Times New Roman" w:eastAsia="Times New Roman" w:hAnsi="Times New Roman" w:cs="Times New Roman"/>
          <w:sz w:val="24"/>
          <w:szCs w:val="24"/>
          <w:lang w:eastAsia="pt-BR"/>
        </w:rPr>
        <w:t> </w:t>
      </w:r>
    </w:p>
    <w:p w:rsidR="002414EB" w:rsidRPr="0025011B" w:rsidRDefault="003573F4" w:rsidP="000C6E4B">
      <w:pPr>
        <w:spacing w:before="240" w:after="100"/>
        <w:jc w:val="both"/>
        <w:rPr>
          <w:rFonts w:ascii="Times New Roman" w:hAnsi="Times New Roman" w:cs="Times New Roman"/>
          <w:sz w:val="24"/>
          <w:szCs w:val="24"/>
        </w:rPr>
      </w:pPr>
      <w:r w:rsidRPr="0025011B">
        <w:rPr>
          <w:rFonts w:ascii="Times New Roman" w:eastAsia="Times New Roman" w:hAnsi="Times New Roman" w:cs="Times New Roman"/>
          <w:b/>
          <w:bCs/>
          <w:sz w:val="24"/>
          <w:szCs w:val="24"/>
          <w:lang w:eastAsia="pt-BR"/>
        </w:rPr>
        <w:t>17 DAS DISPOSIÇÕES GERAIS</w:t>
      </w: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17.1</w:t>
      </w:r>
      <w:r w:rsidRPr="004F793D">
        <w:rPr>
          <w:rFonts w:ascii="Times New Roman" w:eastAsia="Times New Roman" w:hAnsi="Times New Roman" w:cs="Times New Roman"/>
          <w:color w:val="000000"/>
          <w:sz w:val="24"/>
          <w:szCs w:val="24"/>
          <w:lang w:eastAsia="pt-BR"/>
        </w:rPr>
        <w:t xml:space="preserve"> </w:t>
      </w:r>
      <w:proofErr w:type="gramStart"/>
      <w:r w:rsidRPr="004F793D">
        <w:rPr>
          <w:rFonts w:ascii="Times New Roman" w:eastAsia="Times New Roman" w:hAnsi="Times New Roman" w:cs="Times New Roman"/>
          <w:color w:val="000000"/>
          <w:sz w:val="24"/>
          <w:szCs w:val="24"/>
          <w:lang w:eastAsia="pt-BR"/>
        </w:rPr>
        <w:t>Será</w:t>
      </w:r>
      <w:proofErr w:type="gramEnd"/>
      <w:r w:rsidRPr="004F793D">
        <w:rPr>
          <w:rFonts w:ascii="Times New Roman" w:eastAsia="Times New Roman" w:hAnsi="Times New Roman" w:cs="Times New Roman"/>
          <w:color w:val="000000"/>
          <w:sz w:val="24"/>
          <w:szCs w:val="24"/>
          <w:lang w:eastAsia="pt-BR"/>
        </w:rPr>
        <w:t xml:space="preserve"> divulgada ata da sessão pública no sistema eletrônico.</w:t>
      </w:r>
    </w:p>
    <w:p w:rsidR="00182CE5" w:rsidRPr="004F793D" w:rsidRDefault="00182CE5"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bCs/>
          <w:color w:val="000000"/>
          <w:sz w:val="24"/>
          <w:szCs w:val="24"/>
          <w:lang w:eastAsia="pt-BR"/>
        </w:rPr>
        <w:t>17.2</w:t>
      </w:r>
      <w:r w:rsidRPr="004F793D">
        <w:rPr>
          <w:rFonts w:ascii="Times New Roman" w:eastAsia="Times New Roman" w:hAnsi="Times New Roman" w:cs="Times New Roman"/>
          <w:color w:val="000000"/>
          <w:sz w:val="24"/>
          <w:szCs w:val="24"/>
          <w:lang w:eastAsia="pt-B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82CE5" w:rsidRPr="004F793D" w:rsidRDefault="00182CE5" w:rsidP="000C6E4B">
      <w:pPr>
        <w:spacing w:before="120" w:after="120"/>
        <w:jc w:val="both"/>
        <w:rPr>
          <w:rFonts w:ascii="Times New Roman" w:hAnsi="Times New Roman" w:cs="Times New Roman"/>
          <w:sz w:val="24"/>
          <w:szCs w:val="24"/>
        </w:rPr>
      </w:pPr>
    </w:p>
    <w:p w:rsidR="002414EB" w:rsidRPr="004F793D"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color w:val="000000"/>
          <w:sz w:val="24"/>
          <w:szCs w:val="24"/>
          <w:lang w:eastAsia="pt-BR"/>
        </w:rPr>
        <w:t>17.3 Todas as referências de tempo no Edital, no aviso e durante a sessão pública observarão o horário de Brasília - DF.</w:t>
      </w:r>
    </w:p>
    <w:p w:rsidR="00182CE5" w:rsidRPr="004F793D"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4F793D">
        <w:rPr>
          <w:rFonts w:ascii="Times New Roman" w:eastAsia="Times New Roman" w:hAnsi="Times New Roman" w:cs="Times New Roman"/>
          <w:color w:val="000000"/>
          <w:sz w:val="24"/>
          <w:szCs w:val="24"/>
          <w:lang w:eastAsia="pt-BR"/>
        </w:rPr>
        <w:t>17.4 A homologação do resultado</w:t>
      </w:r>
      <w:r w:rsidRPr="0025011B">
        <w:rPr>
          <w:rFonts w:ascii="Times New Roman" w:eastAsia="Times New Roman" w:hAnsi="Times New Roman" w:cs="Times New Roman"/>
          <w:color w:val="000000"/>
          <w:sz w:val="24"/>
          <w:szCs w:val="24"/>
          <w:lang w:eastAsia="pt-BR"/>
        </w:rPr>
        <w:t xml:space="preserve"> desta licitação não implicará direito à contratação.</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17.5 As normas disciplinadoras da licitação serão sempre interpretadas em favor da ampliação da disputa entre os interessados, desde que não comprometam o interesse da Administração, o princípio da isonomia, a finalidade e a segurança da contratação. </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17.6 Os licitantes assumem todos os custos de preparação e apresentação de suas propostas e a Administração não será, em nenhum caso, responsável por esses custos, independentemente da condução ou do resultado do processo licitatório.</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lastRenderedPageBreak/>
        <w:t>17.7 Na contagem dos prazos estabelecidos neste Edital e seus Anexos</w:t>
      </w:r>
      <w:proofErr w:type="gramStart"/>
      <w:r w:rsidRPr="0025011B">
        <w:rPr>
          <w:rFonts w:ascii="Times New Roman" w:eastAsia="Times New Roman" w:hAnsi="Times New Roman" w:cs="Times New Roman"/>
          <w:color w:val="000000"/>
          <w:sz w:val="24"/>
          <w:szCs w:val="24"/>
          <w:lang w:eastAsia="pt-BR"/>
        </w:rPr>
        <w:t>, excluir-se-á</w:t>
      </w:r>
      <w:proofErr w:type="gramEnd"/>
      <w:r w:rsidRPr="0025011B">
        <w:rPr>
          <w:rFonts w:ascii="Times New Roman" w:eastAsia="Times New Roman" w:hAnsi="Times New Roman" w:cs="Times New Roman"/>
          <w:color w:val="000000"/>
          <w:sz w:val="24"/>
          <w:szCs w:val="24"/>
          <w:lang w:eastAsia="pt-BR"/>
        </w:rPr>
        <w:t xml:space="preserve"> o dia do início e incluir-se-á o do vencimento. Só se iniciam e vencem os prazos em dias de expediente na Administração.</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17.8 O desatendimento de exigências formais não essenciais não importará o afastamento do licitante, desde que seja possível o aproveitamento do ato, observados os princípios da isonomia e do interesse público.</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17.9 Em caso de divergência entre disposições deste Edital e de seus anexos ou demais peças que compõem o processo</w:t>
      </w:r>
      <w:proofErr w:type="gramStart"/>
      <w:r w:rsidRPr="0025011B">
        <w:rPr>
          <w:rFonts w:ascii="Times New Roman" w:eastAsia="Times New Roman" w:hAnsi="Times New Roman" w:cs="Times New Roman"/>
          <w:color w:val="000000"/>
          <w:sz w:val="24"/>
          <w:szCs w:val="24"/>
          <w:lang w:eastAsia="pt-BR"/>
        </w:rPr>
        <w:t>, prevalecerão</w:t>
      </w:r>
      <w:proofErr w:type="gramEnd"/>
      <w:r w:rsidRPr="0025011B">
        <w:rPr>
          <w:rFonts w:ascii="Times New Roman" w:eastAsia="Times New Roman" w:hAnsi="Times New Roman" w:cs="Times New Roman"/>
          <w:color w:val="000000"/>
          <w:sz w:val="24"/>
          <w:szCs w:val="24"/>
          <w:lang w:eastAsia="pt-BR"/>
        </w:rPr>
        <w:t xml:space="preserve"> as deste Edital.</w:t>
      </w:r>
    </w:p>
    <w:p w:rsidR="00182CE5" w:rsidRPr="0025011B" w:rsidRDefault="00182CE5" w:rsidP="000C6E4B">
      <w:pPr>
        <w:spacing w:before="120" w:after="120"/>
        <w:jc w:val="both"/>
        <w:rPr>
          <w:rFonts w:ascii="Times New Roman" w:hAnsi="Times New Roman" w:cs="Times New Roman"/>
          <w:sz w:val="24"/>
          <w:szCs w:val="24"/>
        </w:rPr>
      </w:pPr>
    </w:p>
    <w:p w:rsidR="002414EB" w:rsidRDefault="003573F4" w:rsidP="000C6E4B">
      <w:pPr>
        <w:spacing w:before="120" w:after="120"/>
        <w:jc w:val="both"/>
        <w:rPr>
          <w:rFonts w:ascii="Times New Roman" w:eastAsia="Times New Roman" w:hAnsi="Times New Roman" w:cs="Times New Roman"/>
          <w:color w:val="000000"/>
          <w:sz w:val="24"/>
          <w:szCs w:val="24"/>
          <w:lang w:eastAsia="pt-BR"/>
        </w:rPr>
      </w:pPr>
      <w:r w:rsidRPr="0025011B">
        <w:rPr>
          <w:rFonts w:ascii="Times New Roman" w:eastAsia="Times New Roman" w:hAnsi="Times New Roman" w:cs="Times New Roman"/>
          <w:color w:val="000000"/>
          <w:sz w:val="24"/>
          <w:szCs w:val="24"/>
          <w:lang w:eastAsia="pt-BR"/>
        </w:rPr>
        <w:t xml:space="preserve">17.10 O Edital e seus anexos estão disponíveis, na íntegra, no Portal Nacional de Contratações Públicas (PNCP) e endereço eletrônico </w:t>
      </w:r>
      <w:hyperlink r:id="rId26" w:history="1">
        <w:r w:rsidR="00182CE5" w:rsidRPr="002363D0">
          <w:rPr>
            <w:rStyle w:val="Hyperlink"/>
            <w:rFonts w:ascii="Times New Roman" w:eastAsia="Times New Roman" w:hAnsi="Times New Roman" w:cs="Times New Roman"/>
            <w:sz w:val="24"/>
            <w:szCs w:val="24"/>
            <w:lang w:eastAsia="pt-BR"/>
          </w:rPr>
          <w:t>www.compras.rj.gov.br</w:t>
        </w:r>
      </w:hyperlink>
      <w:r w:rsidRPr="0025011B">
        <w:rPr>
          <w:rFonts w:ascii="Times New Roman" w:eastAsia="Times New Roman" w:hAnsi="Times New Roman" w:cs="Times New Roman"/>
          <w:color w:val="000000"/>
          <w:sz w:val="24"/>
          <w:szCs w:val="24"/>
          <w:lang w:eastAsia="pt-BR"/>
        </w:rPr>
        <w:t>.</w:t>
      </w:r>
    </w:p>
    <w:p w:rsidR="00182CE5" w:rsidRPr="0025011B" w:rsidRDefault="00182CE5" w:rsidP="000C6E4B">
      <w:pPr>
        <w:spacing w:before="120" w:after="120"/>
        <w:jc w:val="both"/>
        <w:rPr>
          <w:rFonts w:ascii="Times New Roman" w:hAnsi="Times New Roman" w:cs="Times New Roman"/>
          <w:sz w:val="24"/>
          <w:szCs w:val="24"/>
        </w:rPr>
      </w:pP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17.11 Integram este Edital, para todos os fins e efeitos, os seguintes anexos:</w:t>
      </w:r>
    </w:p>
    <w:p w:rsidR="002414EB" w:rsidRPr="0025011B" w:rsidRDefault="003573F4" w:rsidP="000C6E4B">
      <w:pPr>
        <w:spacing w:before="120" w:after="120"/>
        <w:jc w:val="both"/>
        <w:rPr>
          <w:rFonts w:ascii="Times New Roman" w:hAnsi="Times New Roman" w:cs="Times New Roman"/>
          <w:sz w:val="24"/>
          <w:szCs w:val="24"/>
        </w:rPr>
      </w:pPr>
      <w:bookmarkStart w:id="47" w:name="_Hlk154231260"/>
      <w:r w:rsidRPr="0025011B">
        <w:rPr>
          <w:rFonts w:ascii="Times New Roman" w:eastAsia="Times New Roman" w:hAnsi="Times New Roman" w:cs="Times New Roman"/>
          <w:color w:val="000000"/>
          <w:sz w:val="24"/>
          <w:szCs w:val="24"/>
          <w:lang w:eastAsia="pt-BR"/>
        </w:rPr>
        <w:t>ANEXO I - Termo de Referência</w:t>
      </w:r>
      <w:bookmarkEnd w:id="47"/>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ANEXO II – Minuta de Termo de Contrato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ANEXO III – Estudo Técnico Preliminar</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ANEXO IV – Documentação exigida para Habilitação</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ANEXO V – Orçamento estimado</w:t>
      </w:r>
    </w:p>
    <w:p w:rsidR="002414EB" w:rsidRPr="0025011B" w:rsidRDefault="003573F4" w:rsidP="000C6E4B">
      <w:pPr>
        <w:spacing w:before="120" w:after="120"/>
        <w:jc w:val="both"/>
        <w:rPr>
          <w:rFonts w:ascii="Times New Roman" w:hAnsi="Times New Roman" w:cs="Times New Roman"/>
          <w:sz w:val="24"/>
          <w:szCs w:val="24"/>
        </w:rPr>
      </w:pPr>
      <w:proofErr w:type="gramStart"/>
      <w:r w:rsidRPr="0025011B">
        <w:rPr>
          <w:rFonts w:ascii="Times New Roman" w:eastAsia="Times New Roman" w:hAnsi="Times New Roman" w:cs="Times New Roman"/>
          <w:color w:val="000000"/>
          <w:sz w:val="24"/>
          <w:szCs w:val="24"/>
          <w:lang w:eastAsia="pt-BR"/>
        </w:rPr>
        <w:t>ANEXO VI</w:t>
      </w:r>
      <w:proofErr w:type="gramEnd"/>
      <w:r w:rsidRPr="0025011B">
        <w:rPr>
          <w:rFonts w:ascii="Times New Roman" w:eastAsia="Times New Roman" w:hAnsi="Times New Roman" w:cs="Times New Roman"/>
          <w:color w:val="000000"/>
          <w:sz w:val="24"/>
          <w:szCs w:val="24"/>
          <w:lang w:eastAsia="pt-BR"/>
        </w:rPr>
        <w:t xml:space="preserve"> – Modelo de apresentação da proposta</w:t>
      </w:r>
    </w:p>
    <w:p w:rsidR="002414EB" w:rsidRPr="0025011B" w:rsidRDefault="003573F4" w:rsidP="000C6E4B">
      <w:pPr>
        <w:spacing w:before="120" w:after="12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ANEXO VII – MODELO DE DECLARACAO PARA ATEND INCISO VI DO ART </w:t>
      </w:r>
      <w:proofErr w:type="gramStart"/>
      <w:r w:rsidRPr="0025011B">
        <w:rPr>
          <w:rFonts w:ascii="Times New Roman" w:eastAsia="Times New Roman" w:hAnsi="Times New Roman" w:cs="Times New Roman"/>
          <w:color w:val="000000"/>
          <w:sz w:val="24"/>
          <w:szCs w:val="24"/>
          <w:lang w:eastAsia="pt-BR"/>
        </w:rPr>
        <w:t>68 ,</w:t>
      </w:r>
      <w:proofErr w:type="gramEnd"/>
      <w:r w:rsidRPr="0025011B">
        <w:rPr>
          <w:rFonts w:ascii="Times New Roman" w:eastAsia="Times New Roman" w:hAnsi="Times New Roman" w:cs="Times New Roman"/>
          <w:color w:val="000000"/>
          <w:sz w:val="24"/>
          <w:szCs w:val="24"/>
          <w:lang w:eastAsia="pt-BR"/>
        </w:rPr>
        <w:t xml:space="preserve"> LEI 1433 .21</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 xml:space="preserve">ANEXO VIII – MODELO DE DECLARACAO NÃO POSSUI EMPREGADOS </w:t>
      </w:r>
      <w:proofErr w:type="gramStart"/>
      <w:r w:rsidRPr="0025011B">
        <w:rPr>
          <w:rFonts w:ascii="Times New Roman" w:eastAsia="Times New Roman" w:hAnsi="Times New Roman" w:cs="Times New Roman"/>
          <w:color w:val="000000"/>
          <w:sz w:val="24"/>
          <w:szCs w:val="24"/>
          <w:lang w:eastAsia="pt-BR"/>
        </w:rPr>
        <w:t>EXEC.</w:t>
      </w:r>
      <w:proofErr w:type="gramEnd"/>
      <w:r w:rsidRPr="0025011B">
        <w:rPr>
          <w:rFonts w:ascii="Times New Roman" w:eastAsia="Times New Roman" w:hAnsi="Times New Roman" w:cs="Times New Roman"/>
          <w:color w:val="000000"/>
          <w:sz w:val="24"/>
          <w:szCs w:val="24"/>
          <w:lang w:eastAsia="pt-BR"/>
        </w:rPr>
        <w:t>TRABALHO DEGRADANTE</w:t>
      </w:r>
    </w:p>
    <w:p w:rsidR="002414EB" w:rsidRPr="0025011B" w:rsidRDefault="003573F4" w:rsidP="000C6E4B">
      <w:pPr>
        <w:spacing w:before="100" w:after="100"/>
        <w:jc w:val="both"/>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Anexo IX – MODELO DE DECLARACAO DE RESERVA DE CARGOS PARA PESSOA COM DEFICIENCIA</w:t>
      </w:r>
    </w:p>
    <w:p w:rsidR="002414EB" w:rsidRPr="0025011B" w:rsidRDefault="003573F4" w:rsidP="004F793D">
      <w:pPr>
        <w:spacing w:before="100" w:after="100"/>
        <w:jc w:val="center"/>
        <w:rPr>
          <w:rFonts w:ascii="Times New Roman" w:hAnsi="Times New Roman" w:cs="Times New Roman"/>
          <w:sz w:val="24"/>
          <w:szCs w:val="24"/>
        </w:rPr>
      </w:pPr>
      <w:r w:rsidRPr="0025011B">
        <w:rPr>
          <w:rFonts w:ascii="Times New Roman" w:eastAsia="Times New Roman" w:hAnsi="Times New Roman" w:cs="Times New Roman"/>
          <w:color w:val="000000"/>
          <w:sz w:val="24"/>
          <w:szCs w:val="24"/>
          <w:lang w:eastAsia="pt-BR"/>
        </w:rPr>
        <w:t>Rio de Janeiro</w:t>
      </w:r>
      <w:r w:rsidR="004F793D">
        <w:rPr>
          <w:rFonts w:ascii="Times New Roman" w:eastAsia="Times New Roman" w:hAnsi="Times New Roman" w:cs="Times New Roman"/>
          <w:color w:val="000000"/>
          <w:sz w:val="24"/>
          <w:szCs w:val="24"/>
          <w:lang w:eastAsia="pt-BR"/>
        </w:rPr>
        <w:t>,</w:t>
      </w:r>
      <w:proofErr w:type="gramStart"/>
      <w:r w:rsidR="004F793D">
        <w:rPr>
          <w:rFonts w:ascii="Times New Roman" w:eastAsia="Times New Roman" w:hAnsi="Times New Roman" w:cs="Times New Roman"/>
          <w:color w:val="000000"/>
          <w:sz w:val="24"/>
          <w:szCs w:val="24"/>
          <w:lang w:eastAsia="pt-BR"/>
        </w:rPr>
        <w:t xml:space="preserve"> </w:t>
      </w:r>
      <w:r w:rsidRPr="0025011B">
        <w:rPr>
          <w:rFonts w:ascii="Times New Roman" w:eastAsia="Times New Roman" w:hAnsi="Times New Roman" w:cs="Times New Roman"/>
          <w:color w:val="000000"/>
          <w:sz w:val="24"/>
          <w:szCs w:val="24"/>
          <w:lang w:eastAsia="pt-BR"/>
        </w:rPr>
        <w:t xml:space="preserve"> </w:t>
      </w:r>
      <w:proofErr w:type="gramEnd"/>
      <w:r w:rsidRPr="0025011B">
        <w:rPr>
          <w:rFonts w:ascii="Times New Roman" w:eastAsia="Times New Roman" w:hAnsi="Times New Roman" w:cs="Times New Roman"/>
          <w:color w:val="000000"/>
          <w:sz w:val="24"/>
          <w:szCs w:val="24"/>
          <w:lang w:eastAsia="pt-BR"/>
        </w:rPr>
        <w:t>de  </w:t>
      </w:r>
      <w:r w:rsidR="004F793D">
        <w:rPr>
          <w:rFonts w:ascii="Times New Roman" w:eastAsia="Times New Roman" w:hAnsi="Times New Roman" w:cs="Times New Roman"/>
          <w:color w:val="000000"/>
          <w:sz w:val="24"/>
          <w:szCs w:val="24"/>
          <w:lang w:eastAsia="pt-BR"/>
        </w:rPr>
        <w:t xml:space="preserve">       </w:t>
      </w:r>
      <w:r w:rsidRPr="0025011B">
        <w:rPr>
          <w:rFonts w:ascii="Times New Roman" w:eastAsia="Times New Roman" w:hAnsi="Times New Roman" w:cs="Times New Roman"/>
          <w:color w:val="000000"/>
          <w:sz w:val="24"/>
          <w:szCs w:val="24"/>
          <w:lang w:eastAsia="pt-BR"/>
        </w:rPr>
        <w:t xml:space="preserve"> </w:t>
      </w:r>
      <w:proofErr w:type="spellStart"/>
      <w:r w:rsidRPr="0025011B">
        <w:rPr>
          <w:rFonts w:ascii="Times New Roman" w:eastAsia="Times New Roman" w:hAnsi="Times New Roman" w:cs="Times New Roman"/>
          <w:color w:val="000000"/>
          <w:sz w:val="24"/>
          <w:szCs w:val="24"/>
          <w:lang w:eastAsia="pt-BR"/>
        </w:rPr>
        <w:t>de</w:t>
      </w:r>
      <w:proofErr w:type="spellEnd"/>
      <w:r w:rsidRPr="0025011B">
        <w:rPr>
          <w:rFonts w:ascii="Times New Roman" w:eastAsia="Times New Roman" w:hAnsi="Times New Roman" w:cs="Times New Roman"/>
          <w:color w:val="000000"/>
          <w:sz w:val="24"/>
          <w:szCs w:val="24"/>
          <w:lang w:eastAsia="pt-BR"/>
        </w:rPr>
        <w:t xml:space="preserve"> 2024.</w:t>
      </w:r>
    </w:p>
    <w:p w:rsidR="002414EB" w:rsidRPr="0025011B" w:rsidRDefault="003573F4" w:rsidP="000C6E4B">
      <w:pPr>
        <w:spacing w:before="100" w:after="100"/>
        <w:jc w:val="both"/>
        <w:rPr>
          <w:rFonts w:ascii="Times New Roman" w:eastAsia="Times New Roman" w:hAnsi="Times New Roman" w:cs="Times New Roman"/>
          <w:sz w:val="24"/>
          <w:szCs w:val="24"/>
          <w:lang w:eastAsia="pt-BR"/>
        </w:rPr>
      </w:pPr>
      <w:r w:rsidRPr="0025011B">
        <w:rPr>
          <w:rFonts w:ascii="Times New Roman" w:eastAsia="Times New Roman" w:hAnsi="Times New Roman" w:cs="Times New Roman"/>
          <w:sz w:val="24"/>
          <w:szCs w:val="24"/>
          <w:lang w:eastAsia="pt-BR"/>
        </w:rPr>
        <w:t>  </w:t>
      </w:r>
    </w:p>
    <w:p w:rsidR="004F793D" w:rsidRDefault="004F793D" w:rsidP="004F793D">
      <w:pPr>
        <w:pStyle w:val="tabelatextocentralizado"/>
        <w:spacing w:before="0" w:beforeAutospacing="0" w:after="0" w:afterAutospacing="0"/>
        <w:ind w:left="60" w:right="60"/>
        <w:jc w:val="center"/>
        <w:rPr>
          <w:b/>
          <w:bCs/>
          <w:color w:val="000000"/>
          <w:sz w:val="22"/>
          <w:szCs w:val="22"/>
        </w:rPr>
      </w:pPr>
      <w:r>
        <w:rPr>
          <w:b/>
          <w:bCs/>
          <w:color w:val="000000"/>
          <w:sz w:val="22"/>
          <w:szCs w:val="22"/>
        </w:rPr>
        <w:t>_____________________________________________</w:t>
      </w:r>
    </w:p>
    <w:p w:rsidR="004F793D" w:rsidRDefault="004F793D" w:rsidP="004F793D">
      <w:pPr>
        <w:pStyle w:val="tabelatextocentralizado"/>
        <w:spacing w:before="0" w:beforeAutospacing="0" w:after="0" w:afterAutospacing="0"/>
        <w:ind w:left="60" w:right="60"/>
        <w:jc w:val="center"/>
        <w:rPr>
          <w:color w:val="000000"/>
          <w:sz w:val="22"/>
          <w:szCs w:val="22"/>
        </w:rPr>
      </w:pPr>
      <w:r>
        <w:rPr>
          <w:b/>
          <w:bCs/>
          <w:color w:val="000000"/>
          <w:sz w:val="22"/>
          <w:szCs w:val="22"/>
        </w:rPr>
        <w:t>Felipe Carvalho Rebelo da Silva</w:t>
      </w:r>
    </w:p>
    <w:p w:rsidR="004F793D" w:rsidRDefault="004F793D" w:rsidP="004F793D">
      <w:pPr>
        <w:pStyle w:val="tabelatextocentralizado"/>
        <w:spacing w:before="0" w:beforeAutospacing="0" w:after="0" w:afterAutospacing="0"/>
        <w:ind w:left="60" w:right="60"/>
        <w:jc w:val="center"/>
        <w:rPr>
          <w:color w:val="000000"/>
          <w:sz w:val="22"/>
          <w:szCs w:val="22"/>
        </w:rPr>
      </w:pPr>
      <w:r>
        <w:rPr>
          <w:color w:val="000000"/>
          <w:sz w:val="22"/>
          <w:szCs w:val="22"/>
        </w:rPr>
        <w:t>Diretor Geral de Administração e Finanças</w:t>
      </w:r>
    </w:p>
    <w:p w:rsidR="004F793D" w:rsidRDefault="004F793D" w:rsidP="004F793D">
      <w:pPr>
        <w:pStyle w:val="tabelatextocentralizado"/>
        <w:spacing w:before="0" w:beforeAutospacing="0" w:after="0" w:afterAutospacing="0"/>
        <w:ind w:left="60" w:right="60"/>
        <w:jc w:val="center"/>
        <w:rPr>
          <w:color w:val="000000"/>
          <w:sz w:val="22"/>
          <w:szCs w:val="22"/>
        </w:rPr>
      </w:pPr>
      <w:r>
        <w:rPr>
          <w:color w:val="000000"/>
          <w:sz w:val="22"/>
          <w:szCs w:val="22"/>
        </w:rPr>
        <w:t>Ordenador de Despesa</w:t>
      </w:r>
    </w:p>
    <w:p w:rsidR="004F793D" w:rsidRDefault="004F793D" w:rsidP="004F793D">
      <w:pPr>
        <w:pStyle w:val="tabelatextocentralizado"/>
        <w:spacing w:before="0" w:beforeAutospacing="0" w:after="0" w:afterAutospacing="0"/>
        <w:ind w:left="60" w:right="60"/>
        <w:jc w:val="center"/>
        <w:rPr>
          <w:color w:val="000000"/>
          <w:sz w:val="22"/>
          <w:szCs w:val="22"/>
        </w:rPr>
      </w:pPr>
      <w:r>
        <w:rPr>
          <w:color w:val="000000"/>
          <w:sz w:val="22"/>
          <w:szCs w:val="22"/>
        </w:rPr>
        <w:t>DETRAN-RJ</w:t>
      </w:r>
    </w:p>
    <w:sectPr w:rsidR="004F793D" w:rsidSect="000C6E4B">
      <w:headerReference w:type="default" r:id="rId27"/>
      <w:footerReference w:type="default" r:id="rId28"/>
      <w:pgSz w:w="11906" w:h="16838"/>
      <w:pgMar w:top="1417" w:right="1558" w:bottom="1417" w:left="1276"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E4B" w:rsidRDefault="000C6E4B">
      <w:pPr>
        <w:spacing w:after="0" w:line="240" w:lineRule="auto"/>
      </w:pPr>
      <w:r>
        <w:separator/>
      </w:r>
    </w:p>
  </w:endnote>
  <w:endnote w:type="continuationSeparator" w:id="0">
    <w:p w:rsidR="000C6E4B" w:rsidRDefault="000C6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E4B" w:rsidRPr="000C6E4B" w:rsidRDefault="000C6E4B" w:rsidP="000C6E4B">
    <w:pPr>
      <w:suppressAutoHyphens w:val="0"/>
      <w:autoSpaceDN/>
      <w:spacing w:after="0" w:line="240" w:lineRule="auto"/>
      <w:ind w:left="6381"/>
      <w:jc w:val="right"/>
      <w:textAlignment w:val="auto"/>
      <w:rPr>
        <w:rFonts w:ascii="Times New Roman" w:eastAsia="Times New Roman" w:hAnsi="Times New Roman" w:cs="Times New Roman"/>
        <w:sz w:val="24"/>
        <w:szCs w:val="20"/>
        <w:lang w:eastAsia="pt-BR"/>
      </w:rPr>
    </w:pPr>
    <w:r w:rsidRPr="000C6E4B">
      <w:rPr>
        <w:rFonts w:ascii="Times New Roman" w:eastAsia="Times New Roman" w:hAnsi="Times New Roman" w:cs="Times New Roman"/>
        <w:sz w:val="24"/>
        <w:szCs w:val="20"/>
        <w:lang w:eastAsia="pt-BR"/>
      </w:rPr>
      <w:t xml:space="preserve">Página </w:t>
    </w:r>
    <w:r w:rsidRPr="000C6E4B">
      <w:rPr>
        <w:rFonts w:ascii="Times New Roman" w:eastAsia="Times New Roman" w:hAnsi="Times New Roman" w:cs="Times New Roman"/>
        <w:b/>
        <w:sz w:val="24"/>
        <w:szCs w:val="20"/>
        <w:lang w:eastAsia="pt-BR"/>
      </w:rPr>
      <w:fldChar w:fldCharType="begin"/>
    </w:r>
    <w:r w:rsidRPr="000C6E4B">
      <w:rPr>
        <w:rFonts w:ascii="Times New Roman" w:eastAsia="Times New Roman" w:hAnsi="Times New Roman" w:cs="Times New Roman"/>
        <w:b/>
        <w:sz w:val="24"/>
        <w:szCs w:val="20"/>
        <w:lang w:eastAsia="pt-BR"/>
      </w:rPr>
      <w:instrText>PAGE  \* Arabic  \* MERGEFORMAT</w:instrText>
    </w:r>
    <w:r w:rsidRPr="000C6E4B">
      <w:rPr>
        <w:rFonts w:ascii="Times New Roman" w:eastAsia="Times New Roman" w:hAnsi="Times New Roman" w:cs="Times New Roman"/>
        <w:b/>
        <w:sz w:val="24"/>
        <w:szCs w:val="20"/>
        <w:lang w:eastAsia="pt-BR"/>
      </w:rPr>
      <w:fldChar w:fldCharType="separate"/>
    </w:r>
    <w:r w:rsidR="00FD3B7B">
      <w:rPr>
        <w:rFonts w:ascii="Times New Roman" w:eastAsia="Times New Roman" w:hAnsi="Times New Roman" w:cs="Times New Roman"/>
        <w:b/>
        <w:noProof/>
        <w:sz w:val="24"/>
        <w:szCs w:val="20"/>
        <w:lang w:eastAsia="pt-BR"/>
      </w:rPr>
      <w:t>41</w:t>
    </w:r>
    <w:r w:rsidRPr="000C6E4B">
      <w:rPr>
        <w:rFonts w:ascii="Times New Roman" w:eastAsia="Times New Roman" w:hAnsi="Times New Roman" w:cs="Times New Roman"/>
        <w:b/>
        <w:sz w:val="24"/>
        <w:szCs w:val="20"/>
        <w:lang w:eastAsia="pt-BR"/>
      </w:rPr>
      <w:fldChar w:fldCharType="end"/>
    </w:r>
    <w:r w:rsidRPr="000C6E4B">
      <w:rPr>
        <w:rFonts w:ascii="Times New Roman" w:eastAsia="Times New Roman" w:hAnsi="Times New Roman" w:cs="Times New Roman"/>
        <w:sz w:val="24"/>
        <w:szCs w:val="20"/>
        <w:lang w:eastAsia="pt-BR"/>
      </w:rPr>
      <w:t xml:space="preserve"> de </w:t>
    </w:r>
    <w:r w:rsidRPr="000C6E4B">
      <w:rPr>
        <w:rFonts w:ascii="Times New Roman" w:eastAsia="Times New Roman" w:hAnsi="Times New Roman" w:cs="Times New Roman"/>
        <w:b/>
        <w:sz w:val="24"/>
        <w:szCs w:val="20"/>
        <w:lang w:eastAsia="pt-BR"/>
      </w:rPr>
      <w:fldChar w:fldCharType="begin"/>
    </w:r>
    <w:r w:rsidRPr="000C6E4B">
      <w:rPr>
        <w:rFonts w:ascii="Times New Roman" w:eastAsia="Times New Roman" w:hAnsi="Times New Roman" w:cs="Times New Roman"/>
        <w:b/>
        <w:sz w:val="24"/>
        <w:szCs w:val="20"/>
        <w:lang w:eastAsia="pt-BR"/>
      </w:rPr>
      <w:instrText>NUMPAGES  \* Arabic  \* MERGEFORMAT</w:instrText>
    </w:r>
    <w:r w:rsidRPr="000C6E4B">
      <w:rPr>
        <w:rFonts w:ascii="Times New Roman" w:eastAsia="Times New Roman" w:hAnsi="Times New Roman" w:cs="Times New Roman"/>
        <w:b/>
        <w:sz w:val="24"/>
        <w:szCs w:val="20"/>
        <w:lang w:eastAsia="pt-BR"/>
      </w:rPr>
      <w:fldChar w:fldCharType="separate"/>
    </w:r>
    <w:r w:rsidR="00FD3B7B">
      <w:rPr>
        <w:rFonts w:ascii="Times New Roman" w:eastAsia="Times New Roman" w:hAnsi="Times New Roman" w:cs="Times New Roman"/>
        <w:b/>
        <w:noProof/>
        <w:sz w:val="24"/>
        <w:szCs w:val="20"/>
        <w:lang w:eastAsia="pt-BR"/>
      </w:rPr>
      <w:t>47</w:t>
    </w:r>
    <w:r w:rsidRPr="000C6E4B">
      <w:rPr>
        <w:rFonts w:ascii="Times New Roman" w:eastAsia="Times New Roman" w:hAnsi="Times New Roman" w:cs="Times New Roman"/>
        <w:b/>
        <w:sz w:val="24"/>
        <w:szCs w:val="20"/>
        <w:lang w:eastAsia="pt-BR"/>
      </w:rPr>
      <w:fldChar w:fldCharType="end"/>
    </w:r>
  </w:p>
  <w:p w:rsidR="000C6E4B" w:rsidRDefault="000C6E4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E4B" w:rsidRDefault="000C6E4B">
      <w:pPr>
        <w:spacing w:after="0" w:line="240" w:lineRule="auto"/>
      </w:pPr>
      <w:r>
        <w:rPr>
          <w:color w:val="000000"/>
        </w:rPr>
        <w:separator/>
      </w:r>
    </w:p>
  </w:footnote>
  <w:footnote w:type="continuationSeparator" w:id="0">
    <w:p w:rsidR="000C6E4B" w:rsidRDefault="000C6E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E4B" w:rsidRPr="000C6E4B" w:rsidRDefault="000C6E4B" w:rsidP="000C6E4B">
    <w:pPr>
      <w:tabs>
        <w:tab w:val="left" w:pos="4530"/>
        <w:tab w:val="left" w:pos="7185"/>
      </w:tabs>
      <w:suppressAutoHyphens w:val="0"/>
      <w:autoSpaceDN/>
      <w:spacing w:after="0" w:line="240" w:lineRule="auto"/>
      <w:jc w:val="center"/>
      <w:textAlignment w:val="auto"/>
      <w:rPr>
        <w:rFonts w:ascii="Times New Roman" w:eastAsia="Times New Roman" w:hAnsi="Times New Roman" w:cs="Times New Roman"/>
        <w:noProof/>
        <w:sz w:val="24"/>
        <w:szCs w:val="20"/>
        <w:lang w:eastAsia="pt-BR"/>
      </w:rPr>
    </w:pPr>
    <w:r>
      <w:rPr>
        <w:rFonts w:ascii="Times New Roman" w:eastAsia="Times New Roman" w:hAnsi="Times New Roman" w:cs="Times New Roman"/>
        <w:noProof/>
        <w:sz w:val="24"/>
        <w:szCs w:val="20"/>
        <w:lang w:eastAsia="pt-BR"/>
      </w:rPr>
      <w:drawing>
        <wp:inline distT="0" distB="0" distL="0" distR="0" wp14:anchorId="285E65A9" wp14:editId="486EDDDC">
          <wp:extent cx="517525" cy="6127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525" cy="612775"/>
                  </a:xfrm>
                  <a:prstGeom prst="rect">
                    <a:avLst/>
                  </a:prstGeom>
                  <a:noFill/>
                  <a:ln>
                    <a:noFill/>
                  </a:ln>
                </pic:spPr>
              </pic:pic>
            </a:graphicData>
          </a:graphic>
        </wp:inline>
      </w:drawing>
    </w:r>
  </w:p>
  <w:p w:rsidR="000C6E4B" w:rsidRPr="000C6E4B" w:rsidRDefault="000C6E4B" w:rsidP="000C6E4B">
    <w:pPr>
      <w:tabs>
        <w:tab w:val="center" w:pos="4252"/>
        <w:tab w:val="center" w:pos="4419"/>
        <w:tab w:val="left" w:pos="6975"/>
        <w:tab w:val="right" w:pos="8838"/>
      </w:tabs>
      <w:suppressAutoHyphens w:val="0"/>
      <w:autoSpaceDN/>
      <w:spacing w:after="0" w:line="240" w:lineRule="auto"/>
      <w:textAlignment w:val="auto"/>
      <w:rPr>
        <w:rFonts w:ascii="Times New Roman" w:eastAsia="Times New Roman" w:hAnsi="Times New Roman" w:cs="Times New Roman"/>
        <w:sz w:val="18"/>
        <w:szCs w:val="18"/>
        <w:lang w:eastAsia="pt-BR"/>
      </w:rPr>
    </w:pPr>
    <w:r w:rsidRPr="000C6E4B">
      <w:rPr>
        <w:rFonts w:ascii="Times New Roman" w:eastAsia="Times New Roman" w:hAnsi="Times New Roman" w:cs="Times New Roman"/>
        <w:sz w:val="18"/>
        <w:szCs w:val="18"/>
        <w:lang w:eastAsia="pt-BR"/>
      </w:rPr>
      <w:tab/>
      <w:t xml:space="preserve">Governo do Estado do Rio de Janeiro </w:t>
    </w:r>
    <w:r w:rsidRPr="000C6E4B">
      <w:rPr>
        <w:rFonts w:ascii="Times New Roman" w:eastAsia="Times New Roman" w:hAnsi="Times New Roman" w:cs="Times New Roman"/>
        <w:sz w:val="18"/>
        <w:szCs w:val="18"/>
        <w:lang w:eastAsia="pt-BR"/>
      </w:rPr>
      <w:tab/>
    </w:r>
  </w:p>
  <w:p w:rsidR="000C6E4B" w:rsidRPr="000C6E4B" w:rsidRDefault="000C6E4B" w:rsidP="000C6E4B">
    <w:pPr>
      <w:tabs>
        <w:tab w:val="center" w:pos="4419"/>
        <w:tab w:val="right" w:pos="8838"/>
      </w:tabs>
      <w:suppressAutoHyphens w:val="0"/>
      <w:autoSpaceDN/>
      <w:spacing w:after="0" w:line="240" w:lineRule="auto"/>
      <w:jc w:val="center"/>
      <w:textAlignment w:val="auto"/>
      <w:rPr>
        <w:rFonts w:ascii="Times New Roman" w:eastAsia="Times New Roman" w:hAnsi="Times New Roman" w:cs="Times New Roman"/>
        <w:sz w:val="18"/>
        <w:szCs w:val="18"/>
        <w:lang w:eastAsia="pt-BR"/>
      </w:rPr>
    </w:pPr>
    <w:r w:rsidRPr="000C6E4B">
      <w:rPr>
        <w:rFonts w:ascii="Times New Roman" w:eastAsia="Times New Roman" w:hAnsi="Times New Roman" w:cs="Times New Roman"/>
        <w:sz w:val="18"/>
        <w:szCs w:val="18"/>
        <w:lang w:eastAsia="pt-BR"/>
      </w:rPr>
      <w:t xml:space="preserve">Secretaria de Estado da Casa Civil </w:t>
    </w:r>
  </w:p>
  <w:p w:rsidR="000C6E4B" w:rsidRPr="000C6E4B" w:rsidRDefault="000C6E4B" w:rsidP="000C6E4B">
    <w:pPr>
      <w:tabs>
        <w:tab w:val="center" w:pos="4419"/>
        <w:tab w:val="right" w:pos="8838"/>
      </w:tabs>
      <w:suppressAutoHyphens w:val="0"/>
      <w:autoSpaceDN/>
      <w:spacing w:after="0" w:line="240" w:lineRule="auto"/>
      <w:jc w:val="center"/>
      <w:textAlignment w:val="auto"/>
      <w:rPr>
        <w:rFonts w:ascii="Times New Roman" w:eastAsia="Times New Roman" w:hAnsi="Times New Roman" w:cs="Times New Roman"/>
        <w:sz w:val="18"/>
        <w:szCs w:val="18"/>
        <w:lang w:eastAsia="pt-BR"/>
      </w:rPr>
    </w:pPr>
    <w:r w:rsidRPr="000C6E4B">
      <w:rPr>
        <w:rFonts w:ascii="Times New Roman" w:eastAsia="Times New Roman" w:hAnsi="Times New Roman" w:cs="Times New Roman"/>
        <w:sz w:val="18"/>
        <w:szCs w:val="18"/>
        <w:lang w:eastAsia="pt-BR"/>
      </w:rPr>
      <w:t>Departamento de Trânsito do Estado do Rio de Janeiro</w:t>
    </w:r>
  </w:p>
  <w:p w:rsidR="000C6E4B" w:rsidRDefault="000C6E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719E3"/>
    <w:multiLevelType w:val="multilevel"/>
    <w:tmpl w:val="92E60B62"/>
    <w:lvl w:ilvl="0">
      <w:start w:val="5"/>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2450351"/>
    <w:multiLevelType w:val="multilevel"/>
    <w:tmpl w:val="F6444418"/>
    <w:styleLink w:val="LFO1"/>
    <w:lvl w:ilvl="0">
      <w:start w:val="1"/>
      <w:numFmt w:val="decimal"/>
      <w:pStyle w:val="Nivel5"/>
      <w:lvlText w:val="%1."/>
      <w:lvlJc w:val="left"/>
      <w:pPr>
        <w:ind w:left="360" w:hanging="360"/>
      </w:pPr>
      <w:rPr>
        <w:b/>
      </w:rPr>
    </w:lvl>
    <w:lvl w:ilvl="1">
      <w:start w:val="1"/>
      <w:numFmt w:val="decimal"/>
      <w:lvlText w:val="%1.%2."/>
      <w:lvlJc w:val="left"/>
      <w:pPr>
        <w:ind w:left="432" w:hanging="432"/>
      </w:pPr>
      <w:rPr>
        <w:b w:val="0"/>
        <w:i w:val="0"/>
        <w:strike w:val="0"/>
        <w:dstrike w:val="0"/>
        <w:color w:val="auto"/>
        <w:sz w:val="20"/>
        <w:szCs w:val="20"/>
        <w:u w:val="none"/>
      </w:rPr>
    </w:lvl>
    <w:lvl w:ilvl="2">
      <w:start w:val="1"/>
      <w:numFmt w:val="decimal"/>
      <w:lvlText w:val="%1.%2.%3."/>
      <w:lvlJc w:val="left"/>
      <w:pPr>
        <w:ind w:left="1638" w:hanging="504"/>
      </w:pPr>
      <w:rPr>
        <w:rFonts w:ascii="Arial" w:hAnsi="Arial"/>
        <w:b w:val="0"/>
        <w:i w:val="0"/>
        <w:strike w:val="0"/>
        <w:dstrike w:val="0"/>
        <w:color w:val="auto"/>
        <w:sz w:val="20"/>
        <w:szCs w:val="20"/>
      </w:rPr>
    </w:lvl>
    <w:lvl w:ilvl="3">
      <w:start w:val="1"/>
      <w:numFmt w:val="decimal"/>
      <w:lvlText w:val="%1.%2.%3.%4."/>
      <w:lvlJc w:val="left"/>
      <w:pPr>
        <w:ind w:left="2491"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F140E652"/>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43E0E75"/>
    <w:multiLevelType w:val="multilevel"/>
    <w:tmpl w:val="C2C80A8A"/>
    <w:lvl w:ilvl="0">
      <w:start w:val="5"/>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92F7490"/>
    <w:multiLevelType w:val="multilevel"/>
    <w:tmpl w:val="FD22B328"/>
    <w:lvl w:ilvl="0">
      <w:start w:val="5"/>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85344A"/>
    <w:multiLevelType w:val="multilevel"/>
    <w:tmpl w:val="6994B830"/>
    <w:lvl w:ilvl="0">
      <w:start w:val="5"/>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B3C0DEC"/>
    <w:multiLevelType w:val="multilevel"/>
    <w:tmpl w:val="5FBC1C2A"/>
    <w:lvl w:ilvl="0">
      <w:start w:val="5"/>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2967A58"/>
    <w:multiLevelType w:val="multilevel"/>
    <w:tmpl w:val="8F2E658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544E0A29"/>
    <w:multiLevelType w:val="multilevel"/>
    <w:tmpl w:val="15EA39FA"/>
    <w:lvl w:ilvl="0">
      <w:start w:val="5"/>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0F90CFF"/>
    <w:multiLevelType w:val="multilevel"/>
    <w:tmpl w:val="ADB0DE3E"/>
    <w:styleLink w:val="WWOutlineListStyle1"/>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7B2929B8"/>
    <w:multiLevelType w:val="multilevel"/>
    <w:tmpl w:val="4E8496E6"/>
    <w:lvl w:ilvl="0">
      <w:start w:val="5"/>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7"/>
  </w:num>
  <w:num w:numId="3">
    <w:abstractNumId w:val="1"/>
  </w:num>
  <w:num w:numId="4">
    <w:abstractNumId w:val="2"/>
  </w:num>
  <w:num w:numId="5">
    <w:abstractNumId w:val="4"/>
  </w:num>
  <w:num w:numId="6">
    <w:abstractNumId w:val="3"/>
  </w:num>
  <w:num w:numId="7">
    <w:abstractNumId w:val="6"/>
  </w:num>
  <w:num w:numId="8">
    <w:abstractNumId w:val="8"/>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
  <w:rsids>
    <w:rsidRoot w:val="002414EB"/>
    <w:rsid w:val="0001577C"/>
    <w:rsid w:val="00055FCB"/>
    <w:rsid w:val="0006682B"/>
    <w:rsid w:val="00087AD9"/>
    <w:rsid w:val="000A4934"/>
    <w:rsid w:val="000C6E4B"/>
    <w:rsid w:val="000F7D1E"/>
    <w:rsid w:val="00134F21"/>
    <w:rsid w:val="00136A7E"/>
    <w:rsid w:val="00176C71"/>
    <w:rsid w:val="00182CE5"/>
    <w:rsid w:val="001C4DD6"/>
    <w:rsid w:val="002414EB"/>
    <w:rsid w:val="0025011B"/>
    <w:rsid w:val="003573F4"/>
    <w:rsid w:val="00363DA6"/>
    <w:rsid w:val="003B5512"/>
    <w:rsid w:val="004650C8"/>
    <w:rsid w:val="004F793D"/>
    <w:rsid w:val="0052427C"/>
    <w:rsid w:val="006171AA"/>
    <w:rsid w:val="00657BA9"/>
    <w:rsid w:val="006878F6"/>
    <w:rsid w:val="006935BD"/>
    <w:rsid w:val="007542F8"/>
    <w:rsid w:val="00786DE6"/>
    <w:rsid w:val="007E3408"/>
    <w:rsid w:val="008234C3"/>
    <w:rsid w:val="00843FDB"/>
    <w:rsid w:val="00893D17"/>
    <w:rsid w:val="008B71BA"/>
    <w:rsid w:val="009F4118"/>
    <w:rsid w:val="00A865C4"/>
    <w:rsid w:val="00AA7249"/>
    <w:rsid w:val="00AC3356"/>
    <w:rsid w:val="00B208F8"/>
    <w:rsid w:val="00BC0BE2"/>
    <w:rsid w:val="00C03463"/>
    <w:rsid w:val="00C120EC"/>
    <w:rsid w:val="00C71907"/>
    <w:rsid w:val="00CA5C73"/>
    <w:rsid w:val="00CB7CB1"/>
    <w:rsid w:val="00CE0DC2"/>
    <w:rsid w:val="00D657EB"/>
    <w:rsid w:val="00D76254"/>
    <w:rsid w:val="00D92D1D"/>
    <w:rsid w:val="00E474B2"/>
    <w:rsid w:val="00E519AE"/>
    <w:rsid w:val="00ED5195"/>
    <w:rsid w:val="00F65214"/>
    <w:rsid w:val="00FC715B"/>
    <w:rsid w:val="00FD255D"/>
    <w:rsid w:val="00FD3B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Normal"/>
    <w:next w:val="Normal"/>
    <w:pPr>
      <w:keepNext/>
      <w:keepLines/>
      <w:spacing w:before="480" w:after="0"/>
      <w:outlineLvl w:val="0"/>
    </w:pPr>
    <w:rPr>
      <w:rFonts w:ascii="Cambria" w:eastAsia="MS Gothic" w:hAnsi="Cambria" w:cs="Times New Roman"/>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1">
    <w:name w:val="WW_OutlineListStyle_1"/>
    <w:basedOn w:val="Semlista"/>
    <w:pPr>
      <w:numPr>
        <w:numId w:val="1"/>
      </w:numPr>
    </w:pPr>
  </w:style>
  <w:style w:type="paragraph" w:customStyle="1" w:styleId="Nivel01">
    <w:name w:val="Nivel 01"/>
    <w:basedOn w:val="Ttulo1"/>
    <w:next w:val="Normal"/>
    <w:qFormat/>
    <w:pPr>
      <w:numPr>
        <w:numId w:val="1"/>
      </w:numPr>
      <w:tabs>
        <w:tab w:val="left" w:pos="-153"/>
      </w:tabs>
      <w:spacing w:before="240" w:line="240" w:lineRule="auto"/>
      <w:jc w:val="both"/>
    </w:pPr>
    <w:rPr>
      <w:rFonts w:ascii="Arial" w:hAnsi="Arial" w:cs="Arial"/>
      <w:color w:val="auto"/>
      <w:sz w:val="20"/>
      <w:szCs w:val="20"/>
      <w:lang w:eastAsia="pt-BR"/>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pPr>
      <w:spacing w:before="100" w:after="100" w:line="240" w:lineRule="auto"/>
    </w:pPr>
    <w:rPr>
      <w:rFonts w:ascii="Times New Roman" w:eastAsia="Times New Roman" w:hAnsi="Times New Roman" w:cs="Times New Roman"/>
      <w:sz w:val="24"/>
      <w:szCs w:val="24"/>
      <w:lang w:eastAsia="pt-BR"/>
    </w:rPr>
  </w:style>
  <w:style w:type="paragraph" w:styleId="PargrafodaLista">
    <w:name w:val="List Paragraph"/>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010">
    <w:name w:val="nivel01"/>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2">
    <w:name w:val="nivel2"/>
    <w:basedOn w:val="Normal"/>
    <w:pPr>
      <w:spacing w:before="100" w:after="100" w:line="240" w:lineRule="auto"/>
    </w:pPr>
    <w:rPr>
      <w:rFonts w:ascii="Times New Roman" w:eastAsia="Times New Roman" w:hAnsi="Times New Roman" w:cs="Times New Roman"/>
      <w:sz w:val="24"/>
      <w:szCs w:val="24"/>
      <w:lang w:eastAsia="pt-BR"/>
    </w:rPr>
  </w:style>
  <w:style w:type="character" w:styleId="Hyperlink">
    <w:name w:val="Hyperlink"/>
    <w:basedOn w:val="Fontepargpadro"/>
    <w:rPr>
      <w:color w:val="0000FF"/>
      <w:u w:val="single"/>
    </w:rPr>
  </w:style>
  <w:style w:type="paragraph" w:customStyle="1" w:styleId="nivel3">
    <w:name w:val="nivel3"/>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20">
    <w:name w:val="Nivel 2"/>
    <w:basedOn w:val="Normal"/>
    <w:qFormat/>
    <w:pPr>
      <w:spacing w:before="120" w:after="120"/>
      <w:ind w:left="1283"/>
      <w:jc w:val="both"/>
    </w:pPr>
    <w:rPr>
      <w:rFonts w:ascii="Arial" w:eastAsia="MS Mincho" w:hAnsi="Arial"/>
      <w:color w:val="000000"/>
      <w:sz w:val="20"/>
      <w:szCs w:val="20"/>
      <w:lang w:eastAsia="pt-BR"/>
    </w:rPr>
  </w:style>
  <w:style w:type="paragraph" w:customStyle="1" w:styleId="Nivel30">
    <w:name w:val="Nivel 3"/>
    <w:basedOn w:val="Normal"/>
    <w:qFormat/>
    <w:pPr>
      <w:spacing w:before="120" w:after="120"/>
      <w:ind w:left="3198"/>
      <w:jc w:val="both"/>
    </w:pPr>
    <w:rPr>
      <w:rFonts w:ascii="Arial" w:eastAsia="MS Mincho" w:hAnsi="Arial"/>
      <w:color w:val="000000"/>
      <w:sz w:val="20"/>
      <w:szCs w:val="20"/>
      <w:lang w:eastAsia="pt-BR"/>
    </w:rPr>
  </w:style>
  <w:style w:type="paragraph" w:customStyle="1" w:styleId="Nivel4">
    <w:name w:val="Nivel 4"/>
    <w:basedOn w:val="Nivel30"/>
    <w:link w:val="Nivel4Char"/>
    <w:qFormat/>
    <w:pPr>
      <w:ind w:left="851"/>
    </w:pPr>
    <w:rPr>
      <w:color w:val="auto"/>
    </w:rPr>
  </w:style>
  <w:style w:type="paragraph" w:customStyle="1" w:styleId="Nivel5">
    <w:name w:val="Nivel 5"/>
    <w:basedOn w:val="Nivel4"/>
    <w:qFormat/>
    <w:pPr>
      <w:numPr>
        <w:numId w:val="3"/>
      </w:numPr>
    </w:pPr>
  </w:style>
  <w:style w:type="character" w:customStyle="1" w:styleId="Nivel2Char">
    <w:name w:val="Nivel 2 Char"/>
    <w:basedOn w:val="Fontepargpadro"/>
    <w:rPr>
      <w:rFonts w:ascii="Arial" w:eastAsia="MS Mincho" w:hAnsi="Arial" w:cs="Arial"/>
      <w:color w:val="000000"/>
      <w:sz w:val="20"/>
      <w:szCs w:val="20"/>
      <w:lang w:eastAsia="pt-BR"/>
    </w:rPr>
  </w:style>
  <w:style w:type="character" w:customStyle="1" w:styleId="Nivel3Char">
    <w:name w:val="Nivel 3 Char"/>
    <w:basedOn w:val="Fontepargpadro"/>
    <w:rPr>
      <w:rFonts w:ascii="Arial" w:eastAsia="MS Mincho" w:hAnsi="Arial" w:cs="Arial"/>
      <w:color w:val="000000"/>
      <w:sz w:val="20"/>
      <w:szCs w:val="20"/>
      <w:lang w:eastAsia="pt-BR"/>
    </w:rPr>
  </w:style>
  <w:style w:type="character" w:customStyle="1" w:styleId="Ttulo1Char">
    <w:name w:val="Título 1 Char"/>
    <w:basedOn w:val="Fontepargpadro"/>
    <w:rPr>
      <w:rFonts w:ascii="Cambria" w:eastAsia="MS Gothic" w:hAnsi="Cambria" w:cs="Times New Roman"/>
      <w:b/>
      <w:bCs/>
      <w:color w:val="365F91"/>
      <w:sz w:val="28"/>
      <w:szCs w:val="28"/>
    </w:rPr>
  </w:style>
  <w:style w:type="numbering" w:customStyle="1" w:styleId="WWOutlineListStyle">
    <w:name w:val="WW_OutlineListStyle"/>
    <w:basedOn w:val="Semlista"/>
    <w:pPr>
      <w:numPr>
        <w:numId w:val="2"/>
      </w:numPr>
    </w:pPr>
  </w:style>
  <w:style w:type="numbering" w:customStyle="1" w:styleId="LFO1">
    <w:name w:val="LFO1"/>
    <w:basedOn w:val="Semlista"/>
    <w:pPr>
      <w:numPr>
        <w:numId w:val="3"/>
      </w:numPr>
    </w:pPr>
  </w:style>
  <w:style w:type="paragraph" w:styleId="Cabealho">
    <w:name w:val="header"/>
    <w:basedOn w:val="Normal"/>
    <w:link w:val="CabealhoChar"/>
    <w:uiPriority w:val="99"/>
    <w:unhideWhenUsed/>
    <w:rsid w:val="006878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878F6"/>
  </w:style>
  <w:style w:type="paragraph" w:styleId="Rodap">
    <w:name w:val="footer"/>
    <w:basedOn w:val="Normal"/>
    <w:link w:val="RodapChar"/>
    <w:uiPriority w:val="99"/>
    <w:unhideWhenUsed/>
    <w:rsid w:val="006878F6"/>
    <w:pPr>
      <w:tabs>
        <w:tab w:val="center" w:pos="4252"/>
        <w:tab w:val="right" w:pos="8504"/>
      </w:tabs>
      <w:spacing w:after="0" w:line="240" w:lineRule="auto"/>
    </w:pPr>
  </w:style>
  <w:style w:type="character" w:customStyle="1" w:styleId="RodapChar">
    <w:name w:val="Rodapé Char"/>
    <w:basedOn w:val="Fontepargpadro"/>
    <w:link w:val="Rodap"/>
    <w:uiPriority w:val="99"/>
    <w:rsid w:val="006878F6"/>
  </w:style>
  <w:style w:type="character" w:customStyle="1" w:styleId="Nivel4Char">
    <w:name w:val="Nivel 4 Char"/>
    <w:basedOn w:val="Fontepargpadro"/>
    <w:link w:val="Nivel4"/>
    <w:rsid w:val="00C71907"/>
    <w:rPr>
      <w:rFonts w:ascii="Arial" w:eastAsia="MS Mincho" w:hAnsi="Arial"/>
      <w:sz w:val="20"/>
      <w:szCs w:val="20"/>
      <w:lang w:eastAsia="pt-BR"/>
    </w:rPr>
  </w:style>
  <w:style w:type="paragraph" w:styleId="Textodebalo">
    <w:name w:val="Balloon Text"/>
    <w:basedOn w:val="Normal"/>
    <w:link w:val="TextodebaloChar"/>
    <w:uiPriority w:val="99"/>
    <w:semiHidden/>
    <w:unhideWhenUsed/>
    <w:rsid w:val="000C6E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C6E4B"/>
    <w:rPr>
      <w:rFonts w:ascii="Tahoma" w:hAnsi="Tahoma" w:cs="Tahoma"/>
      <w:sz w:val="16"/>
      <w:szCs w:val="16"/>
    </w:rPr>
  </w:style>
  <w:style w:type="paragraph" w:customStyle="1" w:styleId="tabelatextocentralizado">
    <w:name w:val="tabela_texto_centralizado"/>
    <w:basedOn w:val="Normal"/>
    <w:rsid w:val="004F793D"/>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Normal"/>
    <w:next w:val="Normal"/>
    <w:pPr>
      <w:keepNext/>
      <w:keepLines/>
      <w:spacing w:before="480" w:after="0"/>
      <w:outlineLvl w:val="0"/>
    </w:pPr>
    <w:rPr>
      <w:rFonts w:ascii="Cambria" w:eastAsia="MS Gothic" w:hAnsi="Cambria" w:cs="Times New Roman"/>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1">
    <w:name w:val="WW_OutlineListStyle_1"/>
    <w:basedOn w:val="Semlista"/>
    <w:pPr>
      <w:numPr>
        <w:numId w:val="1"/>
      </w:numPr>
    </w:pPr>
  </w:style>
  <w:style w:type="paragraph" w:customStyle="1" w:styleId="Nivel01">
    <w:name w:val="Nivel 01"/>
    <w:basedOn w:val="Ttulo1"/>
    <w:next w:val="Normal"/>
    <w:qFormat/>
    <w:pPr>
      <w:numPr>
        <w:numId w:val="1"/>
      </w:numPr>
      <w:tabs>
        <w:tab w:val="left" w:pos="-153"/>
      </w:tabs>
      <w:spacing w:before="240" w:line="240" w:lineRule="auto"/>
      <w:jc w:val="both"/>
    </w:pPr>
    <w:rPr>
      <w:rFonts w:ascii="Arial" w:hAnsi="Arial" w:cs="Arial"/>
      <w:color w:val="auto"/>
      <w:sz w:val="20"/>
      <w:szCs w:val="20"/>
      <w:lang w:eastAsia="pt-BR"/>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pPr>
      <w:spacing w:before="100" w:after="100" w:line="240" w:lineRule="auto"/>
    </w:pPr>
    <w:rPr>
      <w:rFonts w:ascii="Times New Roman" w:eastAsia="Times New Roman" w:hAnsi="Times New Roman" w:cs="Times New Roman"/>
      <w:sz w:val="24"/>
      <w:szCs w:val="24"/>
      <w:lang w:eastAsia="pt-BR"/>
    </w:rPr>
  </w:style>
  <w:style w:type="paragraph" w:styleId="PargrafodaLista">
    <w:name w:val="List Paragraph"/>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010">
    <w:name w:val="nivel01"/>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2">
    <w:name w:val="nivel2"/>
    <w:basedOn w:val="Normal"/>
    <w:pPr>
      <w:spacing w:before="100" w:after="100" w:line="240" w:lineRule="auto"/>
    </w:pPr>
    <w:rPr>
      <w:rFonts w:ascii="Times New Roman" w:eastAsia="Times New Roman" w:hAnsi="Times New Roman" w:cs="Times New Roman"/>
      <w:sz w:val="24"/>
      <w:szCs w:val="24"/>
      <w:lang w:eastAsia="pt-BR"/>
    </w:rPr>
  </w:style>
  <w:style w:type="character" w:styleId="Hyperlink">
    <w:name w:val="Hyperlink"/>
    <w:basedOn w:val="Fontepargpadro"/>
    <w:rPr>
      <w:color w:val="0000FF"/>
      <w:u w:val="single"/>
    </w:rPr>
  </w:style>
  <w:style w:type="paragraph" w:customStyle="1" w:styleId="nivel3">
    <w:name w:val="nivel3"/>
    <w:basedOn w:val="Normal"/>
    <w:pPr>
      <w:spacing w:before="100" w:after="100" w:line="240" w:lineRule="auto"/>
    </w:pPr>
    <w:rPr>
      <w:rFonts w:ascii="Times New Roman" w:eastAsia="Times New Roman" w:hAnsi="Times New Roman" w:cs="Times New Roman"/>
      <w:sz w:val="24"/>
      <w:szCs w:val="24"/>
      <w:lang w:eastAsia="pt-BR"/>
    </w:rPr>
  </w:style>
  <w:style w:type="paragraph" w:customStyle="1" w:styleId="Nivel20">
    <w:name w:val="Nivel 2"/>
    <w:basedOn w:val="Normal"/>
    <w:qFormat/>
    <w:pPr>
      <w:spacing w:before="120" w:after="120"/>
      <w:ind w:left="1283"/>
      <w:jc w:val="both"/>
    </w:pPr>
    <w:rPr>
      <w:rFonts w:ascii="Arial" w:eastAsia="MS Mincho" w:hAnsi="Arial"/>
      <w:color w:val="000000"/>
      <w:sz w:val="20"/>
      <w:szCs w:val="20"/>
      <w:lang w:eastAsia="pt-BR"/>
    </w:rPr>
  </w:style>
  <w:style w:type="paragraph" w:customStyle="1" w:styleId="Nivel30">
    <w:name w:val="Nivel 3"/>
    <w:basedOn w:val="Normal"/>
    <w:qFormat/>
    <w:pPr>
      <w:spacing w:before="120" w:after="120"/>
      <w:ind w:left="3198"/>
      <w:jc w:val="both"/>
    </w:pPr>
    <w:rPr>
      <w:rFonts w:ascii="Arial" w:eastAsia="MS Mincho" w:hAnsi="Arial"/>
      <w:color w:val="000000"/>
      <w:sz w:val="20"/>
      <w:szCs w:val="20"/>
      <w:lang w:eastAsia="pt-BR"/>
    </w:rPr>
  </w:style>
  <w:style w:type="paragraph" w:customStyle="1" w:styleId="Nivel4">
    <w:name w:val="Nivel 4"/>
    <w:basedOn w:val="Nivel30"/>
    <w:link w:val="Nivel4Char"/>
    <w:qFormat/>
    <w:pPr>
      <w:ind w:left="851"/>
    </w:pPr>
    <w:rPr>
      <w:color w:val="auto"/>
    </w:rPr>
  </w:style>
  <w:style w:type="paragraph" w:customStyle="1" w:styleId="Nivel5">
    <w:name w:val="Nivel 5"/>
    <w:basedOn w:val="Nivel4"/>
    <w:qFormat/>
    <w:pPr>
      <w:numPr>
        <w:numId w:val="3"/>
      </w:numPr>
    </w:pPr>
  </w:style>
  <w:style w:type="character" w:customStyle="1" w:styleId="Nivel2Char">
    <w:name w:val="Nivel 2 Char"/>
    <w:basedOn w:val="Fontepargpadro"/>
    <w:rPr>
      <w:rFonts w:ascii="Arial" w:eastAsia="MS Mincho" w:hAnsi="Arial" w:cs="Arial"/>
      <w:color w:val="000000"/>
      <w:sz w:val="20"/>
      <w:szCs w:val="20"/>
      <w:lang w:eastAsia="pt-BR"/>
    </w:rPr>
  </w:style>
  <w:style w:type="character" w:customStyle="1" w:styleId="Nivel3Char">
    <w:name w:val="Nivel 3 Char"/>
    <w:basedOn w:val="Fontepargpadro"/>
    <w:rPr>
      <w:rFonts w:ascii="Arial" w:eastAsia="MS Mincho" w:hAnsi="Arial" w:cs="Arial"/>
      <w:color w:val="000000"/>
      <w:sz w:val="20"/>
      <w:szCs w:val="20"/>
      <w:lang w:eastAsia="pt-BR"/>
    </w:rPr>
  </w:style>
  <w:style w:type="character" w:customStyle="1" w:styleId="Ttulo1Char">
    <w:name w:val="Título 1 Char"/>
    <w:basedOn w:val="Fontepargpadro"/>
    <w:rPr>
      <w:rFonts w:ascii="Cambria" w:eastAsia="MS Gothic" w:hAnsi="Cambria" w:cs="Times New Roman"/>
      <w:b/>
      <w:bCs/>
      <w:color w:val="365F91"/>
      <w:sz w:val="28"/>
      <w:szCs w:val="28"/>
    </w:rPr>
  </w:style>
  <w:style w:type="numbering" w:customStyle="1" w:styleId="WWOutlineListStyle">
    <w:name w:val="WW_OutlineListStyle"/>
    <w:basedOn w:val="Semlista"/>
    <w:pPr>
      <w:numPr>
        <w:numId w:val="2"/>
      </w:numPr>
    </w:pPr>
  </w:style>
  <w:style w:type="numbering" w:customStyle="1" w:styleId="LFO1">
    <w:name w:val="LFO1"/>
    <w:basedOn w:val="Semlista"/>
    <w:pPr>
      <w:numPr>
        <w:numId w:val="3"/>
      </w:numPr>
    </w:pPr>
  </w:style>
  <w:style w:type="paragraph" w:styleId="Cabealho">
    <w:name w:val="header"/>
    <w:basedOn w:val="Normal"/>
    <w:link w:val="CabealhoChar"/>
    <w:uiPriority w:val="99"/>
    <w:unhideWhenUsed/>
    <w:rsid w:val="006878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878F6"/>
  </w:style>
  <w:style w:type="paragraph" w:styleId="Rodap">
    <w:name w:val="footer"/>
    <w:basedOn w:val="Normal"/>
    <w:link w:val="RodapChar"/>
    <w:uiPriority w:val="99"/>
    <w:unhideWhenUsed/>
    <w:rsid w:val="006878F6"/>
    <w:pPr>
      <w:tabs>
        <w:tab w:val="center" w:pos="4252"/>
        <w:tab w:val="right" w:pos="8504"/>
      </w:tabs>
      <w:spacing w:after="0" w:line="240" w:lineRule="auto"/>
    </w:pPr>
  </w:style>
  <w:style w:type="character" w:customStyle="1" w:styleId="RodapChar">
    <w:name w:val="Rodapé Char"/>
    <w:basedOn w:val="Fontepargpadro"/>
    <w:link w:val="Rodap"/>
    <w:uiPriority w:val="99"/>
    <w:rsid w:val="006878F6"/>
  </w:style>
  <w:style w:type="character" w:customStyle="1" w:styleId="Nivel4Char">
    <w:name w:val="Nivel 4 Char"/>
    <w:basedOn w:val="Fontepargpadro"/>
    <w:link w:val="Nivel4"/>
    <w:rsid w:val="00C71907"/>
    <w:rPr>
      <w:rFonts w:ascii="Arial" w:eastAsia="MS Mincho" w:hAnsi="Arial"/>
      <w:sz w:val="20"/>
      <w:szCs w:val="20"/>
      <w:lang w:eastAsia="pt-BR"/>
    </w:rPr>
  </w:style>
  <w:style w:type="paragraph" w:styleId="Textodebalo">
    <w:name w:val="Balloon Text"/>
    <w:basedOn w:val="Normal"/>
    <w:link w:val="TextodebaloChar"/>
    <w:uiPriority w:val="99"/>
    <w:semiHidden/>
    <w:unhideWhenUsed/>
    <w:rsid w:val="000C6E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C6E4B"/>
    <w:rPr>
      <w:rFonts w:ascii="Tahoma" w:hAnsi="Tahoma" w:cs="Tahoma"/>
      <w:sz w:val="16"/>
      <w:szCs w:val="16"/>
    </w:rPr>
  </w:style>
  <w:style w:type="paragraph" w:customStyle="1" w:styleId="tabelatextocentralizado">
    <w:name w:val="tabela_texto_centralizado"/>
    <w:basedOn w:val="Normal"/>
    <w:rsid w:val="004F793D"/>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376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rj.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compras.rj.gov.br" TargetMode="External"/><Relationship Id="rId3" Type="http://schemas.microsoft.com/office/2007/relationships/stylesWithEffects" Target="stylesWithEffects.xml"/><Relationship Id="rId21" Type="http://schemas.openxmlformats.org/officeDocument/2006/relationships/hyperlink" Target="https://www.planalto.gov.br/ccivil_03/leis/l8429.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ne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comiss&#227;o.pregao@detran.rj.gov.br"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47</Pages>
  <Words>14302</Words>
  <Characters>77231</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Ney Saldanha</dc:creator>
  <cp:lastModifiedBy>Carlos Henrique de Silva Tavares</cp:lastModifiedBy>
  <cp:revision>31</cp:revision>
  <cp:lastPrinted>2024-10-07T12:22:00Z</cp:lastPrinted>
  <dcterms:created xsi:type="dcterms:W3CDTF">2024-08-27T14:05:00Z</dcterms:created>
  <dcterms:modified xsi:type="dcterms:W3CDTF">2024-10-07T12:39:00Z</dcterms:modified>
</cp:coreProperties>
</file>