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6785"/>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spacing w:after="0"/>
        <w:rPr>
          <w:sz w:val="10"/>
        </w:rPr>
        <w:sectPr>
          <w:type w:val="continuous"/>
          <w:pgSz w:w="15840" w:h="24480"/>
          <w:pgMar w:top="740" w:bottom="280" w:left="580" w:right="500"/>
        </w:sectPr>
      </w:pPr>
    </w:p>
    <w:p>
      <w:pPr>
        <w:pStyle w:val="BodyText"/>
        <w:ind w:left="0"/>
      </w:pPr>
    </w:p>
    <w:p>
      <w:pPr>
        <w:pStyle w:val="BodyText"/>
        <w:ind w:left="0"/>
      </w:pPr>
    </w:p>
    <w:p>
      <w:pPr>
        <w:pStyle w:val="BodyText"/>
        <w:ind w:left="0"/>
      </w:pPr>
    </w:p>
    <w:p>
      <w:pPr>
        <w:pStyle w:val="BodyText"/>
        <w:spacing w:before="133"/>
        <w:ind w:left="0"/>
      </w:pPr>
    </w:p>
    <w:p>
      <w:pPr>
        <w:pStyle w:val="Heading3"/>
      </w:pPr>
      <w:r>
        <w:rPr/>
        <w:t>Edital de </w:t>
      </w:r>
      <w:r>
        <w:rPr>
          <w:spacing w:val="-2"/>
        </w:rPr>
        <w:t>Licitação</w:t>
      </w:r>
    </w:p>
    <w:p>
      <w:pPr>
        <w:spacing w:before="234"/>
        <w:ind w:left="10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260006/008467/2024</w:t>
      </w:r>
    </w:p>
    <w:p>
      <w:pPr>
        <w:spacing w:line="400" w:lineRule="auto" w:before="93"/>
        <w:ind w:left="109" w:right="512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242" w:right="0" w:firstLine="0"/>
        <w:jc w:val="left"/>
        <w:rPr>
          <w:sz w:val="18"/>
        </w:rPr>
      </w:pPr>
      <w:r>
        <w:rPr>
          <w:sz w:val="18"/>
        </w:rPr>
        <w:t>Diretoria de</w:t>
      </w:r>
      <w:r>
        <w:rPr>
          <w:spacing w:val="-10"/>
          <w:sz w:val="18"/>
        </w:rPr>
        <w:t> </w:t>
      </w:r>
      <w:r>
        <w:rPr>
          <w:sz w:val="18"/>
        </w:rPr>
        <w:t>Administração </w:t>
      </w:r>
      <w:r>
        <w:rPr>
          <w:spacing w:val="-2"/>
          <w:sz w:val="18"/>
        </w:rPr>
        <w:t>Financeira</w:t>
      </w:r>
    </w:p>
    <w:p>
      <w:pPr>
        <w:spacing w:after="0" w:line="206" w:lineRule="exact"/>
        <w:jc w:val="left"/>
        <w:rPr>
          <w:sz w:val="18"/>
        </w:rPr>
        <w:sectPr>
          <w:type w:val="continuous"/>
          <w:pgSz w:w="15840" w:h="24480"/>
          <w:pgMar w:top="740" w:bottom="280" w:left="580" w:right="500"/>
          <w:cols w:num="2" w:equalWidth="0">
            <w:col w:w="3892" w:space="1831"/>
            <w:col w:w="9037"/>
          </w:cols>
        </w:sectPr>
      </w:pPr>
    </w:p>
    <w:p>
      <w:pPr>
        <w:pStyle w:val="BodyText"/>
        <w:spacing w:before="195"/>
        <w:ind w:left="0"/>
        <w:rPr>
          <w:sz w:val="27"/>
        </w:rPr>
      </w:pPr>
    </w:p>
    <w:p>
      <w:pPr>
        <w:spacing w:before="0"/>
        <w:ind w:left="0" w:right="63" w:firstLine="0"/>
        <w:jc w:val="center"/>
        <w:rPr>
          <w:b/>
          <w:sz w:val="27"/>
        </w:rPr>
      </w:pPr>
      <w:r>
        <w:rPr>
          <w:b/>
          <w:sz w:val="27"/>
        </w:rPr>
        <w:t>PREGÃO ELETRÔNICO n° </w:t>
      </w:r>
      <w:r>
        <w:rPr>
          <w:b/>
          <w:spacing w:val="-2"/>
          <w:sz w:val="27"/>
        </w:rPr>
        <w:t>463/2024</w:t>
      </w:r>
    </w:p>
    <w:p>
      <w:pPr>
        <w:pStyle w:val="BodyText"/>
        <w:spacing w:before="234"/>
        <w:ind w:left="0"/>
        <w:rPr>
          <w:b/>
          <w:sz w:val="27"/>
        </w:rPr>
      </w:pPr>
    </w:p>
    <w:p>
      <w:pPr>
        <w:spacing w:before="0"/>
        <w:ind w:left="109" w:right="0" w:firstLine="0"/>
        <w:jc w:val="left"/>
        <w:rPr>
          <w:sz w:val="27"/>
        </w:rPr>
      </w:pPr>
      <w:r>
        <w:rPr>
          <w:sz w:val="27"/>
        </w:rPr>
        <w:t>CONTRATANTE</w:t>
      </w:r>
      <w:r>
        <w:rPr>
          <w:spacing w:val="-13"/>
          <w:sz w:val="27"/>
        </w:rPr>
        <w:t> </w:t>
      </w:r>
      <w:r>
        <w:rPr>
          <w:sz w:val="27"/>
        </w:rPr>
        <w:t>(Unidade</w:t>
      </w:r>
      <w:r>
        <w:rPr>
          <w:spacing w:val="-10"/>
          <w:sz w:val="27"/>
        </w:rPr>
        <w:t> </w:t>
      </w:r>
      <w:r>
        <w:rPr>
          <w:sz w:val="27"/>
        </w:rPr>
        <w:t>Gestora</w:t>
      </w:r>
      <w:r>
        <w:rPr>
          <w:spacing w:val="-11"/>
          <w:sz w:val="27"/>
        </w:rPr>
        <w:t> </w:t>
      </w:r>
      <w:r>
        <w:rPr>
          <w:sz w:val="27"/>
        </w:rPr>
        <w:t>–</w:t>
      </w:r>
      <w:r>
        <w:rPr>
          <w:spacing w:val="-10"/>
          <w:sz w:val="27"/>
        </w:rPr>
        <w:t> </w:t>
      </w:r>
      <w:r>
        <w:rPr>
          <w:sz w:val="27"/>
        </w:rPr>
        <w:t>UG:</w:t>
      </w:r>
      <w:r>
        <w:rPr>
          <w:spacing w:val="-10"/>
          <w:sz w:val="27"/>
        </w:rPr>
        <w:t> </w:t>
      </w:r>
      <w:r>
        <w:rPr>
          <w:b/>
          <w:spacing w:val="-2"/>
          <w:sz w:val="27"/>
        </w:rPr>
        <w:t>404310</w:t>
      </w:r>
      <w:r>
        <w:rPr>
          <w:spacing w:val="-2"/>
          <w:sz w:val="27"/>
        </w:rPr>
        <w:t>)</w:t>
      </w:r>
    </w:p>
    <w:p>
      <w:pPr>
        <w:spacing w:before="260"/>
        <w:ind w:left="109" w:right="0" w:firstLine="0"/>
        <w:jc w:val="left"/>
        <w:rPr>
          <w:b/>
          <w:sz w:val="27"/>
        </w:rPr>
      </w:pPr>
      <w:r>
        <w:rPr>
          <w:b/>
          <w:sz w:val="27"/>
        </w:rPr>
        <w:t>ESTADO</w:t>
      </w:r>
      <w:r>
        <w:rPr>
          <w:b/>
          <w:spacing w:val="-7"/>
          <w:sz w:val="27"/>
        </w:rPr>
        <w:t> </w:t>
      </w:r>
      <w:r>
        <w:rPr>
          <w:b/>
          <w:sz w:val="27"/>
        </w:rPr>
        <w:t>DO</w:t>
      </w:r>
      <w:r>
        <w:rPr>
          <w:b/>
          <w:spacing w:val="-4"/>
          <w:sz w:val="27"/>
        </w:rPr>
        <w:t> </w:t>
      </w:r>
      <w:r>
        <w:rPr>
          <w:b/>
          <w:sz w:val="27"/>
        </w:rPr>
        <w:t>RIO</w:t>
      </w:r>
      <w:r>
        <w:rPr>
          <w:b/>
          <w:spacing w:val="-3"/>
          <w:sz w:val="27"/>
        </w:rPr>
        <w:t> </w:t>
      </w:r>
      <w:r>
        <w:rPr>
          <w:b/>
          <w:sz w:val="27"/>
        </w:rPr>
        <w:t>DE</w:t>
      </w:r>
      <w:r>
        <w:rPr>
          <w:b/>
          <w:spacing w:val="-4"/>
          <w:sz w:val="27"/>
        </w:rPr>
        <w:t> </w:t>
      </w:r>
      <w:r>
        <w:rPr>
          <w:b/>
          <w:sz w:val="27"/>
        </w:rPr>
        <w:t>JANEIRO,</w:t>
      </w:r>
      <w:r>
        <w:rPr>
          <w:b/>
          <w:spacing w:val="-3"/>
          <w:sz w:val="27"/>
        </w:rPr>
        <w:t> </w:t>
      </w:r>
      <w:r>
        <w:rPr>
          <w:b/>
          <w:sz w:val="27"/>
        </w:rPr>
        <w:t>PELA</w:t>
      </w:r>
      <w:r>
        <w:rPr>
          <w:b/>
          <w:spacing w:val="-17"/>
          <w:sz w:val="27"/>
        </w:rPr>
        <w:t> </w:t>
      </w:r>
      <w:r>
        <w:rPr>
          <w:b/>
          <w:sz w:val="27"/>
        </w:rPr>
        <w:t>UNIVERSIDADE</w:t>
      </w:r>
      <w:r>
        <w:rPr>
          <w:b/>
          <w:spacing w:val="-4"/>
          <w:sz w:val="27"/>
        </w:rPr>
        <w:t> </w:t>
      </w:r>
      <w:r>
        <w:rPr>
          <w:b/>
          <w:sz w:val="27"/>
        </w:rPr>
        <w:t>DO</w:t>
      </w:r>
      <w:r>
        <w:rPr>
          <w:b/>
          <w:spacing w:val="-3"/>
          <w:sz w:val="27"/>
        </w:rPr>
        <w:t> </w:t>
      </w:r>
      <w:r>
        <w:rPr>
          <w:b/>
          <w:sz w:val="27"/>
        </w:rPr>
        <w:t>ESTADO</w:t>
      </w:r>
      <w:r>
        <w:rPr>
          <w:b/>
          <w:spacing w:val="-4"/>
          <w:sz w:val="27"/>
        </w:rPr>
        <w:t> </w:t>
      </w:r>
      <w:r>
        <w:rPr>
          <w:b/>
          <w:sz w:val="27"/>
        </w:rPr>
        <w:t>DO</w:t>
      </w:r>
      <w:r>
        <w:rPr>
          <w:b/>
          <w:spacing w:val="-3"/>
          <w:sz w:val="27"/>
        </w:rPr>
        <w:t> </w:t>
      </w:r>
      <w:r>
        <w:rPr>
          <w:b/>
          <w:sz w:val="27"/>
        </w:rPr>
        <w:t>RIO</w:t>
      </w:r>
      <w:r>
        <w:rPr>
          <w:b/>
          <w:spacing w:val="-4"/>
          <w:sz w:val="27"/>
        </w:rPr>
        <w:t> </w:t>
      </w:r>
      <w:r>
        <w:rPr>
          <w:b/>
          <w:sz w:val="27"/>
        </w:rPr>
        <w:t>DE</w:t>
      </w:r>
      <w:r>
        <w:rPr>
          <w:b/>
          <w:spacing w:val="-3"/>
          <w:sz w:val="27"/>
        </w:rPr>
        <w:t> </w:t>
      </w:r>
      <w:r>
        <w:rPr>
          <w:b/>
          <w:spacing w:val="-2"/>
          <w:sz w:val="27"/>
        </w:rPr>
        <w:t>JANEIRO</w:t>
      </w:r>
    </w:p>
    <w:p>
      <w:pPr>
        <w:pStyle w:val="BodyText"/>
        <w:spacing w:before="234"/>
        <w:ind w:left="0"/>
        <w:rPr>
          <w:b/>
          <w:sz w:val="27"/>
        </w:rPr>
      </w:pPr>
    </w:p>
    <w:p>
      <w:pPr>
        <w:spacing w:before="0"/>
        <w:ind w:left="109" w:right="0" w:firstLine="0"/>
        <w:jc w:val="left"/>
        <w:rPr>
          <w:sz w:val="27"/>
        </w:rPr>
      </w:pPr>
      <w:r>
        <w:rPr>
          <w:spacing w:val="-2"/>
          <w:sz w:val="27"/>
        </w:rPr>
        <w:t>OBJETO</w:t>
      </w:r>
    </w:p>
    <w:p>
      <w:pPr>
        <w:pStyle w:val="BodyText"/>
        <w:spacing w:before="234"/>
        <w:ind w:left="0"/>
        <w:rPr>
          <w:sz w:val="27"/>
        </w:rPr>
      </w:pPr>
    </w:p>
    <w:p>
      <w:pPr>
        <w:spacing w:line="240" w:lineRule="auto" w:before="0"/>
        <w:ind w:left="109" w:right="174" w:firstLine="0"/>
        <w:jc w:val="both"/>
        <w:rPr>
          <w:sz w:val="27"/>
        </w:rPr>
      </w:pPr>
      <w:r>
        <w:rPr>
          <w:sz w:val="27"/>
        </w:rPr>
        <w:t>O objeto do presente Pregão Eletrônico é a </w:t>
      </w:r>
      <w:r>
        <w:rPr>
          <w:b/>
          <w:sz w:val="27"/>
        </w:rPr>
        <w:t>aquisição de mobiliário (Armários, CADEIRAS, Quadro, etc.) para atender às demandas da Diretoria de</w:t>
      </w:r>
      <w:r>
        <w:rPr>
          <w:b/>
          <w:spacing w:val="-5"/>
          <w:sz w:val="27"/>
        </w:rPr>
        <w:t> </w:t>
      </w:r>
      <w:r>
        <w:rPr>
          <w:b/>
          <w:sz w:val="27"/>
        </w:rPr>
        <w:t>Administração Financeira (DAF), da Secretaria dos Conselhos (SECON), do Campus Regional </w:t>
      </w:r>
      <w:r>
        <w:rPr>
          <w:b/>
          <w:sz w:val="27"/>
        </w:rPr>
        <w:t>de Resende e do Campus UERJ Zona Oeste, todas pertencentes à Universidade do Estado do Rio de Janeiro</w:t>
      </w:r>
      <w:r>
        <w:rPr>
          <w:sz w:val="27"/>
        </w:rPr>
        <w:t>, Documento de Oficialização da Demanda – SEI nº </w:t>
      </w:r>
      <w:r>
        <w:rPr>
          <w:b/>
          <w:sz w:val="27"/>
        </w:rPr>
        <w:t>70052477</w:t>
      </w:r>
      <w:r>
        <w:rPr>
          <w:sz w:val="27"/>
        </w:rPr>
        <w:t>, na forma estabelecida neste Edital e seus anexos.</w:t>
      </w:r>
    </w:p>
    <w:p>
      <w:pPr>
        <w:pStyle w:val="BodyText"/>
        <w:spacing w:before="232"/>
        <w:ind w:left="0"/>
        <w:rPr>
          <w:sz w:val="27"/>
        </w:rPr>
      </w:pPr>
    </w:p>
    <w:p>
      <w:pPr>
        <w:spacing w:before="1"/>
        <w:ind w:left="109" w:right="0" w:firstLine="0"/>
        <w:jc w:val="left"/>
        <w:rPr>
          <w:sz w:val="27"/>
        </w:rPr>
      </w:pPr>
      <w:r>
        <w:rPr>
          <w:spacing w:val="-6"/>
          <w:sz w:val="27"/>
        </w:rPr>
        <w:t>VALOR</w:t>
      </w:r>
      <w:r>
        <w:rPr>
          <w:spacing w:val="-4"/>
          <w:sz w:val="27"/>
        </w:rPr>
        <w:t> </w:t>
      </w:r>
      <w:r>
        <w:rPr>
          <w:spacing w:val="-6"/>
          <w:sz w:val="27"/>
        </w:rPr>
        <w:t>TOTAL</w:t>
      </w:r>
      <w:r>
        <w:rPr>
          <w:spacing w:val="-8"/>
          <w:sz w:val="27"/>
        </w:rPr>
        <w:t> </w:t>
      </w:r>
      <w:r>
        <w:rPr>
          <w:spacing w:val="-6"/>
          <w:sz w:val="27"/>
        </w:rPr>
        <w:t>DA</w:t>
      </w:r>
      <w:r>
        <w:rPr>
          <w:spacing w:val="-11"/>
          <w:sz w:val="27"/>
        </w:rPr>
        <w:t> </w:t>
      </w:r>
      <w:r>
        <w:rPr>
          <w:spacing w:val="-6"/>
          <w:sz w:val="27"/>
        </w:rPr>
        <w:t>CONTRATAÇÃO</w:t>
      </w:r>
    </w:p>
    <w:p>
      <w:pPr>
        <w:spacing w:before="259"/>
        <w:ind w:left="109" w:right="0" w:firstLine="0"/>
        <w:jc w:val="both"/>
        <w:rPr>
          <w:sz w:val="27"/>
        </w:rPr>
      </w:pPr>
      <w:r>
        <w:rPr>
          <w:b/>
          <w:sz w:val="27"/>
        </w:rPr>
        <w:t>R$</w:t>
      </w:r>
      <w:r>
        <w:rPr>
          <w:b/>
          <w:spacing w:val="-1"/>
          <w:sz w:val="27"/>
        </w:rPr>
        <w:t> </w:t>
      </w:r>
      <w:r>
        <w:rPr>
          <w:b/>
          <w:sz w:val="27"/>
        </w:rPr>
        <w:t>605.684,36</w:t>
      </w:r>
      <w:r>
        <w:rPr>
          <w:b/>
          <w:spacing w:val="-1"/>
          <w:sz w:val="27"/>
        </w:rPr>
        <w:t> </w:t>
      </w:r>
      <w:r>
        <w:rPr>
          <w:sz w:val="27"/>
        </w:rPr>
        <w:t>(</w:t>
      </w:r>
      <w:r>
        <w:rPr>
          <w:b/>
          <w:sz w:val="27"/>
        </w:rPr>
        <w:t>seiscentos e</w:t>
      </w:r>
      <w:r>
        <w:rPr>
          <w:b/>
          <w:spacing w:val="-1"/>
          <w:sz w:val="27"/>
        </w:rPr>
        <w:t> </w:t>
      </w:r>
      <w:r>
        <w:rPr>
          <w:b/>
          <w:sz w:val="27"/>
        </w:rPr>
        <w:t>cinco</w:t>
      </w:r>
      <w:r>
        <w:rPr>
          <w:b/>
          <w:spacing w:val="-1"/>
          <w:sz w:val="27"/>
        </w:rPr>
        <w:t> </w:t>
      </w:r>
      <w:r>
        <w:rPr>
          <w:b/>
          <w:sz w:val="27"/>
        </w:rPr>
        <w:t>mil seiscentos</w:t>
      </w:r>
      <w:r>
        <w:rPr>
          <w:b/>
          <w:spacing w:val="-1"/>
          <w:sz w:val="27"/>
        </w:rPr>
        <w:t> </w:t>
      </w:r>
      <w:r>
        <w:rPr>
          <w:b/>
          <w:sz w:val="27"/>
        </w:rPr>
        <w:t>e oitenta</w:t>
      </w:r>
      <w:r>
        <w:rPr>
          <w:b/>
          <w:spacing w:val="-1"/>
          <w:sz w:val="27"/>
        </w:rPr>
        <w:t> </w:t>
      </w:r>
      <w:r>
        <w:rPr>
          <w:b/>
          <w:sz w:val="27"/>
        </w:rPr>
        <w:t>e</w:t>
      </w:r>
      <w:r>
        <w:rPr>
          <w:b/>
          <w:spacing w:val="-1"/>
          <w:sz w:val="27"/>
        </w:rPr>
        <w:t> </w:t>
      </w:r>
      <w:r>
        <w:rPr>
          <w:b/>
          <w:sz w:val="27"/>
        </w:rPr>
        <w:t>quatro reais</w:t>
      </w:r>
      <w:r>
        <w:rPr>
          <w:b/>
          <w:spacing w:val="-1"/>
          <w:sz w:val="27"/>
        </w:rPr>
        <w:t> </w:t>
      </w:r>
      <w:r>
        <w:rPr>
          <w:b/>
          <w:sz w:val="27"/>
        </w:rPr>
        <w:t>e</w:t>
      </w:r>
      <w:r>
        <w:rPr>
          <w:b/>
          <w:spacing w:val="-1"/>
          <w:sz w:val="27"/>
        </w:rPr>
        <w:t> </w:t>
      </w:r>
      <w:r>
        <w:rPr>
          <w:b/>
          <w:sz w:val="27"/>
        </w:rPr>
        <w:t>trinta e</w:t>
      </w:r>
      <w:r>
        <w:rPr>
          <w:b/>
          <w:spacing w:val="-1"/>
          <w:sz w:val="27"/>
        </w:rPr>
        <w:t> </w:t>
      </w:r>
      <w:r>
        <w:rPr>
          <w:b/>
          <w:sz w:val="27"/>
        </w:rPr>
        <w:t>seis </w:t>
      </w:r>
      <w:r>
        <w:rPr>
          <w:b/>
          <w:spacing w:val="-2"/>
          <w:sz w:val="27"/>
        </w:rPr>
        <w:t>centavos</w:t>
      </w:r>
      <w:r>
        <w:rPr>
          <w:spacing w:val="-2"/>
          <w:sz w:val="27"/>
        </w:rPr>
        <w:t>)</w:t>
      </w:r>
    </w:p>
    <w:p>
      <w:pPr>
        <w:pStyle w:val="BodyText"/>
        <w:spacing w:before="234"/>
        <w:ind w:left="0"/>
        <w:rPr>
          <w:sz w:val="27"/>
        </w:rPr>
      </w:pPr>
    </w:p>
    <w:p>
      <w:pPr>
        <w:spacing w:before="0"/>
        <w:ind w:left="109" w:right="0" w:firstLine="0"/>
        <w:jc w:val="left"/>
        <w:rPr>
          <w:sz w:val="27"/>
        </w:rPr>
      </w:pPr>
      <w:r>
        <w:rPr>
          <w:spacing w:val="-4"/>
          <w:sz w:val="27"/>
        </w:rPr>
        <w:t>DATA</w:t>
      </w:r>
      <w:r>
        <w:rPr>
          <w:spacing w:val="-15"/>
          <w:sz w:val="27"/>
        </w:rPr>
        <w:t> </w:t>
      </w:r>
      <w:r>
        <w:rPr>
          <w:spacing w:val="-4"/>
          <w:sz w:val="27"/>
        </w:rPr>
        <w:t>DA</w:t>
      </w:r>
      <w:r>
        <w:rPr>
          <w:spacing w:val="-15"/>
          <w:sz w:val="27"/>
        </w:rPr>
        <w:t> </w:t>
      </w:r>
      <w:r>
        <w:rPr>
          <w:spacing w:val="-4"/>
          <w:sz w:val="27"/>
        </w:rPr>
        <w:t>SESSÃO PÚBLICA</w:t>
      </w:r>
    </w:p>
    <w:p>
      <w:pPr>
        <w:spacing w:before="275"/>
        <w:ind w:left="109" w:right="0" w:firstLine="0"/>
        <w:jc w:val="both"/>
        <w:rPr>
          <w:sz w:val="27"/>
        </w:rPr>
      </w:pPr>
      <w:r>
        <w:rPr>
          <w:sz w:val="27"/>
        </w:rPr>
        <w:t>Dia </w:t>
      </w:r>
      <w:r>
        <w:rPr>
          <w:b/>
          <w:sz w:val="27"/>
        </w:rPr>
        <w:t>20/12/2024 às 10h </w:t>
      </w:r>
      <w:r>
        <w:rPr>
          <w:sz w:val="27"/>
        </w:rPr>
        <w:t>(</w:t>
      </w:r>
      <w:r>
        <w:rPr>
          <w:b/>
          <w:sz w:val="27"/>
        </w:rPr>
        <w:t>horário de </w:t>
      </w:r>
      <w:r>
        <w:rPr>
          <w:b/>
          <w:spacing w:val="-2"/>
          <w:sz w:val="27"/>
        </w:rPr>
        <w:t>Brasília</w:t>
      </w:r>
      <w:r>
        <w:rPr>
          <w:spacing w:val="-2"/>
          <w:sz w:val="27"/>
        </w:rPr>
        <w:t>)</w:t>
      </w:r>
    </w:p>
    <w:p>
      <w:pPr>
        <w:pStyle w:val="BodyText"/>
        <w:spacing w:before="219"/>
        <w:ind w:left="0"/>
        <w:rPr>
          <w:sz w:val="27"/>
        </w:rPr>
      </w:pPr>
    </w:p>
    <w:p>
      <w:pPr>
        <w:spacing w:before="0"/>
        <w:ind w:left="109" w:right="0" w:firstLine="0"/>
        <w:jc w:val="left"/>
        <w:rPr>
          <w:sz w:val="27"/>
        </w:rPr>
      </w:pPr>
      <w:r>
        <w:rPr>
          <w:sz w:val="27"/>
        </w:rPr>
        <w:t>CRITÉRIO DE </w:t>
      </w:r>
      <w:r>
        <w:rPr>
          <w:spacing w:val="-2"/>
          <w:sz w:val="27"/>
        </w:rPr>
        <w:t>JULGAMENTO:</w:t>
      </w:r>
    </w:p>
    <w:p>
      <w:pPr>
        <w:spacing w:before="274"/>
        <w:ind w:left="109" w:right="0" w:firstLine="0"/>
        <w:jc w:val="left"/>
        <w:rPr>
          <w:b/>
          <w:sz w:val="27"/>
        </w:rPr>
      </w:pPr>
      <w:r>
        <w:rPr>
          <w:b/>
          <w:sz w:val="27"/>
        </w:rPr>
        <w:t>MENOR GLOBAL</w:t>
      </w:r>
      <w:r>
        <w:rPr>
          <w:b/>
          <w:spacing w:val="-15"/>
          <w:sz w:val="27"/>
        </w:rPr>
        <w:t> </w:t>
      </w:r>
      <w:r>
        <w:rPr>
          <w:b/>
          <w:sz w:val="27"/>
        </w:rPr>
        <w:t>POR </w:t>
      </w:r>
      <w:r>
        <w:rPr>
          <w:b/>
          <w:spacing w:val="-4"/>
          <w:sz w:val="27"/>
        </w:rPr>
        <w:t>LOTE</w:t>
      </w:r>
    </w:p>
    <w:p>
      <w:pPr>
        <w:pStyle w:val="BodyText"/>
        <w:spacing w:before="226"/>
        <w:ind w:left="0"/>
        <w:rPr>
          <w:b/>
          <w:sz w:val="20"/>
        </w:rPr>
      </w:pPr>
    </w:p>
    <w:p>
      <w:pPr>
        <w:spacing w:after="0"/>
        <w:rPr>
          <w:sz w:val="20"/>
        </w:rPr>
        <w:sectPr>
          <w:type w:val="continuous"/>
          <w:pgSz w:w="15840" w:h="24480"/>
          <w:pgMar w:top="740" w:bottom="280" w:left="580" w:right="500"/>
        </w:sectPr>
      </w:pPr>
    </w:p>
    <w:p>
      <w:pPr>
        <w:spacing w:before="89"/>
        <w:ind w:left="109" w:right="0" w:firstLine="0"/>
        <w:jc w:val="left"/>
        <w:rPr>
          <w:sz w:val="27"/>
        </w:rPr>
      </w:pPr>
      <w:r>
        <w:rPr>
          <w:sz w:val="27"/>
        </w:rPr>
        <w:t>MODO DE </w:t>
      </w:r>
      <w:r>
        <w:rPr>
          <w:spacing w:val="-2"/>
          <w:sz w:val="27"/>
        </w:rPr>
        <w:t>DISPUTA:</w:t>
      </w:r>
    </w:p>
    <w:p>
      <w:pPr>
        <w:spacing w:before="274"/>
        <w:ind w:left="109" w:right="0" w:firstLine="0"/>
        <w:jc w:val="left"/>
        <w:rPr>
          <w:b/>
          <w:sz w:val="27"/>
        </w:rPr>
      </w:pPr>
      <w:r>
        <w:rPr>
          <w:b/>
          <w:spacing w:val="-2"/>
          <w:sz w:val="27"/>
        </w:rPr>
        <w:t>ABERTO</w:t>
      </w:r>
    </w:p>
    <w:p>
      <w:pPr>
        <w:spacing w:line="240" w:lineRule="auto" w:before="0"/>
        <w:rPr>
          <w:b/>
          <w:sz w:val="26"/>
        </w:rPr>
      </w:pPr>
      <w:r>
        <w:rPr/>
        <w:br w:type="column"/>
      </w:r>
      <w:r>
        <w:rPr>
          <w:b/>
          <w:sz w:val="26"/>
        </w:rPr>
      </w:r>
    </w:p>
    <w:p>
      <w:pPr>
        <w:pStyle w:val="BodyText"/>
        <w:ind w:left="0"/>
        <w:rPr>
          <w:b/>
          <w:sz w:val="26"/>
        </w:rPr>
      </w:pPr>
    </w:p>
    <w:p>
      <w:pPr>
        <w:pStyle w:val="BodyText"/>
        <w:ind w:left="0"/>
        <w:rPr>
          <w:b/>
          <w:sz w:val="26"/>
        </w:rPr>
      </w:pPr>
    </w:p>
    <w:p>
      <w:pPr>
        <w:pStyle w:val="BodyText"/>
        <w:spacing w:before="42"/>
        <w:ind w:left="0"/>
        <w:rPr>
          <w:b/>
          <w:sz w:val="26"/>
        </w:rPr>
      </w:pPr>
    </w:p>
    <w:p>
      <w:pPr>
        <w:pStyle w:val="Heading1"/>
        <w:spacing w:line="458" w:lineRule="auto"/>
        <w:ind w:left="109" w:right="5248" w:firstLine="977"/>
      </w:pPr>
      <w:r>
        <w:rPr/>
        <w:t>EDITAL DE LICITAÇÃO PREGÃO</w:t>
      </w:r>
      <w:r>
        <w:rPr>
          <w:spacing w:val="-13"/>
        </w:rPr>
        <w:t> </w:t>
      </w:r>
      <w:r>
        <w:rPr/>
        <w:t>ELETRÔNICO</w:t>
      </w:r>
      <w:r>
        <w:rPr>
          <w:spacing w:val="-13"/>
        </w:rPr>
        <w:t> </w:t>
      </w:r>
      <w:r>
        <w:rPr/>
        <w:t>Nº</w:t>
      </w:r>
      <w:r>
        <w:rPr>
          <w:spacing w:val="-13"/>
        </w:rPr>
        <w:t> </w:t>
      </w:r>
      <w:r>
        <w:rPr/>
        <w:t>463/2024</w:t>
      </w:r>
    </w:p>
    <w:p>
      <w:pPr>
        <w:spacing w:after="0" w:line="458" w:lineRule="auto"/>
        <w:sectPr>
          <w:type w:val="continuous"/>
          <w:pgSz w:w="15840" w:h="24480"/>
          <w:pgMar w:top="740" w:bottom="280" w:left="580" w:right="500"/>
          <w:cols w:num="2" w:equalWidth="0">
            <w:col w:w="2664" w:space="2411"/>
            <w:col w:w="9685"/>
          </w:cols>
        </w:sectPr>
      </w:pPr>
    </w:p>
    <w:p>
      <w:pPr>
        <w:pStyle w:val="BodyText"/>
        <w:spacing w:before="257"/>
        <w:ind w:right="173" w:firstLine="566"/>
        <w:jc w:val="both"/>
      </w:pPr>
      <w:r>
        <w:rPr/>
        <w:t>Torna-se público que o </w:t>
      </w:r>
      <w:r>
        <w:rPr>
          <w:b/>
        </w:rPr>
        <w:t>ESTADO DO RIO DE JANEIRO, </w:t>
      </w:r>
      <w:r>
        <w:rPr/>
        <w:t>pela </w:t>
      </w:r>
      <w:r>
        <w:rPr>
          <w:b/>
        </w:rPr>
        <w:t>Universidade do Estado do Rio de Janeiro</w:t>
      </w:r>
      <w:r>
        <w:rPr/>
        <w:t>, sediada na Rua São Francisco Xavier, 524, Bairro Maracanã, Rio de Janeiro / RJ, CEP 20550-900, realizará licitação, na modalidade PREGÃO, na forma ELETRÔNICA, nos termos da </w:t>
      </w:r>
      <w:hyperlink r:id="rId6">
        <w:r>
          <w:rPr>
            <w:color w:val="000080"/>
            <w:u w:val="single" w:color="000080"/>
          </w:rPr>
          <w:t>Lei nº 14.133</w:t>
        </w:r>
        <w:r>
          <w:rPr>
            <w:color w:val="000080"/>
          </w:rPr>
          <w:t>,</w:t>
        </w:r>
        <w:r>
          <w:rPr>
            <w:color w:val="000080"/>
            <w:u w:val="single" w:color="000080"/>
          </w:rPr>
          <w:t> de 2021</w:t>
        </w:r>
      </w:hyperlink>
      <w:r>
        <w:rPr/>
        <w:t>, do Decreto nº 48.778, de 2023, e legislação aplicável e, ainda, de acordo com as condições estabelecidas neste </w:t>
      </w:r>
      <w:r>
        <w:rPr>
          <w:spacing w:val="-2"/>
        </w:rPr>
        <w:t>Edital.</w:t>
      </w:r>
    </w:p>
    <w:p>
      <w:pPr>
        <w:pStyle w:val="BodyText"/>
        <w:spacing w:before="255"/>
        <w:ind w:left="0"/>
      </w:pPr>
    </w:p>
    <w:p>
      <w:pPr>
        <w:pStyle w:val="Heading2"/>
        <w:numPr>
          <w:ilvl w:val="0"/>
          <w:numId w:val="1"/>
        </w:numPr>
        <w:tabs>
          <w:tab w:pos="931" w:val="left" w:leader="none"/>
        </w:tabs>
        <w:spacing w:line="240" w:lineRule="auto" w:before="0" w:after="0"/>
        <w:ind w:left="931" w:right="0" w:hanging="255"/>
        <w:jc w:val="left"/>
      </w:pPr>
      <w:r>
        <w:rPr/>
        <w:t>DO</w:t>
      </w:r>
      <w:r>
        <w:rPr>
          <w:spacing w:val="15"/>
        </w:rPr>
        <w:t> </w:t>
      </w:r>
      <w:r>
        <w:rPr>
          <w:spacing w:val="-2"/>
        </w:rPr>
        <w:t>OBJETO</w:t>
      </w:r>
    </w:p>
    <w:p>
      <w:pPr>
        <w:pStyle w:val="BodyText"/>
        <w:spacing w:before="108"/>
        <w:ind w:left="0"/>
        <w:rPr>
          <w:b/>
        </w:rPr>
      </w:pPr>
    </w:p>
    <w:p>
      <w:pPr>
        <w:pStyle w:val="ListParagraph"/>
        <w:numPr>
          <w:ilvl w:val="1"/>
          <w:numId w:val="1"/>
        </w:numPr>
        <w:tabs>
          <w:tab w:pos="1102" w:val="left" w:leader="none"/>
        </w:tabs>
        <w:spacing w:line="242" w:lineRule="auto" w:before="0" w:after="0"/>
        <w:ind w:left="109" w:right="172" w:firstLine="566"/>
        <w:jc w:val="both"/>
        <w:rPr>
          <w:sz w:val="24"/>
        </w:rPr>
      </w:pPr>
      <w:r>
        <w:rPr>
          <w:sz w:val="24"/>
        </w:rPr>
        <w:t>O objeto da presente licitação é a </w:t>
      </w:r>
      <w:r>
        <w:rPr>
          <w:b/>
          <w:sz w:val="24"/>
        </w:rPr>
        <w:t>aquisição de mobiliário </w:t>
      </w:r>
      <w:r>
        <w:rPr>
          <w:sz w:val="24"/>
        </w:rPr>
        <w:t>(</w:t>
      </w:r>
      <w:r>
        <w:rPr>
          <w:b/>
          <w:sz w:val="24"/>
        </w:rPr>
        <w:t>Armários, CADEIRAS, Quadro, etc.</w:t>
      </w:r>
      <w:r>
        <w:rPr>
          <w:sz w:val="24"/>
        </w:rPr>
        <w:t>) para atender às demandas da Diretoria de</w:t>
      </w:r>
      <w:r>
        <w:rPr>
          <w:spacing w:val="-8"/>
          <w:sz w:val="24"/>
        </w:rPr>
        <w:t> </w:t>
      </w:r>
      <w:r>
        <w:rPr>
          <w:sz w:val="24"/>
        </w:rPr>
        <w:t>Administração Financeira (DAF), da Secretaria dos Conselhos (SECON), do Campus Regional de Resende e do Campus UERJ Zona Oeste, </w:t>
      </w:r>
      <w:r>
        <w:rPr>
          <w:sz w:val="24"/>
        </w:rPr>
        <w:t>todas pertencentes à Universidade do Estado do Rio de Janeiro</w:t>
      </w:r>
      <w:r>
        <w:rPr>
          <w:b/>
          <w:sz w:val="24"/>
        </w:rPr>
        <w:t>, </w:t>
      </w:r>
      <w:r>
        <w:rPr>
          <w:sz w:val="24"/>
        </w:rPr>
        <w:t>Documento de Oficialização da Demanda – SEI nº </w:t>
      </w:r>
      <w:r>
        <w:rPr>
          <w:b/>
          <w:sz w:val="24"/>
        </w:rPr>
        <w:t>70052477</w:t>
      </w:r>
      <w:r>
        <w:rPr>
          <w:sz w:val="24"/>
        </w:rPr>
        <w:t>, conforme condições, quantidades e exigências estabelecidas neste Edital e seus anexos.</w:t>
      </w:r>
    </w:p>
    <w:p>
      <w:pPr>
        <w:pStyle w:val="ListParagraph"/>
        <w:numPr>
          <w:ilvl w:val="1"/>
          <w:numId w:val="1"/>
        </w:numPr>
        <w:tabs>
          <w:tab w:pos="1116" w:val="left" w:leader="none"/>
        </w:tabs>
        <w:spacing w:line="235" w:lineRule="auto" w:before="240" w:after="0"/>
        <w:ind w:left="109" w:right="172" w:firstLine="566"/>
        <w:jc w:val="both"/>
        <w:rPr>
          <w:sz w:val="24"/>
        </w:rPr>
      </w:pPr>
      <w:r>
        <w:rPr>
          <w:sz w:val="24"/>
        </w:rPr>
        <w:t>A licitação será dividida em lotes, formados por um ou mais itens, conforme tabelas abaixo, facultando-se ao licitante a participação </w:t>
      </w:r>
      <w:r>
        <w:rPr>
          <w:sz w:val="24"/>
        </w:rPr>
        <w:t>em quantos lotes forem de seu interesse, devendo oferecer proposta para todos os itens que os compõem.</w:t>
      </w:r>
    </w:p>
    <w:p>
      <w:pPr>
        <w:pStyle w:val="BodyText"/>
        <w:spacing w:before="63"/>
        <w:ind w:left="0"/>
        <w:rPr>
          <w:sz w:val="20"/>
        </w:rPr>
      </w:pPr>
    </w:p>
    <w:tbl>
      <w:tblPr>
        <w:tblW w:w="0" w:type="auto"/>
        <w:jc w:val="left"/>
        <w:tblInd w:w="1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30"/>
        <w:gridCol w:w="4215"/>
        <w:gridCol w:w="1515"/>
        <w:gridCol w:w="1230"/>
        <w:gridCol w:w="1095"/>
        <w:gridCol w:w="1380"/>
        <w:gridCol w:w="1605"/>
      </w:tblGrid>
      <w:tr>
        <w:trPr>
          <w:trHeight w:val="1049" w:hRule="atLeast"/>
        </w:trPr>
        <w:tc>
          <w:tcPr>
            <w:tcW w:w="930" w:type="dxa"/>
          </w:tcPr>
          <w:p>
            <w:pPr>
              <w:pStyle w:val="TableParagraph"/>
              <w:rPr>
                <w:sz w:val="16"/>
              </w:rPr>
            </w:pPr>
          </w:p>
          <w:p>
            <w:pPr>
              <w:pStyle w:val="TableParagraph"/>
              <w:spacing w:before="82"/>
              <w:rPr>
                <w:sz w:val="16"/>
              </w:rPr>
            </w:pPr>
          </w:p>
          <w:p>
            <w:pPr>
              <w:pStyle w:val="TableParagraph"/>
              <w:ind w:left="29"/>
              <w:jc w:val="center"/>
              <w:rPr>
                <w:b/>
                <w:sz w:val="16"/>
              </w:rPr>
            </w:pPr>
            <w:r>
              <w:rPr>
                <w:sz w:val="16"/>
              </w:rPr>
              <w:t>LOTE </w:t>
            </w:r>
            <w:r>
              <w:rPr>
                <w:b/>
                <w:spacing w:val="-10"/>
                <w:sz w:val="16"/>
              </w:rPr>
              <w:t>1</w:t>
            </w:r>
          </w:p>
        </w:tc>
        <w:tc>
          <w:tcPr>
            <w:tcW w:w="4215" w:type="dxa"/>
          </w:tcPr>
          <w:p>
            <w:pPr>
              <w:pStyle w:val="TableParagraph"/>
              <w:rPr>
                <w:sz w:val="16"/>
              </w:rPr>
            </w:pPr>
          </w:p>
          <w:p>
            <w:pPr>
              <w:pStyle w:val="TableParagraph"/>
              <w:spacing w:before="82"/>
              <w:rPr>
                <w:sz w:val="16"/>
              </w:rPr>
            </w:pPr>
          </w:p>
          <w:p>
            <w:pPr>
              <w:pStyle w:val="TableParagraph"/>
              <w:ind w:left="29"/>
              <w:jc w:val="center"/>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515" w:type="dxa"/>
          </w:tcPr>
          <w:p>
            <w:pPr>
              <w:pStyle w:val="TableParagraph"/>
              <w:rPr>
                <w:sz w:val="16"/>
              </w:rPr>
            </w:pPr>
          </w:p>
          <w:p>
            <w:pPr>
              <w:pStyle w:val="TableParagraph"/>
              <w:spacing w:before="82"/>
              <w:rPr>
                <w:sz w:val="16"/>
              </w:rPr>
            </w:pPr>
          </w:p>
          <w:p>
            <w:pPr>
              <w:pStyle w:val="TableParagraph"/>
              <w:ind w:left="257"/>
              <w:rPr>
                <w:sz w:val="16"/>
              </w:rPr>
            </w:pPr>
            <w:r>
              <w:rPr>
                <w:sz w:val="16"/>
              </w:rPr>
              <w:t>CÓD.</w:t>
            </w:r>
            <w:r>
              <w:rPr>
                <w:spacing w:val="-1"/>
                <w:sz w:val="16"/>
              </w:rPr>
              <w:t> </w:t>
            </w:r>
            <w:r>
              <w:rPr>
                <w:sz w:val="16"/>
              </w:rPr>
              <w:t>ID</w:t>
            </w:r>
            <w:r>
              <w:rPr>
                <w:spacing w:val="-1"/>
                <w:sz w:val="16"/>
              </w:rPr>
              <w:t> </w:t>
            </w:r>
            <w:r>
              <w:rPr>
                <w:spacing w:val="-4"/>
                <w:sz w:val="16"/>
              </w:rPr>
              <w:t>SIGA</w:t>
            </w:r>
          </w:p>
        </w:tc>
        <w:tc>
          <w:tcPr>
            <w:tcW w:w="1230" w:type="dxa"/>
          </w:tcPr>
          <w:p>
            <w:pPr>
              <w:pStyle w:val="TableParagraph"/>
              <w:rPr>
                <w:sz w:val="14"/>
              </w:rPr>
            </w:pPr>
          </w:p>
          <w:p>
            <w:pPr>
              <w:pStyle w:val="TableParagraph"/>
              <w:spacing w:before="12"/>
              <w:rPr>
                <w:sz w:val="14"/>
              </w:rPr>
            </w:pPr>
          </w:p>
          <w:p>
            <w:pPr>
              <w:pStyle w:val="TableParagraph"/>
              <w:spacing w:line="403" w:lineRule="auto"/>
              <w:ind w:left="334" w:right="145" w:hanging="150"/>
              <w:rPr>
                <w:sz w:val="14"/>
              </w:rPr>
            </w:pPr>
            <w:r>
              <w:rPr>
                <w:sz w:val="14"/>
              </w:rPr>
              <w:t>UNIDADE</w:t>
            </w:r>
            <w:r>
              <w:rPr>
                <w:spacing w:val="-9"/>
                <w:sz w:val="14"/>
              </w:rPr>
              <w:t> </w:t>
            </w:r>
            <w:r>
              <w:rPr>
                <w:sz w:val="14"/>
              </w:rPr>
              <w:t>DE</w:t>
            </w:r>
            <w:r>
              <w:rPr>
                <w:spacing w:val="40"/>
                <w:sz w:val="14"/>
              </w:rPr>
              <w:t> </w:t>
            </w:r>
            <w:r>
              <w:rPr>
                <w:spacing w:val="-2"/>
                <w:sz w:val="14"/>
              </w:rPr>
              <w:t>MEDIDA</w:t>
            </w:r>
          </w:p>
        </w:tc>
        <w:tc>
          <w:tcPr>
            <w:tcW w:w="1095" w:type="dxa"/>
          </w:tcPr>
          <w:p>
            <w:pPr>
              <w:pStyle w:val="TableParagraph"/>
              <w:rPr>
                <w:sz w:val="16"/>
              </w:rPr>
            </w:pPr>
          </w:p>
          <w:p>
            <w:pPr>
              <w:pStyle w:val="TableParagraph"/>
              <w:spacing w:before="82"/>
              <w:rPr>
                <w:sz w:val="16"/>
              </w:rPr>
            </w:pPr>
          </w:p>
          <w:p>
            <w:pPr>
              <w:pStyle w:val="TableParagraph"/>
              <w:ind w:left="253"/>
              <w:rPr>
                <w:sz w:val="16"/>
              </w:rPr>
            </w:pPr>
            <w:r>
              <w:rPr>
                <w:spacing w:val="-2"/>
                <w:sz w:val="16"/>
              </w:rPr>
              <w:t>QUANT.</w:t>
            </w:r>
          </w:p>
        </w:tc>
        <w:tc>
          <w:tcPr>
            <w:tcW w:w="1380" w:type="dxa"/>
          </w:tcPr>
          <w:p>
            <w:pPr>
              <w:pStyle w:val="TableParagraph"/>
              <w:spacing w:line="352" w:lineRule="auto" w:before="180"/>
              <w:ind w:left="163" w:right="131" w:hanging="1"/>
              <w:jc w:val="center"/>
              <w:rPr>
                <w:sz w:val="16"/>
              </w:rPr>
            </w:pPr>
            <w:r>
              <w:rPr>
                <w:spacing w:val="-2"/>
                <w:sz w:val="16"/>
              </w:rPr>
              <w:t>PREÇO</w:t>
            </w:r>
            <w:r>
              <w:rPr>
                <w:spacing w:val="40"/>
                <w:sz w:val="16"/>
              </w:rPr>
              <w:t> </w:t>
            </w:r>
            <w:r>
              <w:rPr>
                <w:spacing w:val="-2"/>
                <w:sz w:val="16"/>
              </w:rPr>
              <w:t>UNITÁRIO</w:t>
            </w:r>
            <w:r>
              <w:rPr>
                <w:spacing w:val="40"/>
                <w:sz w:val="16"/>
              </w:rPr>
              <w:t> </w:t>
            </w:r>
            <w:r>
              <w:rPr>
                <w:sz w:val="16"/>
              </w:rPr>
              <w:t>ESTIMADO</w:t>
            </w:r>
            <w:r>
              <w:rPr>
                <w:spacing w:val="-10"/>
                <w:sz w:val="16"/>
              </w:rPr>
              <w:t> </w:t>
            </w:r>
            <w:r>
              <w:rPr>
                <w:sz w:val="16"/>
              </w:rPr>
              <w:t>R$</w:t>
            </w:r>
          </w:p>
        </w:tc>
        <w:tc>
          <w:tcPr>
            <w:tcW w:w="1605" w:type="dxa"/>
          </w:tcPr>
          <w:p>
            <w:pPr>
              <w:pStyle w:val="TableParagraph"/>
              <w:spacing w:before="131"/>
              <w:rPr>
                <w:sz w:val="16"/>
              </w:rPr>
            </w:pPr>
          </w:p>
          <w:p>
            <w:pPr>
              <w:pStyle w:val="TableParagraph"/>
              <w:spacing w:line="352" w:lineRule="auto"/>
              <w:ind w:left="367" w:right="332" w:firstLine="45"/>
              <w:rPr>
                <w:sz w:val="16"/>
              </w:rPr>
            </w:pPr>
            <w:r>
              <w:rPr>
                <w:sz w:val="16"/>
              </w:rPr>
              <w:t>LOCAL</w:t>
            </w:r>
            <w:r>
              <w:rPr>
                <w:spacing w:val="-10"/>
                <w:sz w:val="16"/>
              </w:rPr>
              <w:t> </w:t>
            </w:r>
            <w:r>
              <w:rPr>
                <w:sz w:val="16"/>
              </w:rPr>
              <w:t>DE</w:t>
            </w:r>
            <w:r>
              <w:rPr>
                <w:spacing w:val="40"/>
                <w:sz w:val="16"/>
              </w:rPr>
              <w:t> </w:t>
            </w:r>
            <w:r>
              <w:rPr>
                <w:spacing w:val="-2"/>
                <w:sz w:val="16"/>
              </w:rPr>
              <w:t>EXECUÇÃO</w:t>
            </w:r>
          </w:p>
        </w:tc>
      </w:tr>
      <w:tr>
        <w:trPr>
          <w:trHeight w:val="667" w:hRule="atLeast"/>
        </w:trPr>
        <w:tc>
          <w:tcPr>
            <w:tcW w:w="930" w:type="dxa"/>
            <w:tcBorders>
              <w:bottom w:val="nil"/>
            </w:tcBorders>
          </w:tcPr>
          <w:p>
            <w:pPr>
              <w:pStyle w:val="TableParagraph"/>
              <w:spacing w:before="23"/>
              <w:ind w:left="29"/>
              <w:jc w:val="center"/>
              <w:rPr>
                <w:sz w:val="20"/>
              </w:rPr>
            </w:pPr>
            <w:r>
              <w:rPr>
                <w:spacing w:val="-10"/>
                <w:sz w:val="20"/>
              </w:rPr>
              <w:t>1</w:t>
            </w:r>
          </w:p>
        </w:tc>
        <w:tc>
          <w:tcPr>
            <w:tcW w:w="4215" w:type="dxa"/>
            <w:tcBorders>
              <w:bottom w:val="nil"/>
            </w:tcBorders>
          </w:tcPr>
          <w:p>
            <w:pPr>
              <w:pStyle w:val="TableParagraph"/>
              <w:tabs>
                <w:tab w:pos="1373" w:val="left" w:leader="none"/>
                <w:tab w:pos="2132" w:val="left" w:leader="none"/>
                <w:tab w:pos="3301" w:val="left" w:leader="none"/>
              </w:tabs>
              <w:spacing w:before="143"/>
              <w:ind w:left="179"/>
              <w:rPr>
                <w:sz w:val="20"/>
              </w:rPr>
            </w:pPr>
            <w:r>
              <w:rPr>
                <w:spacing w:val="-2"/>
                <w:sz w:val="20"/>
              </w:rPr>
              <w:t>CADEIRA,</w:t>
            </w:r>
            <w:r>
              <w:rPr>
                <w:sz w:val="20"/>
              </w:rPr>
              <w:tab/>
            </w:r>
            <w:r>
              <w:rPr>
                <w:spacing w:val="-2"/>
                <w:sz w:val="20"/>
              </w:rPr>
              <w:t>TIPO:</w:t>
            </w:r>
            <w:r>
              <w:rPr>
                <w:sz w:val="20"/>
              </w:rPr>
              <w:tab/>
            </w:r>
            <w:r>
              <w:rPr>
                <w:spacing w:val="-2"/>
                <w:sz w:val="20"/>
              </w:rPr>
              <w:t>GERENTE</w:t>
            </w:r>
            <w:r>
              <w:rPr>
                <w:sz w:val="20"/>
              </w:rPr>
              <w:tab/>
            </w:r>
            <w:r>
              <w:rPr>
                <w:spacing w:val="-2"/>
                <w:sz w:val="20"/>
              </w:rPr>
              <w:t>(espaldar</w:t>
            </w:r>
          </w:p>
          <w:p>
            <w:pPr>
              <w:pStyle w:val="TableParagraph"/>
              <w:spacing w:before="40"/>
              <w:ind w:left="179"/>
              <w:rPr>
                <w:sz w:val="20"/>
              </w:rPr>
            </w:pPr>
            <w:r>
              <w:rPr>
                <w:sz w:val="20"/>
              </w:rPr>
              <w:t>médio),</w:t>
            </w:r>
            <w:r>
              <w:rPr>
                <w:spacing w:val="56"/>
                <w:sz w:val="20"/>
              </w:rPr>
              <w:t> </w:t>
            </w:r>
            <w:r>
              <w:rPr>
                <w:sz w:val="20"/>
              </w:rPr>
              <w:t>base:</w:t>
            </w:r>
            <w:r>
              <w:rPr>
                <w:spacing w:val="56"/>
                <w:sz w:val="20"/>
              </w:rPr>
              <w:t> </w:t>
            </w:r>
            <w:r>
              <w:rPr>
                <w:sz w:val="20"/>
              </w:rPr>
              <w:t>giratória,</w:t>
            </w:r>
            <w:r>
              <w:rPr>
                <w:spacing w:val="56"/>
                <w:sz w:val="20"/>
              </w:rPr>
              <w:t> </w:t>
            </w:r>
            <w:r>
              <w:rPr>
                <w:sz w:val="20"/>
              </w:rPr>
              <w:t>ajuste</w:t>
            </w:r>
            <w:r>
              <w:rPr>
                <w:spacing w:val="56"/>
                <w:sz w:val="20"/>
              </w:rPr>
              <w:t> </w:t>
            </w:r>
            <w:r>
              <w:rPr>
                <w:sz w:val="20"/>
              </w:rPr>
              <w:t>altura</w:t>
            </w:r>
            <w:r>
              <w:rPr>
                <w:spacing w:val="56"/>
                <w:sz w:val="20"/>
              </w:rPr>
              <w:t> </w:t>
            </w:r>
            <w:r>
              <w:rPr>
                <w:spacing w:val="-2"/>
                <w:sz w:val="20"/>
              </w:rPr>
              <w:t>assento:</w:t>
            </w:r>
          </w:p>
        </w:tc>
        <w:tc>
          <w:tcPr>
            <w:tcW w:w="1515" w:type="dxa"/>
            <w:tcBorders>
              <w:bottom w:val="nil"/>
            </w:tcBorders>
          </w:tcPr>
          <w:p>
            <w:pPr>
              <w:pStyle w:val="TableParagraph"/>
              <w:spacing w:before="60"/>
              <w:ind w:left="29"/>
              <w:jc w:val="center"/>
              <w:rPr>
                <w:b/>
                <w:sz w:val="16"/>
              </w:rPr>
            </w:pPr>
            <w:r>
              <w:rPr>
                <w:sz w:val="16"/>
              </w:rPr>
              <w:t>7110.004.0630</w:t>
            </w:r>
            <w:r>
              <w:rPr>
                <w:spacing w:val="-6"/>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137422)</w:t>
            </w:r>
          </w:p>
        </w:tc>
        <w:tc>
          <w:tcPr>
            <w:tcW w:w="1230" w:type="dxa"/>
            <w:tcBorders>
              <w:bottom w:val="nil"/>
            </w:tcBorders>
          </w:tcPr>
          <w:p>
            <w:pPr>
              <w:pStyle w:val="TableParagraph"/>
              <w:spacing w:before="23"/>
              <w:ind w:left="29"/>
              <w:jc w:val="center"/>
              <w:rPr>
                <w:sz w:val="20"/>
              </w:rPr>
            </w:pPr>
            <w:r>
              <w:rPr>
                <w:spacing w:val="-5"/>
                <w:sz w:val="20"/>
              </w:rPr>
              <w:t>un</w:t>
            </w:r>
          </w:p>
        </w:tc>
        <w:tc>
          <w:tcPr>
            <w:tcW w:w="1095" w:type="dxa"/>
            <w:tcBorders>
              <w:bottom w:val="nil"/>
            </w:tcBorders>
          </w:tcPr>
          <w:p>
            <w:pPr>
              <w:pStyle w:val="TableParagraph"/>
              <w:spacing w:before="23"/>
              <w:ind w:left="614"/>
              <w:rPr>
                <w:sz w:val="20"/>
              </w:rPr>
            </w:pPr>
            <w:r>
              <w:rPr>
                <w:spacing w:val="-5"/>
                <w:sz w:val="20"/>
              </w:rPr>
              <w:t>307</w:t>
            </w:r>
          </w:p>
        </w:tc>
        <w:tc>
          <w:tcPr>
            <w:tcW w:w="1380" w:type="dxa"/>
            <w:tcBorders>
              <w:bottom w:val="nil"/>
            </w:tcBorders>
          </w:tcPr>
          <w:p>
            <w:pPr>
              <w:pStyle w:val="TableParagraph"/>
              <w:spacing w:before="23"/>
              <w:ind w:left="709"/>
              <w:rPr>
                <w:b/>
                <w:sz w:val="20"/>
              </w:rPr>
            </w:pPr>
            <w:r>
              <w:rPr>
                <w:b/>
                <w:spacing w:val="-2"/>
                <w:sz w:val="20"/>
              </w:rPr>
              <w:t>996,10</w:t>
            </w:r>
          </w:p>
        </w:tc>
        <w:tc>
          <w:tcPr>
            <w:tcW w:w="1605" w:type="dxa"/>
            <w:vMerge w:val="restart"/>
            <w:tcBorders>
              <w:bottom w:val="nil"/>
            </w:tcBorders>
          </w:tcPr>
          <w:p>
            <w:pPr>
              <w:pStyle w:val="TableParagraph"/>
              <w:tabs>
                <w:tab w:pos="807" w:val="left" w:leader="none"/>
                <w:tab w:pos="1296" w:val="left" w:leader="none"/>
              </w:tabs>
              <w:spacing w:line="280" w:lineRule="auto" w:before="23"/>
              <w:ind w:left="119" w:right="88"/>
              <w:rPr>
                <w:sz w:val="20"/>
              </w:rPr>
            </w:pPr>
            <w:r>
              <w:rPr>
                <w:spacing w:val="-2"/>
                <w:sz w:val="20"/>
              </w:rPr>
              <w:t>Campus</w:t>
            </w:r>
            <w:r>
              <w:rPr>
                <w:spacing w:val="40"/>
                <w:sz w:val="20"/>
              </w:rPr>
              <w:t> </w:t>
            </w:r>
            <w:r>
              <w:rPr>
                <w:spacing w:val="-2"/>
                <w:sz w:val="20"/>
              </w:rPr>
              <w:t>Regional</w:t>
            </w:r>
            <w:r>
              <w:rPr>
                <w:sz w:val="20"/>
              </w:rPr>
              <w:tab/>
            </w:r>
            <w:r>
              <w:rPr>
                <w:spacing w:val="-6"/>
                <w:sz w:val="20"/>
              </w:rPr>
              <w:t>de </w:t>
            </w:r>
            <w:r>
              <w:rPr>
                <w:sz w:val="20"/>
              </w:rPr>
              <w:t>Resende</w:t>
            </w:r>
            <w:r>
              <w:rPr>
                <w:spacing w:val="80"/>
                <w:sz w:val="20"/>
              </w:rPr>
              <w:t> </w:t>
            </w:r>
            <w:r>
              <w:rPr>
                <w:sz w:val="20"/>
              </w:rPr>
              <w:t>-</w:t>
            </w:r>
            <w:r>
              <w:rPr>
                <w:spacing w:val="80"/>
                <w:sz w:val="20"/>
              </w:rPr>
              <w:t> </w:t>
            </w:r>
            <w:r>
              <w:rPr>
                <w:sz w:val="20"/>
              </w:rPr>
              <w:t>Av. Dr.</w:t>
            </w:r>
            <w:r>
              <w:rPr>
                <w:spacing w:val="40"/>
                <w:sz w:val="20"/>
              </w:rPr>
              <w:t> </w:t>
            </w:r>
            <w:r>
              <w:rPr>
                <w:sz w:val="20"/>
              </w:rPr>
              <w:t>Omar</w:t>
            </w:r>
            <w:r>
              <w:rPr>
                <w:spacing w:val="40"/>
                <w:sz w:val="20"/>
              </w:rPr>
              <w:t> </w:t>
            </w:r>
            <w:r>
              <w:rPr>
                <w:sz w:val="20"/>
              </w:rPr>
              <w:t>Dibo Calixto</w:t>
            </w:r>
            <w:r>
              <w:rPr>
                <w:spacing w:val="-4"/>
                <w:sz w:val="20"/>
              </w:rPr>
              <w:t> </w:t>
            </w:r>
            <w:r>
              <w:rPr>
                <w:sz w:val="20"/>
              </w:rPr>
              <w:t>Afrange, </w:t>
            </w:r>
            <w:r>
              <w:rPr>
                <w:spacing w:val="-4"/>
                <w:sz w:val="20"/>
              </w:rPr>
              <w:t>s/n,</w:t>
            </w:r>
            <w:r>
              <w:rPr>
                <w:sz w:val="20"/>
              </w:rPr>
              <w:tab/>
            </w:r>
            <w:r>
              <w:rPr>
                <w:spacing w:val="-2"/>
                <w:sz w:val="20"/>
              </w:rPr>
              <w:t>Rodovia</w:t>
            </w:r>
          </w:p>
        </w:tc>
      </w:tr>
      <w:tr>
        <w:trPr>
          <w:trHeight w:val="269" w:hRule="atLeast"/>
        </w:trPr>
        <w:tc>
          <w:tcPr>
            <w:tcW w:w="930" w:type="dxa"/>
            <w:tcBorders>
              <w:top w:val="nil"/>
              <w:bottom w:val="nil"/>
            </w:tcBorders>
          </w:tcPr>
          <w:p>
            <w:pPr>
              <w:pStyle w:val="TableParagraph"/>
              <w:rPr>
                <w:sz w:val="20"/>
              </w:rPr>
            </w:pPr>
          </w:p>
        </w:tc>
        <w:tc>
          <w:tcPr>
            <w:tcW w:w="4215" w:type="dxa"/>
            <w:tcBorders>
              <w:top w:val="nil"/>
              <w:bottom w:val="nil"/>
            </w:tcBorders>
          </w:tcPr>
          <w:p>
            <w:pPr>
              <w:pStyle w:val="TableParagraph"/>
              <w:tabs>
                <w:tab w:pos="1087" w:val="left" w:leader="none"/>
                <w:tab w:pos="2216" w:val="left" w:leader="none"/>
                <w:tab w:pos="3229" w:val="left" w:leader="none"/>
              </w:tabs>
              <w:spacing w:before="15"/>
              <w:ind w:left="29"/>
              <w:jc w:val="center"/>
              <w:rPr>
                <w:sz w:val="20"/>
              </w:rPr>
            </w:pPr>
            <w:r>
              <w:rPr>
                <w:spacing w:val="-2"/>
                <w:sz w:val="20"/>
              </w:rPr>
              <w:t>mecânica,</w:t>
            </w:r>
            <w:r>
              <w:rPr>
                <w:sz w:val="20"/>
              </w:rPr>
              <w:tab/>
            </w:r>
            <w:r>
              <w:rPr>
                <w:spacing w:val="-2"/>
                <w:sz w:val="20"/>
              </w:rPr>
              <w:t>reclinação:</w:t>
            </w:r>
            <w:r>
              <w:rPr>
                <w:sz w:val="20"/>
              </w:rPr>
              <w:tab/>
            </w:r>
            <w:r>
              <w:rPr>
                <w:spacing w:val="-2"/>
                <w:sz w:val="20"/>
              </w:rPr>
              <w:t>ajustável,</w:t>
            </w:r>
            <w:r>
              <w:rPr>
                <w:sz w:val="20"/>
              </w:rPr>
              <w:tab/>
            </w:r>
            <w:r>
              <w:rPr>
                <w:spacing w:val="-2"/>
                <w:sz w:val="20"/>
              </w:rPr>
              <w:t>material</w:t>
            </w:r>
          </w:p>
        </w:tc>
        <w:tc>
          <w:tcPr>
            <w:tcW w:w="1515" w:type="dxa"/>
            <w:tcBorders>
              <w:top w:val="nil"/>
              <w:bottom w:val="nil"/>
            </w:tcBorders>
          </w:tcPr>
          <w:p>
            <w:pPr>
              <w:pStyle w:val="TableParagraph"/>
              <w:rPr>
                <w:sz w:val="20"/>
              </w:rPr>
            </w:pPr>
          </w:p>
        </w:tc>
        <w:tc>
          <w:tcPr>
            <w:tcW w:w="1230" w:type="dxa"/>
            <w:tcBorders>
              <w:top w:val="nil"/>
              <w:bottom w:val="nil"/>
            </w:tcBorders>
          </w:tcPr>
          <w:p>
            <w:pPr>
              <w:pStyle w:val="TableParagraph"/>
              <w:rPr>
                <w:sz w:val="20"/>
              </w:rPr>
            </w:pPr>
          </w:p>
        </w:tc>
        <w:tc>
          <w:tcPr>
            <w:tcW w:w="1095" w:type="dxa"/>
            <w:tcBorders>
              <w:top w:val="nil"/>
              <w:bottom w:val="nil"/>
            </w:tcBorders>
          </w:tcPr>
          <w:p>
            <w:pPr>
              <w:pStyle w:val="TableParagraph"/>
              <w:rPr>
                <w:sz w:val="20"/>
              </w:rPr>
            </w:pPr>
          </w:p>
        </w:tc>
        <w:tc>
          <w:tcPr>
            <w:tcW w:w="1380" w:type="dxa"/>
            <w:tcBorders>
              <w:top w:val="nil"/>
              <w:bottom w:val="nil"/>
            </w:tcBorders>
          </w:tcPr>
          <w:p>
            <w:pPr>
              <w:pStyle w:val="TableParagraph"/>
              <w:rPr>
                <w:sz w:val="20"/>
              </w:rPr>
            </w:pPr>
          </w:p>
        </w:tc>
        <w:tc>
          <w:tcPr>
            <w:tcW w:w="1605" w:type="dxa"/>
            <w:vMerge/>
            <w:tcBorders>
              <w:top w:val="nil"/>
              <w:bottom w:val="nil"/>
            </w:tcBorders>
          </w:tcPr>
          <w:p>
            <w:pPr>
              <w:rPr>
                <w:sz w:val="2"/>
                <w:szCs w:val="2"/>
              </w:rPr>
            </w:pPr>
          </w:p>
        </w:tc>
      </w:tr>
      <w:tr>
        <w:trPr>
          <w:trHeight w:val="269" w:hRule="atLeast"/>
        </w:trPr>
        <w:tc>
          <w:tcPr>
            <w:tcW w:w="930" w:type="dxa"/>
            <w:tcBorders>
              <w:top w:val="nil"/>
              <w:bottom w:val="nil"/>
            </w:tcBorders>
          </w:tcPr>
          <w:p>
            <w:pPr>
              <w:pStyle w:val="TableParagraph"/>
              <w:rPr>
                <w:sz w:val="20"/>
              </w:rPr>
            </w:pPr>
          </w:p>
        </w:tc>
        <w:tc>
          <w:tcPr>
            <w:tcW w:w="4215" w:type="dxa"/>
            <w:tcBorders>
              <w:top w:val="nil"/>
              <w:bottom w:val="nil"/>
            </w:tcBorders>
          </w:tcPr>
          <w:p>
            <w:pPr>
              <w:pStyle w:val="TableParagraph"/>
              <w:spacing w:before="15"/>
              <w:ind w:left="29"/>
              <w:jc w:val="center"/>
              <w:rPr>
                <w:sz w:val="20"/>
              </w:rPr>
            </w:pPr>
            <w:r>
              <w:rPr>
                <w:sz w:val="20"/>
              </w:rPr>
              <w:t>estrutura:</w:t>
            </w:r>
            <w:r>
              <w:rPr>
                <w:spacing w:val="70"/>
                <w:w w:val="150"/>
                <w:sz w:val="20"/>
              </w:rPr>
              <w:t> </w:t>
            </w:r>
            <w:r>
              <w:rPr>
                <w:sz w:val="20"/>
              </w:rPr>
              <w:t>aço,</w:t>
            </w:r>
            <w:r>
              <w:rPr>
                <w:spacing w:val="72"/>
                <w:w w:val="150"/>
                <w:sz w:val="20"/>
              </w:rPr>
              <w:t> </w:t>
            </w:r>
            <w:r>
              <w:rPr>
                <w:sz w:val="20"/>
              </w:rPr>
              <w:t>braço:</w:t>
            </w:r>
            <w:r>
              <w:rPr>
                <w:spacing w:val="72"/>
                <w:w w:val="150"/>
                <w:sz w:val="20"/>
              </w:rPr>
              <w:t> </w:t>
            </w:r>
            <w:r>
              <w:rPr>
                <w:sz w:val="20"/>
              </w:rPr>
              <w:t>regulagem</w:t>
            </w:r>
            <w:r>
              <w:rPr>
                <w:spacing w:val="72"/>
                <w:w w:val="150"/>
                <w:sz w:val="20"/>
              </w:rPr>
              <w:t> </w:t>
            </w:r>
            <w:r>
              <w:rPr>
                <w:sz w:val="20"/>
              </w:rPr>
              <w:t>de</w:t>
            </w:r>
            <w:r>
              <w:rPr>
                <w:spacing w:val="72"/>
                <w:w w:val="150"/>
                <w:sz w:val="20"/>
              </w:rPr>
              <w:t> </w:t>
            </w:r>
            <w:r>
              <w:rPr>
                <w:spacing w:val="-2"/>
                <w:sz w:val="20"/>
              </w:rPr>
              <w:t>altura,</w:t>
            </w:r>
          </w:p>
        </w:tc>
        <w:tc>
          <w:tcPr>
            <w:tcW w:w="1515" w:type="dxa"/>
            <w:tcBorders>
              <w:top w:val="nil"/>
              <w:bottom w:val="nil"/>
            </w:tcBorders>
          </w:tcPr>
          <w:p>
            <w:pPr>
              <w:pStyle w:val="TableParagraph"/>
              <w:rPr>
                <w:sz w:val="20"/>
              </w:rPr>
            </w:pPr>
          </w:p>
        </w:tc>
        <w:tc>
          <w:tcPr>
            <w:tcW w:w="1230" w:type="dxa"/>
            <w:tcBorders>
              <w:top w:val="nil"/>
              <w:bottom w:val="nil"/>
            </w:tcBorders>
          </w:tcPr>
          <w:p>
            <w:pPr>
              <w:pStyle w:val="TableParagraph"/>
              <w:rPr>
                <w:sz w:val="20"/>
              </w:rPr>
            </w:pPr>
          </w:p>
        </w:tc>
        <w:tc>
          <w:tcPr>
            <w:tcW w:w="1095" w:type="dxa"/>
            <w:tcBorders>
              <w:top w:val="nil"/>
              <w:bottom w:val="nil"/>
            </w:tcBorders>
          </w:tcPr>
          <w:p>
            <w:pPr>
              <w:pStyle w:val="TableParagraph"/>
              <w:rPr>
                <w:sz w:val="20"/>
              </w:rPr>
            </w:pPr>
          </w:p>
        </w:tc>
        <w:tc>
          <w:tcPr>
            <w:tcW w:w="1380" w:type="dxa"/>
            <w:tcBorders>
              <w:top w:val="nil"/>
              <w:bottom w:val="nil"/>
            </w:tcBorders>
          </w:tcPr>
          <w:p>
            <w:pPr>
              <w:pStyle w:val="TableParagraph"/>
              <w:rPr>
                <w:sz w:val="20"/>
              </w:rPr>
            </w:pPr>
          </w:p>
        </w:tc>
        <w:tc>
          <w:tcPr>
            <w:tcW w:w="1605" w:type="dxa"/>
            <w:vMerge/>
            <w:tcBorders>
              <w:top w:val="nil"/>
              <w:bottom w:val="nil"/>
            </w:tcBorders>
          </w:tcPr>
          <w:p>
            <w:pPr>
              <w:rPr>
                <w:sz w:val="2"/>
                <w:szCs w:val="2"/>
              </w:rPr>
            </w:pPr>
          </w:p>
        </w:tc>
      </w:tr>
      <w:tr>
        <w:trPr>
          <w:trHeight w:val="269" w:hRule="atLeast"/>
        </w:trPr>
        <w:tc>
          <w:tcPr>
            <w:tcW w:w="930" w:type="dxa"/>
            <w:tcBorders>
              <w:top w:val="nil"/>
              <w:bottom w:val="nil"/>
            </w:tcBorders>
          </w:tcPr>
          <w:p>
            <w:pPr>
              <w:pStyle w:val="TableParagraph"/>
              <w:rPr>
                <w:sz w:val="20"/>
              </w:rPr>
            </w:pPr>
          </w:p>
        </w:tc>
        <w:tc>
          <w:tcPr>
            <w:tcW w:w="4215" w:type="dxa"/>
            <w:tcBorders>
              <w:top w:val="nil"/>
              <w:bottom w:val="nil"/>
            </w:tcBorders>
          </w:tcPr>
          <w:p>
            <w:pPr>
              <w:pStyle w:val="TableParagraph"/>
              <w:tabs>
                <w:tab w:pos="950" w:val="left" w:leader="none"/>
                <w:tab w:pos="1815" w:val="left" w:leader="none"/>
                <w:tab w:pos="2159" w:val="left" w:leader="none"/>
                <w:tab w:pos="3002" w:val="left" w:leader="none"/>
              </w:tabs>
              <w:spacing w:before="15"/>
              <w:ind w:left="29"/>
              <w:jc w:val="center"/>
              <w:rPr>
                <w:sz w:val="20"/>
              </w:rPr>
            </w:pPr>
            <w:r>
              <w:rPr>
                <w:spacing w:val="-2"/>
                <w:sz w:val="20"/>
              </w:rPr>
              <w:t>encosto:</w:t>
            </w:r>
            <w:r>
              <w:rPr>
                <w:sz w:val="20"/>
              </w:rPr>
              <w:tab/>
            </w:r>
            <w:r>
              <w:rPr>
                <w:spacing w:val="-2"/>
                <w:sz w:val="20"/>
              </w:rPr>
              <w:t>encosto</w:t>
            </w:r>
            <w:r>
              <w:rPr>
                <w:sz w:val="20"/>
              </w:rPr>
              <w:tab/>
            </w:r>
            <w:r>
              <w:rPr>
                <w:spacing w:val="-10"/>
                <w:sz w:val="20"/>
              </w:rPr>
              <w:t>e</w:t>
            </w:r>
            <w:r>
              <w:rPr>
                <w:sz w:val="20"/>
              </w:rPr>
              <w:tab/>
            </w:r>
            <w:r>
              <w:rPr>
                <w:spacing w:val="-2"/>
                <w:sz w:val="20"/>
              </w:rPr>
              <w:t>assento</w:t>
            </w:r>
            <w:r>
              <w:rPr>
                <w:sz w:val="20"/>
              </w:rPr>
              <w:tab/>
            </w:r>
            <w:r>
              <w:rPr>
                <w:spacing w:val="-2"/>
                <w:sz w:val="20"/>
              </w:rPr>
              <w:t>anatômico,</w:t>
            </w:r>
          </w:p>
        </w:tc>
        <w:tc>
          <w:tcPr>
            <w:tcW w:w="1515" w:type="dxa"/>
            <w:tcBorders>
              <w:top w:val="nil"/>
              <w:bottom w:val="nil"/>
            </w:tcBorders>
          </w:tcPr>
          <w:p>
            <w:pPr>
              <w:pStyle w:val="TableParagraph"/>
              <w:rPr>
                <w:sz w:val="20"/>
              </w:rPr>
            </w:pPr>
          </w:p>
        </w:tc>
        <w:tc>
          <w:tcPr>
            <w:tcW w:w="1230" w:type="dxa"/>
            <w:tcBorders>
              <w:top w:val="nil"/>
              <w:bottom w:val="nil"/>
            </w:tcBorders>
          </w:tcPr>
          <w:p>
            <w:pPr>
              <w:pStyle w:val="TableParagraph"/>
              <w:rPr>
                <w:sz w:val="20"/>
              </w:rPr>
            </w:pPr>
          </w:p>
        </w:tc>
        <w:tc>
          <w:tcPr>
            <w:tcW w:w="1095" w:type="dxa"/>
            <w:tcBorders>
              <w:top w:val="nil"/>
              <w:bottom w:val="nil"/>
            </w:tcBorders>
          </w:tcPr>
          <w:p>
            <w:pPr>
              <w:pStyle w:val="TableParagraph"/>
              <w:rPr>
                <w:sz w:val="20"/>
              </w:rPr>
            </w:pPr>
          </w:p>
        </w:tc>
        <w:tc>
          <w:tcPr>
            <w:tcW w:w="1380" w:type="dxa"/>
            <w:tcBorders>
              <w:top w:val="nil"/>
              <w:bottom w:val="nil"/>
            </w:tcBorders>
          </w:tcPr>
          <w:p>
            <w:pPr>
              <w:pStyle w:val="TableParagraph"/>
              <w:rPr>
                <w:sz w:val="20"/>
              </w:rPr>
            </w:pPr>
          </w:p>
        </w:tc>
        <w:tc>
          <w:tcPr>
            <w:tcW w:w="1605" w:type="dxa"/>
            <w:vMerge/>
            <w:tcBorders>
              <w:top w:val="nil"/>
              <w:bottom w:val="nil"/>
            </w:tcBorders>
          </w:tcPr>
          <w:p>
            <w:pPr>
              <w:rPr>
                <w:sz w:val="2"/>
                <w:szCs w:val="2"/>
              </w:rPr>
            </w:pPr>
          </w:p>
        </w:tc>
      </w:tr>
      <w:tr>
        <w:trPr>
          <w:trHeight w:val="254" w:hRule="atLeast"/>
        </w:trPr>
        <w:tc>
          <w:tcPr>
            <w:tcW w:w="930" w:type="dxa"/>
            <w:tcBorders>
              <w:top w:val="nil"/>
              <w:bottom w:val="nil"/>
            </w:tcBorders>
          </w:tcPr>
          <w:p>
            <w:pPr>
              <w:pStyle w:val="TableParagraph"/>
              <w:rPr>
                <w:sz w:val="18"/>
              </w:rPr>
            </w:pPr>
          </w:p>
        </w:tc>
        <w:tc>
          <w:tcPr>
            <w:tcW w:w="4215" w:type="dxa"/>
            <w:tcBorders>
              <w:top w:val="nil"/>
              <w:bottom w:val="nil"/>
            </w:tcBorders>
          </w:tcPr>
          <w:p>
            <w:pPr>
              <w:pStyle w:val="TableParagraph"/>
              <w:tabs>
                <w:tab w:pos="1357" w:val="left" w:leader="none"/>
                <w:tab w:pos="2974" w:val="left" w:leader="none"/>
              </w:tabs>
              <w:spacing w:line="219" w:lineRule="exact" w:before="15"/>
              <w:ind w:left="29"/>
              <w:jc w:val="center"/>
              <w:rPr>
                <w:sz w:val="20"/>
              </w:rPr>
            </w:pPr>
            <w:r>
              <w:rPr>
                <w:spacing w:val="-2"/>
                <w:sz w:val="20"/>
              </w:rPr>
              <w:t>revestimento</w:t>
            </w:r>
            <w:r>
              <w:rPr>
                <w:sz w:val="20"/>
              </w:rPr>
              <w:tab/>
              <w:t>assento-</w:t>
            </w:r>
            <w:r>
              <w:rPr>
                <w:spacing w:val="-2"/>
                <w:sz w:val="20"/>
              </w:rPr>
              <w:t>encosto:</w:t>
            </w:r>
            <w:r>
              <w:rPr>
                <w:sz w:val="20"/>
              </w:rPr>
              <w:tab/>
            </w:r>
            <w:r>
              <w:rPr>
                <w:spacing w:val="-2"/>
                <w:sz w:val="20"/>
              </w:rPr>
              <w:t>poliuretano</w:t>
            </w:r>
          </w:p>
        </w:tc>
        <w:tc>
          <w:tcPr>
            <w:tcW w:w="1515" w:type="dxa"/>
            <w:tcBorders>
              <w:top w:val="nil"/>
              <w:bottom w:val="nil"/>
            </w:tcBorders>
          </w:tcPr>
          <w:p>
            <w:pPr>
              <w:pStyle w:val="TableParagraph"/>
              <w:rPr>
                <w:sz w:val="18"/>
              </w:rPr>
            </w:pPr>
          </w:p>
        </w:tc>
        <w:tc>
          <w:tcPr>
            <w:tcW w:w="1230" w:type="dxa"/>
            <w:tcBorders>
              <w:top w:val="nil"/>
              <w:bottom w:val="nil"/>
            </w:tcBorders>
          </w:tcPr>
          <w:p>
            <w:pPr>
              <w:pStyle w:val="TableParagraph"/>
              <w:rPr>
                <w:sz w:val="18"/>
              </w:rPr>
            </w:pPr>
          </w:p>
        </w:tc>
        <w:tc>
          <w:tcPr>
            <w:tcW w:w="1095" w:type="dxa"/>
            <w:tcBorders>
              <w:top w:val="nil"/>
              <w:bottom w:val="nil"/>
            </w:tcBorders>
          </w:tcPr>
          <w:p>
            <w:pPr>
              <w:pStyle w:val="TableParagraph"/>
              <w:rPr>
                <w:sz w:val="18"/>
              </w:rPr>
            </w:pPr>
          </w:p>
        </w:tc>
        <w:tc>
          <w:tcPr>
            <w:tcW w:w="1380" w:type="dxa"/>
            <w:tcBorders>
              <w:top w:val="nil"/>
              <w:bottom w:val="nil"/>
            </w:tcBorders>
          </w:tcPr>
          <w:p>
            <w:pPr>
              <w:pStyle w:val="TableParagraph"/>
              <w:rPr>
                <w:sz w:val="18"/>
              </w:rPr>
            </w:pPr>
          </w:p>
        </w:tc>
        <w:tc>
          <w:tcPr>
            <w:tcW w:w="1605" w:type="dxa"/>
            <w:vMerge/>
            <w:tcBorders>
              <w:top w:val="nil"/>
              <w:bottom w:val="nil"/>
            </w:tcBorders>
          </w:tcPr>
          <w:p>
            <w:pPr>
              <w:rPr>
                <w:sz w:val="2"/>
                <w:szCs w:val="2"/>
              </w:rPr>
            </w:pPr>
          </w:p>
        </w:tc>
      </w:tr>
    </w:tbl>
    <w:p>
      <w:pPr>
        <w:spacing w:after="0"/>
        <w:rPr>
          <w:sz w:val="2"/>
          <w:szCs w:val="2"/>
        </w:rPr>
        <w:sectPr>
          <w:type w:val="continuous"/>
          <w:pgSz w:w="15840" w:h="24480"/>
          <w:pgMar w:top="740" w:bottom="280" w:left="580" w:right="500"/>
        </w:sectPr>
      </w:pPr>
    </w:p>
    <w:tbl>
      <w:tblPr>
        <w:tblW w:w="0" w:type="auto"/>
        <w:jc w:val="left"/>
        <w:tblInd w:w="1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30"/>
        <w:gridCol w:w="4215"/>
        <w:gridCol w:w="1515"/>
        <w:gridCol w:w="1230"/>
        <w:gridCol w:w="1095"/>
        <w:gridCol w:w="1380"/>
        <w:gridCol w:w="1605"/>
      </w:tblGrid>
      <w:tr>
        <w:trPr>
          <w:trHeight w:val="1875" w:hRule="atLeast"/>
        </w:trPr>
        <w:tc>
          <w:tcPr>
            <w:tcW w:w="930" w:type="dxa"/>
            <w:vMerge w:val="restart"/>
            <w:tcBorders>
              <w:top w:val="nil"/>
              <w:bottom w:val="single" w:sz="6" w:space="0" w:color="000000"/>
            </w:tcBorders>
          </w:tcPr>
          <w:p>
            <w:pPr>
              <w:pStyle w:val="TableParagraph"/>
              <w:rPr>
                <w:sz w:val="18"/>
              </w:rPr>
            </w:pPr>
          </w:p>
        </w:tc>
        <w:tc>
          <w:tcPr>
            <w:tcW w:w="4215" w:type="dxa"/>
            <w:tcBorders>
              <w:top w:val="nil"/>
              <w:bottom w:val="nil"/>
            </w:tcBorders>
          </w:tcPr>
          <w:p>
            <w:pPr>
              <w:pStyle w:val="TableParagraph"/>
              <w:spacing w:line="280" w:lineRule="auto" w:before="23"/>
              <w:ind w:left="179"/>
              <w:rPr>
                <w:sz w:val="20"/>
              </w:rPr>
            </w:pPr>
            <w:r>
              <w:rPr>
                <w:sz w:val="20"/>
              </w:rPr>
              <w:t>injetado, cor: preta, porta livro: sem, </w:t>
            </w:r>
            <w:r>
              <w:rPr>
                <w:sz w:val="20"/>
              </w:rPr>
              <w:t>prancheta: sem, forma fornecimento: unidade</w:t>
            </w:r>
          </w:p>
        </w:tc>
        <w:tc>
          <w:tcPr>
            <w:tcW w:w="1515" w:type="dxa"/>
            <w:vMerge w:val="restart"/>
            <w:tcBorders>
              <w:top w:val="nil"/>
              <w:bottom w:val="single" w:sz="6" w:space="0" w:color="000000"/>
            </w:tcBorders>
          </w:tcPr>
          <w:p>
            <w:pPr>
              <w:pStyle w:val="TableParagraph"/>
              <w:rPr>
                <w:sz w:val="18"/>
              </w:rPr>
            </w:pPr>
          </w:p>
        </w:tc>
        <w:tc>
          <w:tcPr>
            <w:tcW w:w="1230" w:type="dxa"/>
            <w:vMerge w:val="restart"/>
            <w:tcBorders>
              <w:top w:val="nil"/>
              <w:bottom w:val="single" w:sz="6" w:space="0" w:color="000000"/>
            </w:tcBorders>
          </w:tcPr>
          <w:p>
            <w:pPr>
              <w:pStyle w:val="TableParagraph"/>
              <w:rPr>
                <w:sz w:val="18"/>
              </w:rPr>
            </w:pPr>
          </w:p>
        </w:tc>
        <w:tc>
          <w:tcPr>
            <w:tcW w:w="1095" w:type="dxa"/>
            <w:vMerge w:val="restart"/>
            <w:tcBorders>
              <w:top w:val="nil"/>
              <w:bottom w:val="single" w:sz="6" w:space="0" w:color="000000"/>
            </w:tcBorders>
          </w:tcPr>
          <w:p>
            <w:pPr>
              <w:pStyle w:val="TableParagraph"/>
              <w:rPr>
                <w:sz w:val="18"/>
              </w:rPr>
            </w:pPr>
          </w:p>
        </w:tc>
        <w:tc>
          <w:tcPr>
            <w:tcW w:w="1380" w:type="dxa"/>
            <w:vMerge w:val="restart"/>
            <w:tcBorders>
              <w:top w:val="nil"/>
              <w:bottom w:val="single" w:sz="6" w:space="0" w:color="000000"/>
            </w:tcBorders>
          </w:tcPr>
          <w:p>
            <w:pPr>
              <w:pStyle w:val="TableParagraph"/>
              <w:rPr>
                <w:sz w:val="18"/>
              </w:rPr>
            </w:pPr>
          </w:p>
        </w:tc>
        <w:tc>
          <w:tcPr>
            <w:tcW w:w="1605" w:type="dxa"/>
            <w:tcBorders>
              <w:top w:val="nil"/>
              <w:bottom w:val="nil"/>
            </w:tcBorders>
          </w:tcPr>
          <w:p>
            <w:pPr>
              <w:pStyle w:val="TableParagraph"/>
              <w:tabs>
                <w:tab w:pos="956" w:val="left" w:leader="none"/>
              </w:tabs>
              <w:spacing w:line="280" w:lineRule="auto" w:before="23"/>
              <w:ind w:left="119" w:right="88"/>
              <w:rPr>
                <w:sz w:val="20"/>
              </w:rPr>
            </w:pPr>
            <w:r>
              <w:rPr>
                <w:spacing w:val="-2"/>
                <w:sz w:val="20"/>
              </w:rPr>
              <w:t>Presidente</w:t>
            </w:r>
            <w:r>
              <w:rPr>
                <w:spacing w:val="40"/>
                <w:sz w:val="20"/>
              </w:rPr>
              <w:t> </w:t>
            </w:r>
            <w:r>
              <w:rPr>
                <w:sz w:val="20"/>
              </w:rPr>
              <w:t>Dutra,</w:t>
            </w:r>
            <w:r>
              <w:rPr>
                <w:spacing w:val="40"/>
                <w:sz w:val="20"/>
              </w:rPr>
              <w:t> </w:t>
            </w:r>
            <w:r>
              <w:rPr>
                <w:sz w:val="20"/>
              </w:rPr>
              <w:t>km</w:t>
            </w:r>
            <w:r>
              <w:rPr>
                <w:spacing w:val="40"/>
                <w:sz w:val="20"/>
              </w:rPr>
              <w:t> </w:t>
            </w:r>
            <w:r>
              <w:rPr>
                <w:sz w:val="20"/>
              </w:rPr>
              <w:t>303, </w:t>
            </w:r>
            <w:r>
              <w:rPr>
                <w:spacing w:val="-2"/>
                <w:sz w:val="20"/>
              </w:rPr>
              <w:t>sentido</w:t>
            </w:r>
            <w:r>
              <w:rPr>
                <w:sz w:val="20"/>
              </w:rPr>
              <w:tab/>
            </w:r>
            <w:r>
              <w:rPr>
                <w:spacing w:val="-6"/>
                <w:sz w:val="20"/>
              </w:rPr>
              <w:t>RJ-SP, </w:t>
            </w:r>
            <w:r>
              <w:rPr>
                <w:sz w:val="20"/>
              </w:rPr>
              <w:t>Polo</w:t>
            </w:r>
            <w:r>
              <w:rPr>
                <w:spacing w:val="13"/>
                <w:sz w:val="20"/>
              </w:rPr>
              <w:t> </w:t>
            </w:r>
            <w:r>
              <w:rPr>
                <w:sz w:val="20"/>
              </w:rPr>
              <w:t>Industrial</w:t>
            </w:r>
            <w:r>
              <w:rPr>
                <w:spacing w:val="13"/>
                <w:sz w:val="20"/>
              </w:rPr>
              <w:t> </w:t>
            </w:r>
            <w:r>
              <w:rPr>
                <w:sz w:val="20"/>
              </w:rPr>
              <w:t>- </w:t>
            </w:r>
            <w:r>
              <w:rPr>
                <w:spacing w:val="-2"/>
                <w:sz w:val="20"/>
              </w:rPr>
              <w:t>Resende/RJ,</w:t>
            </w:r>
            <w:r>
              <w:rPr>
                <w:spacing w:val="40"/>
                <w:sz w:val="20"/>
              </w:rPr>
              <w:t> </w:t>
            </w:r>
            <w:r>
              <w:rPr>
                <w:sz w:val="20"/>
              </w:rPr>
              <w:t>CEP</w:t>
            </w:r>
            <w:r>
              <w:rPr>
                <w:spacing w:val="-7"/>
                <w:sz w:val="20"/>
              </w:rPr>
              <w:t> </w:t>
            </w:r>
            <w:r>
              <w:rPr>
                <w:sz w:val="20"/>
              </w:rPr>
              <w:t>27537-000.</w:t>
            </w:r>
          </w:p>
        </w:tc>
      </w:tr>
      <w:tr>
        <w:trPr>
          <w:trHeight w:val="1034" w:hRule="atLeast"/>
        </w:trPr>
        <w:tc>
          <w:tcPr>
            <w:tcW w:w="930" w:type="dxa"/>
            <w:vMerge/>
            <w:tcBorders>
              <w:top w:val="nil"/>
              <w:bottom w:val="single" w:sz="6" w:space="0" w:color="000000"/>
            </w:tcBorders>
          </w:tcPr>
          <w:p>
            <w:pPr>
              <w:rPr>
                <w:sz w:val="2"/>
                <w:szCs w:val="2"/>
              </w:rPr>
            </w:pPr>
          </w:p>
        </w:tc>
        <w:tc>
          <w:tcPr>
            <w:tcW w:w="4215" w:type="dxa"/>
            <w:tcBorders>
              <w:top w:val="nil"/>
              <w:bottom w:val="single" w:sz="6" w:space="0" w:color="000000"/>
            </w:tcBorders>
          </w:tcPr>
          <w:p>
            <w:pPr>
              <w:pStyle w:val="TableParagraph"/>
              <w:rPr>
                <w:sz w:val="18"/>
              </w:rPr>
            </w:pPr>
          </w:p>
        </w:tc>
        <w:tc>
          <w:tcPr>
            <w:tcW w:w="1515" w:type="dxa"/>
            <w:vMerge/>
            <w:tcBorders>
              <w:top w:val="nil"/>
              <w:bottom w:val="single" w:sz="6" w:space="0" w:color="000000"/>
            </w:tcBorders>
          </w:tcPr>
          <w:p>
            <w:pPr>
              <w:rPr>
                <w:sz w:val="2"/>
                <w:szCs w:val="2"/>
              </w:rPr>
            </w:pPr>
          </w:p>
        </w:tc>
        <w:tc>
          <w:tcPr>
            <w:tcW w:w="1230" w:type="dxa"/>
            <w:vMerge/>
            <w:tcBorders>
              <w:top w:val="nil"/>
              <w:bottom w:val="single" w:sz="6" w:space="0" w:color="000000"/>
            </w:tcBorders>
          </w:tcPr>
          <w:p>
            <w:pPr>
              <w:rPr>
                <w:sz w:val="2"/>
                <w:szCs w:val="2"/>
              </w:rPr>
            </w:pPr>
          </w:p>
        </w:tc>
        <w:tc>
          <w:tcPr>
            <w:tcW w:w="1095" w:type="dxa"/>
            <w:vMerge/>
            <w:tcBorders>
              <w:top w:val="nil"/>
              <w:bottom w:val="single" w:sz="6" w:space="0" w:color="000000"/>
            </w:tcBorders>
          </w:tcPr>
          <w:p>
            <w:pPr>
              <w:rPr>
                <w:sz w:val="2"/>
                <w:szCs w:val="2"/>
              </w:rPr>
            </w:pPr>
          </w:p>
        </w:tc>
        <w:tc>
          <w:tcPr>
            <w:tcW w:w="1380" w:type="dxa"/>
            <w:vMerge/>
            <w:tcBorders>
              <w:top w:val="nil"/>
              <w:bottom w:val="single" w:sz="6" w:space="0" w:color="000000"/>
            </w:tcBorders>
          </w:tcPr>
          <w:p>
            <w:pPr>
              <w:rPr>
                <w:sz w:val="2"/>
                <w:szCs w:val="2"/>
              </w:rPr>
            </w:pPr>
          </w:p>
        </w:tc>
        <w:tc>
          <w:tcPr>
            <w:tcW w:w="1605" w:type="dxa"/>
            <w:vMerge w:val="restart"/>
            <w:tcBorders>
              <w:top w:val="nil"/>
              <w:bottom w:val="nil"/>
            </w:tcBorders>
          </w:tcPr>
          <w:p>
            <w:pPr>
              <w:pStyle w:val="TableParagraph"/>
              <w:spacing w:before="33"/>
              <w:rPr>
                <w:sz w:val="20"/>
              </w:rPr>
            </w:pPr>
          </w:p>
          <w:p>
            <w:pPr>
              <w:pStyle w:val="TableParagraph"/>
              <w:tabs>
                <w:tab w:pos="484" w:val="left" w:leader="none"/>
                <w:tab w:pos="1173" w:val="left" w:leader="none"/>
              </w:tabs>
              <w:spacing w:line="280" w:lineRule="auto"/>
              <w:ind w:left="119" w:right="88"/>
              <w:rPr>
                <w:sz w:val="20"/>
              </w:rPr>
            </w:pPr>
            <w:r>
              <w:rPr>
                <w:sz w:val="20"/>
              </w:rPr>
              <w:t>UERJ - Rua </w:t>
            </w:r>
            <w:r>
              <w:rPr>
                <w:sz w:val="20"/>
              </w:rPr>
              <w:t>São </w:t>
            </w:r>
            <w:r>
              <w:rPr>
                <w:spacing w:val="-2"/>
                <w:sz w:val="20"/>
              </w:rPr>
              <w:t>Francisco</w:t>
            </w:r>
            <w:r>
              <w:rPr>
                <w:spacing w:val="40"/>
                <w:sz w:val="20"/>
              </w:rPr>
              <w:t> </w:t>
            </w:r>
            <w:r>
              <w:rPr>
                <w:sz w:val="20"/>
              </w:rPr>
              <w:t>Xavier,</w:t>
            </w:r>
            <w:r>
              <w:rPr>
                <w:spacing w:val="40"/>
                <w:sz w:val="20"/>
              </w:rPr>
              <w:t> </w:t>
            </w:r>
            <w:r>
              <w:rPr>
                <w:sz w:val="20"/>
              </w:rPr>
              <w:t>nº</w:t>
            </w:r>
            <w:r>
              <w:rPr>
                <w:spacing w:val="40"/>
                <w:sz w:val="20"/>
              </w:rPr>
              <w:t> </w:t>
            </w:r>
            <w:r>
              <w:rPr>
                <w:sz w:val="20"/>
              </w:rPr>
              <w:t>524, </w:t>
            </w:r>
            <w:r>
              <w:rPr>
                <w:spacing w:val="-6"/>
                <w:sz w:val="20"/>
              </w:rPr>
              <w:t>7º</w:t>
            </w:r>
            <w:r>
              <w:rPr>
                <w:sz w:val="20"/>
              </w:rPr>
              <w:tab/>
            </w:r>
            <w:r>
              <w:rPr>
                <w:spacing w:val="-2"/>
                <w:sz w:val="20"/>
              </w:rPr>
              <w:t>andar,</w:t>
            </w:r>
            <w:r>
              <w:rPr>
                <w:sz w:val="20"/>
              </w:rPr>
              <w:tab/>
            </w:r>
            <w:r>
              <w:rPr>
                <w:spacing w:val="-4"/>
                <w:sz w:val="20"/>
              </w:rPr>
              <w:t>sala </w:t>
            </w:r>
            <w:r>
              <w:rPr>
                <w:sz w:val="20"/>
              </w:rPr>
              <w:t>7092,</w:t>
            </w:r>
            <w:r>
              <w:rPr>
                <w:spacing w:val="69"/>
                <w:sz w:val="20"/>
              </w:rPr>
              <w:t> </w:t>
            </w:r>
            <w:r>
              <w:rPr>
                <w:sz w:val="20"/>
              </w:rPr>
              <w:t>Bloco</w:t>
            </w:r>
            <w:r>
              <w:rPr>
                <w:spacing w:val="69"/>
                <w:sz w:val="20"/>
              </w:rPr>
              <w:t> </w:t>
            </w:r>
            <w:r>
              <w:rPr>
                <w:sz w:val="20"/>
              </w:rPr>
              <w:t>F, </w:t>
            </w:r>
            <w:r>
              <w:rPr>
                <w:spacing w:val="-2"/>
                <w:sz w:val="20"/>
              </w:rPr>
              <w:t>Maracanã,</w:t>
            </w:r>
            <w:r>
              <w:rPr>
                <w:sz w:val="20"/>
              </w:rPr>
              <w:tab/>
            </w:r>
            <w:r>
              <w:rPr>
                <w:spacing w:val="-30"/>
                <w:sz w:val="20"/>
              </w:rPr>
              <w:t> </w:t>
            </w:r>
            <w:r>
              <w:rPr>
                <w:spacing w:val="-4"/>
                <w:sz w:val="20"/>
              </w:rPr>
              <w:t>Rio </w:t>
            </w:r>
            <w:r>
              <w:rPr>
                <w:sz w:val="20"/>
              </w:rPr>
              <w:t>de Janeiro – RJ.</w:t>
            </w:r>
          </w:p>
        </w:tc>
      </w:tr>
      <w:tr>
        <w:trPr>
          <w:trHeight w:val="1170" w:hRule="atLeast"/>
        </w:trPr>
        <w:tc>
          <w:tcPr>
            <w:tcW w:w="930" w:type="dxa"/>
            <w:tcBorders>
              <w:top w:val="single" w:sz="6" w:space="0" w:color="000000"/>
              <w:bottom w:val="nil"/>
            </w:tcBorders>
          </w:tcPr>
          <w:p>
            <w:pPr>
              <w:pStyle w:val="TableParagraph"/>
              <w:rPr>
                <w:sz w:val="18"/>
              </w:rPr>
            </w:pPr>
          </w:p>
        </w:tc>
        <w:tc>
          <w:tcPr>
            <w:tcW w:w="4215" w:type="dxa"/>
            <w:tcBorders>
              <w:top w:val="single" w:sz="6" w:space="0" w:color="000000"/>
              <w:bottom w:val="nil"/>
            </w:tcBorders>
          </w:tcPr>
          <w:p>
            <w:pPr>
              <w:pStyle w:val="TableParagraph"/>
              <w:rPr>
                <w:sz w:val="18"/>
              </w:rPr>
            </w:pPr>
          </w:p>
        </w:tc>
        <w:tc>
          <w:tcPr>
            <w:tcW w:w="1515" w:type="dxa"/>
            <w:tcBorders>
              <w:top w:val="single" w:sz="6" w:space="0" w:color="000000"/>
              <w:bottom w:val="nil"/>
            </w:tcBorders>
          </w:tcPr>
          <w:p>
            <w:pPr>
              <w:pStyle w:val="TableParagraph"/>
              <w:rPr>
                <w:sz w:val="18"/>
              </w:rPr>
            </w:pPr>
          </w:p>
        </w:tc>
        <w:tc>
          <w:tcPr>
            <w:tcW w:w="1230" w:type="dxa"/>
            <w:tcBorders>
              <w:top w:val="single" w:sz="6" w:space="0" w:color="000000"/>
              <w:bottom w:val="nil"/>
            </w:tcBorders>
          </w:tcPr>
          <w:p>
            <w:pPr>
              <w:pStyle w:val="TableParagraph"/>
              <w:rPr>
                <w:sz w:val="18"/>
              </w:rPr>
            </w:pPr>
          </w:p>
        </w:tc>
        <w:tc>
          <w:tcPr>
            <w:tcW w:w="1095" w:type="dxa"/>
            <w:tcBorders>
              <w:top w:val="single" w:sz="6" w:space="0" w:color="000000"/>
              <w:bottom w:val="nil"/>
            </w:tcBorders>
          </w:tcPr>
          <w:p>
            <w:pPr>
              <w:pStyle w:val="TableParagraph"/>
              <w:rPr>
                <w:sz w:val="18"/>
              </w:rPr>
            </w:pPr>
          </w:p>
        </w:tc>
        <w:tc>
          <w:tcPr>
            <w:tcW w:w="1380" w:type="dxa"/>
            <w:tcBorders>
              <w:top w:val="single" w:sz="6" w:space="0" w:color="000000"/>
              <w:bottom w:val="nil"/>
            </w:tcBorders>
          </w:tcPr>
          <w:p>
            <w:pPr>
              <w:pStyle w:val="TableParagraph"/>
              <w:rPr>
                <w:sz w:val="18"/>
              </w:rPr>
            </w:pPr>
          </w:p>
        </w:tc>
        <w:tc>
          <w:tcPr>
            <w:tcW w:w="1605" w:type="dxa"/>
            <w:vMerge/>
            <w:tcBorders>
              <w:top w:val="nil"/>
              <w:bottom w:val="nil"/>
            </w:tcBorders>
          </w:tcPr>
          <w:p>
            <w:pPr>
              <w:rPr>
                <w:sz w:val="2"/>
                <w:szCs w:val="2"/>
              </w:rPr>
            </w:pPr>
          </w:p>
        </w:tc>
      </w:tr>
      <w:tr>
        <w:trPr>
          <w:trHeight w:val="3494" w:hRule="atLeast"/>
        </w:trPr>
        <w:tc>
          <w:tcPr>
            <w:tcW w:w="930" w:type="dxa"/>
            <w:tcBorders>
              <w:top w:val="nil"/>
            </w:tcBorders>
          </w:tcPr>
          <w:p>
            <w:pPr>
              <w:pStyle w:val="TableParagraph"/>
              <w:rPr>
                <w:sz w:val="20"/>
              </w:rPr>
            </w:pPr>
          </w:p>
          <w:p>
            <w:pPr>
              <w:pStyle w:val="TableParagraph"/>
              <w:rPr>
                <w:sz w:val="20"/>
              </w:rPr>
            </w:pPr>
          </w:p>
          <w:p>
            <w:pPr>
              <w:pStyle w:val="TableParagraph"/>
              <w:rPr>
                <w:sz w:val="20"/>
              </w:rPr>
            </w:pPr>
          </w:p>
          <w:p>
            <w:pPr>
              <w:pStyle w:val="TableParagraph"/>
              <w:spacing w:before="63"/>
              <w:rPr>
                <w:sz w:val="20"/>
              </w:rPr>
            </w:pPr>
          </w:p>
          <w:p>
            <w:pPr>
              <w:pStyle w:val="TableParagraph"/>
              <w:ind w:left="29"/>
              <w:jc w:val="center"/>
              <w:rPr>
                <w:sz w:val="20"/>
              </w:rPr>
            </w:pPr>
            <w:r>
              <w:rPr>
                <w:spacing w:val="-10"/>
                <w:sz w:val="20"/>
              </w:rPr>
              <w:t>2</w:t>
            </w:r>
          </w:p>
        </w:tc>
        <w:tc>
          <w:tcPr>
            <w:tcW w:w="4215" w:type="dxa"/>
            <w:tcBorders>
              <w:top w:val="nil"/>
            </w:tcBorders>
          </w:tcPr>
          <w:p>
            <w:pPr>
              <w:pStyle w:val="TableParagraph"/>
              <w:spacing w:before="98"/>
              <w:ind w:left="179"/>
              <w:jc w:val="both"/>
              <w:rPr>
                <w:sz w:val="20"/>
              </w:rPr>
            </w:pPr>
            <w:r>
              <w:rPr>
                <w:sz w:val="20"/>
              </w:rPr>
              <w:t>CADEIRA,</w:t>
            </w:r>
            <w:r>
              <w:rPr>
                <w:spacing w:val="-2"/>
                <w:sz w:val="20"/>
              </w:rPr>
              <w:t> </w:t>
            </w:r>
            <w:r>
              <w:rPr>
                <w:sz w:val="20"/>
              </w:rPr>
              <w:t>TIPO:</w:t>
            </w:r>
            <w:r>
              <w:rPr>
                <w:spacing w:val="3"/>
                <w:sz w:val="20"/>
              </w:rPr>
              <w:t> </w:t>
            </w:r>
            <w:r>
              <w:rPr>
                <w:sz w:val="20"/>
              </w:rPr>
              <w:t>DIRETOR</w:t>
            </w:r>
            <w:r>
              <w:rPr>
                <w:spacing w:val="3"/>
                <w:sz w:val="20"/>
              </w:rPr>
              <w:t> </w:t>
            </w:r>
            <w:r>
              <w:rPr>
                <w:sz w:val="20"/>
              </w:rPr>
              <w:t>FIXA,</w:t>
            </w:r>
            <w:r>
              <w:rPr>
                <w:spacing w:val="3"/>
                <w:sz w:val="20"/>
              </w:rPr>
              <w:t> </w:t>
            </w:r>
            <w:r>
              <w:rPr>
                <w:sz w:val="20"/>
              </w:rPr>
              <w:t>base:</w:t>
            </w:r>
            <w:r>
              <w:rPr>
                <w:spacing w:val="4"/>
                <w:sz w:val="20"/>
              </w:rPr>
              <w:t> </w:t>
            </w:r>
            <w:r>
              <w:rPr>
                <w:spacing w:val="-4"/>
                <w:sz w:val="20"/>
              </w:rPr>
              <w:t>base</w:t>
            </w:r>
          </w:p>
          <w:p>
            <w:pPr>
              <w:pStyle w:val="TableParagraph"/>
              <w:spacing w:line="280" w:lineRule="auto" w:before="40"/>
              <w:ind w:left="179" w:right="148"/>
              <w:jc w:val="both"/>
              <w:rPr>
                <w:sz w:val="20"/>
              </w:rPr>
            </w:pPr>
            <w:r>
              <w:rPr>
                <w:sz w:val="20"/>
              </w:rPr>
              <w:t>fixa, ajuste altura assento: n/d, reclinação: </w:t>
            </w:r>
            <w:r>
              <w:rPr>
                <w:sz w:val="20"/>
              </w:rPr>
              <w:t>sem reclinação, material estrutura: madeira, aço, metal, braço: braços integrados a poltrona, encosto: encosto e assento anatômico em compensado, revestimento assento encosto: poliéster, cor: preto, porta livro: n/a, prancheta: n/a, forma fornecimento: unidade</w:t>
            </w:r>
          </w:p>
        </w:tc>
        <w:tc>
          <w:tcPr>
            <w:tcW w:w="1515" w:type="dxa"/>
            <w:tcBorders>
              <w:top w:val="nil"/>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5"/>
              <w:rPr>
                <w:sz w:val="16"/>
              </w:rPr>
            </w:pPr>
          </w:p>
          <w:p>
            <w:pPr>
              <w:pStyle w:val="TableParagraph"/>
              <w:ind w:left="29"/>
              <w:jc w:val="center"/>
              <w:rPr>
                <w:b/>
                <w:sz w:val="16"/>
              </w:rPr>
            </w:pPr>
            <w:r>
              <w:rPr>
                <w:sz w:val="16"/>
              </w:rPr>
              <w:t>7110.004.0761</w:t>
            </w:r>
            <w:r>
              <w:rPr>
                <w:spacing w:val="-6"/>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172196)</w:t>
            </w:r>
          </w:p>
        </w:tc>
        <w:tc>
          <w:tcPr>
            <w:tcW w:w="1230" w:type="dxa"/>
            <w:tcBorders>
              <w:top w:val="nil"/>
            </w:tcBorders>
          </w:tcPr>
          <w:p>
            <w:pPr>
              <w:pStyle w:val="TableParagraph"/>
              <w:rPr>
                <w:sz w:val="20"/>
              </w:rPr>
            </w:pPr>
          </w:p>
          <w:p>
            <w:pPr>
              <w:pStyle w:val="TableParagraph"/>
              <w:rPr>
                <w:sz w:val="20"/>
              </w:rPr>
            </w:pPr>
          </w:p>
          <w:p>
            <w:pPr>
              <w:pStyle w:val="TableParagraph"/>
              <w:rPr>
                <w:sz w:val="20"/>
              </w:rPr>
            </w:pPr>
          </w:p>
          <w:p>
            <w:pPr>
              <w:pStyle w:val="TableParagraph"/>
              <w:spacing w:before="123"/>
              <w:rPr>
                <w:sz w:val="20"/>
              </w:rPr>
            </w:pPr>
          </w:p>
          <w:p>
            <w:pPr>
              <w:pStyle w:val="TableParagraph"/>
              <w:ind w:left="29"/>
              <w:jc w:val="center"/>
              <w:rPr>
                <w:sz w:val="20"/>
              </w:rPr>
            </w:pPr>
            <w:r>
              <w:rPr>
                <w:spacing w:val="-5"/>
                <w:sz w:val="20"/>
              </w:rPr>
              <w:t>un</w:t>
            </w:r>
          </w:p>
        </w:tc>
        <w:tc>
          <w:tcPr>
            <w:tcW w:w="1095" w:type="dxa"/>
            <w:tcBorders>
              <w:top w:val="nil"/>
            </w:tcBorders>
          </w:tcPr>
          <w:p>
            <w:pPr>
              <w:pStyle w:val="TableParagraph"/>
              <w:rPr>
                <w:sz w:val="20"/>
              </w:rPr>
            </w:pPr>
          </w:p>
          <w:p>
            <w:pPr>
              <w:pStyle w:val="TableParagraph"/>
              <w:rPr>
                <w:sz w:val="20"/>
              </w:rPr>
            </w:pPr>
          </w:p>
          <w:p>
            <w:pPr>
              <w:pStyle w:val="TableParagraph"/>
              <w:rPr>
                <w:sz w:val="20"/>
              </w:rPr>
            </w:pPr>
          </w:p>
          <w:p>
            <w:pPr>
              <w:pStyle w:val="TableParagraph"/>
              <w:spacing w:before="123"/>
              <w:rPr>
                <w:sz w:val="20"/>
              </w:rPr>
            </w:pPr>
          </w:p>
          <w:p>
            <w:pPr>
              <w:pStyle w:val="TableParagraph"/>
              <w:ind w:right="88"/>
              <w:jc w:val="right"/>
              <w:rPr>
                <w:sz w:val="20"/>
              </w:rPr>
            </w:pPr>
            <w:r>
              <w:rPr>
                <w:spacing w:val="-5"/>
                <w:sz w:val="20"/>
              </w:rPr>
              <w:t>34</w:t>
            </w:r>
          </w:p>
        </w:tc>
        <w:tc>
          <w:tcPr>
            <w:tcW w:w="1380" w:type="dxa"/>
            <w:tcBorders>
              <w:top w:val="nil"/>
            </w:tcBorders>
          </w:tcPr>
          <w:p>
            <w:pPr>
              <w:pStyle w:val="TableParagraph"/>
              <w:rPr>
                <w:sz w:val="20"/>
              </w:rPr>
            </w:pPr>
          </w:p>
          <w:p>
            <w:pPr>
              <w:pStyle w:val="TableParagraph"/>
              <w:rPr>
                <w:sz w:val="20"/>
              </w:rPr>
            </w:pPr>
          </w:p>
          <w:p>
            <w:pPr>
              <w:pStyle w:val="TableParagraph"/>
              <w:rPr>
                <w:sz w:val="20"/>
              </w:rPr>
            </w:pPr>
          </w:p>
          <w:p>
            <w:pPr>
              <w:pStyle w:val="TableParagraph"/>
              <w:spacing w:before="123"/>
              <w:rPr>
                <w:sz w:val="20"/>
              </w:rPr>
            </w:pPr>
          </w:p>
          <w:p>
            <w:pPr>
              <w:pStyle w:val="TableParagraph"/>
              <w:ind w:left="709"/>
              <w:rPr>
                <w:b/>
                <w:sz w:val="20"/>
              </w:rPr>
            </w:pPr>
            <w:r>
              <w:rPr>
                <w:b/>
                <w:spacing w:val="-2"/>
                <w:sz w:val="20"/>
              </w:rPr>
              <w:t>648,48</w:t>
            </w:r>
          </w:p>
        </w:tc>
        <w:tc>
          <w:tcPr>
            <w:tcW w:w="1605" w:type="dxa"/>
            <w:tcBorders>
              <w:top w:val="nil"/>
            </w:tcBorders>
          </w:tcPr>
          <w:p>
            <w:pPr>
              <w:pStyle w:val="TableParagraph"/>
              <w:spacing w:before="213"/>
              <w:rPr>
                <w:sz w:val="20"/>
              </w:rPr>
            </w:pPr>
          </w:p>
          <w:p>
            <w:pPr>
              <w:pStyle w:val="TableParagraph"/>
              <w:tabs>
                <w:tab w:pos="1418" w:val="left" w:leader="none"/>
              </w:tabs>
              <w:ind w:left="119"/>
              <w:rPr>
                <w:sz w:val="20"/>
              </w:rPr>
            </w:pPr>
            <w:r>
              <w:rPr>
                <w:sz w:val="20"/>
              </w:rPr>
              <w:t>UERJ-</w:t>
            </w:r>
            <w:r>
              <w:rPr>
                <w:spacing w:val="-5"/>
                <w:sz w:val="20"/>
              </w:rPr>
              <w:t>ZO</w:t>
            </w:r>
            <w:r>
              <w:rPr>
                <w:sz w:val="20"/>
              </w:rPr>
              <w:tab/>
            </w:r>
            <w:r>
              <w:rPr>
                <w:spacing w:val="-10"/>
                <w:sz w:val="20"/>
              </w:rPr>
              <w:t>-</w:t>
            </w:r>
          </w:p>
          <w:p>
            <w:pPr>
              <w:pStyle w:val="TableParagraph"/>
              <w:tabs>
                <w:tab w:pos="907" w:val="left" w:leader="none"/>
                <w:tab w:pos="962" w:val="left" w:leader="none"/>
                <w:tab w:pos="1295" w:val="left" w:leader="none"/>
              </w:tabs>
              <w:spacing w:line="280" w:lineRule="auto" w:before="40"/>
              <w:ind w:left="119" w:right="88"/>
              <w:rPr>
                <w:sz w:val="20"/>
              </w:rPr>
            </w:pPr>
            <w:r>
              <w:rPr>
                <w:sz w:val="20"/>
              </w:rPr>
              <w:t>Avenida</w:t>
            </w:r>
            <w:r>
              <w:rPr>
                <w:spacing w:val="9"/>
                <w:sz w:val="20"/>
              </w:rPr>
              <w:t> </w:t>
            </w:r>
            <w:r>
              <w:rPr>
                <w:sz w:val="20"/>
              </w:rPr>
              <w:t>Manuel </w:t>
            </w:r>
            <w:r>
              <w:rPr>
                <w:spacing w:val="-2"/>
                <w:sz w:val="20"/>
              </w:rPr>
              <w:t>Caldeira</w:t>
            </w:r>
            <w:r>
              <w:rPr>
                <w:sz w:val="20"/>
              </w:rPr>
              <w:tab/>
              <w:tab/>
              <w:tab/>
            </w:r>
            <w:r>
              <w:rPr>
                <w:spacing w:val="-6"/>
                <w:sz w:val="20"/>
              </w:rPr>
              <w:t>de </w:t>
            </w:r>
            <w:r>
              <w:rPr>
                <w:spacing w:val="-2"/>
                <w:sz w:val="20"/>
              </w:rPr>
              <w:t>Alvarenga,</w:t>
            </w:r>
            <w:r>
              <w:rPr>
                <w:spacing w:val="40"/>
                <w:sz w:val="20"/>
              </w:rPr>
              <w:t> </w:t>
            </w:r>
            <w:r>
              <w:rPr>
                <w:spacing w:val="-2"/>
                <w:sz w:val="20"/>
              </w:rPr>
              <w:t>1.203,</w:t>
            </w:r>
            <w:r>
              <w:rPr>
                <w:sz w:val="20"/>
              </w:rPr>
              <w:tab/>
            </w:r>
            <w:r>
              <w:rPr>
                <w:spacing w:val="-2"/>
                <w:sz w:val="20"/>
              </w:rPr>
              <w:t>Campo </w:t>
            </w:r>
            <w:r>
              <w:rPr>
                <w:sz w:val="20"/>
              </w:rPr>
              <w:t>Grande,</w:t>
            </w:r>
            <w:r>
              <w:rPr>
                <w:spacing w:val="40"/>
                <w:sz w:val="20"/>
              </w:rPr>
              <w:t> </w:t>
            </w:r>
            <w:r>
              <w:rPr>
                <w:sz w:val="20"/>
              </w:rPr>
              <w:t>Rio</w:t>
            </w:r>
            <w:r>
              <w:rPr>
                <w:spacing w:val="40"/>
                <w:sz w:val="20"/>
              </w:rPr>
              <w:t> </w:t>
            </w:r>
            <w:r>
              <w:rPr>
                <w:sz w:val="20"/>
              </w:rPr>
              <w:t>de </w:t>
            </w:r>
            <w:r>
              <w:rPr>
                <w:spacing w:val="-2"/>
                <w:sz w:val="20"/>
              </w:rPr>
              <w:t>Janeiro,</w:t>
            </w:r>
            <w:r>
              <w:rPr>
                <w:sz w:val="20"/>
              </w:rPr>
              <w:tab/>
              <w:tab/>
            </w:r>
            <w:r>
              <w:rPr>
                <w:spacing w:val="-2"/>
                <w:sz w:val="20"/>
              </w:rPr>
              <w:t>Prédio </w:t>
            </w:r>
            <w:r>
              <w:rPr>
                <w:sz w:val="20"/>
              </w:rPr>
              <w:t>II,</w:t>
            </w:r>
            <w:r>
              <w:rPr>
                <w:spacing w:val="21"/>
                <w:sz w:val="20"/>
              </w:rPr>
              <w:t> </w:t>
            </w:r>
            <w:r>
              <w:rPr>
                <w:sz w:val="20"/>
              </w:rPr>
              <w:t>CEP:</w:t>
            </w:r>
            <w:r>
              <w:rPr>
                <w:spacing w:val="21"/>
                <w:sz w:val="20"/>
              </w:rPr>
              <w:t> </w:t>
            </w:r>
            <w:r>
              <w:rPr>
                <w:spacing w:val="-2"/>
                <w:sz w:val="20"/>
              </w:rPr>
              <w:t>23.070-</w:t>
            </w:r>
          </w:p>
          <w:p>
            <w:pPr>
              <w:pStyle w:val="TableParagraph"/>
              <w:spacing w:before="6"/>
              <w:ind w:left="119"/>
              <w:rPr>
                <w:sz w:val="20"/>
              </w:rPr>
            </w:pPr>
            <w:r>
              <w:rPr>
                <w:spacing w:val="-4"/>
                <w:sz w:val="20"/>
              </w:rPr>
              <w:t>200.</w:t>
            </w:r>
          </w:p>
        </w:tc>
      </w:tr>
    </w:tbl>
    <w:p>
      <w:pPr>
        <w:pStyle w:val="BodyText"/>
        <w:spacing w:before="72"/>
        <w:ind w:left="0"/>
        <w:rPr>
          <w:sz w:val="20"/>
        </w:rPr>
      </w:pPr>
    </w:p>
    <w:tbl>
      <w:tblPr>
        <w:tblW w:w="0" w:type="auto"/>
        <w:jc w:val="left"/>
        <w:tblInd w:w="1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30"/>
        <w:gridCol w:w="4215"/>
        <w:gridCol w:w="1515"/>
        <w:gridCol w:w="1230"/>
        <w:gridCol w:w="1095"/>
        <w:gridCol w:w="1380"/>
        <w:gridCol w:w="1605"/>
      </w:tblGrid>
      <w:tr>
        <w:trPr>
          <w:trHeight w:val="1049" w:hRule="atLeast"/>
        </w:trPr>
        <w:tc>
          <w:tcPr>
            <w:tcW w:w="930" w:type="dxa"/>
          </w:tcPr>
          <w:p>
            <w:pPr>
              <w:pStyle w:val="TableParagraph"/>
              <w:rPr>
                <w:sz w:val="16"/>
              </w:rPr>
            </w:pPr>
          </w:p>
          <w:p>
            <w:pPr>
              <w:pStyle w:val="TableParagraph"/>
              <w:spacing w:before="82"/>
              <w:rPr>
                <w:sz w:val="16"/>
              </w:rPr>
            </w:pPr>
          </w:p>
          <w:p>
            <w:pPr>
              <w:pStyle w:val="TableParagraph"/>
              <w:ind w:left="29"/>
              <w:jc w:val="center"/>
              <w:rPr>
                <w:b/>
                <w:sz w:val="16"/>
              </w:rPr>
            </w:pPr>
            <w:r>
              <w:rPr>
                <w:sz w:val="16"/>
              </w:rPr>
              <w:t>LOTE </w:t>
            </w:r>
            <w:r>
              <w:rPr>
                <w:b/>
                <w:spacing w:val="-10"/>
                <w:sz w:val="16"/>
              </w:rPr>
              <w:t>2</w:t>
            </w:r>
          </w:p>
        </w:tc>
        <w:tc>
          <w:tcPr>
            <w:tcW w:w="4215" w:type="dxa"/>
          </w:tcPr>
          <w:p>
            <w:pPr>
              <w:pStyle w:val="TableParagraph"/>
              <w:rPr>
                <w:sz w:val="16"/>
              </w:rPr>
            </w:pPr>
          </w:p>
          <w:p>
            <w:pPr>
              <w:pStyle w:val="TableParagraph"/>
              <w:spacing w:before="82"/>
              <w:rPr>
                <w:sz w:val="16"/>
              </w:rPr>
            </w:pPr>
          </w:p>
          <w:p>
            <w:pPr>
              <w:pStyle w:val="TableParagraph"/>
              <w:ind w:left="974"/>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515" w:type="dxa"/>
          </w:tcPr>
          <w:p>
            <w:pPr>
              <w:pStyle w:val="TableParagraph"/>
              <w:rPr>
                <w:sz w:val="16"/>
              </w:rPr>
            </w:pPr>
          </w:p>
          <w:p>
            <w:pPr>
              <w:pStyle w:val="TableParagraph"/>
              <w:spacing w:before="82"/>
              <w:rPr>
                <w:sz w:val="16"/>
              </w:rPr>
            </w:pPr>
          </w:p>
          <w:p>
            <w:pPr>
              <w:pStyle w:val="TableParagraph"/>
              <w:ind w:left="257"/>
              <w:rPr>
                <w:sz w:val="16"/>
              </w:rPr>
            </w:pPr>
            <w:r>
              <w:rPr>
                <w:sz w:val="16"/>
              </w:rPr>
              <w:t>CÓD.</w:t>
            </w:r>
            <w:r>
              <w:rPr>
                <w:spacing w:val="-1"/>
                <w:sz w:val="16"/>
              </w:rPr>
              <w:t> </w:t>
            </w:r>
            <w:r>
              <w:rPr>
                <w:sz w:val="16"/>
              </w:rPr>
              <w:t>ID</w:t>
            </w:r>
            <w:r>
              <w:rPr>
                <w:spacing w:val="-1"/>
                <w:sz w:val="16"/>
              </w:rPr>
              <w:t> </w:t>
            </w:r>
            <w:r>
              <w:rPr>
                <w:spacing w:val="-4"/>
                <w:sz w:val="16"/>
              </w:rPr>
              <w:t>SIGA</w:t>
            </w:r>
          </w:p>
        </w:tc>
        <w:tc>
          <w:tcPr>
            <w:tcW w:w="1230" w:type="dxa"/>
          </w:tcPr>
          <w:p>
            <w:pPr>
              <w:pStyle w:val="TableParagraph"/>
              <w:rPr>
                <w:sz w:val="14"/>
              </w:rPr>
            </w:pPr>
          </w:p>
          <w:p>
            <w:pPr>
              <w:pStyle w:val="TableParagraph"/>
              <w:spacing w:before="12"/>
              <w:rPr>
                <w:sz w:val="14"/>
              </w:rPr>
            </w:pPr>
          </w:p>
          <w:p>
            <w:pPr>
              <w:pStyle w:val="TableParagraph"/>
              <w:spacing w:line="403" w:lineRule="auto"/>
              <w:ind w:left="334" w:right="145" w:hanging="150"/>
              <w:rPr>
                <w:sz w:val="14"/>
              </w:rPr>
            </w:pPr>
            <w:r>
              <w:rPr>
                <w:sz w:val="14"/>
              </w:rPr>
              <w:t>UNIDADE</w:t>
            </w:r>
            <w:r>
              <w:rPr>
                <w:spacing w:val="-9"/>
                <w:sz w:val="14"/>
              </w:rPr>
              <w:t> </w:t>
            </w:r>
            <w:r>
              <w:rPr>
                <w:sz w:val="14"/>
              </w:rPr>
              <w:t>DE</w:t>
            </w:r>
            <w:r>
              <w:rPr>
                <w:spacing w:val="40"/>
                <w:sz w:val="14"/>
              </w:rPr>
              <w:t> </w:t>
            </w:r>
            <w:r>
              <w:rPr>
                <w:spacing w:val="-2"/>
                <w:sz w:val="14"/>
              </w:rPr>
              <w:t>MEDIDA</w:t>
            </w:r>
          </w:p>
        </w:tc>
        <w:tc>
          <w:tcPr>
            <w:tcW w:w="1095" w:type="dxa"/>
          </w:tcPr>
          <w:p>
            <w:pPr>
              <w:pStyle w:val="TableParagraph"/>
              <w:rPr>
                <w:sz w:val="16"/>
              </w:rPr>
            </w:pPr>
          </w:p>
          <w:p>
            <w:pPr>
              <w:pStyle w:val="TableParagraph"/>
              <w:spacing w:before="82"/>
              <w:rPr>
                <w:sz w:val="16"/>
              </w:rPr>
            </w:pPr>
          </w:p>
          <w:p>
            <w:pPr>
              <w:pStyle w:val="TableParagraph"/>
              <w:ind w:left="253"/>
              <w:rPr>
                <w:sz w:val="16"/>
              </w:rPr>
            </w:pPr>
            <w:r>
              <w:rPr>
                <w:spacing w:val="-2"/>
                <w:sz w:val="16"/>
              </w:rPr>
              <w:t>QUANT.</w:t>
            </w:r>
          </w:p>
        </w:tc>
        <w:tc>
          <w:tcPr>
            <w:tcW w:w="1380" w:type="dxa"/>
          </w:tcPr>
          <w:p>
            <w:pPr>
              <w:pStyle w:val="TableParagraph"/>
              <w:spacing w:line="352" w:lineRule="auto" w:before="180"/>
              <w:ind w:left="163" w:right="131" w:hanging="1"/>
              <w:jc w:val="center"/>
              <w:rPr>
                <w:sz w:val="16"/>
              </w:rPr>
            </w:pPr>
            <w:r>
              <w:rPr>
                <w:spacing w:val="-2"/>
                <w:sz w:val="16"/>
              </w:rPr>
              <w:t>PREÇO</w:t>
            </w:r>
            <w:r>
              <w:rPr>
                <w:spacing w:val="40"/>
                <w:sz w:val="16"/>
              </w:rPr>
              <w:t> </w:t>
            </w:r>
            <w:r>
              <w:rPr>
                <w:spacing w:val="-2"/>
                <w:sz w:val="16"/>
              </w:rPr>
              <w:t>UNITÁRIO</w:t>
            </w:r>
            <w:r>
              <w:rPr>
                <w:spacing w:val="40"/>
                <w:sz w:val="16"/>
              </w:rPr>
              <w:t> </w:t>
            </w:r>
            <w:r>
              <w:rPr>
                <w:sz w:val="16"/>
              </w:rPr>
              <w:t>ESTIMADO</w:t>
            </w:r>
            <w:r>
              <w:rPr>
                <w:spacing w:val="-10"/>
                <w:sz w:val="16"/>
              </w:rPr>
              <w:t> </w:t>
            </w:r>
            <w:r>
              <w:rPr>
                <w:sz w:val="16"/>
              </w:rPr>
              <w:t>R$</w:t>
            </w:r>
          </w:p>
        </w:tc>
        <w:tc>
          <w:tcPr>
            <w:tcW w:w="1605" w:type="dxa"/>
          </w:tcPr>
          <w:p>
            <w:pPr>
              <w:pStyle w:val="TableParagraph"/>
              <w:spacing w:before="131"/>
              <w:rPr>
                <w:sz w:val="16"/>
              </w:rPr>
            </w:pPr>
          </w:p>
          <w:p>
            <w:pPr>
              <w:pStyle w:val="TableParagraph"/>
              <w:spacing w:line="352" w:lineRule="auto"/>
              <w:ind w:left="367" w:right="332" w:firstLine="45"/>
              <w:rPr>
                <w:sz w:val="16"/>
              </w:rPr>
            </w:pPr>
            <w:r>
              <w:rPr>
                <w:sz w:val="16"/>
              </w:rPr>
              <w:t>LOCAL</w:t>
            </w:r>
            <w:r>
              <w:rPr>
                <w:spacing w:val="-10"/>
                <w:sz w:val="16"/>
              </w:rPr>
              <w:t> </w:t>
            </w:r>
            <w:r>
              <w:rPr>
                <w:sz w:val="16"/>
              </w:rPr>
              <w:t>DE</w:t>
            </w:r>
            <w:r>
              <w:rPr>
                <w:spacing w:val="40"/>
                <w:sz w:val="16"/>
              </w:rPr>
              <w:t> </w:t>
            </w:r>
            <w:r>
              <w:rPr>
                <w:spacing w:val="-2"/>
                <w:sz w:val="16"/>
              </w:rPr>
              <w:t>EXECUÇÃO</w:t>
            </w:r>
          </w:p>
        </w:tc>
      </w:tr>
      <w:tr>
        <w:trPr>
          <w:trHeight w:val="3097" w:hRule="atLeast"/>
        </w:trPr>
        <w:tc>
          <w:tcPr>
            <w:tcW w:w="930" w:type="dxa"/>
            <w:tcBorders>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23"/>
              <w:rPr>
                <w:sz w:val="20"/>
              </w:rPr>
            </w:pPr>
          </w:p>
          <w:p>
            <w:pPr>
              <w:pStyle w:val="TableParagraph"/>
              <w:ind w:left="29"/>
              <w:jc w:val="center"/>
              <w:rPr>
                <w:sz w:val="20"/>
              </w:rPr>
            </w:pPr>
            <w:r>
              <w:rPr>
                <w:spacing w:val="-5"/>
                <w:sz w:val="20"/>
              </w:rPr>
              <w:t>2.1</w:t>
            </w:r>
          </w:p>
        </w:tc>
        <w:tc>
          <w:tcPr>
            <w:tcW w:w="4215" w:type="dxa"/>
            <w:tcBorders>
              <w:bottom w:val="single" w:sz="6" w:space="0" w:color="000000"/>
            </w:tcBorders>
          </w:tcPr>
          <w:p>
            <w:pPr>
              <w:pStyle w:val="TableParagraph"/>
              <w:rPr>
                <w:sz w:val="20"/>
              </w:rPr>
            </w:pPr>
          </w:p>
          <w:p>
            <w:pPr>
              <w:pStyle w:val="TableParagraph"/>
              <w:spacing w:before="163"/>
              <w:rPr>
                <w:sz w:val="20"/>
              </w:rPr>
            </w:pPr>
          </w:p>
          <w:p>
            <w:pPr>
              <w:pStyle w:val="TableParagraph"/>
              <w:spacing w:line="280" w:lineRule="auto"/>
              <w:ind w:left="179" w:right="148"/>
              <w:jc w:val="both"/>
              <w:rPr>
                <w:sz w:val="20"/>
              </w:rPr>
            </w:pPr>
            <w:r>
              <w:rPr>
                <w:sz w:val="20"/>
              </w:rPr>
              <w:t>Gaveteiro, material: GAVETEIRO </w:t>
            </w:r>
            <w:r>
              <w:rPr>
                <w:sz w:val="20"/>
              </w:rPr>
              <w:t>VOLANTE em MDP, acabamento: multilaminado, cor: mogno, gaveta: 4 gavetas com corrediças metálicas e travamento por chaves, dimensão</w:t>
            </w:r>
            <w:r>
              <w:rPr>
                <w:spacing w:val="40"/>
                <w:sz w:val="20"/>
              </w:rPr>
              <w:t> </w:t>
            </w:r>
            <w:r>
              <w:rPr>
                <w:sz w:val="20"/>
              </w:rPr>
              <w:t>(H x L): 0,67 x 0,46 cm, profundidade: 485</w:t>
            </w:r>
            <w:r>
              <w:rPr>
                <w:spacing w:val="40"/>
                <w:sz w:val="20"/>
              </w:rPr>
              <w:t> </w:t>
            </w:r>
            <w:r>
              <w:rPr>
                <w:sz w:val="20"/>
              </w:rPr>
              <w:t>mm, acessório: rodizio com chaves, forma fornecimento: unidade</w:t>
            </w:r>
          </w:p>
        </w:tc>
        <w:tc>
          <w:tcPr>
            <w:tcW w:w="1515" w:type="dxa"/>
            <w:tcBorders>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7"/>
              <w:rPr>
                <w:sz w:val="16"/>
              </w:rPr>
            </w:pPr>
          </w:p>
          <w:p>
            <w:pPr>
              <w:pStyle w:val="TableParagraph"/>
              <w:ind w:left="29"/>
              <w:jc w:val="center"/>
              <w:rPr>
                <w:b/>
                <w:sz w:val="16"/>
              </w:rPr>
            </w:pPr>
            <w:r>
              <w:rPr>
                <w:spacing w:val="-2"/>
                <w:sz w:val="16"/>
              </w:rPr>
              <w:t>7110.007.0311</w:t>
            </w:r>
            <w:r>
              <w:rPr>
                <w:spacing w:val="14"/>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186612)</w:t>
            </w:r>
          </w:p>
        </w:tc>
        <w:tc>
          <w:tcPr>
            <w:tcW w:w="1230" w:type="dxa"/>
            <w:tcBorders>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53"/>
              <w:rPr>
                <w:sz w:val="20"/>
              </w:rPr>
            </w:pPr>
          </w:p>
          <w:p>
            <w:pPr>
              <w:pStyle w:val="TableParagraph"/>
              <w:ind w:left="29"/>
              <w:jc w:val="center"/>
              <w:rPr>
                <w:sz w:val="20"/>
              </w:rPr>
            </w:pPr>
            <w:r>
              <w:rPr>
                <w:spacing w:val="-5"/>
                <w:sz w:val="20"/>
              </w:rPr>
              <w:t>un</w:t>
            </w:r>
          </w:p>
        </w:tc>
        <w:tc>
          <w:tcPr>
            <w:tcW w:w="1095" w:type="dxa"/>
            <w:tcBorders>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53"/>
              <w:rPr>
                <w:sz w:val="20"/>
              </w:rPr>
            </w:pPr>
          </w:p>
          <w:p>
            <w:pPr>
              <w:pStyle w:val="TableParagraph"/>
              <w:ind w:right="148"/>
              <w:jc w:val="right"/>
              <w:rPr>
                <w:sz w:val="20"/>
              </w:rPr>
            </w:pPr>
            <w:r>
              <w:rPr>
                <w:spacing w:val="-5"/>
                <w:sz w:val="20"/>
              </w:rPr>
              <w:t>101</w:t>
            </w:r>
          </w:p>
        </w:tc>
        <w:tc>
          <w:tcPr>
            <w:tcW w:w="1380" w:type="dxa"/>
            <w:tcBorders>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53"/>
              <w:rPr>
                <w:sz w:val="20"/>
              </w:rPr>
            </w:pPr>
          </w:p>
          <w:p>
            <w:pPr>
              <w:pStyle w:val="TableParagraph"/>
              <w:ind w:right="88"/>
              <w:jc w:val="right"/>
              <w:rPr>
                <w:b/>
                <w:sz w:val="20"/>
              </w:rPr>
            </w:pPr>
            <w:r>
              <w:rPr>
                <w:b/>
                <w:spacing w:val="-2"/>
                <w:sz w:val="20"/>
              </w:rPr>
              <w:t>664,76</w:t>
            </w:r>
          </w:p>
        </w:tc>
        <w:tc>
          <w:tcPr>
            <w:tcW w:w="1605" w:type="dxa"/>
            <w:vMerge w:val="restart"/>
          </w:tcPr>
          <w:p>
            <w:pPr>
              <w:pStyle w:val="TableParagraph"/>
              <w:spacing w:before="168"/>
              <w:rPr>
                <w:sz w:val="20"/>
              </w:rPr>
            </w:pPr>
          </w:p>
          <w:p>
            <w:pPr>
              <w:pStyle w:val="TableParagraph"/>
              <w:tabs>
                <w:tab w:pos="807" w:val="left" w:leader="none"/>
                <w:tab w:pos="956" w:val="left" w:leader="none"/>
                <w:tab w:pos="1296" w:val="left" w:leader="none"/>
              </w:tabs>
              <w:spacing w:line="280" w:lineRule="auto"/>
              <w:ind w:left="119" w:right="88"/>
              <w:rPr>
                <w:sz w:val="20"/>
              </w:rPr>
            </w:pPr>
            <w:r>
              <w:rPr>
                <w:spacing w:val="-2"/>
                <w:sz w:val="20"/>
              </w:rPr>
              <w:t>Campus</w:t>
            </w:r>
            <w:r>
              <w:rPr>
                <w:spacing w:val="40"/>
                <w:sz w:val="20"/>
              </w:rPr>
              <w:t> </w:t>
            </w:r>
            <w:r>
              <w:rPr>
                <w:spacing w:val="-2"/>
                <w:sz w:val="20"/>
              </w:rPr>
              <w:t>Regional</w:t>
            </w:r>
            <w:r>
              <w:rPr>
                <w:sz w:val="20"/>
              </w:rPr>
              <w:tab/>
              <w:tab/>
            </w:r>
            <w:r>
              <w:rPr>
                <w:spacing w:val="-6"/>
                <w:sz w:val="20"/>
              </w:rPr>
              <w:t>de </w:t>
            </w:r>
            <w:r>
              <w:rPr>
                <w:sz w:val="20"/>
              </w:rPr>
              <w:t>Resende</w:t>
            </w:r>
            <w:r>
              <w:rPr>
                <w:spacing w:val="80"/>
                <w:sz w:val="20"/>
              </w:rPr>
              <w:t> </w:t>
            </w:r>
            <w:r>
              <w:rPr>
                <w:sz w:val="20"/>
              </w:rPr>
              <w:t>-</w:t>
            </w:r>
            <w:r>
              <w:rPr>
                <w:spacing w:val="80"/>
                <w:sz w:val="20"/>
              </w:rPr>
              <w:t> </w:t>
            </w:r>
            <w:r>
              <w:rPr>
                <w:sz w:val="20"/>
              </w:rPr>
              <w:t>Av. Dr.</w:t>
            </w:r>
            <w:r>
              <w:rPr>
                <w:spacing w:val="40"/>
                <w:sz w:val="20"/>
              </w:rPr>
              <w:t> </w:t>
            </w:r>
            <w:r>
              <w:rPr>
                <w:sz w:val="20"/>
              </w:rPr>
              <w:t>Omar</w:t>
            </w:r>
            <w:r>
              <w:rPr>
                <w:spacing w:val="40"/>
                <w:sz w:val="20"/>
              </w:rPr>
              <w:t> </w:t>
            </w:r>
            <w:r>
              <w:rPr>
                <w:sz w:val="20"/>
              </w:rPr>
              <w:t>Dibo Calixto</w:t>
            </w:r>
            <w:r>
              <w:rPr>
                <w:spacing w:val="-4"/>
                <w:sz w:val="20"/>
              </w:rPr>
              <w:t> </w:t>
            </w:r>
            <w:r>
              <w:rPr>
                <w:sz w:val="20"/>
              </w:rPr>
              <w:t>Afrange, </w:t>
            </w:r>
            <w:r>
              <w:rPr>
                <w:spacing w:val="-4"/>
                <w:sz w:val="20"/>
              </w:rPr>
              <w:t>s/n,</w:t>
            </w:r>
            <w:r>
              <w:rPr>
                <w:sz w:val="20"/>
              </w:rPr>
              <w:tab/>
            </w:r>
            <w:r>
              <w:rPr>
                <w:spacing w:val="-2"/>
                <w:sz w:val="20"/>
              </w:rPr>
              <w:t>Rodovia Presidente</w:t>
            </w:r>
            <w:r>
              <w:rPr>
                <w:spacing w:val="40"/>
                <w:sz w:val="20"/>
              </w:rPr>
              <w:t> </w:t>
            </w:r>
            <w:r>
              <w:rPr>
                <w:sz w:val="20"/>
              </w:rPr>
              <w:t>Dutra,</w:t>
            </w:r>
            <w:r>
              <w:rPr>
                <w:spacing w:val="40"/>
                <w:sz w:val="20"/>
              </w:rPr>
              <w:t> </w:t>
            </w:r>
            <w:r>
              <w:rPr>
                <w:sz w:val="20"/>
              </w:rPr>
              <w:t>km</w:t>
            </w:r>
            <w:r>
              <w:rPr>
                <w:spacing w:val="40"/>
                <w:sz w:val="20"/>
              </w:rPr>
              <w:t> </w:t>
            </w:r>
            <w:r>
              <w:rPr>
                <w:sz w:val="20"/>
              </w:rPr>
              <w:t>303, </w:t>
            </w:r>
            <w:r>
              <w:rPr>
                <w:spacing w:val="-2"/>
                <w:sz w:val="20"/>
              </w:rPr>
              <w:t>sentido</w:t>
            </w:r>
            <w:r>
              <w:rPr>
                <w:sz w:val="20"/>
              </w:rPr>
              <w:tab/>
              <w:tab/>
            </w:r>
            <w:r>
              <w:rPr>
                <w:spacing w:val="-6"/>
                <w:sz w:val="20"/>
              </w:rPr>
              <w:t>RJ-SP, </w:t>
            </w:r>
            <w:r>
              <w:rPr>
                <w:sz w:val="20"/>
              </w:rPr>
              <w:t>Polo</w:t>
            </w:r>
            <w:r>
              <w:rPr>
                <w:spacing w:val="13"/>
                <w:sz w:val="20"/>
              </w:rPr>
              <w:t> </w:t>
            </w:r>
            <w:r>
              <w:rPr>
                <w:sz w:val="20"/>
              </w:rPr>
              <w:t>Industrial</w:t>
            </w:r>
            <w:r>
              <w:rPr>
                <w:spacing w:val="13"/>
                <w:sz w:val="20"/>
              </w:rPr>
              <w:t> </w:t>
            </w:r>
            <w:r>
              <w:rPr>
                <w:sz w:val="20"/>
              </w:rPr>
              <w:t>- </w:t>
            </w:r>
            <w:r>
              <w:rPr>
                <w:spacing w:val="-2"/>
                <w:sz w:val="20"/>
              </w:rPr>
              <w:t>Resende/RJ,</w:t>
            </w:r>
            <w:r>
              <w:rPr>
                <w:spacing w:val="40"/>
                <w:sz w:val="20"/>
              </w:rPr>
              <w:t> </w:t>
            </w:r>
            <w:r>
              <w:rPr>
                <w:sz w:val="20"/>
              </w:rPr>
              <w:t>CEP</w:t>
            </w:r>
            <w:r>
              <w:rPr>
                <w:spacing w:val="-8"/>
                <w:sz w:val="20"/>
              </w:rPr>
              <w:t> </w:t>
            </w:r>
            <w:r>
              <w:rPr>
                <w:sz w:val="20"/>
              </w:rPr>
              <w:t>27537-</w:t>
            </w:r>
            <w:r>
              <w:rPr>
                <w:spacing w:val="-4"/>
                <w:sz w:val="20"/>
              </w:rPr>
              <w:t>000.</w:t>
            </w:r>
          </w:p>
          <w:p>
            <w:pPr>
              <w:pStyle w:val="TableParagraph"/>
              <w:rPr>
                <w:sz w:val="20"/>
              </w:rPr>
            </w:pPr>
          </w:p>
          <w:p>
            <w:pPr>
              <w:pStyle w:val="TableParagraph"/>
              <w:spacing w:before="61"/>
              <w:rPr>
                <w:sz w:val="20"/>
              </w:rPr>
            </w:pPr>
          </w:p>
          <w:p>
            <w:pPr>
              <w:pStyle w:val="TableParagraph"/>
              <w:tabs>
                <w:tab w:pos="484" w:val="left" w:leader="none"/>
                <w:tab w:pos="1173" w:val="left" w:leader="none"/>
              </w:tabs>
              <w:spacing w:line="280" w:lineRule="auto"/>
              <w:ind w:left="119" w:right="88"/>
              <w:rPr>
                <w:sz w:val="20"/>
              </w:rPr>
            </w:pPr>
            <w:r>
              <w:rPr>
                <w:sz w:val="20"/>
              </w:rPr>
              <w:t>UERJ - Rua </w:t>
            </w:r>
            <w:r>
              <w:rPr>
                <w:sz w:val="20"/>
              </w:rPr>
              <w:t>São </w:t>
            </w:r>
            <w:r>
              <w:rPr>
                <w:spacing w:val="-2"/>
                <w:sz w:val="20"/>
              </w:rPr>
              <w:t>Francisco</w:t>
            </w:r>
            <w:r>
              <w:rPr>
                <w:spacing w:val="40"/>
                <w:sz w:val="20"/>
              </w:rPr>
              <w:t> </w:t>
            </w:r>
            <w:r>
              <w:rPr>
                <w:sz w:val="20"/>
              </w:rPr>
              <w:t>Xavier,</w:t>
            </w:r>
            <w:r>
              <w:rPr>
                <w:spacing w:val="40"/>
                <w:sz w:val="20"/>
              </w:rPr>
              <w:t> </w:t>
            </w:r>
            <w:r>
              <w:rPr>
                <w:sz w:val="20"/>
              </w:rPr>
              <w:t>nº</w:t>
            </w:r>
            <w:r>
              <w:rPr>
                <w:spacing w:val="40"/>
                <w:sz w:val="20"/>
              </w:rPr>
              <w:t> </w:t>
            </w:r>
            <w:r>
              <w:rPr>
                <w:sz w:val="20"/>
              </w:rPr>
              <w:t>524, </w:t>
            </w:r>
            <w:r>
              <w:rPr>
                <w:spacing w:val="-6"/>
                <w:sz w:val="20"/>
              </w:rPr>
              <w:t>7º</w:t>
            </w:r>
            <w:r>
              <w:rPr>
                <w:sz w:val="20"/>
              </w:rPr>
              <w:tab/>
            </w:r>
            <w:r>
              <w:rPr>
                <w:spacing w:val="-2"/>
                <w:sz w:val="20"/>
              </w:rPr>
              <w:t>andar,</w:t>
            </w:r>
            <w:r>
              <w:rPr>
                <w:sz w:val="20"/>
              </w:rPr>
              <w:tab/>
            </w:r>
            <w:r>
              <w:rPr>
                <w:spacing w:val="-4"/>
                <w:sz w:val="20"/>
              </w:rPr>
              <w:t>sala </w:t>
            </w:r>
            <w:r>
              <w:rPr>
                <w:sz w:val="20"/>
              </w:rPr>
              <w:t>7092,</w:t>
            </w:r>
            <w:r>
              <w:rPr>
                <w:spacing w:val="69"/>
                <w:sz w:val="20"/>
              </w:rPr>
              <w:t> </w:t>
            </w:r>
            <w:r>
              <w:rPr>
                <w:sz w:val="20"/>
              </w:rPr>
              <w:t>Bloco</w:t>
            </w:r>
            <w:r>
              <w:rPr>
                <w:spacing w:val="69"/>
                <w:sz w:val="20"/>
              </w:rPr>
              <w:t> </w:t>
            </w:r>
            <w:r>
              <w:rPr>
                <w:sz w:val="20"/>
              </w:rPr>
              <w:t>F, </w:t>
            </w:r>
            <w:r>
              <w:rPr>
                <w:spacing w:val="-2"/>
                <w:sz w:val="20"/>
              </w:rPr>
              <w:t>Maracanã,</w:t>
            </w:r>
            <w:r>
              <w:rPr>
                <w:sz w:val="20"/>
              </w:rPr>
              <w:tab/>
            </w:r>
            <w:r>
              <w:rPr>
                <w:spacing w:val="-30"/>
                <w:sz w:val="20"/>
              </w:rPr>
              <w:t> </w:t>
            </w:r>
            <w:r>
              <w:rPr>
                <w:spacing w:val="-4"/>
                <w:sz w:val="20"/>
              </w:rPr>
              <w:t>Rio </w:t>
            </w:r>
            <w:r>
              <w:rPr>
                <w:sz w:val="20"/>
              </w:rPr>
              <w:t>de Janeiro – RJ.</w:t>
            </w:r>
          </w:p>
          <w:p>
            <w:pPr>
              <w:pStyle w:val="TableParagraph"/>
              <w:rPr>
                <w:sz w:val="20"/>
              </w:rPr>
            </w:pPr>
          </w:p>
          <w:p>
            <w:pPr>
              <w:pStyle w:val="TableParagraph"/>
              <w:spacing w:before="56"/>
              <w:rPr>
                <w:sz w:val="20"/>
              </w:rPr>
            </w:pPr>
          </w:p>
          <w:p>
            <w:pPr>
              <w:pStyle w:val="TableParagraph"/>
              <w:tabs>
                <w:tab w:pos="1418" w:val="left" w:leader="none"/>
              </w:tabs>
              <w:spacing w:before="1"/>
              <w:ind w:left="119"/>
              <w:rPr>
                <w:sz w:val="20"/>
              </w:rPr>
            </w:pPr>
            <w:r>
              <w:rPr>
                <w:sz w:val="20"/>
              </w:rPr>
              <w:t>UERJ-</w:t>
            </w:r>
            <w:r>
              <w:rPr>
                <w:spacing w:val="-5"/>
                <w:sz w:val="20"/>
              </w:rPr>
              <w:t>ZO</w:t>
            </w:r>
            <w:r>
              <w:rPr>
                <w:sz w:val="20"/>
              </w:rPr>
              <w:tab/>
            </w:r>
            <w:r>
              <w:rPr>
                <w:spacing w:val="-10"/>
                <w:sz w:val="20"/>
              </w:rPr>
              <w:t>-</w:t>
            </w:r>
          </w:p>
          <w:p>
            <w:pPr>
              <w:pStyle w:val="TableParagraph"/>
              <w:tabs>
                <w:tab w:pos="907" w:val="left" w:leader="none"/>
                <w:tab w:pos="962" w:val="left" w:leader="none"/>
                <w:tab w:pos="1295" w:val="left" w:leader="none"/>
              </w:tabs>
              <w:spacing w:line="280" w:lineRule="auto" w:before="40"/>
              <w:ind w:left="119" w:right="88"/>
              <w:rPr>
                <w:sz w:val="20"/>
              </w:rPr>
            </w:pPr>
            <w:r>
              <w:rPr>
                <w:sz w:val="20"/>
              </w:rPr>
              <w:t>Avenida</w:t>
            </w:r>
            <w:r>
              <w:rPr>
                <w:spacing w:val="9"/>
                <w:sz w:val="20"/>
              </w:rPr>
              <w:t> </w:t>
            </w:r>
            <w:r>
              <w:rPr>
                <w:sz w:val="20"/>
              </w:rPr>
              <w:t>Manuel </w:t>
            </w:r>
            <w:r>
              <w:rPr>
                <w:spacing w:val="-2"/>
                <w:sz w:val="20"/>
              </w:rPr>
              <w:t>Caldeira</w:t>
            </w:r>
            <w:r>
              <w:rPr>
                <w:sz w:val="20"/>
              </w:rPr>
              <w:tab/>
              <w:tab/>
              <w:tab/>
            </w:r>
            <w:r>
              <w:rPr>
                <w:spacing w:val="-6"/>
                <w:sz w:val="20"/>
              </w:rPr>
              <w:t>de </w:t>
            </w:r>
            <w:r>
              <w:rPr>
                <w:spacing w:val="-2"/>
                <w:sz w:val="20"/>
              </w:rPr>
              <w:t>Alvarenga,</w:t>
            </w:r>
            <w:r>
              <w:rPr>
                <w:spacing w:val="40"/>
                <w:sz w:val="20"/>
              </w:rPr>
              <w:t> </w:t>
            </w:r>
            <w:r>
              <w:rPr>
                <w:spacing w:val="-2"/>
                <w:sz w:val="20"/>
              </w:rPr>
              <w:t>1.203,</w:t>
            </w:r>
            <w:r>
              <w:rPr>
                <w:sz w:val="20"/>
              </w:rPr>
              <w:tab/>
            </w:r>
            <w:r>
              <w:rPr>
                <w:spacing w:val="-2"/>
                <w:sz w:val="20"/>
              </w:rPr>
              <w:t>Campo </w:t>
            </w:r>
            <w:r>
              <w:rPr>
                <w:sz w:val="20"/>
              </w:rPr>
              <w:t>Grande,</w:t>
            </w:r>
            <w:r>
              <w:rPr>
                <w:spacing w:val="40"/>
                <w:sz w:val="20"/>
              </w:rPr>
              <w:t> </w:t>
            </w:r>
            <w:r>
              <w:rPr>
                <w:sz w:val="20"/>
              </w:rPr>
              <w:t>Rio</w:t>
            </w:r>
            <w:r>
              <w:rPr>
                <w:spacing w:val="40"/>
                <w:sz w:val="20"/>
              </w:rPr>
              <w:t> </w:t>
            </w:r>
            <w:r>
              <w:rPr>
                <w:sz w:val="20"/>
              </w:rPr>
              <w:t>de </w:t>
            </w:r>
            <w:r>
              <w:rPr>
                <w:spacing w:val="-2"/>
                <w:sz w:val="20"/>
              </w:rPr>
              <w:t>Janeiro,</w:t>
            </w:r>
            <w:r>
              <w:rPr>
                <w:sz w:val="20"/>
              </w:rPr>
              <w:tab/>
              <w:tab/>
            </w:r>
            <w:r>
              <w:rPr>
                <w:spacing w:val="-2"/>
                <w:sz w:val="20"/>
              </w:rPr>
              <w:t>Prédio </w:t>
            </w:r>
            <w:r>
              <w:rPr>
                <w:sz w:val="20"/>
              </w:rPr>
              <w:t>II,</w:t>
            </w:r>
            <w:r>
              <w:rPr>
                <w:spacing w:val="21"/>
                <w:sz w:val="20"/>
              </w:rPr>
              <w:t> </w:t>
            </w:r>
            <w:r>
              <w:rPr>
                <w:sz w:val="20"/>
              </w:rPr>
              <w:t>CEP:</w:t>
            </w:r>
            <w:r>
              <w:rPr>
                <w:spacing w:val="21"/>
                <w:sz w:val="20"/>
              </w:rPr>
              <w:t> </w:t>
            </w:r>
            <w:r>
              <w:rPr>
                <w:spacing w:val="-2"/>
                <w:sz w:val="20"/>
              </w:rPr>
              <w:t>23.070-</w:t>
            </w:r>
          </w:p>
          <w:p>
            <w:pPr>
              <w:pStyle w:val="TableParagraph"/>
              <w:spacing w:before="6"/>
              <w:ind w:left="119"/>
              <w:rPr>
                <w:sz w:val="20"/>
              </w:rPr>
            </w:pPr>
            <w:r>
              <w:rPr>
                <w:spacing w:val="-4"/>
                <w:sz w:val="20"/>
              </w:rPr>
              <w:t>200.</w:t>
            </w:r>
          </w:p>
        </w:tc>
      </w:tr>
      <w:tr>
        <w:trPr>
          <w:trHeight w:val="3089" w:hRule="atLeast"/>
        </w:trPr>
        <w:tc>
          <w:tcPr>
            <w:tcW w:w="93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15"/>
              <w:rPr>
                <w:sz w:val="20"/>
              </w:rPr>
            </w:pPr>
          </w:p>
          <w:p>
            <w:pPr>
              <w:pStyle w:val="TableParagraph"/>
              <w:spacing w:before="1"/>
              <w:ind w:left="29"/>
              <w:jc w:val="center"/>
              <w:rPr>
                <w:sz w:val="20"/>
              </w:rPr>
            </w:pPr>
            <w:r>
              <w:rPr>
                <w:spacing w:val="-5"/>
                <w:sz w:val="20"/>
              </w:rPr>
              <w:t>2.2</w:t>
            </w:r>
          </w:p>
        </w:tc>
        <w:tc>
          <w:tcPr>
            <w:tcW w:w="4215" w:type="dxa"/>
            <w:tcBorders>
              <w:top w:val="single" w:sz="6" w:space="0" w:color="000000"/>
              <w:bottom w:val="single" w:sz="6" w:space="0" w:color="000000"/>
            </w:tcBorders>
          </w:tcPr>
          <w:p>
            <w:pPr>
              <w:pStyle w:val="TableParagraph"/>
              <w:spacing w:line="280" w:lineRule="auto" w:before="210"/>
              <w:ind w:left="179" w:right="148"/>
              <w:jc w:val="both"/>
              <w:rPr>
                <w:sz w:val="20"/>
              </w:rPr>
            </w:pPr>
            <w:r>
              <w:rPr>
                <w:sz w:val="20"/>
              </w:rPr>
              <w:t>ARMARIO ESCRITORIO, material: </w:t>
            </w:r>
            <w:r>
              <w:rPr>
                <w:sz w:val="20"/>
              </w:rPr>
              <w:t>madeira MDP, revestimento: MDP melamínico, cor: mogno, material puxador: metálico tipo alça, dimensão</w:t>
            </w:r>
            <w:r>
              <w:rPr>
                <w:spacing w:val="23"/>
                <w:sz w:val="20"/>
              </w:rPr>
              <w:t> </w:t>
            </w:r>
            <w:r>
              <w:rPr>
                <w:sz w:val="20"/>
              </w:rPr>
              <w:t>(L</w:t>
            </w:r>
            <w:r>
              <w:rPr>
                <w:spacing w:val="16"/>
                <w:sz w:val="20"/>
              </w:rPr>
              <w:t> </w:t>
            </w:r>
            <w:r>
              <w:rPr>
                <w:sz w:val="20"/>
              </w:rPr>
              <w:t>x</w:t>
            </w:r>
            <w:r>
              <w:rPr>
                <w:spacing w:val="23"/>
                <w:sz w:val="20"/>
              </w:rPr>
              <w:t> </w:t>
            </w:r>
            <w:r>
              <w:rPr>
                <w:sz w:val="20"/>
              </w:rPr>
              <w:t>H</w:t>
            </w:r>
            <w:r>
              <w:rPr>
                <w:spacing w:val="23"/>
                <w:sz w:val="20"/>
              </w:rPr>
              <w:t> </w:t>
            </w:r>
            <w:r>
              <w:rPr>
                <w:sz w:val="20"/>
              </w:rPr>
              <w:t>x</w:t>
            </w:r>
            <w:r>
              <w:rPr>
                <w:spacing w:val="23"/>
                <w:sz w:val="20"/>
              </w:rPr>
              <w:t> </w:t>
            </w:r>
            <w:r>
              <w:rPr>
                <w:sz w:val="20"/>
              </w:rPr>
              <w:t>P):</w:t>
            </w:r>
            <w:r>
              <w:rPr>
                <w:spacing w:val="23"/>
                <w:sz w:val="20"/>
              </w:rPr>
              <w:t> </w:t>
            </w:r>
            <w:r>
              <w:rPr>
                <w:sz w:val="20"/>
              </w:rPr>
              <w:t>800</w:t>
            </w:r>
            <w:r>
              <w:rPr>
                <w:spacing w:val="23"/>
                <w:sz w:val="20"/>
              </w:rPr>
              <w:t> </w:t>
            </w:r>
            <w:r>
              <w:rPr>
                <w:sz w:val="20"/>
              </w:rPr>
              <w:t>mm</w:t>
            </w:r>
            <w:r>
              <w:rPr>
                <w:spacing w:val="23"/>
                <w:sz w:val="20"/>
              </w:rPr>
              <w:t> </w:t>
            </w:r>
            <w:r>
              <w:rPr>
                <w:sz w:val="20"/>
              </w:rPr>
              <w:t>x</w:t>
            </w:r>
            <w:r>
              <w:rPr>
                <w:spacing w:val="23"/>
                <w:sz w:val="20"/>
              </w:rPr>
              <w:t> </w:t>
            </w:r>
            <w:r>
              <w:rPr>
                <w:sz w:val="20"/>
              </w:rPr>
              <w:t>1600</w:t>
            </w:r>
            <w:r>
              <w:rPr>
                <w:spacing w:val="23"/>
                <w:sz w:val="20"/>
              </w:rPr>
              <w:t> </w:t>
            </w:r>
            <w:r>
              <w:rPr>
                <w:sz w:val="20"/>
              </w:rPr>
              <w:t>mm</w:t>
            </w:r>
            <w:r>
              <w:rPr>
                <w:spacing w:val="23"/>
                <w:sz w:val="20"/>
              </w:rPr>
              <w:t> </w:t>
            </w:r>
            <w:r>
              <w:rPr>
                <w:spacing w:val="-10"/>
                <w:sz w:val="20"/>
              </w:rPr>
              <w:t>x</w:t>
            </w:r>
          </w:p>
          <w:p>
            <w:pPr>
              <w:pStyle w:val="TableParagraph"/>
              <w:spacing w:line="280" w:lineRule="auto" w:before="4"/>
              <w:ind w:left="179" w:right="148"/>
              <w:jc w:val="both"/>
              <w:rPr>
                <w:sz w:val="20"/>
              </w:rPr>
            </w:pPr>
            <w:r>
              <w:rPr>
                <w:sz w:val="20"/>
              </w:rPr>
              <w:t>500 mm, prateleira: 4 prateleiras </w:t>
            </w:r>
            <w:r>
              <w:rPr>
                <w:sz w:val="20"/>
              </w:rPr>
              <w:t>com capacidade ~ 15 kg - 3 nichos, características adicionais: armário alto, semi-aberto, com 3 prateleiras na parte superior, 2 portas e 1 prateleira</w:t>
            </w:r>
            <w:r>
              <w:rPr>
                <w:spacing w:val="-5"/>
                <w:sz w:val="20"/>
              </w:rPr>
              <w:t> </w:t>
            </w:r>
            <w:r>
              <w:rPr>
                <w:sz w:val="20"/>
              </w:rPr>
              <w:t>na</w:t>
            </w:r>
            <w:r>
              <w:rPr>
                <w:spacing w:val="-5"/>
                <w:sz w:val="20"/>
              </w:rPr>
              <w:t> </w:t>
            </w:r>
            <w:r>
              <w:rPr>
                <w:sz w:val="20"/>
              </w:rPr>
              <w:t>parte</w:t>
            </w:r>
            <w:r>
              <w:rPr>
                <w:spacing w:val="-5"/>
                <w:sz w:val="20"/>
              </w:rPr>
              <w:t> </w:t>
            </w:r>
            <w:r>
              <w:rPr>
                <w:sz w:val="20"/>
              </w:rPr>
              <w:t>inferior,</w:t>
            </w:r>
            <w:r>
              <w:rPr>
                <w:spacing w:val="-5"/>
                <w:sz w:val="20"/>
              </w:rPr>
              <w:t> </w:t>
            </w:r>
            <w:r>
              <w:rPr>
                <w:sz w:val="20"/>
              </w:rPr>
              <w:t>forma</w:t>
            </w:r>
            <w:r>
              <w:rPr>
                <w:spacing w:val="-5"/>
                <w:sz w:val="20"/>
              </w:rPr>
              <w:t> </w:t>
            </w:r>
            <w:r>
              <w:rPr>
                <w:sz w:val="20"/>
              </w:rPr>
              <w:t>fornecimento: </w:t>
            </w:r>
            <w:r>
              <w:rPr>
                <w:spacing w:val="-2"/>
                <w:sz w:val="20"/>
              </w:rPr>
              <w:t>unidade</w:t>
            </w:r>
          </w:p>
        </w:tc>
        <w:tc>
          <w:tcPr>
            <w:tcW w:w="1515" w:type="dxa"/>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0"/>
              <w:rPr>
                <w:sz w:val="16"/>
              </w:rPr>
            </w:pPr>
          </w:p>
          <w:p>
            <w:pPr>
              <w:pStyle w:val="TableParagraph"/>
              <w:ind w:left="29"/>
              <w:jc w:val="center"/>
              <w:rPr>
                <w:b/>
                <w:sz w:val="16"/>
              </w:rPr>
            </w:pPr>
            <w:r>
              <w:rPr>
                <w:sz w:val="16"/>
              </w:rPr>
              <w:t>7110.001.0738</w:t>
            </w:r>
            <w:r>
              <w:rPr>
                <w:spacing w:val="-6"/>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186611)</w:t>
            </w:r>
          </w:p>
        </w:tc>
        <w:tc>
          <w:tcPr>
            <w:tcW w:w="123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45"/>
              <w:rPr>
                <w:sz w:val="20"/>
              </w:rPr>
            </w:pPr>
          </w:p>
          <w:p>
            <w:pPr>
              <w:pStyle w:val="TableParagraph"/>
              <w:spacing w:before="1"/>
              <w:ind w:left="29"/>
              <w:jc w:val="center"/>
              <w:rPr>
                <w:sz w:val="20"/>
              </w:rPr>
            </w:pPr>
            <w:r>
              <w:rPr>
                <w:spacing w:val="-5"/>
                <w:sz w:val="20"/>
              </w:rPr>
              <w:t>un</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45"/>
              <w:rPr>
                <w:sz w:val="20"/>
              </w:rPr>
            </w:pPr>
          </w:p>
          <w:p>
            <w:pPr>
              <w:pStyle w:val="TableParagraph"/>
              <w:spacing w:before="1"/>
              <w:ind w:right="88"/>
              <w:jc w:val="right"/>
              <w:rPr>
                <w:sz w:val="20"/>
              </w:rPr>
            </w:pPr>
            <w:r>
              <w:rPr>
                <w:spacing w:val="-5"/>
                <w:sz w:val="20"/>
              </w:rPr>
              <w:t>90</w:t>
            </w:r>
          </w:p>
        </w:tc>
        <w:tc>
          <w:tcPr>
            <w:tcW w:w="138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45"/>
              <w:rPr>
                <w:sz w:val="20"/>
              </w:rPr>
            </w:pPr>
          </w:p>
          <w:p>
            <w:pPr>
              <w:pStyle w:val="TableParagraph"/>
              <w:spacing w:before="1"/>
              <w:ind w:right="88"/>
              <w:jc w:val="right"/>
              <w:rPr>
                <w:b/>
                <w:sz w:val="20"/>
              </w:rPr>
            </w:pPr>
            <w:r>
              <w:rPr>
                <w:b/>
                <w:spacing w:val="-2"/>
                <w:sz w:val="20"/>
              </w:rPr>
              <w:t>1.090,76</w:t>
            </w:r>
          </w:p>
        </w:tc>
        <w:tc>
          <w:tcPr>
            <w:tcW w:w="1605" w:type="dxa"/>
            <w:vMerge/>
            <w:tcBorders>
              <w:top w:val="nil"/>
            </w:tcBorders>
          </w:tcPr>
          <w:p>
            <w:pPr>
              <w:rPr>
                <w:sz w:val="2"/>
                <w:szCs w:val="2"/>
              </w:rPr>
            </w:pPr>
          </w:p>
        </w:tc>
      </w:tr>
      <w:tr>
        <w:trPr>
          <w:trHeight w:val="3202" w:hRule="atLeast"/>
        </w:trPr>
        <w:tc>
          <w:tcPr>
            <w:tcW w:w="930" w:type="dxa"/>
            <w:tcBorders>
              <w:top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45"/>
              <w:rPr>
                <w:sz w:val="20"/>
              </w:rPr>
            </w:pPr>
          </w:p>
          <w:p>
            <w:pPr>
              <w:pStyle w:val="TableParagraph"/>
              <w:spacing w:before="1"/>
              <w:ind w:left="29"/>
              <w:jc w:val="center"/>
              <w:rPr>
                <w:sz w:val="20"/>
              </w:rPr>
            </w:pPr>
            <w:r>
              <w:rPr>
                <w:spacing w:val="-5"/>
                <w:sz w:val="20"/>
              </w:rPr>
              <w:t>2.3</w:t>
            </w:r>
          </w:p>
        </w:tc>
        <w:tc>
          <w:tcPr>
            <w:tcW w:w="4215" w:type="dxa"/>
            <w:tcBorders>
              <w:top w:val="single" w:sz="6" w:space="0" w:color="000000"/>
            </w:tcBorders>
          </w:tcPr>
          <w:p>
            <w:pPr>
              <w:pStyle w:val="TableParagraph"/>
              <w:spacing w:line="280" w:lineRule="auto" w:before="135"/>
              <w:ind w:left="179" w:right="148"/>
              <w:jc w:val="both"/>
              <w:rPr>
                <w:sz w:val="20"/>
              </w:rPr>
            </w:pPr>
            <w:r>
              <w:rPr>
                <w:sz w:val="20"/>
              </w:rPr>
              <w:t>MESA ESCRITORIO, material: tampo </w:t>
            </w:r>
            <w:r>
              <w:rPr>
                <w:sz w:val="20"/>
              </w:rPr>
              <w:t>em madeira MDP 25 mm, pés laterais em tubo superior em aço, calha para passagem de fiação em</w:t>
            </w:r>
            <w:r>
              <w:rPr>
                <w:spacing w:val="-8"/>
                <w:sz w:val="20"/>
              </w:rPr>
              <w:t> </w:t>
            </w:r>
            <w:r>
              <w:rPr>
                <w:sz w:val="20"/>
              </w:rPr>
              <w:t>aço,</w:t>
            </w:r>
            <w:r>
              <w:rPr>
                <w:spacing w:val="-8"/>
                <w:sz w:val="20"/>
              </w:rPr>
              <w:t> </w:t>
            </w:r>
            <w:r>
              <w:rPr>
                <w:sz w:val="20"/>
              </w:rPr>
              <w:t>revestimento:</w:t>
            </w:r>
            <w:r>
              <w:rPr>
                <w:spacing w:val="-8"/>
                <w:sz w:val="20"/>
              </w:rPr>
              <w:t> </w:t>
            </w:r>
            <w:r>
              <w:rPr>
                <w:sz w:val="20"/>
              </w:rPr>
              <w:t>laminado</w:t>
            </w:r>
            <w:r>
              <w:rPr>
                <w:spacing w:val="-8"/>
                <w:sz w:val="20"/>
              </w:rPr>
              <w:t> </w:t>
            </w:r>
            <w:r>
              <w:rPr>
                <w:sz w:val="20"/>
              </w:rPr>
              <w:t>melamínico</w:t>
            </w:r>
            <w:r>
              <w:rPr>
                <w:spacing w:val="-8"/>
                <w:sz w:val="20"/>
              </w:rPr>
              <w:t> </w:t>
            </w:r>
            <w:r>
              <w:rPr>
                <w:sz w:val="20"/>
              </w:rPr>
              <w:t>cor mogno, material estrutura: estrutura tubular aço carbono, revestimento estrutura: tratamento anticorrosivo, antiferrugem por fosfatização e pintura</w:t>
            </w:r>
            <w:r>
              <w:rPr>
                <w:spacing w:val="-4"/>
                <w:sz w:val="20"/>
              </w:rPr>
              <w:t> </w:t>
            </w:r>
            <w:r>
              <w:rPr>
                <w:sz w:val="20"/>
              </w:rPr>
              <w:t>epóxi,</w:t>
            </w:r>
            <w:r>
              <w:rPr>
                <w:spacing w:val="-4"/>
                <w:sz w:val="20"/>
              </w:rPr>
              <w:t> </w:t>
            </w:r>
            <w:r>
              <w:rPr>
                <w:sz w:val="20"/>
              </w:rPr>
              <w:t>dimensão:</w:t>
            </w:r>
            <w:r>
              <w:rPr>
                <w:spacing w:val="-4"/>
                <w:sz w:val="20"/>
              </w:rPr>
              <w:t> </w:t>
            </w:r>
            <w:r>
              <w:rPr>
                <w:sz w:val="20"/>
              </w:rPr>
              <w:t>1500</w:t>
            </w:r>
            <w:r>
              <w:rPr>
                <w:spacing w:val="-4"/>
                <w:sz w:val="20"/>
              </w:rPr>
              <w:t> </w:t>
            </w:r>
            <w:r>
              <w:rPr>
                <w:sz w:val="20"/>
              </w:rPr>
              <w:t>x</w:t>
            </w:r>
            <w:r>
              <w:rPr>
                <w:spacing w:val="-4"/>
                <w:sz w:val="20"/>
              </w:rPr>
              <w:t> </w:t>
            </w:r>
            <w:r>
              <w:rPr>
                <w:sz w:val="20"/>
              </w:rPr>
              <w:t>600</w:t>
            </w:r>
            <w:r>
              <w:rPr>
                <w:spacing w:val="-4"/>
                <w:sz w:val="20"/>
              </w:rPr>
              <w:t> </w:t>
            </w:r>
            <w:r>
              <w:rPr>
                <w:sz w:val="20"/>
              </w:rPr>
              <w:t>x</w:t>
            </w:r>
            <w:r>
              <w:rPr>
                <w:spacing w:val="-4"/>
                <w:sz w:val="20"/>
              </w:rPr>
              <w:t> </w:t>
            </w:r>
            <w:r>
              <w:rPr>
                <w:sz w:val="20"/>
              </w:rPr>
              <w:t>740</w:t>
            </w:r>
            <w:r>
              <w:rPr>
                <w:spacing w:val="-4"/>
                <w:sz w:val="20"/>
              </w:rPr>
              <w:t> </w:t>
            </w:r>
            <w:r>
              <w:rPr>
                <w:sz w:val="20"/>
              </w:rPr>
              <w:t>mm, modelo: mesa reta de trabalho com acabamento de bordas arredondadas em PVC, forma fornecimento: unidade</w:t>
            </w:r>
          </w:p>
        </w:tc>
        <w:tc>
          <w:tcPr>
            <w:tcW w:w="1515" w:type="dxa"/>
            <w:tcBorders>
              <w:top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0"/>
              <w:rPr>
                <w:sz w:val="16"/>
              </w:rPr>
            </w:pPr>
          </w:p>
          <w:p>
            <w:pPr>
              <w:pStyle w:val="TableParagraph"/>
              <w:ind w:left="29"/>
              <w:jc w:val="center"/>
              <w:rPr>
                <w:b/>
                <w:sz w:val="16"/>
              </w:rPr>
            </w:pPr>
            <w:r>
              <w:rPr>
                <w:spacing w:val="-2"/>
                <w:sz w:val="16"/>
              </w:rPr>
              <w:t>7110.009.1184</w:t>
            </w:r>
            <w:r>
              <w:rPr>
                <w:spacing w:val="12"/>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186613)</w:t>
            </w:r>
          </w:p>
        </w:tc>
        <w:tc>
          <w:tcPr>
            <w:tcW w:w="1230" w:type="dxa"/>
            <w:tcBorders>
              <w:top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05"/>
              <w:rPr>
                <w:sz w:val="20"/>
              </w:rPr>
            </w:pPr>
          </w:p>
          <w:p>
            <w:pPr>
              <w:pStyle w:val="TableParagraph"/>
              <w:spacing w:before="1"/>
              <w:ind w:left="29"/>
              <w:jc w:val="center"/>
              <w:rPr>
                <w:sz w:val="20"/>
              </w:rPr>
            </w:pPr>
            <w:r>
              <w:rPr>
                <w:spacing w:val="-5"/>
                <w:sz w:val="20"/>
              </w:rPr>
              <w:t>un</w:t>
            </w:r>
          </w:p>
        </w:tc>
        <w:tc>
          <w:tcPr>
            <w:tcW w:w="1095" w:type="dxa"/>
            <w:tcBorders>
              <w:top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05"/>
              <w:rPr>
                <w:sz w:val="20"/>
              </w:rPr>
            </w:pPr>
          </w:p>
          <w:p>
            <w:pPr>
              <w:pStyle w:val="TableParagraph"/>
              <w:spacing w:before="1"/>
              <w:ind w:right="88"/>
              <w:jc w:val="right"/>
              <w:rPr>
                <w:sz w:val="20"/>
              </w:rPr>
            </w:pPr>
            <w:r>
              <w:rPr>
                <w:spacing w:val="-5"/>
                <w:sz w:val="20"/>
              </w:rPr>
              <w:t>121</w:t>
            </w:r>
          </w:p>
        </w:tc>
        <w:tc>
          <w:tcPr>
            <w:tcW w:w="1380" w:type="dxa"/>
            <w:tcBorders>
              <w:top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05"/>
              <w:rPr>
                <w:sz w:val="20"/>
              </w:rPr>
            </w:pPr>
          </w:p>
          <w:p>
            <w:pPr>
              <w:pStyle w:val="TableParagraph"/>
              <w:spacing w:before="1"/>
              <w:ind w:right="88"/>
              <w:jc w:val="right"/>
              <w:rPr>
                <w:b/>
                <w:sz w:val="20"/>
              </w:rPr>
            </w:pPr>
            <w:r>
              <w:rPr>
                <w:b/>
                <w:spacing w:val="-2"/>
                <w:sz w:val="20"/>
              </w:rPr>
              <w:t>591,45</w:t>
            </w:r>
          </w:p>
        </w:tc>
        <w:tc>
          <w:tcPr>
            <w:tcW w:w="1605" w:type="dxa"/>
            <w:vMerge/>
            <w:tcBorders>
              <w:top w:val="nil"/>
            </w:tcBorders>
          </w:tcPr>
          <w:p>
            <w:pPr>
              <w:rPr>
                <w:sz w:val="2"/>
                <w:szCs w:val="2"/>
              </w:rPr>
            </w:pPr>
          </w:p>
        </w:tc>
      </w:tr>
    </w:tbl>
    <w:p>
      <w:pPr>
        <w:pStyle w:val="BodyText"/>
        <w:spacing w:before="43"/>
        <w:ind w:left="0"/>
        <w:rPr>
          <w:sz w:val="20"/>
        </w:rPr>
      </w:pPr>
    </w:p>
    <w:tbl>
      <w:tblPr>
        <w:tblW w:w="0" w:type="auto"/>
        <w:jc w:val="left"/>
        <w:tblInd w:w="14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30"/>
        <w:gridCol w:w="4215"/>
        <w:gridCol w:w="1515"/>
        <w:gridCol w:w="1230"/>
        <w:gridCol w:w="1095"/>
        <w:gridCol w:w="1380"/>
        <w:gridCol w:w="1605"/>
      </w:tblGrid>
      <w:tr>
        <w:trPr>
          <w:trHeight w:val="1049" w:hRule="atLeast"/>
        </w:trPr>
        <w:tc>
          <w:tcPr>
            <w:tcW w:w="930" w:type="dxa"/>
          </w:tcPr>
          <w:p>
            <w:pPr>
              <w:pStyle w:val="TableParagraph"/>
              <w:rPr>
                <w:sz w:val="16"/>
              </w:rPr>
            </w:pPr>
          </w:p>
          <w:p>
            <w:pPr>
              <w:pStyle w:val="TableParagraph"/>
              <w:spacing w:before="82"/>
              <w:rPr>
                <w:sz w:val="16"/>
              </w:rPr>
            </w:pPr>
          </w:p>
          <w:p>
            <w:pPr>
              <w:pStyle w:val="TableParagraph"/>
              <w:ind w:left="29"/>
              <w:jc w:val="center"/>
              <w:rPr>
                <w:b/>
                <w:sz w:val="16"/>
              </w:rPr>
            </w:pPr>
            <w:r>
              <w:rPr>
                <w:sz w:val="16"/>
              </w:rPr>
              <w:t>LOTE </w:t>
            </w:r>
            <w:r>
              <w:rPr>
                <w:b/>
                <w:spacing w:val="-10"/>
                <w:sz w:val="16"/>
              </w:rPr>
              <w:t>3</w:t>
            </w:r>
          </w:p>
        </w:tc>
        <w:tc>
          <w:tcPr>
            <w:tcW w:w="4215" w:type="dxa"/>
          </w:tcPr>
          <w:p>
            <w:pPr>
              <w:pStyle w:val="TableParagraph"/>
              <w:rPr>
                <w:sz w:val="16"/>
              </w:rPr>
            </w:pPr>
          </w:p>
          <w:p>
            <w:pPr>
              <w:pStyle w:val="TableParagraph"/>
              <w:spacing w:before="82"/>
              <w:rPr>
                <w:sz w:val="16"/>
              </w:rPr>
            </w:pPr>
          </w:p>
          <w:p>
            <w:pPr>
              <w:pStyle w:val="TableParagraph"/>
              <w:ind w:left="974"/>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515" w:type="dxa"/>
          </w:tcPr>
          <w:p>
            <w:pPr>
              <w:pStyle w:val="TableParagraph"/>
              <w:rPr>
                <w:sz w:val="16"/>
              </w:rPr>
            </w:pPr>
          </w:p>
          <w:p>
            <w:pPr>
              <w:pStyle w:val="TableParagraph"/>
              <w:spacing w:before="82"/>
              <w:rPr>
                <w:sz w:val="16"/>
              </w:rPr>
            </w:pPr>
          </w:p>
          <w:p>
            <w:pPr>
              <w:pStyle w:val="TableParagraph"/>
              <w:ind w:left="257"/>
              <w:rPr>
                <w:sz w:val="16"/>
              </w:rPr>
            </w:pPr>
            <w:r>
              <w:rPr>
                <w:sz w:val="16"/>
              </w:rPr>
              <w:t>CÓD.</w:t>
            </w:r>
            <w:r>
              <w:rPr>
                <w:spacing w:val="-1"/>
                <w:sz w:val="16"/>
              </w:rPr>
              <w:t> </w:t>
            </w:r>
            <w:r>
              <w:rPr>
                <w:sz w:val="16"/>
              </w:rPr>
              <w:t>ID</w:t>
            </w:r>
            <w:r>
              <w:rPr>
                <w:spacing w:val="-1"/>
                <w:sz w:val="16"/>
              </w:rPr>
              <w:t> </w:t>
            </w:r>
            <w:r>
              <w:rPr>
                <w:spacing w:val="-4"/>
                <w:sz w:val="16"/>
              </w:rPr>
              <w:t>SIGA</w:t>
            </w:r>
          </w:p>
        </w:tc>
        <w:tc>
          <w:tcPr>
            <w:tcW w:w="1230" w:type="dxa"/>
          </w:tcPr>
          <w:p>
            <w:pPr>
              <w:pStyle w:val="TableParagraph"/>
              <w:rPr>
                <w:sz w:val="14"/>
              </w:rPr>
            </w:pPr>
          </w:p>
          <w:p>
            <w:pPr>
              <w:pStyle w:val="TableParagraph"/>
              <w:spacing w:before="12"/>
              <w:rPr>
                <w:sz w:val="14"/>
              </w:rPr>
            </w:pPr>
          </w:p>
          <w:p>
            <w:pPr>
              <w:pStyle w:val="TableParagraph"/>
              <w:spacing w:line="403" w:lineRule="auto"/>
              <w:ind w:left="334" w:right="145" w:hanging="150"/>
              <w:rPr>
                <w:sz w:val="14"/>
              </w:rPr>
            </w:pPr>
            <w:r>
              <w:rPr>
                <w:sz w:val="14"/>
              </w:rPr>
              <w:t>UNIDADE</w:t>
            </w:r>
            <w:r>
              <w:rPr>
                <w:spacing w:val="-9"/>
                <w:sz w:val="14"/>
              </w:rPr>
              <w:t> </w:t>
            </w:r>
            <w:r>
              <w:rPr>
                <w:sz w:val="14"/>
              </w:rPr>
              <w:t>DE</w:t>
            </w:r>
            <w:r>
              <w:rPr>
                <w:spacing w:val="40"/>
                <w:sz w:val="14"/>
              </w:rPr>
              <w:t> </w:t>
            </w:r>
            <w:r>
              <w:rPr>
                <w:spacing w:val="-2"/>
                <w:sz w:val="14"/>
              </w:rPr>
              <w:t>MEDIDA</w:t>
            </w:r>
          </w:p>
        </w:tc>
        <w:tc>
          <w:tcPr>
            <w:tcW w:w="1095" w:type="dxa"/>
          </w:tcPr>
          <w:p>
            <w:pPr>
              <w:pStyle w:val="TableParagraph"/>
              <w:rPr>
                <w:sz w:val="16"/>
              </w:rPr>
            </w:pPr>
          </w:p>
          <w:p>
            <w:pPr>
              <w:pStyle w:val="TableParagraph"/>
              <w:spacing w:before="82"/>
              <w:rPr>
                <w:sz w:val="16"/>
              </w:rPr>
            </w:pPr>
          </w:p>
          <w:p>
            <w:pPr>
              <w:pStyle w:val="TableParagraph"/>
              <w:ind w:left="253"/>
              <w:rPr>
                <w:sz w:val="16"/>
              </w:rPr>
            </w:pPr>
            <w:r>
              <w:rPr>
                <w:spacing w:val="-2"/>
                <w:sz w:val="16"/>
              </w:rPr>
              <w:t>QUANT.</w:t>
            </w:r>
          </w:p>
        </w:tc>
        <w:tc>
          <w:tcPr>
            <w:tcW w:w="1380" w:type="dxa"/>
          </w:tcPr>
          <w:p>
            <w:pPr>
              <w:pStyle w:val="TableParagraph"/>
              <w:spacing w:line="352" w:lineRule="auto" w:before="180"/>
              <w:ind w:left="163" w:right="131" w:hanging="1"/>
              <w:jc w:val="center"/>
              <w:rPr>
                <w:sz w:val="16"/>
              </w:rPr>
            </w:pPr>
            <w:r>
              <w:rPr>
                <w:spacing w:val="-2"/>
                <w:sz w:val="16"/>
              </w:rPr>
              <w:t>PREÇO</w:t>
            </w:r>
            <w:r>
              <w:rPr>
                <w:spacing w:val="40"/>
                <w:sz w:val="16"/>
              </w:rPr>
              <w:t> </w:t>
            </w:r>
            <w:r>
              <w:rPr>
                <w:spacing w:val="-2"/>
                <w:sz w:val="16"/>
              </w:rPr>
              <w:t>UNITÁRIO</w:t>
            </w:r>
            <w:r>
              <w:rPr>
                <w:spacing w:val="40"/>
                <w:sz w:val="16"/>
              </w:rPr>
              <w:t> </w:t>
            </w:r>
            <w:r>
              <w:rPr>
                <w:sz w:val="16"/>
              </w:rPr>
              <w:t>ESTIMADO</w:t>
            </w:r>
            <w:r>
              <w:rPr>
                <w:spacing w:val="-10"/>
                <w:sz w:val="16"/>
              </w:rPr>
              <w:t> </w:t>
            </w:r>
            <w:r>
              <w:rPr>
                <w:sz w:val="16"/>
              </w:rPr>
              <w:t>R$</w:t>
            </w:r>
          </w:p>
        </w:tc>
        <w:tc>
          <w:tcPr>
            <w:tcW w:w="1605" w:type="dxa"/>
          </w:tcPr>
          <w:p>
            <w:pPr>
              <w:pStyle w:val="TableParagraph"/>
              <w:spacing w:before="131"/>
              <w:rPr>
                <w:sz w:val="16"/>
              </w:rPr>
            </w:pPr>
          </w:p>
          <w:p>
            <w:pPr>
              <w:pStyle w:val="TableParagraph"/>
              <w:spacing w:line="352" w:lineRule="auto"/>
              <w:ind w:left="367" w:right="332" w:firstLine="45"/>
              <w:rPr>
                <w:sz w:val="16"/>
              </w:rPr>
            </w:pPr>
            <w:r>
              <w:rPr>
                <w:sz w:val="16"/>
              </w:rPr>
              <w:t>LOCAL</w:t>
            </w:r>
            <w:r>
              <w:rPr>
                <w:spacing w:val="-10"/>
                <w:sz w:val="16"/>
              </w:rPr>
              <w:t> </w:t>
            </w:r>
            <w:r>
              <w:rPr>
                <w:sz w:val="16"/>
              </w:rPr>
              <w:t>DE</w:t>
            </w:r>
            <w:r>
              <w:rPr>
                <w:spacing w:val="40"/>
                <w:sz w:val="16"/>
              </w:rPr>
              <w:t> </w:t>
            </w:r>
            <w:r>
              <w:rPr>
                <w:spacing w:val="-2"/>
                <w:sz w:val="16"/>
              </w:rPr>
              <w:t>EXECUÇÃO</w:t>
            </w:r>
          </w:p>
        </w:tc>
      </w:tr>
      <w:tr>
        <w:trPr>
          <w:trHeight w:val="1897" w:hRule="atLeast"/>
        </w:trPr>
        <w:tc>
          <w:tcPr>
            <w:tcW w:w="930" w:type="dxa"/>
            <w:tcBorders>
              <w:bottom w:val="nil"/>
            </w:tcBorders>
          </w:tcPr>
          <w:p>
            <w:pPr>
              <w:pStyle w:val="TableParagraph"/>
              <w:spacing w:before="23"/>
              <w:ind w:left="29"/>
              <w:jc w:val="center"/>
              <w:rPr>
                <w:sz w:val="20"/>
              </w:rPr>
            </w:pPr>
            <w:r>
              <w:rPr>
                <w:spacing w:val="-5"/>
                <w:sz w:val="20"/>
              </w:rPr>
              <w:t>3.1</w:t>
            </w:r>
          </w:p>
        </w:tc>
        <w:tc>
          <w:tcPr>
            <w:tcW w:w="4215" w:type="dxa"/>
            <w:tcBorders>
              <w:bottom w:val="nil"/>
            </w:tcBorders>
          </w:tcPr>
          <w:p>
            <w:pPr>
              <w:pStyle w:val="TableParagraph"/>
              <w:spacing w:before="143"/>
              <w:ind w:left="179"/>
              <w:jc w:val="both"/>
              <w:rPr>
                <w:sz w:val="20"/>
              </w:rPr>
            </w:pPr>
            <w:r>
              <w:rPr>
                <w:sz w:val="20"/>
              </w:rPr>
              <w:t>ROUPEIRO</w:t>
            </w:r>
            <w:r>
              <w:rPr>
                <w:spacing w:val="49"/>
                <w:sz w:val="20"/>
              </w:rPr>
              <w:t> </w:t>
            </w:r>
            <w:r>
              <w:rPr>
                <w:sz w:val="20"/>
              </w:rPr>
              <w:t>/</w:t>
            </w:r>
            <w:r>
              <w:rPr>
                <w:spacing w:val="38"/>
                <w:sz w:val="20"/>
              </w:rPr>
              <w:t> </w:t>
            </w:r>
            <w:r>
              <w:rPr>
                <w:sz w:val="20"/>
              </w:rPr>
              <w:t>ARMARIO</w:t>
            </w:r>
            <w:r>
              <w:rPr>
                <w:spacing w:val="45"/>
                <w:sz w:val="20"/>
              </w:rPr>
              <w:t> </w:t>
            </w:r>
            <w:r>
              <w:rPr>
                <w:sz w:val="20"/>
              </w:rPr>
              <w:t>VESTIARIO,</w:t>
            </w:r>
            <w:r>
              <w:rPr>
                <w:spacing w:val="49"/>
                <w:sz w:val="20"/>
              </w:rPr>
              <w:t> </w:t>
            </w:r>
            <w:r>
              <w:rPr>
                <w:spacing w:val="-2"/>
                <w:sz w:val="20"/>
              </w:rPr>
              <w:t>tipo:</w:t>
            </w:r>
          </w:p>
          <w:p>
            <w:pPr>
              <w:pStyle w:val="TableParagraph"/>
              <w:spacing w:line="280" w:lineRule="auto" w:before="40"/>
              <w:ind w:left="179" w:right="148"/>
              <w:jc w:val="both"/>
              <w:rPr>
                <w:sz w:val="20"/>
              </w:rPr>
            </w:pPr>
            <w:r>
              <w:rPr>
                <w:sz w:val="20"/>
              </w:rPr>
              <w:t>alto, quantidade portas: 20, fechamento </w:t>
            </w:r>
            <w:r>
              <w:rPr>
                <w:sz w:val="20"/>
              </w:rPr>
              <w:t>porta: cadeado, construção interna: prateleiras, material: aço, tratamento: antiferrugem, acabamento: esmalte sintético brilhante cor </w:t>
            </w:r>
            <w:r>
              <w:rPr>
                <w:spacing w:val="-2"/>
                <w:sz w:val="20"/>
              </w:rPr>
              <w:t>cinza.</w:t>
            </w:r>
          </w:p>
        </w:tc>
        <w:tc>
          <w:tcPr>
            <w:tcW w:w="1515" w:type="dxa"/>
            <w:tcBorders>
              <w:bottom w:val="nil"/>
            </w:tcBorders>
          </w:tcPr>
          <w:p>
            <w:pPr>
              <w:pStyle w:val="TableParagraph"/>
              <w:spacing w:before="60"/>
              <w:ind w:left="29"/>
              <w:jc w:val="center"/>
              <w:rPr>
                <w:b/>
                <w:sz w:val="16"/>
              </w:rPr>
            </w:pPr>
            <w:r>
              <w:rPr>
                <w:sz w:val="16"/>
              </w:rPr>
              <w:t>7195.009.0027</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83499)</w:t>
            </w:r>
          </w:p>
        </w:tc>
        <w:tc>
          <w:tcPr>
            <w:tcW w:w="1230" w:type="dxa"/>
            <w:tcBorders>
              <w:bottom w:val="nil"/>
            </w:tcBorders>
          </w:tcPr>
          <w:p>
            <w:pPr>
              <w:pStyle w:val="TableParagraph"/>
              <w:spacing w:before="23"/>
              <w:ind w:left="29"/>
              <w:jc w:val="center"/>
              <w:rPr>
                <w:sz w:val="20"/>
              </w:rPr>
            </w:pPr>
            <w:r>
              <w:rPr>
                <w:spacing w:val="-5"/>
                <w:sz w:val="20"/>
              </w:rPr>
              <w:t>un</w:t>
            </w:r>
          </w:p>
        </w:tc>
        <w:tc>
          <w:tcPr>
            <w:tcW w:w="1095" w:type="dxa"/>
            <w:tcBorders>
              <w:bottom w:val="nil"/>
            </w:tcBorders>
          </w:tcPr>
          <w:p>
            <w:pPr>
              <w:pStyle w:val="TableParagraph"/>
              <w:spacing w:before="23"/>
              <w:ind w:right="148"/>
              <w:jc w:val="right"/>
              <w:rPr>
                <w:sz w:val="20"/>
              </w:rPr>
            </w:pPr>
            <w:r>
              <w:rPr>
                <w:spacing w:val="-10"/>
                <w:sz w:val="20"/>
              </w:rPr>
              <w:t>7</w:t>
            </w:r>
          </w:p>
        </w:tc>
        <w:tc>
          <w:tcPr>
            <w:tcW w:w="1380" w:type="dxa"/>
            <w:tcBorders>
              <w:bottom w:val="nil"/>
            </w:tcBorders>
          </w:tcPr>
          <w:p>
            <w:pPr>
              <w:pStyle w:val="TableParagraph"/>
              <w:spacing w:before="23"/>
              <w:ind w:left="560"/>
              <w:rPr>
                <w:b/>
                <w:sz w:val="20"/>
              </w:rPr>
            </w:pPr>
            <w:r>
              <w:rPr>
                <w:b/>
                <w:spacing w:val="-2"/>
                <w:sz w:val="20"/>
              </w:rPr>
              <w:t>1.899,49</w:t>
            </w:r>
          </w:p>
        </w:tc>
        <w:tc>
          <w:tcPr>
            <w:tcW w:w="1605" w:type="dxa"/>
            <w:tcBorders>
              <w:bottom w:val="nil"/>
            </w:tcBorders>
          </w:tcPr>
          <w:p>
            <w:pPr>
              <w:pStyle w:val="TableParagraph"/>
              <w:tabs>
                <w:tab w:pos="807" w:val="left" w:leader="none"/>
                <w:tab w:pos="1296" w:val="left" w:leader="none"/>
              </w:tabs>
              <w:spacing w:line="280" w:lineRule="auto" w:before="23"/>
              <w:ind w:left="119" w:right="88"/>
              <w:rPr>
                <w:sz w:val="20"/>
              </w:rPr>
            </w:pPr>
            <w:r>
              <w:rPr>
                <w:spacing w:val="-2"/>
                <w:sz w:val="20"/>
              </w:rPr>
              <w:t>Campus</w:t>
            </w:r>
            <w:r>
              <w:rPr>
                <w:spacing w:val="40"/>
                <w:sz w:val="20"/>
              </w:rPr>
              <w:t> </w:t>
            </w:r>
            <w:r>
              <w:rPr>
                <w:spacing w:val="-2"/>
                <w:sz w:val="20"/>
              </w:rPr>
              <w:t>Regional</w:t>
            </w:r>
            <w:r>
              <w:rPr>
                <w:sz w:val="20"/>
              </w:rPr>
              <w:tab/>
            </w:r>
            <w:r>
              <w:rPr>
                <w:spacing w:val="-6"/>
                <w:sz w:val="20"/>
              </w:rPr>
              <w:t>de </w:t>
            </w:r>
            <w:r>
              <w:rPr>
                <w:sz w:val="20"/>
              </w:rPr>
              <w:t>Resende</w:t>
            </w:r>
            <w:r>
              <w:rPr>
                <w:spacing w:val="80"/>
                <w:sz w:val="20"/>
              </w:rPr>
              <w:t> </w:t>
            </w:r>
            <w:r>
              <w:rPr>
                <w:sz w:val="20"/>
              </w:rPr>
              <w:t>-</w:t>
            </w:r>
            <w:r>
              <w:rPr>
                <w:spacing w:val="80"/>
                <w:sz w:val="20"/>
              </w:rPr>
              <w:t> </w:t>
            </w:r>
            <w:r>
              <w:rPr>
                <w:sz w:val="20"/>
              </w:rPr>
              <w:t>Av. Dr.</w:t>
            </w:r>
            <w:r>
              <w:rPr>
                <w:spacing w:val="40"/>
                <w:sz w:val="20"/>
              </w:rPr>
              <w:t> </w:t>
            </w:r>
            <w:r>
              <w:rPr>
                <w:sz w:val="20"/>
              </w:rPr>
              <w:t>Omar</w:t>
            </w:r>
            <w:r>
              <w:rPr>
                <w:spacing w:val="40"/>
                <w:sz w:val="20"/>
              </w:rPr>
              <w:t> </w:t>
            </w:r>
            <w:r>
              <w:rPr>
                <w:sz w:val="20"/>
              </w:rPr>
              <w:t>Dibo Calixto</w:t>
            </w:r>
            <w:r>
              <w:rPr>
                <w:spacing w:val="-4"/>
                <w:sz w:val="20"/>
              </w:rPr>
              <w:t> </w:t>
            </w:r>
            <w:r>
              <w:rPr>
                <w:sz w:val="20"/>
              </w:rPr>
              <w:t>Afrange, </w:t>
            </w:r>
            <w:r>
              <w:rPr>
                <w:spacing w:val="-4"/>
                <w:sz w:val="20"/>
              </w:rPr>
              <w:t>s/n,</w:t>
            </w:r>
            <w:r>
              <w:rPr>
                <w:sz w:val="20"/>
              </w:rPr>
              <w:tab/>
            </w:r>
            <w:r>
              <w:rPr>
                <w:spacing w:val="-2"/>
                <w:sz w:val="20"/>
              </w:rPr>
              <w:t>Rodovia</w:t>
            </w:r>
          </w:p>
          <w:p>
            <w:pPr>
              <w:pStyle w:val="TableParagraph"/>
              <w:spacing w:before="6"/>
              <w:ind w:left="119"/>
              <w:rPr>
                <w:sz w:val="20"/>
              </w:rPr>
            </w:pPr>
            <w:r>
              <w:rPr>
                <w:spacing w:val="-2"/>
                <w:sz w:val="20"/>
              </w:rPr>
              <w:t>Presidente</w:t>
            </w:r>
          </w:p>
        </w:tc>
      </w:tr>
      <w:tr>
        <w:trPr>
          <w:trHeight w:val="269" w:hRule="atLeast"/>
        </w:trPr>
        <w:tc>
          <w:tcPr>
            <w:tcW w:w="930" w:type="dxa"/>
            <w:tcBorders>
              <w:top w:val="nil"/>
              <w:bottom w:val="nil"/>
            </w:tcBorders>
          </w:tcPr>
          <w:p>
            <w:pPr>
              <w:pStyle w:val="TableParagraph"/>
              <w:rPr>
                <w:sz w:val="18"/>
              </w:rPr>
            </w:pPr>
          </w:p>
        </w:tc>
        <w:tc>
          <w:tcPr>
            <w:tcW w:w="4215" w:type="dxa"/>
            <w:tcBorders>
              <w:top w:val="nil"/>
              <w:bottom w:val="nil"/>
            </w:tcBorders>
          </w:tcPr>
          <w:p>
            <w:pPr>
              <w:pStyle w:val="TableParagraph"/>
              <w:rPr>
                <w:sz w:val="18"/>
              </w:rPr>
            </w:pPr>
          </w:p>
        </w:tc>
        <w:tc>
          <w:tcPr>
            <w:tcW w:w="1515" w:type="dxa"/>
            <w:tcBorders>
              <w:top w:val="nil"/>
              <w:bottom w:val="nil"/>
            </w:tcBorders>
          </w:tcPr>
          <w:p>
            <w:pPr>
              <w:pStyle w:val="TableParagraph"/>
              <w:rPr>
                <w:sz w:val="18"/>
              </w:rPr>
            </w:pPr>
          </w:p>
        </w:tc>
        <w:tc>
          <w:tcPr>
            <w:tcW w:w="1230" w:type="dxa"/>
            <w:tcBorders>
              <w:top w:val="nil"/>
              <w:bottom w:val="nil"/>
            </w:tcBorders>
          </w:tcPr>
          <w:p>
            <w:pPr>
              <w:pStyle w:val="TableParagraph"/>
              <w:rPr>
                <w:sz w:val="18"/>
              </w:rPr>
            </w:pPr>
          </w:p>
        </w:tc>
        <w:tc>
          <w:tcPr>
            <w:tcW w:w="1095" w:type="dxa"/>
            <w:tcBorders>
              <w:top w:val="nil"/>
              <w:bottom w:val="nil"/>
            </w:tcBorders>
          </w:tcPr>
          <w:p>
            <w:pPr>
              <w:pStyle w:val="TableParagraph"/>
              <w:rPr>
                <w:sz w:val="18"/>
              </w:rPr>
            </w:pPr>
          </w:p>
        </w:tc>
        <w:tc>
          <w:tcPr>
            <w:tcW w:w="1380" w:type="dxa"/>
            <w:tcBorders>
              <w:top w:val="nil"/>
              <w:bottom w:val="nil"/>
            </w:tcBorders>
          </w:tcPr>
          <w:p>
            <w:pPr>
              <w:pStyle w:val="TableParagraph"/>
              <w:rPr>
                <w:sz w:val="18"/>
              </w:rPr>
            </w:pPr>
          </w:p>
        </w:tc>
        <w:tc>
          <w:tcPr>
            <w:tcW w:w="1605" w:type="dxa"/>
            <w:tcBorders>
              <w:top w:val="nil"/>
              <w:bottom w:val="nil"/>
            </w:tcBorders>
          </w:tcPr>
          <w:p>
            <w:pPr>
              <w:pStyle w:val="TableParagraph"/>
              <w:spacing w:before="15"/>
              <w:ind w:left="119"/>
              <w:rPr>
                <w:sz w:val="20"/>
              </w:rPr>
            </w:pPr>
            <w:r>
              <w:rPr>
                <w:sz w:val="20"/>
              </w:rPr>
              <w:t>Dutra,</w:t>
            </w:r>
            <w:r>
              <w:rPr>
                <w:spacing w:val="77"/>
                <w:sz w:val="20"/>
              </w:rPr>
              <w:t> </w:t>
            </w:r>
            <w:r>
              <w:rPr>
                <w:sz w:val="20"/>
              </w:rPr>
              <w:t>km</w:t>
            </w:r>
            <w:r>
              <w:rPr>
                <w:spacing w:val="77"/>
                <w:sz w:val="20"/>
              </w:rPr>
              <w:t> </w:t>
            </w:r>
            <w:r>
              <w:rPr>
                <w:spacing w:val="-4"/>
                <w:sz w:val="20"/>
              </w:rPr>
              <w:t>303,</w:t>
            </w:r>
          </w:p>
        </w:tc>
      </w:tr>
      <w:tr>
        <w:trPr>
          <w:trHeight w:val="269" w:hRule="atLeast"/>
        </w:trPr>
        <w:tc>
          <w:tcPr>
            <w:tcW w:w="930" w:type="dxa"/>
            <w:tcBorders>
              <w:top w:val="nil"/>
              <w:bottom w:val="nil"/>
            </w:tcBorders>
          </w:tcPr>
          <w:p>
            <w:pPr>
              <w:pStyle w:val="TableParagraph"/>
              <w:rPr>
                <w:sz w:val="18"/>
              </w:rPr>
            </w:pPr>
          </w:p>
        </w:tc>
        <w:tc>
          <w:tcPr>
            <w:tcW w:w="4215" w:type="dxa"/>
            <w:tcBorders>
              <w:top w:val="nil"/>
              <w:bottom w:val="nil"/>
            </w:tcBorders>
          </w:tcPr>
          <w:p>
            <w:pPr>
              <w:pStyle w:val="TableParagraph"/>
              <w:rPr>
                <w:sz w:val="18"/>
              </w:rPr>
            </w:pPr>
          </w:p>
        </w:tc>
        <w:tc>
          <w:tcPr>
            <w:tcW w:w="1515" w:type="dxa"/>
            <w:tcBorders>
              <w:top w:val="nil"/>
              <w:bottom w:val="nil"/>
            </w:tcBorders>
          </w:tcPr>
          <w:p>
            <w:pPr>
              <w:pStyle w:val="TableParagraph"/>
              <w:rPr>
                <w:sz w:val="18"/>
              </w:rPr>
            </w:pPr>
          </w:p>
        </w:tc>
        <w:tc>
          <w:tcPr>
            <w:tcW w:w="1230" w:type="dxa"/>
            <w:tcBorders>
              <w:top w:val="nil"/>
              <w:bottom w:val="nil"/>
            </w:tcBorders>
          </w:tcPr>
          <w:p>
            <w:pPr>
              <w:pStyle w:val="TableParagraph"/>
              <w:rPr>
                <w:sz w:val="18"/>
              </w:rPr>
            </w:pPr>
          </w:p>
        </w:tc>
        <w:tc>
          <w:tcPr>
            <w:tcW w:w="1095" w:type="dxa"/>
            <w:tcBorders>
              <w:top w:val="nil"/>
              <w:bottom w:val="nil"/>
            </w:tcBorders>
          </w:tcPr>
          <w:p>
            <w:pPr>
              <w:pStyle w:val="TableParagraph"/>
              <w:rPr>
                <w:sz w:val="18"/>
              </w:rPr>
            </w:pPr>
          </w:p>
        </w:tc>
        <w:tc>
          <w:tcPr>
            <w:tcW w:w="1380" w:type="dxa"/>
            <w:tcBorders>
              <w:top w:val="nil"/>
              <w:bottom w:val="nil"/>
            </w:tcBorders>
          </w:tcPr>
          <w:p>
            <w:pPr>
              <w:pStyle w:val="TableParagraph"/>
              <w:rPr>
                <w:sz w:val="18"/>
              </w:rPr>
            </w:pPr>
          </w:p>
        </w:tc>
        <w:tc>
          <w:tcPr>
            <w:tcW w:w="1605" w:type="dxa"/>
            <w:tcBorders>
              <w:top w:val="nil"/>
              <w:bottom w:val="nil"/>
            </w:tcBorders>
          </w:tcPr>
          <w:p>
            <w:pPr>
              <w:pStyle w:val="TableParagraph"/>
              <w:tabs>
                <w:tab w:pos="956" w:val="left" w:leader="none"/>
              </w:tabs>
              <w:spacing w:before="15"/>
              <w:ind w:left="119"/>
              <w:rPr>
                <w:sz w:val="20"/>
              </w:rPr>
            </w:pPr>
            <w:r>
              <w:rPr>
                <w:spacing w:val="-2"/>
                <w:sz w:val="20"/>
              </w:rPr>
              <w:t>sentido</w:t>
            </w:r>
            <w:r>
              <w:rPr>
                <w:sz w:val="20"/>
              </w:rPr>
              <w:tab/>
              <w:t>RJ-</w:t>
            </w:r>
            <w:r>
              <w:rPr>
                <w:spacing w:val="-5"/>
                <w:sz w:val="20"/>
              </w:rPr>
              <w:t>SP,</w:t>
            </w:r>
          </w:p>
        </w:tc>
      </w:tr>
      <w:tr>
        <w:trPr>
          <w:trHeight w:val="269" w:hRule="atLeast"/>
        </w:trPr>
        <w:tc>
          <w:tcPr>
            <w:tcW w:w="930" w:type="dxa"/>
            <w:tcBorders>
              <w:top w:val="nil"/>
              <w:bottom w:val="nil"/>
            </w:tcBorders>
          </w:tcPr>
          <w:p>
            <w:pPr>
              <w:pStyle w:val="TableParagraph"/>
              <w:rPr>
                <w:sz w:val="18"/>
              </w:rPr>
            </w:pPr>
          </w:p>
        </w:tc>
        <w:tc>
          <w:tcPr>
            <w:tcW w:w="4215" w:type="dxa"/>
            <w:tcBorders>
              <w:top w:val="nil"/>
              <w:bottom w:val="nil"/>
            </w:tcBorders>
          </w:tcPr>
          <w:p>
            <w:pPr>
              <w:pStyle w:val="TableParagraph"/>
              <w:rPr>
                <w:sz w:val="18"/>
              </w:rPr>
            </w:pPr>
          </w:p>
        </w:tc>
        <w:tc>
          <w:tcPr>
            <w:tcW w:w="1515" w:type="dxa"/>
            <w:tcBorders>
              <w:top w:val="nil"/>
              <w:bottom w:val="nil"/>
            </w:tcBorders>
          </w:tcPr>
          <w:p>
            <w:pPr>
              <w:pStyle w:val="TableParagraph"/>
              <w:rPr>
                <w:sz w:val="18"/>
              </w:rPr>
            </w:pPr>
          </w:p>
        </w:tc>
        <w:tc>
          <w:tcPr>
            <w:tcW w:w="1230" w:type="dxa"/>
            <w:tcBorders>
              <w:top w:val="nil"/>
              <w:bottom w:val="nil"/>
            </w:tcBorders>
          </w:tcPr>
          <w:p>
            <w:pPr>
              <w:pStyle w:val="TableParagraph"/>
              <w:rPr>
                <w:sz w:val="18"/>
              </w:rPr>
            </w:pPr>
          </w:p>
        </w:tc>
        <w:tc>
          <w:tcPr>
            <w:tcW w:w="1095" w:type="dxa"/>
            <w:tcBorders>
              <w:top w:val="nil"/>
              <w:bottom w:val="nil"/>
            </w:tcBorders>
          </w:tcPr>
          <w:p>
            <w:pPr>
              <w:pStyle w:val="TableParagraph"/>
              <w:rPr>
                <w:sz w:val="18"/>
              </w:rPr>
            </w:pPr>
          </w:p>
        </w:tc>
        <w:tc>
          <w:tcPr>
            <w:tcW w:w="1380" w:type="dxa"/>
            <w:tcBorders>
              <w:top w:val="nil"/>
              <w:bottom w:val="nil"/>
            </w:tcBorders>
          </w:tcPr>
          <w:p>
            <w:pPr>
              <w:pStyle w:val="TableParagraph"/>
              <w:rPr>
                <w:sz w:val="18"/>
              </w:rPr>
            </w:pPr>
          </w:p>
        </w:tc>
        <w:tc>
          <w:tcPr>
            <w:tcW w:w="1605" w:type="dxa"/>
            <w:tcBorders>
              <w:top w:val="nil"/>
              <w:bottom w:val="nil"/>
            </w:tcBorders>
          </w:tcPr>
          <w:p>
            <w:pPr>
              <w:pStyle w:val="TableParagraph"/>
              <w:spacing w:before="15"/>
              <w:ind w:left="119"/>
              <w:rPr>
                <w:sz w:val="20"/>
              </w:rPr>
            </w:pPr>
            <w:r>
              <w:rPr>
                <w:sz w:val="20"/>
              </w:rPr>
              <w:t>Polo</w:t>
            </w:r>
            <w:r>
              <w:rPr>
                <w:spacing w:val="32"/>
                <w:sz w:val="20"/>
              </w:rPr>
              <w:t> </w:t>
            </w:r>
            <w:r>
              <w:rPr>
                <w:sz w:val="20"/>
              </w:rPr>
              <w:t>Industrial</w:t>
            </w:r>
            <w:r>
              <w:rPr>
                <w:spacing w:val="32"/>
                <w:sz w:val="20"/>
              </w:rPr>
              <w:t> </w:t>
            </w:r>
            <w:r>
              <w:rPr>
                <w:spacing w:val="-10"/>
                <w:sz w:val="20"/>
              </w:rPr>
              <w:t>-</w:t>
            </w:r>
          </w:p>
        </w:tc>
      </w:tr>
      <w:tr>
        <w:trPr>
          <w:trHeight w:val="269" w:hRule="atLeast"/>
        </w:trPr>
        <w:tc>
          <w:tcPr>
            <w:tcW w:w="930" w:type="dxa"/>
            <w:tcBorders>
              <w:top w:val="nil"/>
              <w:bottom w:val="nil"/>
            </w:tcBorders>
          </w:tcPr>
          <w:p>
            <w:pPr>
              <w:pStyle w:val="TableParagraph"/>
              <w:rPr>
                <w:sz w:val="18"/>
              </w:rPr>
            </w:pPr>
          </w:p>
        </w:tc>
        <w:tc>
          <w:tcPr>
            <w:tcW w:w="4215" w:type="dxa"/>
            <w:tcBorders>
              <w:top w:val="nil"/>
              <w:bottom w:val="nil"/>
            </w:tcBorders>
          </w:tcPr>
          <w:p>
            <w:pPr>
              <w:pStyle w:val="TableParagraph"/>
              <w:rPr>
                <w:sz w:val="18"/>
              </w:rPr>
            </w:pPr>
          </w:p>
        </w:tc>
        <w:tc>
          <w:tcPr>
            <w:tcW w:w="1515" w:type="dxa"/>
            <w:tcBorders>
              <w:top w:val="nil"/>
              <w:bottom w:val="nil"/>
            </w:tcBorders>
          </w:tcPr>
          <w:p>
            <w:pPr>
              <w:pStyle w:val="TableParagraph"/>
              <w:rPr>
                <w:sz w:val="18"/>
              </w:rPr>
            </w:pPr>
          </w:p>
        </w:tc>
        <w:tc>
          <w:tcPr>
            <w:tcW w:w="1230" w:type="dxa"/>
            <w:tcBorders>
              <w:top w:val="nil"/>
              <w:bottom w:val="nil"/>
            </w:tcBorders>
          </w:tcPr>
          <w:p>
            <w:pPr>
              <w:pStyle w:val="TableParagraph"/>
              <w:rPr>
                <w:sz w:val="18"/>
              </w:rPr>
            </w:pPr>
          </w:p>
        </w:tc>
        <w:tc>
          <w:tcPr>
            <w:tcW w:w="1095" w:type="dxa"/>
            <w:tcBorders>
              <w:top w:val="nil"/>
              <w:bottom w:val="nil"/>
            </w:tcBorders>
          </w:tcPr>
          <w:p>
            <w:pPr>
              <w:pStyle w:val="TableParagraph"/>
              <w:rPr>
                <w:sz w:val="18"/>
              </w:rPr>
            </w:pPr>
          </w:p>
        </w:tc>
        <w:tc>
          <w:tcPr>
            <w:tcW w:w="1380" w:type="dxa"/>
            <w:tcBorders>
              <w:top w:val="nil"/>
              <w:bottom w:val="nil"/>
            </w:tcBorders>
          </w:tcPr>
          <w:p>
            <w:pPr>
              <w:pStyle w:val="TableParagraph"/>
              <w:rPr>
                <w:sz w:val="18"/>
              </w:rPr>
            </w:pPr>
          </w:p>
        </w:tc>
        <w:tc>
          <w:tcPr>
            <w:tcW w:w="1605" w:type="dxa"/>
            <w:tcBorders>
              <w:top w:val="nil"/>
              <w:bottom w:val="nil"/>
            </w:tcBorders>
          </w:tcPr>
          <w:p>
            <w:pPr>
              <w:pStyle w:val="TableParagraph"/>
              <w:spacing w:before="15"/>
              <w:ind w:left="119"/>
              <w:rPr>
                <w:sz w:val="20"/>
              </w:rPr>
            </w:pPr>
            <w:r>
              <w:rPr>
                <w:spacing w:val="-2"/>
                <w:sz w:val="20"/>
              </w:rPr>
              <w:t>Resende/RJ,</w:t>
            </w:r>
          </w:p>
        </w:tc>
      </w:tr>
      <w:tr>
        <w:trPr>
          <w:trHeight w:val="494" w:hRule="atLeast"/>
        </w:trPr>
        <w:tc>
          <w:tcPr>
            <w:tcW w:w="930" w:type="dxa"/>
            <w:tcBorders>
              <w:top w:val="nil"/>
              <w:bottom w:val="nil"/>
            </w:tcBorders>
          </w:tcPr>
          <w:p>
            <w:pPr>
              <w:pStyle w:val="TableParagraph"/>
              <w:rPr>
                <w:sz w:val="18"/>
              </w:rPr>
            </w:pPr>
          </w:p>
        </w:tc>
        <w:tc>
          <w:tcPr>
            <w:tcW w:w="4215" w:type="dxa"/>
            <w:tcBorders>
              <w:top w:val="nil"/>
              <w:bottom w:val="nil"/>
            </w:tcBorders>
          </w:tcPr>
          <w:p>
            <w:pPr>
              <w:pStyle w:val="TableParagraph"/>
              <w:rPr>
                <w:sz w:val="18"/>
              </w:rPr>
            </w:pPr>
          </w:p>
        </w:tc>
        <w:tc>
          <w:tcPr>
            <w:tcW w:w="1515" w:type="dxa"/>
            <w:tcBorders>
              <w:top w:val="nil"/>
              <w:bottom w:val="nil"/>
            </w:tcBorders>
          </w:tcPr>
          <w:p>
            <w:pPr>
              <w:pStyle w:val="TableParagraph"/>
              <w:rPr>
                <w:sz w:val="18"/>
              </w:rPr>
            </w:pPr>
          </w:p>
        </w:tc>
        <w:tc>
          <w:tcPr>
            <w:tcW w:w="1230" w:type="dxa"/>
            <w:tcBorders>
              <w:top w:val="nil"/>
              <w:bottom w:val="nil"/>
            </w:tcBorders>
          </w:tcPr>
          <w:p>
            <w:pPr>
              <w:pStyle w:val="TableParagraph"/>
              <w:rPr>
                <w:sz w:val="18"/>
              </w:rPr>
            </w:pPr>
          </w:p>
        </w:tc>
        <w:tc>
          <w:tcPr>
            <w:tcW w:w="1095" w:type="dxa"/>
            <w:tcBorders>
              <w:top w:val="nil"/>
              <w:bottom w:val="nil"/>
            </w:tcBorders>
          </w:tcPr>
          <w:p>
            <w:pPr>
              <w:pStyle w:val="TableParagraph"/>
              <w:rPr>
                <w:sz w:val="18"/>
              </w:rPr>
            </w:pPr>
          </w:p>
        </w:tc>
        <w:tc>
          <w:tcPr>
            <w:tcW w:w="1380" w:type="dxa"/>
            <w:tcBorders>
              <w:top w:val="nil"/>
              <w:bottom w:val="nil"/>
            </w:tcBorders>
          </w:tcPr>
          <w:p>
            <w:pPr>
              <w:pStyle w:val="TableParagraph"/>
              <w:rPr>
                <w:sz w:val="18"/>
              </w:rPr>
            </w:pPr>
          </w:p>
        </w:tc>
        <w:tc>
          <w:tcPr>
            <w:tcW w:w="1605" w:type="dxa"/>
            <w:tcBorders>
              <w:top w:val="nil"/>
              <w:bottom w:val="nil"/>
            </w:tcBorders>
          </w:tcPr>
          <w:p>
            <w:pPr>
              <w:pStyle w:val="TableParagraph"/>
              <w:spacing w:before="15"/>
              <w:ind w:left="119"/>
              <w:rPr>
                <w:sz w:val="20"/>
              </w:rPr>
            </w:pPr>
            <w:r>
              <w:rPr>
                <w:sz w:val="20"/>
              </w:rPr>
              <w:t>CEP</w:t>
            </w:r>
            <w:r>
              <w:rPr>
                <w:spacing w:val="-8"/>
                <w:sz w:val="20"/>
              </w:rPr>
              <w:t> </w:t>
            </w:r>
            <w:r>
              <w:rPr>
                <w:sz w:val="20"/>
              </w:rPr>
              <w:t>27537-</w:t>
            </w:r>
            <w:r>
              <w:rPr>
                <w:spacing w:val="-4"/>
                <w:sz w:val="20"/>
              </w:rPr>
              <w:t>000.</w:t>
            </w:r>
          </w:p>
        </w:tc>
      </w:tr>
    </w:tbl>
    <w:p>
      <w:pPr>
        <w:spacing w:after="0"/>
        <w:rPr>
          <w:sz w:val="20"/>
        </w:rPr>
        <w:sectPr>
          <w:type w:val="continuous"/>
          <w:pgSz w:w="15840" w:h="24480"/>
          <w:pgMar w:top="540" w:bottom="280" w:left="580" w:right="500"/>
        </w:sectPr>
      </w:pPr>
    </w:p>
    <w:tbl>
      <w:tblPr>
        <w:tblW w:w="0" w:type="auto"/>
        <w:jc w:val="left"/>
        <w:tblInd w:w="1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30"/>
        <w:gridCol w:w="4215"/>
        <w:gridCol w:w="1515"/>
        <w:gridCol w:w="1230"/>
        <w:gridCol w:w="1095"/>
        <w:gridCol w:w="1380"/>
        <w:gridCol w:w="1605"/>
      </w:tblGrid>
      <w:tr>
        <w:trPr>
          <w:trHeight w:val="1184" w:hRule="atLeast"/>
        </w:trPr>
        <w:tc>
          <w:tcPr>
            <w:tcW w:w="930" w:type="dxa"/>
            <w:tcBorders>
              <w:top w:val="nil"/>
              <w:bottom w:val="single" w:sz="6" w:space="0" w:color="000000"/>
            </w:tcBorders>
          </w:tcPr>
          <w:p>
            <w:pPr>
              <w:pStyle w:val="TableParagraph"/>
              <w:rPr>
                <w:sz w:val="18"/>
              </w:rPr>
            </w:pPr>
          </w:p>
        </w:tc>
        <w:tc>
          <w:tcPr>
            <w:tcW w:w="4215" w:type="dxa"/>
            <w:tcBorders>
              <w:top w:val="nil"/>
              <w:bottom w:val="single" w:sz="6" w:space="0" w:color="000000"/>
            </w:tcBorders>
          </w:tcPr>
          <w:p>
            <w:pPr>
              <w:pStyle w:val="TableParagraph"/>
              <w:rPr>
                <w:sz w:val="18"/>
              </w:rPr>
            </w:pPr>
          </w:p>
        </w:tc>
        <w:tc>
          <w:tcPr>
            <w:tcW w:w="1515" w:type="dxa"/>
            <w:tcBorders>
              <w:top w:val="nil"/>
              <w:bottom w:val="single" w:sz="6" w:space="0" w:color="000000"/>
            </w:tcBorders>
          </w:tcPr>
          <w:p>
            <w:pPr>
              <w:pStyle w:val="TableParagraph"/>
              <w:rPr>
                <w:sz w:val="18"/>
              </w:rPr>
            </w:pPr>
          </w:p>
        </w:tc>
        <w:tc>
          <w:tcPr>
            <w:tcW w:w="1230" w:type="dxa"/>
            <w:tcBorders>
              <w:top w:val="nil"/>
              <w:bottom w:val="single" w:sz="6" w:space="0" w:color="000000"/>
            </w:tcBorders>
          </w:tcPr>
          <w:p>
            <w:pPr>
              <w:pStyle w:val="TableParagraph"/>
              <w:rPr>
                <w:sz w:val="18"/>
              </w:rPr>
            </w:pPr>
          </w:p>
        </w:tc>
        <w:tc>
          <w:tcPr>
            <w:tcW w:w="1095" w:type="dxa"/>
            <w:tcBorders>
              <w:top w:val="nil"/>
              <w:bottom w:val="single" w:sz="6" w:space="0" w:color="000000"/>
            </w:tcBorders>
          </w:tcPr>
          <w:p>
            <w:pPr>
              <w:pStyle w:val="TableParagraph"/>
              <w:rPr>
                <w:sz w:val="18"/>
              </w:rPr>
            </w:pPr>
          </w:p>
        </w:tc>
        <w:tc>
          <w:tcPr>
            <w:tcW w:w="1380" w:type="dxa"/>
            <w:tcBorders>
              <w:top w:val="nil"/>
              <w:bottom w:val="single" w:sz="6" w:space="0" w:color="000000"/>
            </w:tcBorders>
          </w:tcPr>
          <w:p>
            <w:pPr>
              <w:pStyle w:val="TableParagraph"/>
              <w:rPr>
                <w:sz w:val="18"/>
              </w:rPr>
            </w:pPr>
          </w:p>
        </w:tc>
        <w:tc>
          <w:tcPr>
            <w:tcW w:w="1605" w:type="dxa"/>
            <w:vMerge w:val="restart"/>
            <w:tcBorders>
              <w:top w:val="nil"/>
              <w:bottom w:val="nil"/>
            </w:tcBorders>
          </w:tcPr>
          <w:p>
            <w:pPr>
              <w:pStyle w:val="TableParagraph"/>
              <w:spacing w:before="143"/>
              <w:rPr>
                <w:sz w:val="20"/>
              </w:rPr>
            </w:pPr>
          </w:p>
          <w:p>
            <w:pPr>
              <w:pStyle w:val="TableParagraph"/>
              <w:tabs>
                <w:tab w:pos="484" w:val="left" w:leader="none"/>
                <w:tab w:pos="1173" w:val="left" w:leader="none"/>
              </w:tabs>
              <w:spacing w:line="270" w:lineRule="atLeast"/>
              <w:ind w:left="119" w:right="88"/>
              <w:rPr>
                <w:sz w:val="20"/>
              </w:rPr>
            </w:pPr>
            <w:r>
              <w:rPr>
                <w:sz w:val="20"/>
              </w:rPr>
              <w:t>UERJ - Rua </w:t>
            </w:r>
            <w:r>
              <w:rPr>
                <w:sz w:val="20"/>
              </w:rPr>
              <w:t>São </w:t>
            </w:r>
            <w:r>
              <w:rPr>
                <w:spacing w:val="-2"/>
                <w:sz w:val="20"/>
              </w:rPr>
              <w:t>Francisco</w:t>
            </w:r>
            <w:r>
              <w:rPr>
                <w:spacing w:val="40"/>
                <w:sz w:val="20"/>
              </w:rPr>
              <w:t> </w:t>
            </w:r>
            <w:r>
              <w:rPr>
                <w:sz w:val="20"/>
              </w:rPr>
              <w:t>Xavier,</w:t>
            </w:r>
            <w:r>
              <w:rPr>
                <w:spacing w:val="40"/>
                <w:sz w:val="20"/>
              </w:rPr>
              <w:t> </w:t>
            </w:r>
            <w:r>
              <w:rPr>
                <w:sz w:val="20"/>
              </w:rPr>
              <w:t>nº</w:t>
            </w:r>
            <w:r>
              <w:rPr>
                <w:spacing w:val="40"/>
                <w:sz w:val="20"/>
              </w:rPr>
              <w:t> </w:t>
            </w:r>
            <w:r>
              <w:rPr>
                <w:sz w:val="20"/>
              </w:rPr>
              <w:t>524, </w:t>
            </w:r>
            <w:r>
              <w:rPr>
                <w:spacing w:val="-6"/>
                <w:sz w:val="20"/>
              </w:rPr>
              <w:t>7º</w:t>
            </w:r>
            <w:r>
              <w:rPr>
                <w:sz w:val="20"/>
              </w:rPr>
              <w:tab/>
            </w:r>
            <w:r>
              <w:rPr>
                <w:spacing w:val="-2"/>
                <w:sz w:val="20"/>
              </w:rPr>
              <w:t>andar,</w:t>
            </w:r>
            <w:r>
              <w:rPr>
                <w:sz w:val="20"/>
              </w:rPr>
              <w:tab/>
            </w:r>
            <w:r>
              <w:rPr>
                <w:spacing w:val="-4"/>
                <w:sz w:val="20"/>
              </w:rPr>
              <w:t>sala </w:t>
            </w:r>
            <w:r>
              <w:rPr>
                <w:sz w:val="20"/>
              </w:rPr>
              <w:t>7092,</w:t>
            </w:r>
            <w:r>
              <w:rPr>
                <w:spacing w:val="69"/>
                <w:sz w:val="20"/>
              </w:rPr>
              <w:t> </w:t>
            </w:r>
            <w:r>
              <w:rPr>
                <w:sz w:val="20"/>
              </w:rPr>
              <w:t>Bloco</w:t>
            </w:r>
            <w:r>
              <w:rPr>
                <w:spacing w:val="69"/>
                <w:sz w:val="20"/>
              </w:rPr>
              <w:t> </w:t>
            </w:r>
            <w:r>
              <w:rPr>
                <w:sz w:val="20"/>
              </w:rPr>
              <w:t>F, </w:t>
            </w:r>
            <w:r>
              <w:rPr>
                <w:spacing w:val="-2"/>
                <w:sz w:val="20"/>
              </w:rPr>
              <w:t>Maracanã,</w:t>
            </w:r>
            <w:r>
              <w:rPr>
                <w:sz w:val="20"/>
              </w:rPr>
              <w:tab/>
            </w:r>
            <w:r>
              <w:rPr>
                <w:spacing w:val="-30"/>
                <w:sz w:val="20"/>
              </w:rPr>
              <w:t> </w:t>
            </w:r>
            <w:r>
              <w:rPr>
                <w:spacing w:val="-4"/>
                <w:sz w:val="20"/>
              </w:rPr>
              <w:t>Rio </w:t>
            </w:r>
            <w:r>
              <w:rPr>
                <w:sz w:val="20"/>
              </w:rPr>
              <w:t>de Janeiro – RJ.</w:t>
            </w:r>
          </w:p>
        </w:tc>
      </w:tr>
      <w:tr>
        <w:trPr>
          <w:trHeight w:val="1102" w:hRule="atLeast"/>
        </w:trPr>
        <w:tc>
          <w:tcPr>
            <w:tcW w:w="930" w:type="dxa"/>
            <w:tcBorders>
              <w:top w:val="single" w:sz="6" w:space="0" w:color="000000"/>
              <w:bottom w:val="nil"/>
            </w:tcBorders>
          </w:tcPr>
          <w:p>
            <w:pPr>
              <w:pStyle w:val="TableParagraph"/>
              <w:rPr>
                <w:sz w:val="18"/>
              </w:rPr>
            </w:pPr>
          </w:p>
        </w:tc>
        <w:tc>
          <w:tcPr>
            <w:tcW w:w="4215" w:type="dxa"/>
            <w:tcBorders>
              <w:top w:val="single" w:sz="6" w:space="0" w:color="000000"/>
              <w:bottom w:val="nil"/>
            </w:tcBorders>
          </w:tcPr>
          <w:p>
            <w:pPr>
              <w:pStyle w:val="TableParagraph"/>
              <w:rPr>
                <w:sz w:val="18"/>
              </w:rPr>
            </w:pPr>
          </w:p>
        </w:tc>
        <w:tc>
          <w:tcPr>
            <w:tcW w:w="1515" w:type="dxa"/>
            <w:tcBorders>
              <w:top w:val="single" w:sz="6" w:space="0" w:color="000000"/>
              <w:bottom w:val="nil"/>
            </w:tcBorders>
          </w:tcPr>
          <w:p>
            <w:pPr>
              <w:pStyle w:val="TableParagraph"/>
              <w:rPr>
                <w:sz w:val="18"/>
              </w:rPr>
            </w:pPr>
          </w:p>
        </w:tc>
        <w:tc>
          <w:tcPr>
            <w:tcW w:w="1230" w:type="dxa"/>
            <w:tcBorders>
              <w:top w:val="single" w:sz="6" w:space="0" w:color="000000"/>
              <w:bottom w:val="nil"/>
            </w:tcBorders>
          </w:tcPr>
          <w:p>
            <w:pPr>
              <w:pStyle w:val="TableParagraph"/>
              <w:rPr>
                <w:sz w:val="18"/>
              </w:rPr>
            </w:pPr>
          </w:p>
        </w:tc>
        <w:tc>
          <w:tcPr>
            <w:tcW w:w="1095" w:type="dxa"/>
            <w:tcBorders>
              <w:top w:val="single" w:sz="6" w:space="0" w:color="000000"/>
              <w:bottom w:val="nil"/>
            </w:tcBorders>
          </w:tcPr>
          <w:p>
            <w:pPr>
              <w:pStyle w:val="TableParagraph"/>
              <w:rPr>
                <w:sz w:val="18"/>
              </w:rPr>
            </w:pPr>
          </w:p>
        </w:tc>
        <w:tc>
          <w:tcPr>
            <w:tcW w:w="1380" w:type="dxa"/>
            <w:tcBorders>
              <w:top w:val="single" w:sz="6" w:space="0" w:color="000000"/>
              <w:bottom w:val="nil"/>
            </w:tcBorders>
          </w:tcPr>
          <w:p>
            <w:pPr>
              <w:pStyle w:val="TableParagraph"/>
              <w:rPr>
                <w:sz w:val="18"/>
              </w:rPr>
            </w:pPr>
          </w:p>
        </w:tc>
        <w:tc>
          <w:tcPr>
            <w:tcW w:w="1605" w:type="dxa"/>
            <w:vMerge/>
            <w:tcBorders>
              <w:top w:val="nil"/>
              <w:bottom w:val="nil"/>
            </w:tcBorders>
          </w:tcPr>
          <w:p>
            <w:pPr>
              <w:rPr>
                <w:sz w:val="2"/>
                <w:szCs w:val="2"/>
              </w:rPr>
            </w:pPr>
          </w:p>
        </w:tc>
      </w:tr>
      <w:tr>
        <w:trPr>
          <w:trHeight w:val="3562" w:hRule="atLeast"/>
        </w:trPr>
        <w:tc>
          <w:tcPr>
            <w:tcW w:w="930" w:type="dxa"/>
            <w:tcBorders>
              <w:top w:val="nil"/>
            </w:tcBorders>
          </w:tcPr>
          <w:p>
            <w:pPr>
              <w:pStyle w:val="TableParagraph"/>
              <w:rPr>
                <w:sz w:val="20"/>
              </w:rPr>
            </w:pPr>
          </w:p>
          <w:p>
            <w:pPr>
              <w:pStyle w:val="TableParagraph"/>
              <w:rPr>
                <w:sz w:val="20"/>
              </w:rPr>
            </w:pPr>
          </w:p>
          <w:p>
            <w:pPr>
              <w:pStyle w:val="TableParagraph"/>
              <w:rPr>
                <w:sz w:val="20"/>
              </w:rPr>
            </w:pPr>
          </w:p>
          <w:p>
            <w:pPr>
              <w:pStyle w:val="TableParagraph"/>
              <w:spacing w:before="130"/>
              <w:rPr>
                <w:sz w:val="20"/>
              </w:rPr>
            </w:pPr>
          </w:p>
          <w:p>
            <w:pPr>
              <w:pStyle w:val="TableParagraph"/>
              <w:spacing w:before="1"/>
              <w:ind w:left="29"/>
              <w:jc w:val="center"/>
              <w:rPr>
                <w:sz w:val="20"/>
              </w:rPr>
            </w:pPr>
            <w:r>
              <w:rPr>
                <w:spacing w:val="-5"/>
                <w:sz w:val="20"/>
              </w:rPr>
              <w:t>3.2</w:t>
            </w:r>
          </w:p>
        </w:tc>
        <w:tc>
          <w:tcPr>
            <w:tcW w:w="4215" w:type="dxa"/>
            <w:tcBorders>
              <w:top w:val="nil"/>
            </w:tcBorders>
          </w:tcPr>
          <w:p>
            <w:pPr>
              <w:pStyle w:val="TableParagraph"/>
              <w:spacing w:line="280" w:lineRule="auto" w:before="30"/>
              <w:ind w:left="179" w:right="148"/>
              <w:jc w:val="both"/>
              <w:rPr>
                <w:sz w:val="20"/>
              </w:rPr>
            </w:pPr>
            <w:r>
              <w:rPr>
                <w:sz w:val="20"/>
              </w:rPr>
              <w:t>ARMARIO ESCRITORIO, material: aço </w:t>
            </w:r>
            <w:r>
              <w:rPr>
                <w:sz w:val="20"/>
              </w:rPr>
              <w:t>inox antiferruginoso</w:t>
            </w:r>
            <w:r>
              <w:rPr>
                <w:spacing w:val="-6"/>
                <w:sz w:val="20"/>
              </w:rPr>
              <w:t> </w:t>
            </w:r>
            <w:r>
              <w:rPr>
                <w:sz w:val="20"/>
              </w:rPr>
              <w:t>em</w:t>
            </w:r>
            <w:r>
              <w:rPr>
                <w:spacing w:val="-6"/>
                <w:sz w:val="20"/>
              </w:rPr>
              <w:t> </w:t>
            </w:r>
            <w:r>
              <w:rPr>
                <w:sz w:val="20"/>
              </w:rPr>
              <w:t>chapa</w:t>
            </w:r>
            <w:r>
              <w:rPr>
                <w:spacing w:val="-6"/>
                <w:sz w:val="20"/>
              </w:rPr>
              <w:t> </w:t>
            </w:r>
            <w:r>
              <w:rPr>
                <w:sz w:val="20"/>
              </w:rPr>
              <w:t>de</w:t>
            </w:r>
            <w:r>
              <w:rPr>
                <w:spacing w:val="-6"/>
                <w:sz w:val="20"/>
              </w:rPr>
              <w:t> </w:t>
            </w:r>
            <w:r>
              <w:rPr>
                <w:sz w:val="20"/>
              </w:rPr>
              <w:t>26``,</w:t>
            </w:r>
            <w:r>
              <w:rPr>
                <w:spacing w:val="-6"/>
                <w:sz w:val="20"/>
              </w:rPr>
              <w:t> </w:t>
            </w:r>
            <w:r>
              <w:rPr>
                <w:sz w:val="20"/>
              </w:rPr>
              <w:t>revestimento: acabamento em sistema de pintura eletrostática a alta temperatura a pó (epóxi), cor: cinza, material puxador: aço inox, dimensão (L x H x P): 120 cm x 198 cm x 45 cm, prateleira: 4 prateleiras desmontáveis, características adicionais: 2 portas com fechadura com 2 chaves, forma fornecimento: unidade</w:t>
            </w:r>
          </w:p>
        </w:tc>
        <w:tc>
          <w:tcPr>
            <w:tcW w:w="1515" w:type="dxa"/>
            <w:tcBorders>
              <w:top w:val="nil"/>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93"/>
              <w:rPr>
                <w:sz w:val="16"/>
              </w:rPr>
            </w:pPr>
          </w:p>
          <w:p>
            <w:pPr>
              <w:pStyle w:val="TableParagraph"/>
              <w:ind w:left="29"/>
              <w:jc w:val="center"/>
              <w:rPr>
                <w:b/>
                <w:sz w:val="16"/>
              </w:rPr>
            </w:pPr>
            <w:r>
              <w:rPr>
                <w:sz w:val="16"/>
              </w:rPr>
              <w:t>7110.001.0703</w:t>
            </w:r>
            <w:r>
              <w:rPr>
                <w:spacing w:val="-6"/>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175098)</w:t>
            </w:r>
          </w:p>
        </w:tc>
        <w:tc>
          <w:tcPr>
            <w:tcW w:w="1230" w:type="dxa"/>
            <w:tcBorders>
              <w:top w:val="nil"/>
            </w:tcBorders>
          </w:tcPr>
          <w:p>
            <w:pPr>
              <w:pStyle w:val="TableParagraph"/>
              <w:rPr>
                <w:sz w:val="20"/>
              </w:rPr>
            </w:pPr>
          </w:p>
          <w:p>
            <w:pPr>
              <w:pStyle w:val="TableParagraph"/>
              <w:rPr>
                <w:sz w:val="20"/>
              </w:rPr>
            </w:pPr>
          </w:p>
          <w:p>
            <w:pPr>
              <w:pStyle w:val="TableParagraph"/>
              <w:rPr>
                <w:sz w:val="20"/>
              </w:rPr>
            </w:pPr>
          </w:p>
          <w:p>
            <w:pPr>
              <w:pStyle w:val="TableParagraph"/>
              <w:spacing w:before="190"/>
              <w:rPr>
                <w:sz w:val="20"/>
              </w:rPr>
            </w:pPr>
          </w:p>
          <w:p>
            <w:pPr>
              <w:pStyle w:val="TableParagraph"/>
              <w:spacing w:before="1"/>
              <w:ind w:left="29"/>
              <w:jc w:val="center"/>
              <w:rPr>
                <w:sz w:val="20"/>
              </w:rPr>
            </w:pPr>
            <w:r>
              <w:rPr>
                <w:spacing w:val="-5"/>
                <w:sz w:val="20"/>
              </w:rPr>
              <w:t>un</w:t>
            </w:r>
          </w:p>
        </w:tc>
        <w:tc>
          <w:tcPr>
            <w:tcW w:w="1095" w:type="dxa"/>
            <w:tcBorders>
              <w:top w:val="nil"/>
            </w:tcBorders>
          </w:tcPr>
          <w:p>
            <w:pPr>
              <w:pStyle w:val="TableParagraph"/>
              <w:rPr>
                <w:sz w:val="20"/>
              </w:rPr>
            </w:pPr>
          </w:p>
          <w:p>
            <w:pPr>
              <w:pStyle w:val="TableParagraph"/>
              <w:rPr>
                <w:sz w:val="20"/>
              </w:rPr>
            </w:pPr>
          </w:p>
          <w:p>
            <w:pPr>
              <w:pStyle w:val="TableParagraph"/>
              <w:rPr>
                <w:sz w:val="20"/>
              </w:rPr>
            </w:pPr>
          </w:p>
          <w:p>
            <w:pPr>
              <w:pStyle w:val="TableParagraph"/>
              <w:spacing w:before="190"/>
              <w:rPr>
                <w:sz w:val="20"/>
              </w:rPr>
            </w:pPr>
          </w:p>
          <w:p>
            <w:pPr>
              <w:pStyle w:val="TableParagraph"/>
              <w:spacing w:before="1"/>
              <w:ind w:right="88"/>
              <w:jc w:val="right"/>
              <w:rPr>
                <w:sz w:val="20"/>
              </w:rPr>
            </w:pPr>
            <w:r>
              <w:rPr>
                <w:spacing w:val="-10"/>
                <w:sz w:val="20"/>
              </w:rPr>
              <w:t>3</w:t>
            </w:r>
          </w:p>
        </w:tc>
        <w:tc>
          <w:tcPr>
            <w:tcW w:w="1380" w:type="dxa"/>
            <w:tcBorders>
              <w:top w:val="nil"/>
            </w:tcBorders>
          </w:tcPr>
          <w:p>
            <w:pPr>
              <w:pStyle w:val="TableParagraph"/>
              <w:rPr>
                <w:sz w:val="20"/>
              </w:rPr>
            </w:pPr>
          </w:p>
          <w:p>
            <w:pPr>
              <w:pStyle w:val="TableParagraph"/>
              <w:rPr>
                <w:sz w:val="20"/>
              </w:rPr>
            </w:pPr>
          </w:p>
          <w:p>
            <w:pPr>
              <w:pStyle w:val="TableParagraph"/>
              <w:rPr>
                <w:sz w:val="20"/>
              </w:rPr>
            </w:pPr>
          </w:p>
          <w:p>
            <w:pPr>
              <w:pStyle w:val="TableParagraph"/>
              <w:spacing w:before="190"/>
              <w:rPr>
                <w:sz w:val="20"/>
              </w:rPr>
            </w:pPr>
          </w:p>
          <w:p>
            <w:pPr>
              <w:pStyle w:val="TableParagraph"/>
              <w:spacing w:before="1"/>
              <w:ind w:left="560"/>
              <w:rPr>
                <w:b/>
                <w:sz w:val="20"/>
              </w:rPr>
            </w:pPr>
            <w:r>
              <w:rPr>
                <w:b/>
                <w:spacing w:val="-2"/>
                <w:sz w:val="20"/>
              </w:rPr>
              <w:t>1.302,86</w:t>
            </w:r>
          </w:p>
        </w:tc>
        <w:tc>
          <w:tcPr>
            <w:tcW w:w="1605" w:type="dxa"/>
            <w:tcBorders>
              <w:top w:val="nil"/>
            </w:tcBorders>
          </w:tcPr>
          <w:p>
            <w:pPr>
              <w:pStyle w:val="TableParagraph"/>
              <w:rPr>
                <w:sz w:val="20"/>
              </w:rPr>
            </w:pPr>
          </w:p>
          <w:p>
            <w:pPr>
              <w:pStyle w:val="TableParagraph"/>
              <w:spacing w:before="50"/>
              <w:rPr>
                <w:sz w:val="20"/>
              </w:rPr>
            </w:pPr>
          </w:p>
          <w:p>
            <w:pPr>
              <w:pStyle w:val="TableParagraph"/>
              <w:tabs>
                <w:tab w:pos="1418" w:val="left" w:leader="none"/>
              </w:tabs>
              <w:ind w:left="119"/>
              <w:rPr>
                <w:sz w:val="20"/>
              </w:rPr>
            </w:pPr>
            <w:r>
              <w:rPr>
                <w:sz w:val="20"/>
              </w:rPr>
              <w:t>UERJ-</w:t>
            </w:r>
            <w:r>
              <w:rPr>
                <w:spacing w:val="-5"/>
                <w:sz w:val="20"/>
              </w:rPr>
              <w:t>ZO</w:t>
            </w:r>
            <w:r>
              <w:rPr>
                <w:sz w:val="20"/>
              </w:rPr>
              <w:tab/>
            </w:r>
            <w:r>
              <w:rPr>
                <w:spacing w:val="-10"/>
                <w:sz w:val="20"/>
              </w:rPr>
              <w:t>-</w:t>
            </w:r>
          </w:p>
          <w:p>
            <w:pPr>
              <w:pStyle w:val="TableParagraph"/>
              <w:tabs>
                <w:tab w:pos="907" w:val="left" w:leader="none"/>
                <w:tab w:pos="962" w:val="left" w:leader="none"/>
                <w:tab w:pos="1295" w:val="left" w:leader="none"/>
              </w:tabs>
              <w:spacing w:line="280" w:lineRule="auto" w:before="41"/>
              <w:ind w:left="119" w:right="88"/>
              <w:rPr>
                <w:sz w:val="20"/>
              </w:rPr>
            </w:pPr>
            <w:r>
              <w:rPr>
                <w:sz w:val="20"/>
              </w:rPr>
              <w:t>Avenida</w:t>
            </w:r>
            <w:r>
              <w:rPr>
                <w:spacing w:val="9"/>
                <w:sz w:val="20"/>
              </w:rPr>
              <w:t> </w:t>
            </w:r>
            <w:r>
              <w:rPr>
                <w:sz w:val="20"/>
              </w:rPr>
              <w:t>Manuel </w:t>
            </w:r>
            <w:r>
              <w:rPr>
                <w:spacing w:val="-2"/>
                <w:sz w:val="20"/>
              </w:rPr>
              <w:t>Caldeira</w:t>
            </w:r>
            <w:r>
              <w:rPr>
                <w:sz w:val="20"/>
              </w:rPr>
              <w:tab/>
              <w:tab/>
              <w:tab/>
            </w:r>
            <w:r>
              <w:rPr>
                <w:spacing w:val="-6"/>
                <w:sz w:val="20"/>
              </w:rPr>
              <w:t>de </w:t>
            </w:r>
            <w:r>
              <w:rPr>
                <w:spacing w:val="-2"/>
                <w:sz w:val="20"/>
              </w:rPr>
              <w:t>Alvarenga,</w:t>
            </w:r>
            <w:r>
              <w:rPr>
                <w:spacing w:val="40"/>
                <w:sz w:val="20"/>
              </w:rPr>
              <w:t> </w:t>
            </w:r>
            <w:r>
              <w:rPr>
                <w:spacing w:val="-2"/>
                <w:sz w:val="20"/>
              </w:rPr>
              <w:t>1.203,</w:t>
            </w:r>
            <w:r>
              <w:rPr>
                <w:sz w:val="20"/>
              </w:rPr>
              <w:tab/>
            </w:r>
            <w:r>
              <w:rPr>
                <w:spacing w:val="-2"/>
                <w:sz w:val="20"/>
              </w:rPr>
              <w:t>Campo </w:t>
            </w:r>
            <w:r>
              <w:rPr>
                <w:sz w:val="20"/>
              </w:rPr>
              <w:t>Grande,</w:t>
            </w:r>
            <w:r>
              <w:rPr>
                <w:spacing w:val="40"/>
                <w:sz w:val="20"/>
              </w:rPr>
              <w:t> </w:t>
            </w:r>
            <w:r>
              <w:rPr>
                <w:sz w:val="20"/>
              </w:rPr>
              <w:t>Rio</w:t>
            </w:r>
            <w:r>
              <w:rPr>
                <w:spacing w:val="40"/>
                <w:sz w:val="20"/>
              </w:rPr>
              <w:t> </w:t>
            </w:r>
            <w:r>
              <w:rPr>
                <w:sz w:val="20"/>
              </w:rPr>
              <w:t>de </w:t>
            </w:r>
            <w:r>
              <w:rPr>
                <w:spacing w:val="-2"/>
                <w:sz w:val="20"/>
              </w:rPr>
              <w:t>Janeiro,</w:t>
            </w:r>
            <w:r>
              <w:rPr>
                <w:sz w:val="20"/>
              </w:rPr>
              <w:tab/>
              <w:tab/>
            </w:r>
            <w:r>
              <w:rPr>
                <w:spacing w:val="-2"/>
                <w:sz w:val="20"/>
              </w:rPr>
              <w:t>Prédio </w:t>
            </w:r>
            <w:r>
              <w:rPr>
                <w:sz w:val="20"/>
              </w:rPr>
              <w:t>II,</w:t>
            </w:r>
            <w:r>
              <w:rPr>
                <w:spacing w:val="21"/>
                <w:sz w:val="20"/>
              </w:rPr>
              <w:t> </w:t>
            </w:r>
            <w:r>
              <w:rPr>
                <w:sz w:val="20"/>
              </w:rPr>
              <w:t>CEP:</w:t>
            </w:r>
            <w:r>
              <w:rPr>
                <w:spacing w:val="21"/>
                <w:sz w:val="20"/>
              </w:rPr>
              <w:t> </w:t>
            </w:r>
            <w:r>
              <w:rPr>
                <w:spacing w:val="-2"/>
                <w:sz w:val="20"/>
              </w:rPr>
              <w:t>23.070-</w:t>
            </w:r>
          </w:p>
          <w:p>
            <w:pPr>
              <w:pStyle w:val="TableParagraph"/>
              <w:spacing w:before="6"/>
              <w:ind w:left="119"/>
              <w:rPr>
                <w:sz w:val="20"/>
              </w:rPr>
            </w:pPr>
            <w:r>
              <w:rPr>
                <w:spacing w:val="-4"/>
                <w:sz w:val="20"/>
              </w:rPr>
              <w:t>200.</w:t>
            </w:r>
          </w:p>
        </w:tc>
      </w:tr>
    </w:tbl>
    <w:p>
      <w:pPr>
        <w:pStyle w:val="BodyText"/>
        <w:spacing w:before="72"/>
        <w:ind w:left="0"/>
        <w:rPr>
          <w:sz w:val="20"/>
        </w:rPr>
      </w:pPr>
    </w:p>
    <w:tbl>
      <w:tblPr>
        <w:tblW w:w="0" w:type="auto"/>
        <w:jc w:val="left"/>
        <w:tblInd w:w="1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30"/>
        <w:gridCol w:w="4215"/>
        <w:gridCol w:w="1515"/>
        <w:gridCol w:w="1230"/>
        <w:gridCol w:w="1095"/>
        <w:gridCol w:w="1380"/>
        <w:gridCol w:w="1605"/>
      </w:tblGrid>
      <w:tr>
        <w:trPr>
          <w:trHeight w:val="1049" w:hRule="atLeast"/>
        </w:trPr>
        <w:tc>
          <w:tcPr>
            <w:tcW w:w="930" w:type="dxa"/>
          </w:tcPr>
          <w:p>
            <w:pPr>
              <w:pStyle w:val="TableParagraph"/>
              <w:rPr>
                <w:sz w:val="16"/>
              </w:rPr>
            </w:pPr>
          </w:p>
          <w:p>
            <w:pPr>
              <w:pStyle w:val="TableParagraph"/>
              <w:spacing w:before="82"/>
              <w:rPr>
                <w:sz w:val="16"/>
              </w:rPr>
            </w:pPr>
          </w:p>
          <w:p>
            <w:pPr>
              <w:pStyle w:val="TableParagraph"/>
              <w:ind w:left="29"/>
              <w:jc w:val="center"/>
              <w:rPr>
                <w:b/>
                <w:sz w:val="16"/>
              </w:rPr>
            </w:pPr>
            <w:r>
              <w:rPr>
                <w:sz w:val="16"/>
              </w:rPr>
              <w:t>LOTE </w:t>
            </w:r>
            <w:r>
              <w:rPr>
                <w:b/>
                <w:spacing w:val="-10"/>
                <w:sz w:val="16"/>
              </w:rPr>
              <w:t>4</w:t>
            </w:r>
          </w:p>
        </w:tc>
        <w:tc>
          <w:tcPr>
            <w:tcW w:w="4215" w:type="dxa"/>
          </w:tcPr>
          <w:p>
            <w:pPr>
              <w:pStyle w:val="TableParagraph"/>
              <w:rPr>
                <w:sz w:val="16"/>
              </w:rPr>
            </w:pPr>
          </w:p>
          <w:p>
            <w:pPr>
              <w:pStyle w:val="TableParagraph"/>
              <w:spacing w:before="82"/>
              <w:rPr>
                <w:sz w:val="16"/>
              </w:rPr>
            </w:pPr>
          </w:p>
          <w:p>
            <w:pPr>
              <w:pStyle w:val="TableParagraph"/>
              <w:ind w:left="974"/>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515" w:type="dxa"/>
          </w:tcPr>
          <w:p>
            <w:pPr>
              <w:pStyle w:val="TableParagraph"/>
              <w:rPr>
                <w:sz w:val="16"/>
              </w:rPr>
            </w:pPr>
          </w:p>
          <w:p>
            <w:pPr>
              <w:pStyle w:val="TableParagraph"/>
              <w:spacing w:before="82"/>
              <w:rPr>
                <w:sz w:val="16"/>
              </w:rPr>
            </w:pPr>
          </w:p>
          <w:p>
            <w:pPr>
              <w:pStyle w:val="TableParagraph"/>
              <w:ind w:left="257"/>
              <w:rPr>
                <w:sz w:val="16"/>
              </w:rPr>
            </w:pPr>
            <w:r>
              <w:rPr>
                <w:sz w:val="16"/>
              </w:rPr>
              <w:t>CÓD.</w:t>
            </w:r>
            <w:r>
              <w:rPr>
                <w:spacing w:val="-1"/>
                <w:sz w:val="16"/>
              </w:rPr>
              <w:t> </w:t>
            </w:r>
            <w:r>
              <w:rPr>
                <w:sz w:val="16"/>
              </w:rPr>
              <w:t>ID</w:t>
            </w:r>
            <w:r>
              <w:rPr>
                <w:spacing w:val="-1"/>
                <w:sz w:val="16"/>
              </w:rPr>
              <w:t> </w:t>
            </w:r>
            <w:r>
              <w:rPr>
                <w:spacing w:val="-4"/>
                <w:sz w:val="16"/>
              </w:rPr>
              <w:t>SIGA</w:t>
            </w:r>
          </w:p>
        </w:tc>
        <w:tc>
          <w:tcPr>
            <w:tcW w:w="1230" w:type="dxa"/>
          </w:tcPr>
          <w:p>
            <w:pPr>
              <w:pStyle w:val="TableParagraph"/>
              <w:rPr>
                <w:sz w:val="14"/>
              </w:rPr>
            </w:pPr>
          </w:p>
          <w:p>
            <w:pPr>
              <w:pStyle w:val="TableParagraph"/>
              <w:spacing w:before="12"/>
              <w:rPr>
                <w:sz w:val="14"/>
              </w:rPr>
            </w:pPr>
          </w:p>
          <w:p>
            <w:pPr>
              <w:pStyle w:val="TableParagraph"/>
              <w:spacing w:line="403" w:lineRule="auto"/>
              <w:ind w:left="334" w:right="145" w:hanging="150"/>
              <w:rPr>
                <w:sz w:val="14"/>
              </w:rPr>
            </w:pPr>
            <w:r>
              <w:rPr>
                <w:sz w:val="14"/>
              </w:rPr>
              <w:t>UNIDADE</w:t>
            </w:r>
            <w:r>
              <w:rPr>
                <w:spacing w:val="-9"/>
                <w:sz w:val="14"/>
              </w:rPr>
              <w:t> </w:t>
            </w:r>
            <w:r>
              <w:rPr>
                <w:sz w:val="14"/>
              </w:rPr>
              <w:t>DE</w:t>
            </w:r>
            <w:r>
              <w:rPr>
                <w:spacing w:val="40"/>
                <w:sz w:val="14"/>
              </w:rPr>
              <w:t> </w:t>
            </w:r>
            <w:r>
              <w:rPr>
                <w:spacing w:val="-2"/>
                <w:sz w:val="14"/>
              </w:rPr>
              <w:t>MEDIDA</w:t>
            </w:r>
          </w:p>
        </w:tc>
        <w:tc>
          <w:tcPr>
            <w:tcW w:w="1095" w:type="dxa"/>
          </w:tcPr>
          <w:p>
            <w:pPr>
              <w:pStyle w:val="TableParagraph"/>
              <w:rPr>
                <w:sz w:val="16"/>
              </w:rPr>
            </w:pPr>
          </w:p>
          <w:p>
            <w:pPr>
              <w:pStyle w:val="TableParagraph"/>
              <w:spacing w:before="82"/>
              <w:rPr>
                <w:sz w:val="16"/>
              </w:rPr>
            </w:pPr>
          </w:p>
          <w:p>
            <w:pPr>
              <w:pStyle w:val="TableParagraph"/>
              <w:ind w:left="253"/>
              <w:rPr>
                <w:sz w:val="16"/>
              </w:rPr>
            </w:pPr>
            <w:r>
              <w:rPr>
                <w:spacing w:val="-2"/>
                <w:sz w:val="16"/>
              </w:rPr>
              <w:t>QUANT.</w:t>
            </w:r>
          </w:p>
        </w:tc>
        <w:tc>
          <w:tcPr>
            <w:tcW w:w="1380" w:type="dxa"/>
          </w:tcPr>
          <w:p>
            <w:pPr>
              <w:pStyle w:val="TableParagraph"/>
              <w:spacing w:line="352" w:lineRule="auto" w:before="180"/>
              <w:ind w:left="163" w:right="131" w:hanging="1"/>
              <w:jc w:val="center"/>
              <w:rPr>
                <w:sz w:val="16"/>
              </w:rPr>
            </w:pPr>
            <w:r>
              <w:rPr>
                <w:spacing w:val="-2"/>
                <w:sz w:val="16"/>
              </w:rPr>
              <w:t>PREÇO</w:t>
            </w:r>
            <w:r>
              <w:rPr>
                <w:spacing w:val="40"/>
                <w:sz w:val="16"/>
              </w:rPr>
              <w:t> </w:t>
            </w:r>
            <w:r>
              <w:rPr>
                <w:spacing w:val="-2"/>
                <w:sz w:val="16"/>
              </w:rPr>
              <w:t>UNITÁRIO</w:t>
            </w:r>
            <w:r>
              <w:rPr>
                <w:spacing w:val="40"/>
                <w:sz w:val="16"/>
              </w:rPr>
              <w:t> </w:t>
            </w:r>
            <w:r>
              <w:rPr>
                <w:sz w:val="16"/>
              </w:rPr>
              <w:t>ESTIMADO</w:t>
            </w:r>
            <w:r>
              <w:rPr>
                <w:spacing w:val="-10"/>
                <w:sz w:val="16"/>
              </w:rPr>
              <w:t> </w:t>
            </w:r>
            <w:r>
              <w:rPr>
                <w:sz w:val="16"/>
              </w:rPr>
              <w:t>R$</w:t>
            </w:r>
          </w:p>
        </w:tc>
        <w:tc>
          <w:tcPr>
            <w:tcW w:w="1605" w:type="dxa"/>
          </w:tcPr>
          <w:p>
            <w:pPr>
              <w:pStyle w:val="TableParagraph"/>
              <w:spacing w:before="131"/>
              <w:rPr>
                <w:sz w:val="16"/>
              </w:rPr>
            </w:pPr>
          </w:p>
          <w:p>
            <w:pPr>
              <w:pStyle w:val="TableParagraph"/>
              <w:spacing w:line="352" w:lineRule="auto"/>
              <w:ind w:left="367" w:right="332" w:firstLine="45"/>
              <w:rPr>
                <w:sz w:val="16"/>
              </w:rPr>
            </w:pPr>
            <w:r>
              <w:rPr>
                <w:sz w:val="16"/>
              </w:rPr>
              <w:t>LOCAL</w:t>
            </w:r>
            <w:r>
              <w:rPr>
                <w:spacing w:val="-10"/>
                <w:sz w:val="16"/>
              </w:rPr>
              <w:t> </w:t>
            </w:r>
            <w:r>
              <w:rPr>
                <w:sz w:val="16"/>
              </w:rPr>
              <w:t>DE</w:t>
            </w:r>
            <w:r>
              <w:rPr>
                <w:spacing w:val="40"/>
                <w:sz w:val="16"/>
              </w:rPr>
              <w:t> </w:t>
            </w:r>
            <w:r>
              <w:rPr>
                <w:spacing w:val="-2"/>
                <w:sz w:val="16"/>
              </w:rPr>
              <w:t>EXECUÇÃO</w:t>
            </w:r>
          </w:p>
        </w:tc>
      </w:tr>
      <w:tr>
        <w:trPr>
          <w:trHeight w:val="592" w:hRule="atLeast"/>
        </w:trPr>
        <w:tc>
          <w:tcPr>
            <w:tcW w:w="930" w:type="dxa"/>
            <w:tcBorders>
              <w:bottom w:val="nil"/>
            </w:tcBorders>
          </w:tcPr>
          <w:p>
            <w:pPr>
              <w:pStyle w:val="TableParagraph"/>
              <w:rPr>
                <w:sz w:val="18"/>
              </w:rPr>
            </w:pPr>
          </w:p>
        </w:tc>
        <w:tc>
          <w:tcPr>
            <w:tcW w:w="4215" w:type="dxa"/>
            <w:tcBorders>
              <w:bottom w:val="nil"/>
            </w:tcBorders>
          </w:tcPr>
          <w:p>
            <w:pPr>
              <w:pStyle w:val="TableParagraph"/>
              <w:rPr>
                <w:sz w:val="18"/>
              </w:rPr>
            </w:pPr>
          </w:p>
        </w:tc>
        <w:tc>
          <w:tcPr>
            <w:tcW w:w="1515" w:type="dxa"/>
            <w:tcBorders>
              <w:bottom w:val="nil"/>
            </w:tcBorders>
          </w:tcPr>
          <w:p>
            <w:pPr>
              <w:pStyle w:val="TableParagraph"/>
              <w:rPr>
                <w:sz w:val="18"/>
              </w:rPr>
            </w:pPr>
          </w:p>
        </w:tc>
        <w:tc>
          <w:tcPr>
            <w:tcW w:w="1230" w:type="dxa"/>
            <w:tcBorders>
              <w:bottom w:val="nil"/>
            </w:tcBorders>
          </w:tcPr>
          <w:p>
            <w:pPr>
              <w:pStyle w:val="TableParagraph"/>
              <w:rPr>
                <w:sz w:val="18"/>
              </w:rPr>
            </w:pPr>
          </w:p>
        </w:tc>
        <w:tc>
          <w:tcPr>
            <w:tcW w:w="1095" w:type="dxa"/>
            <w:tcBorders>
              <w:bottom w:val="nil"/>
            </w:tcBorders>
          </w:tcPr>
          <w:p>
            <w:pPr>
              <w:pStyle w:val="TableParagraph"/>
              <w:rPr>
                <w:sz w:val="18"/>
              </w:rPr>
            </w:pPr>
          </w:p>
        </w:tc>
        <w:tc>
          <w:tcPr>
            <w:tcW w:w="1380" w:type="dxa"/>
            <w:tcBorders>
              <w:bottom w:val="nil"/>
            </w:tcBorders>
          </w:tcPr>
          <w:p>
            <w:pPr>
              <w:pStyle w:val="TableParagraph"/>
              <w:rPr>
                <w:sz w:val="18"/>
              </w:rPr>
            </w:pPr>
          </w:p>
        </w:tc>
        <w:tc>
          <w:tcPr>
            <w:tcW w:w="1605" w:type="dxa"/>
            <w:tcBorders>
              <w:bottom w:val="nil"/>
            </w:tcBorders>
          </w:tcPr>
          <w:p>
            <w:pPr>
              <w:pStyle w:val="TableParagraph"/>
              <w:spacing w:before="108"/>
              <w:rPr>
                <w:sz w:val="20"/>
              </w:rPr>
            </w:pPr>
          </w:p>
          <w:p>
            <w:pPr>
              <w:pStyle w:val="TableParagraph"/>
              <w:ind w:left="119"/>
              <w:rPr>
                <w:sz w:val="20"/>
              </w:rPr>
            </w:pPr>
            <w:r>
              <w:rPr>
                <w:spacing w:val="-2"/>
                <w:sz w:val="20"/>
              </w:rPr>
              <w:t>Campus</w:t>
            </w:r>
          </w:p>
        </w:tc>
      </w:tr>
      <w:tr>
        <w:trPr>
          <w:trHeight w:val="269" w:hRule="atLeast"/>
        </w:trPr>
        <w:tc>
          <w:tcPr>
            <w:tcW w:w="930" w:type="dxa"/>
            <w:tcBorders>
              <w:top w:val="nil"/>
              <w:bottom w:val="nil"/>
            </w:tcBorders>
          </w:tcPr>
          <w:p>
            <w:pPr>
              <w:pStyle w:val="TableParagraph"/>
              <w:rPr>
                <w:sz w:val="18"/>
              </w:rPr>
            </w:pPr>
          </w:p>
        </w:tc>
        <w:tc>
          <w:tcPr>
            <w:tcW w:w="4215" w:type="dxa"/>
            <w:tcBorders>
              <w:top w:val="nil"/>
              <w:bottom w:val="nil"/>
            </w:tcBorders>
          </w:tcPr>
          <w:p>
            <w:pPr>
              <w:pStyle w:val="TableParagraph"/>
              <w:rPr>
                <w:sz w:val="18"/>
              </w:rPr>
            </w:pPr>
          </w:p>
        </w:tc>
        <w:tc>
          <w:tcPr>
            <w:tcW w:w="1515" w:type="dxa"/>
            <w:tcBorders>
              <w:top w:val="nil"/>
              <w:bottom w:val="nil"/>
            </w:tcBorders>
          </w:tcPr>
          <w:p>
            <w:pPr>
              <w:pStyle w:val="TableParagraph"/>
              <w:rPr>
                <w:sz w:val="18"/>
              </w:rPr>
            </w:pPr>
          </w:p>
        </w:tc>
        <w:tc>
          <w:tcPr>
            <w:tcW w:w="1230" w:type="dxa"/>
            <w:tcBorders>
              <w:top w:val="nil"/>
              <w:bottom w:val="nil"/>
            </w:tcBorders>
          </w:tcPr>
          <w:p>
            <w:pPr>
              <w:pStyle w:val="TableParagraph"/>
              <w:rPr>
                <w:sz w:val="18"/>
              </w:rPr>
            </w:pPr>
          </w:p>
        </w:tc>
        <w:tc>
          <w:tcPr>
            <w:tcW w:w="1095" w:type="dxa"/>
            <w:tcBorders>
              <w:top w:val="nil"/>
              <w:bottom w:val="nil"/>
            </w:tcBorders>
          </w:tcPr>
          <w:p>
            <w:pPr>
              <w:pStyle w:val="TableParagraph"/>
              <w:rPr>
                <w:sz w:val="18"/>
              </w:rPr>
            </w:pPr>
          </w:p>
        </w:tc>
        <w:tc>
          <w:tcPr>
            <w:tcW w:w="1380" w:type="dxa"/>
            <w:tcBorders>
              <w:top w:val="nil"/>
              <w:bottom w:val="nil"/>
            </w:tcBorders>
          </w:tcPr>
          <w:p>
            <w:pPr>
              <w:pStyle w:val="TableParagraph"/>
              <w:rPr>
                <w:sz w:val="18"/>
              </w:rPr>
            </w:pPr>
          </w:p>
        </w:tc>
        <w:tc>
          <w:tcPr>
            <w:tcW w:w="1605" w:type="dxa"/>
            <w:tcBorders>
              <w:top w:val="nil"/>
              <w:bottom w:val="nil"/>
            </w:tcBorders>
          </w:tcPr>
          <w:p>
            <w:pPr>
              <w:pStyle w:val="TableParagraph"/>
              <w:tabs>
                <w:tab w:pos="1296" w:val="left" w:leader="none"/>
              </w:tabs>
              <w:spacing w:before="15"/>
              <w:ind w:left="119"/>
              <w:rPr>
                <w:sz w:val="20"/>
              </w:rPr>
            </w:pPr>
            <w:r>
              <w:rPr>
                <w:spacing w:val="-2"/>
                <w:sz w:val="20"/>
              </w:rPr>
              <w:t>Regional</w:t>
            </w:r>
            <w:r>
              <w:rPr>
                <w:sz w:val="20"/>
              </w:rPr>
              <w:tab/>
            </w:r>
            <w:r>
              <w:rPr>
                <w:spacing w:val="-5"/>
                <w:sz w:val="20"/>
              </w:rPr>
              <w:t>de</w:t>
            </w:r>
          </w:p>
        </w:tc>
      </w:tr>
      <w:tr>
        <w:trPr>
          <w:trHeight w:val="1349" w:hRule="atLeast"/>
        </w:trPr>
        <w:tc>
          <w:tcPr>
            <w:tcW w:w="930" w:type="dxa"/>
            <w:tcBorders>
              <w:top w:val="nil"/>
              <w:bottom w:val="nil"/>
            </w:tcBorders>
          </w:tcPr>
          <w:p>
            <w:pPr>
              <w:pStyle w:val="TableParagraph"/>
              <w:rPr>
                <w:sz w:val="20"/>
              </w:rPr>
            </w:pPr>
          </w:p>
          <w:p>
            <w:pPr>
              <w:pStyle w:val="TableParagraph"/>
              <w:spacing w:before="50"/>
              <w:rPr>
                <w:sz w:val="20"/>
              </w:rPr>
            </w:pPr>
          </w:p>
          <w:p>
            <w:pPr>
              <w:pStyle w:val="TableParagraph"/>
              <w:ind w:left="29"/>
              <w:jc w:val="center"/>
              <w:rPr>
                <w:sz w:val="20"/>
              </w:rPr>
            </w:pPr>
            <w:r>
              <w:rPr>
                <w:spacing w:val="-5"/>
                <w:sz w:val="20"/>
              </w:rPr>
              <w:t>4.1</w:t>
            </w:r>
          </w:p>
        </w:tc>
        <w:tc>
          <w:tcPr>
            <w:tcW w:w="4215" w:type="dxa"/>
            <w:tcBorders>
              <w:top w:val="nil"/>
              <w:bottom w:val="nil"/>
            </w:tcBorders>
          </w:tcPr>
          <w:p>
            <w:pPr>
              <w:pStyle w:val="TableParagraph"/>
              <w:spacing w:before="165"/>
              <w:ind w:left="179"/>
              <w:jc w:val="both"/>
              <w:rPr>
                <w:sz w:val="20"/>
              </w:rPr>
            </w:pPr>
            <w:r>
              <w:rPr>
                <w:sz w:val="20"/>
              </w:rPr>
              <w:t>QUADRO</w:t>
            </w:r>
            <w:r>
              <w:rPr>
                <w:spacing w:val="29"/>
                <w:sz w:val="20"/>
              </w:rPr>
              <w:t> </w:t>
            </w:r>
            <w:r>
              <w:rPr>
                <w:sz w:val="20"/>
              </w:rPr>
              <w:t>(QUADRO</w:t>
            </w:r>
            <w:r>
              <w:rPr>
                <w:spacing w:val="29"/>
                <w:sz w:val="20"/>
              </w:rPr>
              <w:t> </w:t>
            </w:r>
            <w:r>
              <w:rPr>
                <w:sz w:val="20"/>
              </w:rPr>
              <w:t>BRANCO</w:t>
            </w:r>
            <w:r>
              <w:rPr>
                <w:spacing w:val="29"/>
                <w:sz w:val="20"/>
              </w:rPr>
              <w:t> </w:t>
            </w:r>
            <w:r>
              <w:rPr>
                <w:sz w:val="20"/>
              </w:rPr>
              <w:t>E</w:t>
            </w:r>
            <w:r>
              <w:rPr>
                <w:spacing w:val="29"/>
                <w:sz w:val="20"/>
              </w:rPr>
              <w:t> </w:t>
            </w:r>
            <w:r>
              <w:rPr>
                <w:spacing w:val="-2"/>
                <w:sz w:val="20"/>
              </w:rPr>
              <w:t>NEGRO),</w:t>
            </w:r>
          </w:p>
          <w:p>
            <w:pPr>
              <w:pStyle w:val="TableParagraph"/>
              <w:spacing w:line="280" w:lineRule="auto" w:before="40"/>
              <w:ind w:left="179" w:right="148"/>
              <w:jc w:val="both"/>
              <w:rPr>
                <w:sz w:val="20"/>
              </w:rPr>
            </w:pPr>
            <w:r>
              <w:rPr>
                <w:sz w:val="20"/>
              </w:rPr>
              <w:t>cor</w:t>
            </w:r>
            <w:r>
              <w:rPr>
                <w:spacing w:val="-7"/>
                <w:sz w:val="20"/>
              </w:rPr>
              <w:t> </w:t>
            </w:r>
            <w:r>
              <w:rPr>
                <w:sz w:val="20"/>
              </w:rPr>
              <w:t>quadro:</w:t>
            </w:r>
            <w:r>
              <w:rPr>
                <w:spacing w:val="-7"/>
                <w:sz w:val="20"/>
              </w:rPr>
              <w:t> </w:t>
            </w:r>
            <w:r>
              <w:rPr>
                <w:sz w:val="20"/>
              </w:rPr>
              <w:t>branco,</w:t>
            </w:r>
            <w:r>
              <w:rPr>
                <w:spacing w:val="-7"/>
                <w:sz w:val="20"/>
              </w:rPr>
              <w:t> </w:t>
            </w:r>
            <w:r>
              <w:rPr>
                <w:sz w:val="20"/>
              </w:rPr>
              <w:t>material</w:t>
            </w:r>
            <w:r>
              <w:rPr>
                <w:spacing w:val="-7"/>
                <w:sz w:val="20"/>
              </w:rPr>
              <w:t> </w:t>
            </w:r>
            <w:r>
              <w:rPr>
                <w:sz w:val="20"/>
              </w:rPr>
              <w:t>moldura:</w:t>
            </w:r>
            <w:r>
              <w:rPr>
                <w:spacing w:val="-7"/>
                <w:sz w:val="20"/>
              </w:rPr>
              <w:t> </w:t>
            </w:r>
            <w:r>
              <w:rPr>
                <w:sz w:val="20"/>
              </w:rPr>
              <w:t>alumínio, dimensão (C x H): 1,50 m x 1,20 m, forma fornecimento: unidade</w:t>
            </w:r>
          </w:p>
        </w:tc>
        <w:tc>
          <w:tcPr>
            <w:tcW w:w="1515" w:type="dxa"/>
            <w:tcBorders>
              <w:top w:val="nil"/>
              <w:bottom w:val="nil"/>
            </w:tcBorders>
          </w:tcPr>
          <w:p>
            <w:pPr>
              <w:pStyle w:val="TableParagraph"/>
              <w:rPr>
                <w:sz w:val="16"/>
              </w:rPr>
            </w:pPr>
          </w:p>
          <w:p>
            <w:pPr>
              <w:pStyle w:val="TableParagraph"/>
              <w:spacing w:before="105"/>
              <w:rPr>
                <w:sz w:val="16"/>
              </w:rPr>
            </w:pPr>
          </w:p>
          <w:p>
            <w:pPr>
              <w:pStyle w:val="TableParagraph"/>
              <w:ind w:left="29"/>
              <w:jc w:val="center"/>
              <w:rPr>
                <w:b/>
                <w:sz w:val="16"/>
              </w:rPr>
            </w:pPr>
            <w:r>
              <w:rPr>
                <w:sz w:val="16"/>
              </w:rPr>
              <w:t>7115.001.0054</w:t>
            </w:r>
            <w:r>
              <w:rPr>
                <w:spacing w:val="-6"/>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175165)</w:t>
            </w:r>
          </w:p>
        </w:tc>
        <w:tc>
          <w:tcPr>
            <w:tcW w:w="1230" w:type="dxa"/>
            <w:tcBorders>
              <w:top w:val="nil"/>
              <w:bottom w:val="nil"/>
            </w:tcBorders>
          </w:tcPr>
          <w:p>
            <w:pPr>
              <w:pStyle w:val="TableParagraph"/>
              <w:rPr>
                <w:sz w:val="20"/>
              </w:rPr>
            </w:pPr>
          </w:p>
          <w:p>
            <w:pPr>
              <w:pStyle w:val="TableParagraph"/>
              <w:spacing w:before="110"/>
              <w:rPr>
                <w:sz w:val="20"/>
              </w:rPr>
            </w:pPr>
          </w:p>
          <w:p>
            <w:pPr>
              <w:pStyle w:val="TableParagraph"/>
              <w:ind w:left="29"/>
              <w:jc w:val="center"/>
              <w:rPr>
                <w:sz w:val="20"/>
              </w:rPr>
            </w:pPr>
            <w:r>
              <w:rPr>
                <w:spacing w:val="-5"/>
                <w:sz w:val="20"/>
              </w:rPr>
              <w:t>un</w:t>
            </w:r>
          </w:p>
        </w:tc>
        <w:tc>
          <w:tcPr>
            <w:tcW w:w="1095" w:type="dxa"/>
            <w:tcBorders>
              <w:top w:val="nil"/>
              <w:bottom w:val="nil"/>
            </w:tcBorders>
          </w:tcPr>
          <w:p>
            <w:pPr>
              <w:pStyle w:val="TableParagraph"/>
              <w:rPr>
                <w:sz w:val="20"/>
              </w:rPr>
            </w:pPr>
          </w:p>
          <w:p>
            <w:pPr>
              <w:pStyle w:val="TableParagraph"/>
              <w:spacing w:before="110"/>
              <w:rPr>
                <w:sz w:val="20"/>
              </w:rPr>
            </w:pPr>
          </w:p>
          <w:p>
            <w:pPr>
              <w:pStyle w:val="TableParagraph"/>
              <w:ind w:right="148"/>
              <w:jc w:val="right"/>
              <w:rPr>
                <w:sz w:val="20"/>
              </w:rPr>
            </w:pPr>
            <w:r>
              <w:rPr>
                <w:spacing w:val="-10"/>
                <w:sz w:val="20"/>
              </w:rPr>
              <w:t>2</w:t>
            </w:r>
          </w:p>
        </w:tc>
        <w:tc>
          <w:tcPr>
            <w:tcW w:w="1380" w:type="dxa"/>
            <w:tcBorders>
              <w:top w:val="nil"/>
              <w:bottom w:val="nil"/>
            </w:tcBorders>
          </w:tcPr>
          <w:p>
            <w:pPr>
              <w:pStyle w:val="TableParagraph"/>
              <w:rPr>
                <w:sz w:val="20"/>
              </w:rPr>
            </w:pPr>
          </w:p>
          <w:p>
            <w:pPr>
              <w:pStyle w:val="TableParagraph"/>
              <w:spacing w:before="110"/>
              <w:rPr>
                <w:sz w:val="20"/>
              </w:rPr>
            </w:pPr>
          </w:p>
          <w:p>
            <w:pPr>
              <w:pStyle w:val="TableParagraph"/>
              <w:ind w:right="88"/>
              <w:jc w:val="right"/>
              <w:rPr>
                <w:b/>
                <w:sz w:val="20"/>
              </w:rPr>
            </w:pPr>
            <w:r>
              <w:rPr>
                <w:b/>
                <w:spacing w:val="-2"/>
                <w:sz w:val="20"/>
              </w:rPr>
              <w:t>414,23</w:t>
            </w:r>
          </w:p>
        </w:tc>
        <w:tc>
          <w:tcPr>
            <w:tcW w:w="1605" w:type="dxa"/>
            <w:tcBorders>
              <w:top w:val="nil"/>
              <w:bottom w:val="nil"/>
            </w:tcBorders>
          </w:tcPr>
          <w:p>
            <w:pPr>
              <w:pStyle w:val="TableParagraph"/>
              <w:spacing w:line="280" w:lineRule="auto" w:before="15"/>
              <w:ind w:left="119" w:right="88"/>
              <w:jc w:val="both"/>
              <w:rPr>
                <w:sz w:val="20"/>
              </w:rPr>
            </w:pPr>
            <w:r>
              <w:rPr>
                <w:sz w:val="20"/>
              </w:rPr>
              <w:t>Resende - </w:t>
            </w:r>
            <w:r>
              <w:rPr>
                <w:sz w:val="20"/>
              </w:rPr>
              <w:t>Av. Dr. Omar Dibo Calixto</w:t>
            </w:r>
            <w:r>
              <w:rPr>
                <w:spacing w:val="-13"/>
                <w:sz w:val="20"/>
              </w:rPr>
              <w:t> </w:t>
            </w:r>
            <w:r>
              <w:rPr>
                <w:sz w:val="20"/>
              </w:rPr>
              <w:t>Afrange, s/n,</w:t>
            </w:r>
            <w:r>
              <w:rPr>
                <w:spacing w:val="59"/>
                <w:w w:val="150"/>
                <w:sz w:val="20"/>
              </w:rPr>
              <w:t>   </w:t>
            </w:r>
            <w:r>
              <w:rPr>
                <w:spacing w:val="-2"/>
                <w:sz w:val="20"/>
              </w:rPr>
              <w:t>Rodovia</w:t>
            </w:r>
          </w:p>
          <w:p>
            <w:pPr>
              <w:pStyle w:val="TableParagraph"/>
              <w:spacing w:before="4"/>
              <w:ind w:left="119"/>
              <w:rPr>
                <w:sz w:val="20"/>
              </w:rPr>
            </w:pPr>
            <w:r>
              <w:rPr>
                <w:spacing w:val="-2"/>
                <w:sz w:val="20"/>
              </w:rPr>
              <w:t>Presidente</w:t>
            </w:r>
          </w:p>
        </w:tc>
      </w:tr>
      <w:tr>
        <w:trPr>
          <w:trHeight w:val="269" w:hRule="atLeast"/>
        </w:trPr>
        <w:tc>
          <w:tcPr>
            <w:tcW w:w="930" w:type="dxa"/>
            <w:tcBorders>
              <w:top w:val="nil"/>
              <w:bottom w:val="nil"/>
            </w:tcBorders>
          </w:tcPr>
          <w:p>
            <w:pPr>
              <w:pStyle w:val="TableParagraph"/>
              <w:rPr>
                <w:sz w:val="18"/>
              </w:rPr>
            </w:pPr>
          </w:p>
        </w:tc>
        <w:tc>
          <w:tcPr>
            <w:tcW w:w="4215" w:type="dxa"/>
            <w:tcBorders>
              <w:top w:val="nil"/>
              <w:bottom w:val="nil"/>
            </w:tcBorders>
          </w:tcPr>
          <w:p>
            <w:pPr>
              <w:pStyle w:val="TableParagraph"/>
              <w:rPr>
                <w:sz w:val="18"/>
              </w:rPr>
            </w:pPr>
          </w:p>
        </w:tc>
        <w:tc>
          <w:tcPr>
            <w:tcW w:w="1515" w:type="dxa"/>
            <w:tcBorders>
              <w:top w:val="nil"/>
              <w:bottom w:val="nil"/>
            </w:tcBorders>
          </w:tcPr>
          <w:p>
            <w:pPr>
              <w:pStyle w:val="TableParagraph"/>
              <w:rPr>
                <w:sz w:val="18"/>
              </w:rPr>
            </w:pPr>
          </w:p>
        </w:tc>
        <w:tc>
          <w:tcPr>
            <w:tcW w:w="1230" w:type="dxa"/>
            <w:tcBorders>
              <w:top w:val="nil"/>
              <w:bottom w:val="nil"/>
            </w:tcBorders>
          </w:tcPr>
          <w:p>
            <w:pPr>
              <w:pStyle w:val="TableParagraph"/>
              <w:rPr>
                <w:sz w:val="18"/>
              </w:rPr>
            </w:pPr>
          </w:p>
        </w:tc>
        <w:tc>
          <w:tcPr>
            <w:tcW w:w="1095" w:type="dxa"/>
            <w:tcBorders>
              <w:top w:val="nil"/>
              <w:bottom w:val="nil"/>
            </w:tcBorders>
          </w:tcPr>
          <w:p>
            <w:pPr>
              <w:pStyle w:val="TableParagraph"/>
              <w:rPr>
                <w:sz w:val="18"/>
              </w:rPr>
            </w:pPr>
          </w:p>
        </w:tc>
        <w:tc>
          <w:tcPr>
            <w:tcW w:w="1380" w:type="dxa"/>
            <w:tcBorders>
              <w:top w:val="nil"/>
              <w:bottom w:val="nil"/>
            </w:tcBorders>
          </w:tcPr>
          <w:p>
            <w:pPr>
              <w:pStyle w:val="TableParagraph"/>
              <w:rPr>
                <w:sz w:val="18"/>
              </w:rPr>
            </w:pPr>
          </w:p>
        </w:tc>
        <w:tc>
          <w:tcPr>
            <w:tcW w:w="1605" w:type="dxa"/>
            <w:tcBorders>
              <w:top w:val="nil"/>
              <w:bottom w:val="nil"/>
            </w:tcBorders>
          </w:tcPr>
          <w:p>
            <w:pPr>
              <w:pStyle w:val="TableParagraph"/>
              <w:spacing w:before="15"/>
              <w:ind w:left="119"/>
              <w:rPr>
                <w:sz w:val="20"/>
              </w:rPr>
            </w:pPr>
            <w:r>
              <w:rPr>
                <w:sz w:val="20"/>
              </w:rPr>
              <w:t>Dutra,</w:t>
            </w:r>
            <w:r>
              <w:rPr>
                <w:spacing w:val="77"/>
                <w:sz w:val="20"/>
              </w:rPr>
              <w:t> </w:t>
            </w:r>
            <w:r>
              <w:rPr>
                <w:sz w:val="20"/>
              </w:rPr>
              <w:t>km</w:t>
            </w:r>
            <w:r>
              <w:rPr>
                <w:spacing w:val="77"/>
                <w:sz w:val="20"/>
              </w:rPr>
              <w:t> </w:t>
            </w:r>
            <w:r>
              <w:rPr>
                <w:spacing w:val="-4"/>
                <w:sz w:val="20"/>
              </w:rPr>
              <w:t>303,</w:t>
            </w:r>
          </w:p>
        </w:tc>
      </w:tr>
      <w:tr>
        <w:trPr>
          <w:trHeight w:val="269" w:hRule="atLeast"/>
        </w:trPr>
        <w:tc>
          <w:tcPr>
            <w:tcW w:w="930" w:type="dxa"/>
            <w:tcBorders>
              <w:top w:val="nil"/>
              <w:bottom w:val="nil"/>
            </w:tcBorders>
          </w:tcPr>
          <w:p>
            <w:pPr>
              <w:pStyle w:val="TableParagraph"/>
              <w:rPr>
                <w:sz w:val="18"/>
              </w:rPr>
            </w:pPr>
          </w:p>
        </w:tc>
        <w:tc>
          <w:tcPr>
            <w:tcW w:w="4215" w:type="dxa"/>
            <w:tcBorders>
              <w:top w:val="nil"/>
              <w:bottom w:val="nil"/>
            </w:tcBorders>
          </w:tcPr>
          <w:p>
            <w:pPr>
              <w:pStyle w:val="TableParagraph"/>
              <w:rPr>
                <w:sz w:val="18"/>
              </w:rPr>
            </w:pPr>
          </w:p>
        </w:tc>
        <w:tc>
          <w:tcPr>
            <w:tcW w:w="1515" w:type="dxa"/>
            <w:tcBorders>
              <w:top w:val="nil"/>
              <w:bottom w:val="nil"/>
            </w:tcBorders>
          </w:tcPr>
          <w:p>
            <w:pPr>
              <w:pStyle w:val="TableParagraph"/>
              <w:rPr>
                <w:sz w:val="18"/>
              </w:rPr>
            </w:pPr>
          </w:p>
        </w:tc>
        <w:tc>
          <w:tcPr>
            <w:tcW w:w="1230" w:type="dxa"/>
            <w:tcBorders>
              <w:top w:val="nil"/>
              <w:bottom w:val="nil"/>
            </w:tcBorders>
          </w:tcPr>
          <w:p>
            <w:pPr>
              <w:pStyle w:val="TableParagraph"/>
              <w:rPr>
                <w:sz w:val="18"/>
              </w:rPr>
            </w:pPr>
          </w:p>
        </w:tc>
        <w:tc>
          <w:tcPr>
            <w:tcW w:w="1095" w:type="dxa"/>
            <w:tcBorders>
              <w:top w:val="nil"/>
              <w:bottom w:val="nil"/>
            </w:tcBorders>
          </w:tcPr>
          <w:p>
            <w:pPr>
              <w:pStyle w:val="TableParagraph"/>
              <w:rPr>
                <w:sz w:val="18"/>
              </w:rPr>
            </w:pPr>
          </w:p>
        </w:tc>
        <w:tc>
          <w:tcPr>
            <w:tcW w:w="1380" w:type="dxa"/>
            <w:tcBorders>
              <w:top w:val="nil"/>
              <w:bottom w:val="nil"/>
            </w:tcBorders>
          </w:tcPr>
          <w:p>
            <w:pPr>
              <w:pStyle w:val="TableParagraph"/>
              <w:rPr>
                <w:sz w:val="18"/>
              </w:rPr>
            </w:pPr>
          </w:p>
        </w:tc>
        <w:tc>
          <w:tcPr>
            <w:tcW w:w="1605" w:type="dxa"/>
            <w:tcBorders>
              <w:top w:val="nil"/>
              <w:bottom w:val="nil"/>
            </w:tcBorders>
          </w:tcPr>
          <w:p>
            <w:pPr>
              <w:pStyle w:val="TableParagraph"/>
              <w:tabs>
                <w:tab w:pos="956" w:val="left" w:leader="none"/>
              </w:tabs>
              <w:spacing w:before="15"/>
              <w:ind w:left="119"/>
              <w:rPr>
                <w:sz w:val="20"/>
              </w:rPr>
            </w:pPr>
            <w:r>
              <w:rPr>
                <w:spacing w:val="-2"/>
                <w:sz w:val="20"/>
              </w:rPr>
              <w:t>sentido</w:t>
            </w:r>
            <w:r>
              <w:rPr>
                <w:sz w:val="20"/>
              </w:rPr>
              <w:tab/>
              <w:t>RJ-</w:t>
            </w:r>
            <w:r>
              <w:rPr>
                <w:spacing w:val="-5"/>
                <w:sz w:val="20"/>
              </w:rPr>
              <w:t>SP,</w:t>
            </w:r>
          </w:p>
        </w:tc>
      </w:tr>
      <w:tr>
        <w:trPr>
          <w:trHeight w:val="269" w:hRule="atLeast"/>
        </w:trPr>
        <w:tc>
          <w:tcPr>
            <w:tcW w:w="930" w:type="dxa"/>
            <w:tcBorders>
              <w:top w:val="nil"/>
              <w:bottom w:val="nil"/>
            </w:tcBorders>
          </w:tcPr>
          <w:p>
            <w:pPr>
              <w:pStyle w:val="TableParagraph"/>
              <w:rPr>
                <w:sz w:val="18"/>
              </w:rPr>
            </w:pPr>
          </w:p>
        </w:tc>
        <w:tc>
          <w:tcPr>
            <w:tcW w:w="4215" w:type="dxa"/>
            <w:tcBorders>
              <w:top w:val="nil"/>
              <w:bottom w:val="nil"/>
            </w:tcBorders>
          </w:tcPr>
          <w:p>
            <w:pPr>
              <w:pStyle w:val="TableParagraph"/>
              <w:rPr>
                <w:sz w:val="18"/>
              </w:rPr>
            </w:pPr>
          </w:p>
        </w:tc>
        <w:tc>
          <w:tcPr>
            <w:tcW w:w="1515" w:type="dxa"/>
            <w:tcBorders>
              <w:top w:val="nil"/>
              <w:bottom w:val="nil"/>
            </w:tcBorders>
          </w:tcPr>
          <w:p>
            <w:pPr>
              <w:pStyle w:val="TableParagraph"/>
              <w:rPr>
                <w:sz w:val="18"/>
              </w:rPr>
            </w:pPr>
          </w:p>
        </w:tc>
        <w:tc>
          <w:tcPr>
            <w:tcW w:w="1230" w:type="dxa"/>
            <w:tcBorders>
              <w:top w:val="nil"/>
              <w:bottom w:val="nil"/>
            </w:tcBorders>
          </w:tcPr>
          <w:p>
            <w:pPr>
              <w:pStyle w:val="TableParagraph"/>
              <w:rPr>
                <w:sz w:val="18"/>
              </w:rPr>
            </w:pPr>
          </w:p>
        </w:tc>
        <w:tc>
          <w:tcPr>
            <w:tcW w:w="1095" w:type="dxa"/>
            <w:tcBorders>
              <w:top w:val="nil"/>
              <w:bottom w:val="nil"/>
            </w:tcBorders>
          </w:tcPr>
          <w:p>
            <w:pPr>
              <w:pStyle w:val="TableParagraph"/>
              <w:rPr>
                <w:sz w:val="18"/>
              </w:rPr>
            </w:pPr>
          </w:p>
        </w:tc>
        <w:tc>
          <w:tcPr>
            <w:tcW w:w="1380" w:type="dxa"/>
            <w:tcBorders>
              <w:top w:val="nil"/>
              <w:bottom w:val="nil"/>
            </w:tcBorders>
          </w:tcPr>
          <w:p>
            <w:pPr>
              <w:pStyle w:val="TableParagraph"/>
              <w:rPr>
                <w:sz w:val="18"/>
              </w:rPr>
            </w:pPr>
          </w:p>
        </w:tc>
        <w:tc>
          <w:tcPr>
            <w:tcW w:w="1605" w:type="dxa"/>
            <w:tcBorders>
              <w:top w:val="nil"/>
              <w:bottom w:val="nil"/>
            </w:tcBorders>
          </w:tcPr>
          <w:p>
            <w:pPr>
              <w:pStyle w:val="TableParagraph"/>
              <w:spacing w:before="15"/>
              <w:ind w:left="119"/>
              <w:rPr>
                <w:sz w:val="20"/>
              </w:rPr>
            </w:pPr>
            <w:r>
              <w:rPr>
                <w:sz w:val="20"/>
              </w:rPr>
              <w:t>Polo</w:t>
            </w:r>
            <w:r>
              <w:rPr>
                <w:spacing w:val="32"/>
                <w:sz w:val="20"/>
              </w:rPr>
              <w:t> </w:t>
            </w:r>
            <w:r>
              <w:rPr>
                <w:sz w:val="20"/>
              </w:rPr>
              <w:t>Industrial</w:t>
            </w:r>
            <w:r>
              <w:rPr>
                <w:spacing w:val="32"/>
                <w:sz w:val="20"/>
              </w:rPr>
              <w:t> </w:t>
            </w:r>
            <w:r>
              <w:rPr>
                <w:spacing w:val="-10"/>
                <w:sz w:val="20"/>
              </w:rPr>
              <w:t>-</w:t>
            </w:r>
          </w:p>
        </w:tc>
      </w:tr>
      <w:tr>
        <w:trPr>
          <w:trHeight w:val="82" w:hRule="atLeast"/>
        </w:trPr>
        <w:tc>
          <w:tcPr>
            <w:tcW w:w="930" w:type="dxa"/>
            <w:tcBorders>
              <w:top w:val="nil"/>
              <w:bottom w:val="single" w:sz="6" w:space="0" w:color="000000"/>
            </w:tcBorders>
          </w:tcPr>
          <w:p>
            <w:pPr>
              <w:pStyle w:val="TableParagraph"/>
              <w:rPr>
                <w:sz w:val="2"/>
              </w:rPr>
            </w:pPr>
          </w:p>
        </w:tc>
        <w:tc>
          <w:tcPr>
            <w:tcW w:w="4215" w:type="dxa"/>
            <w:tcBorders>
              <w:top w:val="nil"/>
              <w:bottom w:val="single" w:sz="6" w:space="0" w:color="000000"/>
            </w:tcBorders>
          </w:tcPr>
          <w:p>
            <w:pPr>
              <w:pStyle w:val="TableParagraph"/>
              <w:rPr>
                <w:sz w:val="2"/>
              </w:rPr>
            </w:pPr>
          </w:p>
        </w:tc>
        <w:tc>
          <w:tcPr>
            <w:tcW w:w="1515" w:type="dxa"/>
            <w:tcBorders>
              <w:top w:val="nil"/>
              <w:bottom w:val="single" w:sz="6" w:space="0" w:color="000000"/>
            </w:tcBorders>
          </w:tcPr>
          <w:p>
            <w:pPr>
              <w:pStyle w:val="TableParagraph"/>
              <w:rPr>
                <w:sz w:val="2"/>
              </w:rPr>
            </w:pPr>
          </w:p>
        </w:tc>
        <w:tc>
          <w:tcPr>
            <w:tcW w:w="1230" w:type="dxa"/>
            <w:tcBorders>
              <w:top w:val="nil"/>
              <w:bottom w:val="single" w:sz="6" w:space="0" w:color="000000"/>
            </w:tcBorders>
          </w:tcPr>
          <w:p>
            <w:pPr>
              <w:pStyle w:val="TableParagraph"/>
              <w:rPr>
                <w:sz w:val="2"/>
              </w:rPr>
            </w:pPr>
          </w:p>
        </w:tc>
        <w:tc>
          <w:tcPr>
            <w:tcW w:w="1095" w:type="dxa"/>
            <w:tcBorders>
              <w:top w:val="nil"/>
              <w:bottom w:val="single" w:sz="6" w:space="0" w:color="000000"/>
            </w:tcBorders>
          </w:tcPr>
          <w:p>
            <w:pPr>
              <w:pStyle w:val="TableParagraph"/>
              <w:rPr>
                <w:sz w:val="2"/>
              </w:rPr>
            </w:pPr>
          </w:p>
        </w:tc>
        <w:tc>
          <w:tcPr>
            <w:tcW w:w="1380" w:type="dxa"/>
            <w:tcBorders>
              <w:top w:val="nil"/>
              <w:bottom w:val="single" w:sz="6" w:space="0" w:color="000000"/>
            </w:tcBorders>
          </w:tcPr>
          <w:p>
            <w:pPr>
              <w:pStyle w:val="TableParagraph"/>
              <w:rPr>
                <w:sz w:val="2"/>
              </w:rPr>
            </w:pPr>
          </w:p>
        </w:tc>
        <w:tc>
          <w:tcPr>
            <w:tcW w:w="1605" w:type="dxa"/>
            <w:vMerge w:val="restart"/>
            <w:tcBorders>
              <w:top w:val="nil"/>
              <w:bottom w:val="nil"/>
            </w:tcBorders>
          </w:tcPr>
          <w:p>
            <w:pPr>
              <w:pStyle w:val="TableParagraph"/>
              <w:spacing w:before="15"/>
              <w:ind w:left="119"/>
              <w:rPr>
                <w:sz w:val="20"/>
              </w:rPr>
            </w:pPr>
            <w:r>
              <w:rPr>
                <w:spacing w:val="-2"/>
                <w:sz w:val="20"/>
              </w:rPr>
              <w:t>Resende/RJ,</w:t>
            </w:r>
          </w:p>
        </w:tc>
      </w:tr>
      <w:tr>
        <w:trPr>
          <w:trHeight w:val="172" w:hRule="atLeast"/>
        </w:trPr>
        <w:tc>
          <w:tcPr>
            <w:tcW w:w="930" w:type="dxa"/>
            <w:tcBorders>
              <w:top w:val="single" w:sz="6" w:space="0" w:color="000000"/>
              <w:bottom w:val="nil"/>
            </w:tcBorders>
          </w:tcPr>
          <w:p>
            <w:pPr>
              <w:pStyle w:val="TableParagraph"/>
              <w:rPr>
                <w:sz w:val="10"/>
              </w:rPr>
            </w:pPr>
          </w:p>
        </w:tc>
        <w:tc>
          <w:tcPr>
            <w:tcW w:w="4215" w:type="dxa"/>
            <w:tcBorders>
              <w:top w:val="single" w:sz="6" w:space="0" w:color="000000"/>
              <w:bottom w:val="nil"/>
            </w:tcBorders>
          </w:tcPr>
          <w:p>
            <w:pPr>
              <w:pStyle w:val="TableParagraph"/>
              <w:rPr>
                <w:sz w:val="10"/>
              </w:rPr>
            </w:pPr>
          </w:p>
        </w:tc>
        <w:tc>
          <w:tcPr>
            <w:tcW w:w="1515" w:type="dxa"/>
            <w:tcBorders>
              <w:top w:val="single" w:sz="6" w:space="0" w:color="000000"/>
              <w:bottom w:val="nil"/>
            </w:tcBorders>
          </w:tcPr>
          <w:p>
            <w:pPr>
              <w:pStyle w:val="TableParagraph"/>
              <w:rPr>
                <w:sz w:val="10"/>
              </w:rPr>
            </w:pPr>
          </w:p>
        </w:tc>
        <w:tc>
          <w:tcPr>
            <w:tcW w:w="1230" w:type="dxa"/>
            <w:tcBorders>
              <w:top w:val="single" w:sz="6" w:space="0" w:color="000000"/>
              <w:bottom w:val="nil"/>
            </w:tcBorders>
          </w:tcPr>
          <w:p>
            <w:pPr>
              <w:pStyle w:val="TableParagraph"/>
              <w:rPr>
                <w:sz w:val="10"/>
              </w:rPr>
            </w:pPr>
          </w:p>
        </w:tc>
        <w:tc>
          <w:tcPr>
            <w:tcW w:w="1095" w:type="dxa"/>
            <w:tcBorders>
              <w:top w:val="single" w:sz="6" w:space="0" w:color="000000"/>
              <w:bottom w:val="nil"/>
            </w:tcBorders>
          </w:tcPr>
          <w:p>
            <w:pPr>
              <w:pStyle w:val="TableParagraph"/>
              <w:rPr>
                <w:sz w:val="10"/>
              </w:rPr>
            </w:pPr>
          </w:p>
        </w:tc>
        <w:tc>
          <w:tcPr>
            <w:tcW w:w="1380" w:type="dxa"/>
            <w:tcBorders>
              <w:top w:val="single" w:sz="6" w:space="0" w:color="000000"/>
              <w:bottom w:val="nil"/>
            </w:tcBorders>
          </w:tcPr>
          <w:p>
            <w:pPr>
              <w:pStyle w:val="TableParagraph"/>
              <w:rPr>
                <w:sz w:val="10"/>
              </w:rPr>
            </w:pPr>
          </w:p>
        </w:tc>
        <w:tc>
          <w:tcPr>
            <w:tcW w:w="1605" w:type="dxa"/>
            <w:vMerge/>
            <w:tcBorders>
              <w:top w:val="nil"/>
              <w:bottom w:val="nil"/>
            </w:tcBorders>
          </w:tcPr>
          <w:p>
            <w:pPr>
              <w:rPr>
                <w:sz w:val="2"/>
                <w:szCs w:val="2"/>
              </w:rPr>
            </w:pPr>
          </w:p>
        </w:tc>
      </w:tr>
      <w:tr>
        <w:trPr>
          <w:trHeight w:val="524" w:hRule="atLeast"/>
        </w:trPr>
        <w:tc>
          <w:tcPr>
            <w:tcW w:w="930" w:type="dxa"/>
            <w:tcBorders>
              <w:top w:val="nil"/>
              <w:bottom w:val="nil"/>
            </w:tcBorders>
          </w:tcPr>
          <w:p>
            <w:pPr>
              <w:pStyle w:val="TableParagraph"/>
              <w:rPr>
                <w:sz w:val="18"/>
              </w:rPr>
            </w:pPr>
          </w:p>
        </w:tc>
        <w:tc>
          <w:tcPr>
            <w:tcW w:w="4215" w:type="dxa"/>
            <w:tcBorders>
              <w:top w:val="nil"/>
              <w:bottom w:val="nil"/>
            </w:tcBorders>
          </w:tcPr>
          <w:p>
            <w:pPr>
              <w:pStyle w:val="TableParagraph"/>
              <w:rPr>
                <w:sz w:val="18"/>
              </w:rPr>
            </w:pPr>
          </w:p>
        </w:tc>
        <w:tc>
          <w:tcPr>
            <w:tcW w:w="1515" w:type="dxa"/>
            <w:tcBorders>
              <w:top w:val="nil"/>
              <w:bottom w:val="nil"/>
            </w:tcBorders>
          </w:tcPr>
          <w:p>
            <w:pPr>
              <w:pStyle w:val="TableParagraph"/>
              <w:rPr>
                <w:sz w:val="18"/>
              </w:rPr>
            </w:pPr>
          </w:p>
        </w:tc>
        <w:tc>
          <w:tcPr>
            <w:tcW w:w="1230" w:type="dxa"/>
            <w:tcBorders>
              <w:top w:val="nil"/>
              <w:bottom w:val="nil"/>
            </w:tcBorders>
          </w:tcPr>
          <w:p>
            <w:pPr>
              <w:pStyle w:val="TableParagraph"/>
              <w:rPr>
                <w:sz w:val="18"/>
              </w:rPr>
            </w:pPr>
          </w:p>
        </w:tc>
        <w:tc>
          <w:tcPr>
            <w:tcW w:w="1095" w:type="dxa"/>
            <w:tcBorders>
              <w:top w:val="nil"/>
              <w:bottom w:val="nil"/>
            </w:tcBorders>
          </w:tcPr>
          <w:p>
            <w:pPr>
              <w:pStyle w:val="TableParagraph"/>
              <w:rPr>
                <w:sz w:val="18"/>
              </w:rPr>
            </w:pPr>
          </w:p>
        </w:tc>
        <w:tc>
          <w:tcPr>
            <w:tcW w:w="1380" w:type="dxa"/>
            <w:tcBorders>
              <w:top w:val="nil"/>
              <w:bottom w:val="nil"/>
            </w:tcBorders>
          </w:tcPr>
          <w:p>
            <w:pPr>
              <w:pStyle w:val="TableParagraph"/>
              <w:rPr>
                <w:sz w:val="18"/>
              </w:rPr>
            </w:pPr>
          </w:p>
        </w:tc>
        <w:tc>
          <w:tcPr>
            <w:tcW w:w="1605" w:type="dxa"/>
            <w:tcBorders>
              <w:top w:val="nil"/>
              <w:bottom w:val="nil"/>
            </w:tcBorders>
          </w:tcPr>
          <w:p>
            <w:pPr>
              <w:pStyle w:val="TableParagraph"/>
              <w:spacing w:before="15"/>
              <w:ind w:left="119"/>
              <w:rPr>
                <w:sz w:val="20"/>
              </w:rPr>
            </w:pPr>
            <w:r>
              <w:rPr>
                <w:sz w:val="20"/>
              </w:rPr>
              <w:t>CEP</w:t>
            </w:r>
            <w:r>
              <w:rPr>
                <w:spacing w:val="-8"/>
                <w:sz w:val="20"/>
              </w:rPr>
              <w:t> </w:t>
            </w:r>
            <w:r>
              <w:rPr>
                <w:sz w:val="20"/>
              </w:rPr>
              <w:t>27537-</w:t>
            </w:r>
            <w:r>
              <w:rPr>
                <w:spacing w:val="-4"/>
                <w:sz w:val="20"/>
              </w:rPr>
              <w:t>000.</w:t>
            </w:r>
          </w:p>
        </w:tc>
      </w:tr>
      <w:tr>
        <w:trPr>
          <w:trHeight w:val="1334" w:hRule="atLeast"/>
        </w:trPr>
        <w:tc>
          <w:tcPr>
            <w:tcW w:w="930" w:type="dxa"/>
            <w:tcBorders>
              <w:top w:val="nil"/>
              <w:bottom w:val="nil"/>
            </w:tcBorders>
          </w:tcPr>
          <w:p>
            <w:pPr>
              <w:pStyle w:val="TableParagraph"/>
              <w:rPr>
                <w:sz w:val="20"/>
              </w:rPr>
            </w:pPr>
          </w:p>
          <w:p>
            <w:pPr>
              <w:pStyle w:val="TableParagraph"/>
              <w:spacing w:before="215"/>
              <w:rPr>
                <w:sz w:val="20"/>
              </w:rPr>
            </w:pPr>
          </w:p>
          <w:p>
            <w:pPr>
              <w:pStyle w:val="TableParagraph"/>
              <w:ind w:left="29"/>
              <w:jc w:val="center"/>
              <w:rPr>
                <w:sz w:val="20"/>
              </w:rPr>
            </w:pPr>
            <w:r>
              <w:rPr>
                <w:spacing w:val="-5"/>
                <w:sz w:val="20"/>
              </w:rPr>
              <w:t>4.2</w:t>
            </w:r>
          </w:p>
        </w:tc>
        <w:tc>
          <w:tcPr>
            <w:tcW w:w="4215" w:type="dxa"/>
            <w:tcBorders>
              <w:top w:val="nil"/>
              <w:bottom w:val="nil"/>
            </w:tcBorders>
          </w:tcPr>
          <w:p>
            <w:pPr>
              <w:pStyle w:val="TableParagraph"/>
              <w:rPr>
                <w:sz w:val="20"/>
              </w:rPr>
            </w:pPr>
          </w:p>
          <w:p>
            <w:pPr>
              <w:pStyle w:val="TableParagraph"/>
              <w:spacing w:before="5"/>
              <w:rPr>
                <w:sz w:val="20"/>
              </w:rPr>
            </w:pPr>
          </w:p>
          <w:p>
            <w:pPr>
              <w:pStyle w:val="TableParagraph"/>
              <w:ind w:left="179"/>
              <w:rPr>
                <w:sz w:val="20"/>
              </w:rPr>
            </w:pPr>
            <w:r>
              <w:rPr>
                <w:sz w:val="20"/>
              </w:rPr>
              <w:t>QUADRO</w:t>
            </w:r>
            <w:r>
              <w:rPr>
                <w:spacing w:val="29"/>
                <w:sz w:val="20"/>
              </w:rPr>
              <w:t> </w:t>
            </w:r>
            <w:r>
              <w:rPr>
                <w:sz w:val="20"/>
              </w:rPr>
              <w:t>(QUADRO</w:t>
            </w:r>
            <w:r>
              <w:rPr>
                <w:spacing w:val="29"/>
                <w:sz w:val="20"/>
              </w:rPr>
              <w:t> </w:t>
            </w:r>
            <w:r>
              <w:rPr>
                <w:sz w:val="20"/>
              </w:rPr>
              <w:t>BRANCO</w:t>
            </w:r>
            <w:r>
              <w:rPr>
                <w:spacing w:val="29"/>
                <w:sz w:val="20"/>
              </w:rPr>
              <w:t> </w:t>
            </w:r>
            <w:r>
              <w:rPr>
                <w:sz w:val="20"/>
              </w:rPr>
              <w:t>E</w:t>
            </w:r>
            <w:r>
              <w:rPr>
                <w:spacing w:val="29"/>
                <w:sz w:val="20"/>
              </w:rPr>
              <w:t> </w:t>
            </w:r>
            <w:r>
              <w:rPr>
                <w:spacing w:val="-2"/>
                <w:sz w:val="20"/>
              </w:rPr>
              <w:t>NEGRO),</w:t>
            </w:r>
          </w:p>
          <w:p>
            <w:pPr>
              <w:pStyle w:val="TableParagraph"/>
              <w:spacing w:line="280" w:lineRule="auto" w:before="41"/>
              <w:ind w:left="179"/>
              <w:rPr>
                <w:sz w:val="20"/>
              </w:rPr>
            </w:pPr>
            <w:r>
              <w:rPr>
                <w:sz w:val="20"/>
              </w:rPr>
              <w:t>cor</w:t>
            </w:r>
            <w:r>
              <w:rPr>
                <w:spacing w:val="-7"/>
                <w:sz w:val="20"/>
              </w:rPr>
              <w:t> </w:t>
            </w:r>
            <w:r>
              <w:rPr>
                <w:sz w:val="20"/>
              </w:rPr>
              <w:t>quadro:</w:t>
            </w:r>
            <w:r>
              <w:rPr>
                <w:spacing w:val="-7"/>
                <w:sz w:val="20"/>
              </w:rPr>
              <w:t> </w:t>
            </w:r>
            <w:r>
              <w:rPr>
                <w:sz w:val="20"/>
              </w:rPr>
              <w:t>branco,</w:t>
            </w:r>
            <w:r>
              <w:rPr>
                <w:spacing w:val="-7"/>
                <w:sz w:val="20"/>
              </w:rPr>
              <w:t> </w:t>
            </w:r>
            <w:r>
              <w:rPr>
                <w:sz w:val="20"/>
              </w:rPr>
              <w:t>material</w:t>
            </w:r>
            <w:r>
              <w:rPr>
                <w:spacing w:val="-7"/>
                <w:sz w:val="20"/>
              </w:rPr>
              <w:t> </w:t>
            </w:r>
            <w:r>
              <w:rPr>
                <w:sz w:val="20"/>
              </w:rPr>
              <w:t>moldura:</w:t>
            </w:r>
            <w:r>
              <w:rPr>
                <w:spacing w:val="-7"/>
                <w:sz w:val="20"/>
              </w:rPr>
              <w:t> </w:t>
            </w:r>
            <w:r>
              <w:rPr>
                <w:sz w:val="20"/>
              </w:rPr>
              <w:t>alumínio, dimensão (C x H): 3,00 m x 1,20 m</w:t>
            </w:r>
          </w:p>
        </w:tc>
        <w:tc>
          <w:tcPr>
            <w:tcW w:w="1515" w:type="dxa"/>
            <w:tcBorders>
              <w:top w:val="nil"/>
              <w:bottom w:val="nil"/>
            </w:tcBorders>
          </w:tcPr>
          <w:p>
            <w:pPr>
              <w:pStyle w:val="TableParagraph"/>
              <w:rPr>
                <w:sz w:val="16"/>
              </w:rPr>
            </w:pPr>
          </w:p>
          <w:p>
            <w:pPr>
              <w:pStyle w:val="TableParagraph"/>
              <w:rPr>
                <w:sz w:val="16"/>
              </w:rPr>
            </w:pPr>
          </w:p>
          <w:p>
            <w:pPr>
              <w:pStyle w:val="TableParagraph"/>
              <w:spacing w:before="86"/>
              <w:rPr>
                <w:sz w:val="16"/>
              </w:rPr>
            </w:pPr>
          </w:p>
          <w:p>
            <w:pPr>
              <w:pStyle w:val="TableParagraph"/>
              <w:ind w:left="29"/>
              <w:jc w:val="center"/>
              <w:rPr>
                <w:b/>
                <w:sz w:val="16"/>
              </w:rPr>
            </w:pPr>
            <w:r>
              <w:rPr>
                <w:sz w:val="16"/>
              </w:rPr>
              <w:t>7115.001.0028</w:t>
            </w:r>
            <w:r>
              <w:rPr>
                <w:spacing w:val="-6"/>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91071)</w:t>
            </w:r>
          </w:p>
        </w:tc>
        <w:tc>
          <w:tcPr>
            <w:tcW w:w="1230" w:type="dxa"/>
            <w:tcBorders>
              <w:top w:val="nil"/>
              <w:bottom w:val="nil"/>
            </w:tcBorders>
          </w:tcPr>
          <w:p>
            <w:pPr>
              <w:pStyle w:val="TableParagraph"/>
              <w:rPr>
                <w:sz w:val="20"/>
              </w:rPr>
            </w:pPr>
          </w:p>
          <w:p>
            <w:pPr>
              <w:pStyle w:val="TableParagraph"/>
              <w:rPr>
                <w:sz w:val="20"/>
              </w:rPr>
            </w:pPr>
          </w:p>
          <w:p>
            <w:pPr>
              <w:pStyle w:val="TableParagraph"/>
              <w:spacing w:before="45"/>
              <w:rPr>
                <w:sz w:val="20"/>
              </w:rPr>
            </w:pPr>
          </w:p>
          <w:p>
            <w:pPr>
              <w:pStyle w:val="TableParagraph"/>
              <w:spacing w:before="1"/>
              <w:ind w:left="29"/>
              <w:jc w:val="center"/>
              <w:rPr>
                <w:sz w:val="20"/>
              </w:rPr>
            </w:pPr>
            <w:r>
              <w:rPr>
                <w:spacing w:val="-5"/>
                <w:sz w:val="20"/>
              </w:rPr>
              <w:t>un</w:t>
            </w:r>
          </w:p>
        </w:tc>
        <w:tc>
          <w:tcPr>
            <w:tcW w:w="1095" w:type="dxa"/>
            <w:tcBorders>
              <w:top w:val="nil"/>
              <w:bottom w:val="nil"/>
            </w:tcBorders>
          </w:tcPr>
          <w:p>
            <w:pPr>
              <w:pStyle w:val="TableParagraph"/>
              <w:rPr>
                <w:sz w:val="20"/>
              </w:rPr>
            </w:pPr>
          </w:p>
          <w:p>
            <w:pPr>
              <w:pStyle w:val="TableParagraph"/>
              <w:rPr>
                <w:sz w:val="20"/>
              </w:rPr>
            </w:pPr>
          </w:p>
          <w:p>
            <w:pPr>
              <w:pStyle w:val="TableParagraph"/>
              <w:spacing w:before="45"/>
              <w:rPr>
                <w:sz w:val="20"/>
              </w:rPr>
            </w:pPr>
          </w:p>
          <w:p>
            <w:pPr>
              <w:pStyle w:val="TableParagraph"/>
              <w:spacing w:before="1"/>
              <w:ind w:right="88"/>
              <w:jc w:val="right"/>
              <w:rPr>
                <w:sz w:val="20"/>
              </w:rPr>
            </w:pPr>
            <w:r>
              <w:rPr>
                <w:spacing w:val="-5"/>
                <w:sz w:val="20"/>
              </w:rPr>
              <w:t>10</w:t>
            </w:r>
          </w:p>
        </w:tc>
        <w:tc>
          <w:tcPr>
            <w:tcW w:w="1380" w:type="dxa"/>
            <w:tcBorders>
              <w:top w:val="nil"/>
              <w:bottom w:val="nil"/>
            </w:tcBorders>
          </w:tcPr>
          <w:p>
            <w:pPr>
              <w:pStyle w:val="TableParagraph"/>
              <w:rPr>
                <w:sz w:val="20"/>
              </w:rPr>
            </w:pPr>
          </w:p>
          <w:p>
            <w:pPr>
              <w:pStyle w:val="TableParagraph"/>
              <w:rPr>
                <w:sz w:val="20"/>
              </w:rPr>
            </w:pPr>
          </w:p>
          <w:p>
            <w:pPr>
              <w:pStyle w:val="TableParagraph"/>
              <w:spacing w:before="45"/>
              <w:rPr>
                <w:sz w:val="20"/>
              </w:rPr>
            </w:pPr>
          </w:p>
          <w:p>
            <w:pPr>
              <w:pStyle w:val="TableParagraph"/>
              <w:spacing w:before="1"/>
              <w:ind w:right="88"/>
              <w:jc w:val="right"/>
              <w:rPr>
                <w:b/>
                <w:sz w:val="20"/>
              </w:rPr>
            </w:pPr>
            <w:r>
              <w:rPr>
                <w:b/>
                <w:spacing w:val="-2"/>
                <w:sz w:val="20"/>
              </w:rPr>
              <w:t>1.114,30</w:t>
            </w:r>
          </w:p>
        </w:tc>
        <w:tc>
          <w:tcPr>
            <w:tcW w:w="1605" w:type="dxa"/>
            <w:tcBorders>
              <w:top w:val="nil"/>
              <w:bottom w:val="nil"/>
            </w:tcBorders>
          </w:tcPr>
          <w:p>
            <w:pPr>
              <w:pStyle w:val="TableParagraph"/>
              <w:rPr>
                <w:sz w:val="20"/>
              </w:rPr>
            </w:pPr>
          </w:p>
          <w:p>
            <w:pPr>
              <w:pStyle w:val="TableParagraph"/>
              <w:tabs>
                <w:tab w:pos="484" w:val="left" w:leader="none"/>
                <w:tab w:pos="1173" w:val="left" w:leader="none"/>
              </w:tabs>
              <w:spacing w:line="270" w:lineRule="atLeast"/>
              <w:ind w:left="119" w:right="88"/>
              <w:rPr>
                <w:sz w:val="20"/>
              </w:rPr>
            </w:pPr>
            <w:r>
              <w:rPr>
                <w:sz w:val="20"/>
              </w:rPr>
              <w:t>UERJ - Rua </w:t>
            </w:r>
            <w:r>
              <w:rPr>
                <w:sz w:val="20"/>
              </w:rPr>
              <w:t>São </w:t>
            </w:r>
            <w:r>
              <w:rPr>
                <w:spacing w:val="-2"/>
                <w:sz w:val="20"/>
              </w:rPr>
              <w:t>Francisco</w:t>
            </w:r>
            <w:r>
              <w:rPr>
                <w:spacing w:val="40"/>
                <w:sz w:val="20"/>
              </w:rPr>
              <w:t> </w:t>
            </w:r>
            <w:r>
              <w:rPr>
                <w:sz w:val="20"/>
              </w:rPr>
              <w:t>Xavier,</w:t>
            </w:r>
            <w:r>
              <w:rPr>
                <w:spacing w:val="40"/>
                <w:sz w:val="20"/>
              </w:rPr>
              <w:t> </w:t>
            </w:r>
            <w:r>
              <w:rPr>
                <w:sz w:val="20"/>
              </w:rPr>
              <w:t>nº</w:t>
            </w:r>
            <w:r>
              <w:rPr>
                <w:spacing w:val="40"/>
                <w:sz w:val="20"/>
              </w:rPr>
              <w:t> </w:t>
            </w:r>
            <w:r>
              <w:rPr>
                <w:sz w:val="20"/>
              </w:rPr>
              <w:t>524, </w:t>
            </w:r>
            <w:r>
              <w:rPr>
                <w:spacing w:val="-5"/>
                <w:sz w:val="20"/>
              </w:rPr>
              <w:t>7º</w:t>
            </w:r>
            <w:r>
              <w:rPr>
                <w:sz w:val="20"/>
              </w:rPr>
              <w:tab/>
            </w:r>
            <w:r>
              <w:rPr>
                <w:spacing w:val="-2"/>
                <w:sz w:val="20"/>
              </w:rPr>
              <w:t>andar,</w:t>
            </w:r>
            <w:r>
              <w:rPr>
                <w:sz w:val="20"/>
              </w:rPr>
              <w:tab/>
            </w:r>
            <w:r>
              <w:rPr>
                <w:spacing w:val="-4"/>
                <w:sz w:val="20"/>
              </w:rPr>
              <w:t>sala</w:t>
            </w:r>
          </w:p>
        </w:tc>
      </w:tr>
      <w:tr>
        <w:trPr>
          <w:trHeight w:val="269" w:hRule="atLeast"/>
        </w:trPr>
        <w:tc>
          <w:tcPr>
            <w:tcW w:w="930" w:type="dxa"/>
            <w:tcBorders>
              <w:top w:val="nil"/>
              <w:bottom w:val="nil"/>
            </w:tcBorders>
          </w:tcPr>
          <w:p>
            <w:pPr>
              <w:pStyle w:val="TableParagraph"/>
              <w:rPr>
                <w:sz w:val="18"/>
              </w:rPr>
            </w:pPr>
          </w:p>
        </w:tc>
        <w:tc>
          <w:tcPr>
            <w:tcW w:w="4215" w:type="dxa"/>
            <w:tcBorders>
              <w:top w:val="nil"/>
              <w:bottom w:val="nil"/>
            </w:tcBorders>
          </w:tcPr>
          <w:p>
            <w:pPr>
              <w:pStyle w:val="TableParagraph"/>
              <w:rPr>
                <w:sz w:val="18"/>
              </w:rPr>
            </w:pPr>
          </w:p>
        </w:tc>
        <w:tc>
          <w:tcPr>
            <w:tcW w:w="1515" w:type="dxa"/>
            <w:tcBorders>
              <w:top w:val="nil"/>
              <w:bottom w:val="nil"/>
            </w:tcBorders>
          </w:tcPr>
          <w:p>
            <w:pPr>
              <w:pStyle w:val="TableParagraph"/>
              <w:rPr>
                <w:sz w:val="18"/>
              </w:rPr>
            </w:pPr>
          </w:p>
        </w:tc>
        <w:tc>
          <w:tcPr>
            <w:tcW w:w="1230" w:type="dxa"/>
            <w:tcBorders>
              <w:top w:val="nil"/>
              <w:bottom w:val="nil"/>
            </w:tcBorders>
          </w:tcPr>
          <w:p>
            <w:pPr>
              <w:pStyle w:val="TableParagraph"/>
              <w:rPr>
                <w:sz w:val="18"/>
              </w:rPr>
            </w:pPr>
          </w:p>
        </w:tc>
        <w:tc>
          <w:tcPr>
            <w:tcW w:w="1095" w:type="dxa"/>
            <w:tcBorders>
              <w:top w:val="nil"/>
              <w:bottom w:val="nil"/>
            </w:tcBorders>
          </w:tcPr>
          <w:p>
            <w:pPr>
              <w:pStyle w:val="TableParagraph"/>
              <w:rPr>
                <w:sz w:val="18"/>
              </w:rPr>
            </w:pPr>
          </w:p>
        </w:tc>
        <w:tc>
          <w:tcPr>
            <w:tcW w:w="1380" w:type="dxa"/>
            <w:tcBorders>
              <w:top w:val="nil"/>
              <w:bottom w:val="nil"/>
            </w:tcBorders>
          </w:tcPr>
          <w:p>
            <w:pPr>
              <w:pStyle w:val="TableParagraph"/>
              <w:rPr>
                <w:sz w:val="18"/>
              </w:rPr>
            </w:pPr>
          </w:p>
        </w:tc>
        <w:tc>
          <w:tcPr>
            <w:tcW w:w="1605" w:type="dxa"/>
            <w:tcBorders>
              <w:top w:val="nil"/>
              <w:bottom w:val="nil"/>
            </w:tcBorders>
          </w:tcPr>
          <w:p>
            <w:pPr>
              <w:pStyle w:val="TableParagraph"/>
              <w:spacing w:before="15"/>
              <w:ind w:left="119"/>
              <w:rPr>
                <w:sz w:val="20"/>
              </w:rPr>
            </w:pPr>
            <w:r>
              <w:rPr>
                <w:sz w:val="20"/>
              </w:rPr>
              <w:t>7092,</w:t>
            </w:r>
            <w:r>
              <w:rPr>
                <w:spacing w:val="71"/>
                <w:w w:val="150"/>
                <w:sz w:val="20"/>
              </w:rPr>
              <w:t> </w:t>
            </w:r>
            <w:r>
              <w:rPr>
                <w:sz w:val="20"/>
              </w:rPr>
              <w:t>Bloco</w:t>
            </w:r>
            <w:r>
              <w:rPr>
                <w:spacing w:val="71"/>
                <w:w w:val="150"/>
                <w:sz w:val="20"/>
              </w:rPr>
              <w:t> </w:t>
            </w:r>
            <w:r>
              <w:rPr>
                <w:spacing w:val="-5"/>
                <w:sz w:val="20"/>
              </w:rPr>
              <w:t>F,</w:t>
            </w:r>
          </w:p>
        </w:tc>
      </w:tr>
      <w:tr>
        <w:trPr>
          <w:trHeight w:val="269" w:hRule="atLeast"/>
        </w:trPr>
        <w:tc>
          <w:tcPr>
            <w:tcW w:w="930" w:type="dxa"/>
            <w:tcBorders>
              <w:top w:val="nil"/>
              <w:bottom w:val="nil"/>
            </w:tcBorders>
          </w:tcPr>
          <w:p>
            <w:pPr>
              <w:pStyle w:val="TableParagraph"/>
              <w:rPr>
                <w:sz w:val="18"/>
              </w:rPr>
            </w:pPr>
          </w:p>
        </w:tc>
        <w:tc>
          <w:tcPr>
            <w:tcW w:w="4215" w:type="dxa"/>
            <w:tcBorders>
              <w:top w:val="nil"/>
              <w:bottom w:val="nil"/>
            </w:tcBorders>
          </w:tcPr>
          <w:p>
            <w:pPr>
              <w:pStyle w:val="TableParagraph"/>
              <w:rPr>
                <w:sz w:val="18"/>
              </w:rPr>
            </w:pPr>
          </w:p>
        </w:tc>
        <w:tc>
          <w:tcPr>
            <w:tcW w:w="1515" w:type="dxa"/>
            <w:tcBorders>
              <w:top w:val="nil"/>
              <w:bottom w:val="nil"/>
            </w:tcBorders>
          </w:tcPr>
          <w:p>
            <w:pPr>
              <w:pStyle w:val="TableParagraph"/>
              <w:rPr>
                <w:sz w:val="18"/>
              </w:rPr>
            </w:pPr>
          </w:p>
        </w:tc>
        <w:tc>
          <w:tcPr>
            <w:tcW w:w="1230" w:type="dxa"/>
            <w:tcBorders>
              <w:top w:val="nil"/>
              <w:bottom w:val="nil"/>
            </w:tcBorders>
          </w:tcPr>
          <w:p>
            <w:pPr>
              <w:pStyle w:val="TableParagraph"/>
              <w:rPr>
                <w:sz w:val="18"/>
              </w:rPr>
            </w:pPr>
          </w:p>
        </w:tc>
        <w:tc>
          <w:tcPr>
            <w:tcW w:w="1095" w:type="dxa"/>
            <w:tcBorders>
              <w:top w:val="nil"/>
              <w:bottom w:val="nil"/>
            </w:tcBorders>
          </w:tcPr>
          <w:p>
            <w:pPr>
              <w:pStyle w:val="TableParagraph"/>
              <w:rPr>
                <w:sz w:val="18"/>
              </w:rPr>
            </w:pPr>
          </w:p>
        </w:tc>
        <w:tc>
          <w:tcPr>
            <w:tcW w:w="1380" w:type="dxa"/>
            <w:tcBorders>
              <w:top w:val="nil"/>
              <w:bottom w:val="nil"/>
            </w:tcBorders>
          </w:tcPr>
          <w:p>
            <w:pPr>
              <w:pStyle w:val="TableParagraph"/>
              <w:rPr>
                <w:sz w:val="18"/>
              </w:rPr>
            </w:pPr>
          </w:p>
        </w:tc>
        <w:tc>
          <w:tcPr>
            <w:tcW w:w="1605" w:type="dxa"/>
            <w:tcBorders>
              <w:top w:val="nil"/>
              <w:bottom w:val="nil"/>
            </w:tcBorders>
          </w:tcPr>
          <w:p>
            <w:pPr>
              <w:pStyle w:val="TableParagraph"/>
              <w:tabs>
                <w:tab w:pos="1195" w:val="left" w:leader="none"/>
              </w:tabs>
              <w:spacing w:before="15"/>
              <w:ind w:left="119"/>
              <w:rPr>
                <w:sz w:val="20"/>
              </w:rPr>
            </w:pPr>
            <w:r>
              <w:rPr>
                <w:spacing w:val="-2"/>
                <w:sz w:val="20"/>
              </w:rPr>
              <w:t>Maracanã,</w:t>
            </w:r>
            <w:r>
              <w:rPr>
                <w:sz w:val="20"/>
              </w:rPr>
              <w:tab/>
            </w:r>
            <w:r>
              <w:rPr>
                <w:spacing w:val="-5"/>
                <w:sz w:val="20"/>
              </w:rPr>
              <w:t>Rio</w:t>
            </w:r>
          </w:p>
        </w:tc>
      </w:tr>
      <w:tr>
        <w:trPr>
          <w:trHeight w:val="532" w:hRule="atLeast"/>
        </w:trPr>
        <w:tc>
          <w:tcPr>
            <w:tcW w:w="930" w:type="dxa"/>
            <w:tcBorders>
              <w:top w:val="nil"/>
              <w:bottom w:val="single" w:sz="6" w:space="0" w:color="000000"/>
            </w:tcBorders>
          </w:tcPr>
          <w:p>
            <w:pPr>
              <w:pStyle w:val="TableParagraph"/>
              <w:rPr>
                <w:sz w:val="18"/>
              </w:rPr>
            </w:pPr>
          </w:p>
        </w:tc>
        <w:tc>
          <w:tcPr>
            <w:tcW w:w="4215" w:type="dxa"/>
            <w:tcBorders>
              <w:top w:val="nil"/>
              <w:bottom w:val="single" w:sz="6" w:space="0" w:color="000000"/>
            </w:tcBorders>
          </w:tcPr>
          <w:p>
            <w:pPr>
              <w:pStyle w:val="TableParagraph"/>
              <w:rPr>
                <w:sz w:val="18"/>
              </w:rPr>
            </w:pPr>
          </w:p>
        </w:tc>
        <w:tc>
          <w:tcPr>
            <w:tcW w:w="1515" w:type="dxa"/>
            <w:tcBorders>
              <w:top w:val="nil"/>
              <w:bottom w:val="single" w:sz="6" w:space="0" w:color="000000"/>
            </w:tcBorders>
          </w:tcPr>
          <w:p>
            <w:pPr>
              <w:pStyle w:val="TableParagraph"/>
              <w:rPr>
                <w:sz w:val="18"/>
              </w:rPr>
            </w:pPr>
          </w:p>
        </w:tc>
        <w:tc>
          <w:tcPr>
            <w:tcW w:w="1230" w:type="dxa"/>
            <w:tcBorders>
              <w:top w:val="nil"/>
              <w:bottom w:val="single" w:sz="6" w:space="0" w:color="000000"/>
            </w:tcBorders>
          </w:tcPr>
          <w:p>
            <w:pPr>
              <w:pStyle w:val="TableParagraph"/>
              <w:rPr>
                <w:sz w:val="18"/>
              </w:rPr>
            </w:pPr>
          </w:p>
        </w:tc>
        <w:tc>
          <w:tcPr>
            <w:tcW w:w="1095" w:type="dxa"/>
            <w:tcBorders>
              <w:top w:val="nil"/>
              <w:bottom w:val="single" w:sz="6" w:space="0" w:color="000000"/>
            </w:tcBorders>
          </w:tcPr>
          <w:p>
            <w:pPr>
              <w:pStyle w:val="TableParagraph"/>
              <w:rPr>
                <w:sz w:val="18"/>
              </w:rPr>
            </w:pPr>
          </w:p>
        </w:tc>
        <w:tc>
          <w:tcPr>
            <w:tcW w:w="1380" w:type="dxa"/>
            <w:tcBorders>
              <w:top w:val="nil"/>
              <w:bottom w:val="single" w:sz="6" w:space="0" w:color="000000"/>
            </w:tcBorders>
          </w:tcPr>
          <w:p>
            <w:pPr>
              <w:pStyle w:val="TableParagraph"/>
              <w:rPr>
                <w:sz w:val="18"/>
              </w:rPr>
            </w:pPr>
          </w:p>
        </w:tc>
        <w:tc>
          <w:tcPr>
            <w:tcW w:w="1605" w:type="dxa"/>
            <w:tcBorders>
              <w:top w:val="nil"/>
              <w:bottom w:val="nil"/>
            </w:tcBorders>
          </w:tcPr>
          <w:p>
            <w:pPr>
              <w:pStyle w:val="TableParagraph"/>
              <w:spacing w:before="15"/>
              <w:ind w:left="119"/>
              <w:rPr>
                <w:sz w:val="20"/>
              </w:rPr>
            </w:pPr>
            <w:r>
              <w:rPr>
                <w:sz w:val="20"/>
              </w:rPr>
              <w:t>de</w:t>
            </w:r>
            <w:r>
              <w:rPr>
                <w:spacing w:val="-1"/>
                <w:sz w:val="20"/>
              </w:rPr>
              <w:t> </w:t>
            </w:r>
            <w:r>
              <w:rPr>
                <w:sz w:val="20"/>
              </w:rPr>
              <w:t>Janeiro</w:t>
            </w:r>
            <w:r>
              <w:rPr>
                <w:spacing w:val="-1"/>
                <w:sz w:val="20"/>
              </w:rPr>
              <w:t> </w:t>
            </w:r>
            <w:r>
              <w:rPr>
                <w:sz w:val="20"/>
              </w:rPr>
              <w:t>–</w:t>
            </w:r>
            <w:r>
              <w:rPr>
                <w:spacing w:val="-1"/>
                <w:sz w:val="20"/>
              </w:rPr>
              <w:t> </w:t>
            </w:r>
            <w:r>
              <w:rPr>
                <w:spacing w:val="-5"/>
                <w:sz w:val="20"/>
              </w:rPr>
              <w:t>RJ.</w:t>
            </w:r>
          </w:p>
        </w:tc>
      </w:tr>
      <w:tr>
        <w:trPr>
          <w:trHeight w:val="502" w:hRule="atLeast"/>
        </w:trPr>
        <w:tc>
          <w:tcPr>
            <w:tcW w:w="930" w:type="dxa"/>
            <w:tcBorders>
              <w:top w:val="single" w:sz="6" w:space="0" w:color="000000"/>
              <w:bottom w:val="nil"/>
            </w:tcBorders>
          </w:tcPr>
          <w:p>
            <w:pPr>
              <w:pStyle w:val="TableParagraph"/>
              <w:rPr>
                <w:sz w:val="18"/>
              </w:rPr>
            </w:pPr>
          </w:p>
        </w:tc>
        <w:tc>
          <w:tcPr>
            <w:tcW w:w="4215" w:type="dxa"/>
            <w:tcBorders>
              <w:top w:val="single" w:sz="6" w:space="0" w:color="000000"/>
              <w:bottom w:val="nil"/>
            </w:tcBorders>
          </w:tcPr>
          <w:p>
            <w:pPr>
              <w:pStyle w:val="TableParagraph"/>
              <w:rPr>
                <w:sz w:val="18"/>
              </w:rPr>
            </w:pPr>
          </w:p>
        </w:tc>
        <w:tc>
          <w:tcPr>
            <w:tcW w:w="1515" w:type="dxa"/>
            <w:tcBorders>
              <w:top w:val="single" w:sz="6" w:space="0" w:color="000000"/>
              <w:bottom w:val="nil"/>
            </w:tcBorders>
          </w:tcPr>
          <w:p>
            <w:pPr>
              <w:pStyle w:val="TableParagraph"/>
              <w:rPr>
                <w:sz w:val="18"/>
              </w:rPr>
            </w:pPr>
          </w:p>
        </w:tc>
        <w:tc>
          <w:tcPr>
            <w:tcW w:w="1230" w:type="dxa"/>
            <w:tcBorders>
              <w:top w:val="single" w:sz="6" w:space="0" w:color="000000"/>
              <w:bottom w:val="nil"/>
            </w:tcBorders>
          </w:tcPr>
          <w:p>
            <w:pPr>
              <w:pStyle w:val="TableParagraph"/>
              <w:rPr>
                <w:sz w:val="18"/>
              </w:rPr>
            </w:pPr>
          </w:p>
        </w:tc>
        <w:tc>
          <w:tcPr>
            <w:tcW w:w="1095" w:type="dxa"/>
            <w:tcBorders>
              <w:top w:val="single" w:sz="6" w:space="0" w:color="000000"/>
              <w:bottom w:val="nil"/>
            </w:tcBorders>
          </w:tcPr>
          <w:p>
            <w:pPr>
              <w:pStyle w:val="TableParagraph"/>
              <w:rPr>
                <w:sz w:val="18"/>
              </w:rPr>
            </w:pPr>
          </w:p>
        </w:tc>
        <w:tc>
          <w:tcPr>
            <w:tcW w:w="1380" w:type="dxa"/>
            <w:tcBorders>
              <w:top w:val="single" w:sz="6" w:space="0" w:color="000000"/>
              <w:bottom w:val="nil"/>
            </w:tcBorders>
          </w:tcPr>
          <w:p>
            <w:pPr>
              <w:pStyle w:val="TableParagraph"/>
              <w:rPr>
                <w:sz w:val="18"/>
              </w:rPr>
            </w:pPr>
          </w:p>
        </w:tc>
        <w:tc>
          <w:tcPr>
            <w:tcW w:w="1605" w:type="dxa"/>
            <w:tcBorders>
              <w:top w:val="nil"/>
              <w:bottom w:val="nil"/>
            </w:tcBorders>
          </w:tcPr>
          <w:p>
            <w:pPr>
              <w:pStyle w:val="TableParagraph"/>
              <w:spacing w:before="18"/>
              <w:rPr>
                <w:sz w:val="20"/>
              </w:rPr>
            </w:pPr>
          </w:p>
          <w:p>
            <w:pPr>
              <w:pStyle w:val="TableParagraph"/>
              <w:tabs>
                <w:tab w:pos="1418" w:val="left" w:leader="none"/>
              </w:tabs>
              <w:ind w:left="119"/>
              <w:rPr>
                <w:sz w:val="20"/>
              </w:rPr>
            </w:pPr>
            <w:r>
              <w:rPr>
                <w:sz w:val="20"/>
              </w:rPr>
              <w:t>UERJ-</w:t>
            </w:r>
            <w:r>
              <w:rPr>
                <w:spacing w:val="-5"/>
                <w:sz w:val="20"/>
              </w:rPr>
              <w:t>ZO</w:t>
            </w:r>
            <w:r>
              <w:rPr>
                <w:sz w:val="20"/>
              </w:rPr>
              <w:tab/>
            </w:r>
            <w:r>
              <w:rPr>
                <w:spacing w:val="-10"/>
                <w:sz w:val="20"/>
              </w:rPr>
              <w:t>-</w:t>
            </w:r>
          </w:p>
        </w:tc>
      </w:tr>
      <w:tr>
        <w:trPr>
          <w:trHeight w:val="269" w:hRule="atLeast"/>
        </w:trPr>
        <w:tc>
          <w:tcPr>
            <w:tcW w:w="930" w:type="dxa"/>
            <w:tcBorders>
              <w:top w:val="nil"/>
              <w:bottom w:val="nil"/>
            </w:tcBorders>
          </w:tcPr>
          <w:p>
            <w:pPr>
              <w:pStyle w:val="TableParagraph"/>
              <w:rPr>
                <w:sz w:val="18"/>
              </w:rPr>
            </w:pPr>
          </w:p>
        </w:tc>
        <w:tc>
          <w:tcPr>
            <w:tcW w:w="4215" w:type="dxa"/>
            <w:tcBorders>
              <w:top w:val="nil"/>
              <w:bottom w:val="nil"/>
            </w:tcBorders>
          </w:tcPr>
          <w:p>
            <w:pPr>
              <w:pStyle w:val="TableParagraph"/>
              <w:rPr>
                <w:sz w:val="18"/>
              </w:rPr>
            </w:pPr>
          </w:p>
        </w:tc>
        <w:tc>
          <w:tcPr>
            <w:tcW w:w="1515" w:type="dxa"/>
            <w:tcBorders>
              <w:top w:val="nil"/>
              <w:bottom w:val="nil"/>
            </w:tcBorders>
          </w:tcPr>
          <w:p>
            <w:pPr>
              <w:pStyle w:val="TableParagraph"/>
              <w:rPr>
                <w:sz w:val="18"/>
              </w:rPr>
            </w:pPr>
          </w:p>
        </w:tc>
        <w:tc>
          <w:tcPr>
            <w:tcW w:w="1230" w:type="dxa"/>
            <w:tcBorders>
              <w:top w:val="nil"/>
              <w:bottom w:val="nil"/>
            </w:tcBorders>
          </w:tcPr>
          <w:p>
            <w:pPr>
              <w:pStyle w:val="TableParagraph"/>
              <w:rPr>
                <w:sz w:val="18"/>
              </w:rPr>
            </w:pPr>
          </w:p>
        </w:tc>
        <w:tc>
          <w:tcPr>
            <w:tcW w:w="1095" w:type="dxa"/>
            <w:tcBorders>
              <w:top w:val="nil"/>
              <w:bottom w:val="nil"/>
            </w:tcBorders>
          </w:tcPr>
          <w:p>
            <w:pPr>
              <w:pStyle w:val="TableParagraph"/>
              <w:rPr>
                <w:sz w:val="18"/>
              </w:rPr>
            </w:pPr>
          </w:p>
        </w:tc>
        <w:tc>
          <w:tcPr>
            <w:tcW w:w="1380" w:type="dxa"/>
            <w:tcBorders>
              <w:top w:val="nil"/>
              <w:bottom w:val="nil"/>
            </w:tcBorders>
          </w:tcPr>
          <w:p>
            <w:pPr>
              <w:pStyle w:val="TableParagraph"/>
              <w:rPr>
                <w:sz w:val="18"/>
              </w:rPr>
            </w:pPr>
          </w:p>
        </w:tc>
        <w:tc>
          <w:tcPr>
            <w:tcW w:w="1605" w:type="dxa"/>
            <w:tcBorders>
              <w:top w:val="nil"/>
              <w:bottom w:val="nil"/>
            </w:tcBorders>
          </w:tcPr>
          <w:p>
            <w:pPr>
              <w:pStyle w:val="TableParagraph"/>
              <w:spacing w:before="15"/>
              <w:ind w:left="119"/>
              <w:rPr>
                <w:sz w:val="20"/>
              </w:rPr>
            </w:pPr>
            <w:r>
              <w:rPr>
                <w:sz w:val="20"/>
              </w:rPr>
              <w:t>Avenida</w:t>
            </w:r>
            <w:r>
              <w:rPr>
                <w:spacing w:val="26"/>
                <w:sz w:val="20"/>
              </w:rPr>
              <w:t> </w:t>
            </w:r>
            <w:r>
              <w:rPr>
                <w:spacing w:val="-2"/>
                <w:sz w:val="20"/>
              </w:rPr>
              <w:t>Manuel</w:t>
            </w:r>
          </w:p>
        </w:tc>
      </w:tr>
      <w:tr>
        <w:trPr>
          <w:trHeight w:val="254" w:hRule="atLeast"/>
        </w:trPr>
        <w:tc>
          <w:tcPr>
            <w:tcW w:w="930" w:type="dxa"/>
            <w:tcBorders>
              <w:top w:val="nil"/>
              <w:bottom w:val="nil"/>
            </w:tcBorders>
          </w:tcPr>
          <w:p>
            <w:pPr>
              <w:pStyle w:val="TableParagraph"/>
              <w:rPr>
                <w:sz w:val="18"/>
              </w:rPr>
            </w:pPr>
          </w:p>
        </w:tc>
        <w:tc>
          <w:tcPr>
            <w:tcW w:w="4215" w:type="dxa"/>
            <w:tcBorders>
              <w:top w:val="nil"/>
              <w:bottom w:val="nil"/>
            </w:tcBorders>
          </w:tcPr>
          <w:p>
            <w:pPr>
              <w:pStyle w:val="TableParagraph"/>
              <w:rPr>
                <w:sz w:val="18"/>
              </w:rPr>
            </w:pPr>
          </w:p>
        </w:tc>
        <w:tc>
          <w:tcPr>
            <w:tcW w:w="1515" w:type="dxa"/>
            <w:tcBorders>
              <w:top w:val="nil"/>
              <w:bottom w:val="nil"/>
            </w:tcBorders>
          </w:tcPr>
          <w:p>
            <w:pPr>
              <w:pStyle w:val="TableParagraph"/>
              <w:rPr>
                <w:sz w:val="18"/>
              </w:rPr>
            </w:pPr>
          </w:p>
        </w:tc>
        <w:tc>
          <w:tcPr>
            <w:tcW w:w="1230" w:type="dxa"/>
            <w:tcBorders>
              <w:top w:val="nil"/>
              <w:bottom w:val="nil"/>
            </w:tcBorders>
          </w:tcPr>
          <w:p>
            <w:pPr>
              <w:pStyle w:val="TableParagraph"/>
              <w:rPr>
                <w:sz w:val="18"/>
              </w:rPr>
            </w:pPr>
          </w:p>
        </w:tc>
        <w:tc>
          <w:tcPr>
            <w:tcW w:w="1095" w:type="dxa"/>
            <w:tcBorders>
              <w:top w:val="nil"/>
              <w:bottom w:val="nil"/>
            </w:tcBorders>
          </w:tcPr>
          <w:p>
            <w:pPr>
              <w:pStyle w:val="TableParagraph"/>
              <w:rPr>
                <w:sz w:val="18"/>
              </w:rPr>
            </w:pPr>
          </w:p>
        </w:tc>
        <w:tc>
          <w:tcPr>
            <w:tcW w:w="1380" w:type="dxa"/>
            <w:tcBorders>
              <w:top w:val="nil"/>
              <w:bottom w:val="nil"/>
            </w:tcBorders>
          </w:tcPr>
          <w:p>
            <w:pPr>
              <w:pStyle w:val="TableParagraph"/>
              <w:rPr>
                <w:sz w:val="18"/>
              </w:rPr>
            </w:pPr>
          </w:p>
        </w:tc>
        <w:tc>
          <w:tcPr>
            <w:tcW w:w="1605" w:type="dxa"/>
            <w:tcBorders>
              <w:top w:val="nil"/>
              <w:bottom w:val="nil"/>
            </w:tcBorders>
          </w:tcPr>
          <w:p>
            <w:pPr>
              <w:pStyle w:val="TableParagraph"/>
              <w:tabs>
                <w:tab w:pos="1295" w:val="left" w:leader="none"/>
              </w:tabs>
              <w:spacing w:line="219" w:lineRule="exact" w:before="15"/>
              <w:ind w:left="119"/>
              <w:rPr>
                <w:sz w:val="20"/>
              </w:rPr>
            </w:pPr>
            <w:r>
              <w:rPr>
                <w:spacing w:val="-2"/>
                <w:sz w:val="20"/>
              </w:rPr>
              <w:t>Caldeira</w:t>
            </w:r>
            <w:r>
              <w:rPr>
                <w:sz w:val="20"/>
              </w:rPr>
              <w:tab/>
            </w:r>
            <w:r>
              <w:rPr>
                <w:spacing w:val="-5"/>
                <w:sz w:val="20"/>
              </w:rPr>
              <w:t>de</w:t>
            </w:r>
          </w:p>
        </w:tc>
      </w:tr>
      <w:tr>
        <w:trPr>
          <w:trHeight w:val="269" w:hRule="atLeast"/>
        </w:trPr>
        <w:tc>
          <w:tcPr>
            <w:tcW w:w="930" w:type="dxa"/>
            <w:tcBorders>
              <w:top w:val="nil"/>
              <w:bottom w:val="nil"/>
            </w:tcBorders>
          </w:tcPr>
          <w:p>
            <w:pPr>
              <w:pStyle w:val="TableParagraph"/>
              <w:rPr>
                <w:sz w:val="18"/>
              </w:rPr>
            </w:pPr>
          </w:p>
        </w:tc>
        <w:tc>
          <w:tcPr>
            <w:tcW w:w="4215" w:type="dxa"/>
            <w:tcBorders>
              <w:top w:val="nil"/>
              <w:bottom w:val="nil"/>
            </w:tcBorders>
          </w:tcPr>
          <w:p>
            <w:pPr>
              <w:pStyle w:val="TableParagraph"/>
              <w:ind w:left="179"/>
              <w:rPr>
                <w:sz w:val="20"/>
              </w:rPr>
            </w:pPr>
            <w:r>
              <w:rPr>
                <w:sz w:val="20"/>
              </w:rPr>
              <w:t>QUADRO</w:t>
            </w:r>
            <w:r>
              <w:rPr>
                <w:spacing w:val="29"/>
                <w:sz w:val="20"/>
              </w:rPr>
              <w:t> </w:t>
            </w:r>
            <w:r>
              <w:rPr>
                <w:sz w:val="20"/>
              </w:rPr>
              <w:t>(QUADRO</w:t>
            </w:r>
            <w:r>
              <w:rPr>
                <w:spacing w:val="29"/>
                <w:sz w:val="20"/>
              </w:rPr>
              <w:t> </w:t>
            </w:r>
            <w:r>
              <w:rPr>
                <w:sz w:val="20"/>
              </w:rPr>
              <w:t>BRANCO</w:t>
            </w:r>
            <w:r>
              <w:rPr>
                <w:spacing w:val="29"/>
                <w:sz w:val="20"/>
              </w:rPr>
              <w:t> </w:t>
            </w:r>
            <w:r>
              <w:rPr>
                <w:sz w:val="20"/>
              </w:rPr>
              <w:t>E</w:t>
            </w:r>
            <w:r>
              <w:rPr>
                <w:spacing w:val="29"/>
                <w:sz w:val="20"/>
              </w:rPr>
              <w:t> </w:t>
            </w:r>
            <w:r>
              <w:rPr>
                <w:spacing w:val="-2"/>
                <w:sz w:val="20"/>
              </w:rPr>
              <w:t>NEGRO),</w:t>
            </w:r>
          </w:p>
        </w:tc>
        <w:tc>
          <w:tcPr>
            <w:tcW w:w="1515" w:type="dxa"/>
            <w:tcBorders>
              <w:top w:val="nil"/>
              <w:bottom w:val="nil"/>
            </w:tcBorders>
          </w:tcPr>
          <w:p>
            <w:pPr>
              <w:pStyle w:val="TableParagraph"/>
              <w:rPr>
                <w:sz w:val="18"/>
              </w:rPr>
            </w:pPr>
          </w:p>
        </w:tc>
        <w:tc>
          <w:tcPr>
            <w:tcW w:w="1230" w:type="dxa"/>
            <w:tcBorders>
              <w:top w:val="nil"/>
              <w:bottom w:val="nil"/>
            </w:tcBorders>
          </w:tcPr>
          <w:p>
            <w:pPr>
              <w:pStyle w:val="TableParagraph"/>
              <w:rPr>
                <w:sz w:val="18"/>
              </w:rPr>
            </w:pPr>
          </w:p>
        </w:tc>
        <w:tc>
          <w:tcPr>
            <w:tcW w:w="1095" w:type="dxa"/>
            <w:tcBorders>
              <w:top w:val="nil"/>
              <w:bottom w:val="nil"/>
            </w:tcBorders>
          </w:tcPr>
          <w:p>
            <w:pPr>
              <w:pStyle w:val="TableParagraph"/>
              <w:rPr>
                <w:sz w:val="18"/>
              </w:rPr>
            </w:pPr>
          </w:p>
        </w:tc>
        <w:tc>
          <w:tcPr>
            <w:tcW w:w="1380" w:type="dxa"/>
            <w:tcBorders>
              <w:top w:val="nil"/>
              <w:bottom w:val="nil"/>
            </w:tcBorders>
          </w:tcPr>
          <w:p>
            <w:pPr>
              <w:pStyle w:val="TableParagraph"/>
              <w:rPr>
                <w:sz w:val="18"/>
              </w:rPr>
            </w:pPr>
          </w:p>
        </w:tc>
        <w:tc>
          <w:tcPr>
            <w:tcW w:w="1605" w:type="dxa"/>
            <w:tcBorders>
              <w:top w:val="nil"/>
              <w:bottom w:val="nil"/>
            </w:tcBorders>
          </w:tcPr>
          <w:p>
            <w:pPr>
              <w:pStyle w:val="TableParagraph"/>
              <w:spacing w:line="219" w:lineRule="exact" w:before="30"/>
              <w:ind w:left="119"/>
              <w:rPr>
                <w:sz w:val="20"/>
              </w:rPr>
            </w:pPr>
            <w:r>
              <w:rPr>
                <w:spacing w:val="-2"/>
                <w:sz w:val="20"/>
              </w:rPr>
              <w:t>Alvarenga,</w:t>
            </w:r>
          </w:p>
        </w:tc>
      </w:tr>
      <w:tr>
        <w:trPr>
          <w:trHeight w:val="539" w:hRule="atLeast"/>
        </w:trPr>
        <w:tc>
          <w:tcPr>
            <w:tcW w:w="930" w:type="dxa"/>
            <w:tcBorders>
              <w:top w:val="nil"/>
              <w:bottom w:val="nil"/>
            </w:tcBorders>
          </w:tcPr>
          <w:p>
            <w:pPr>
              <w:pStyle w:val="TableParagraph"/>
              <w:spacing w:before="75"/>
              <w:ind w:left="29"/>
              <w:jc w:val="center"/>
              <w:rPr>
                <w:sz w:val="20"/>
              </w:rPr>
            </w:pPr>
            <w:r>
              <w:rPr>
                <w:spacing w:val="-5"/>
                <w:sz w:val="20"/>
              </w:rPr>
              <w:t>4.3</w:t>
            </w:r>
          </w:p>
        </w:tc>
        <w:tc>
          <w:tcPr>
            <w:tcW w:w="4215" w:type="dxa"/>
            <w:tcBorders>
              <w:top w:val="nil"/>
              <w:bottom w:val="nil"/>
            </w:tcBorders>
          </w:tcPr>
          <w:p>
            <w:pPr>
              <w:pStyle w:val="TableParagraph"/>
              <w:ind w:left="179"/>
              <w:rPr>
                <w:sz w:val="20"/>
              </w:rPr>
            </w:pPr>
            <w:r>
              <w:rPr>
                <w:sz w:val="20"/>
              </w:rPr>
              <w:t>cor</w:t>
            </w:r>
            <w:r>
              <w:rPr>
                <w:spacing w:val="11"/>
                <w:sz w:val="20"/>
              </w:rPr>
              <w:t> </w:t>
            </w:r>
            <w:r>
              <w:rPr>
                <w:sz w:val="20"/>
              </w:rPr>
              <w:t>quadro:</w:t>
            </w:r>
            <w:r>
              <w:rPr>
                <w:spacing w:val="11"/>
                <w:sz w:val="20"/>
              </w:rPr>
              <w:t> </w:t>
            </w:r>
            <w:r>
              <w:rPr>
                <w:sz w:val="20"/>
              </w:rPr>
              <w:t>branco,</w:t>
            </w:r>
            <w:r>
              <w:rPr>
                <w:spacing w:val="11"/>
                <w:sz w:val="20"/>
              </w:rPr>
              <w:t> </w:t>
            </w:r>
            <w:r>
              <w:rPr>
                <w:sz w:val="20"/>
              </w:rPr>
              <w:t>material</w:t>
            </w:r>
            <w:r>
              <w:rPr>
                <w:spacing w:val="11"/>
                <w:sz w:val="20"/>
              </w:rPr>
              <w:t> </w:t>
            </w:r>
            <w:r>
              <w:rPr>
                <w:sz w:val="20"/>
              </w:rPr>
              <w:t>moldura:</w:t>
            </w:r>
            <w:r>
              <w:rPr>
                <w:spacing w:val="11"/>
                <w:sz w:val="20"/>
              </w:rPr>
              <w:t> </w:t>
            </w:r>
            <w:r>
              <w:rPr>
                <w:spacing w:val="-2"/>
                <w:sz w:val="20"/>
              </w:rPr>
              <w:t>alumínio</w:t>
            </w:r>
          </w:p>
          <w:p>
            <w:pPr>
              <w:pStyle w:val="TableParagraph"/>
              <w:spacing w:before="40"/>
              <w:ind w:left="179"/>
              <w:rPr>
                <w:sz w:val="20"/>
              </w:rPr>
            </w:pPr>
            <w:r>
              <w:rPr>
                <w:sz w:val="20"/>
              </w:rPr>
              <w:t>natural</w:t>
            </w:r>
            <w:r>
              <w:rPr>
                <w:spacing w:val="49"/>
                <w:sz w:val="20"/>
              </w:rPr>
              <w:t> </w:t>
            </w:r>
            <w:r>
              <w:rPr>
                <w:sz w:val="20"/>
              </w:rPr>
              <w:t>anodizado,</w:t>
            </w:r>
            <w:r>
              <w:rPr>
                <w:spacing w:val="49"/>
                <w:sz w:val="20"/>
              </w:rPr>
              <w:t> </w:t>
            </w:r>
            <w:r>
              <w:rPr>
                <w:sz w:val="20"/>
              </w:rPr>
              <w:t>dimensão</w:t>
            </w:r>
            <w:r>
              <w:rPr>
                <w:spacing w:val="49"/>
                <w:sz w:val="20"/>
              </w:rPr>
              <w:t> </w:t>
            </w:r>
            <w:r>
              <w:rPr>
                <w:sz w:val="20"/>
              </w:rPr>
              <w:t>(C</w:t>
            </w:r>
            <w:r>
              <w:rPr>
                <w:spacing w:val="49"/>
                <w:sz w:val="20"/>
              </w:rPr>
              <w:t> </w:t>
            </w:r>
            <w:r>
              <w:rPr>
                <w:sz w:val="20"/>
              </w:rPr>
              <w:t>x</w:t>
            </w:r>
            <w:r>
              <w:rPr>
                <w:spacing w:val="49"/>
                <w:sz w:val="20"/>
              </w:rPr>
              <w:t> </w:t>
            </w:r>
            <w:r>
              <w:rPr>
                <w:sz w:val="20"/>
              </w:rPr>
              <w:t>H):</w:t>
            </w:r>
            <w:r>
              <w:rPr>
                <w:spacing w:val="49"/>
                <w:sz w:val="20"/>
              </w:rPr>
              <w:t> </w:t>
            </w:r>
            <w:r>
              <w:rPr>
                <w:sz w:val="20"/>
              </w:rPr>
              <w:t>120</w:t>
            </w:r>
            <w:r>
              <w:rPr>
                <w:spacing w:val="49"/>
                <w:sz w:val="20"/>
              </w:rPr>
              <w:t> </w:t>
            </w:r>
            <w:r>
              <w:rPr>
                <w:spacing w:val="-10"/>
                <w:sz w:val="20"/>
              </w:rPr>
              <w:t>x</w:t>
            </w:r>
          </w:p>
        </w:tc>
        <w:tc>
          <w:tcPr>
            <w:tcW w:w="1515" w:type="dxa"/>
            <w:tcBorders>
              <w:top w:val="nil"/>
              <w:bottom w:val="nil"/>
            </w:tcBorders>
          </w:tcPr>
          <w:p>
            <w:pPr>
              <w:pStyle w:val="TableParagraph"/>
              <w:spacing w:before="38"/>
              <w:ind w:left="29"/>
              <w:jc w:val="center"/>
              <w:rPr>
                <w:b/>
                <w:sz w:val="16"/>
              </w:rPr>
            </w:pPr>
            <w:r>
              <w:rPr>
                <w:sz w:val="16"/>
              </w:rPr>
              <w:t>7115.001.0050</w:t>
            </w:r>
            <w:r>
              <w:rPr>
                <w:spacing w:val="-6"/>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152709)</w:t>
            </w:r>
          </w:p>
        </w:tc>
        <w:tc>
          <w:tcPr>
            <w:tcW w:w="1230" w:type="dxa"/>
            <w:tcBorders>
              <w:top w:val="nil"/>
              <w:bottom w:val="nil"/>
            </w:tcBorders>
          </w:tcPr>
          <w:p>
            <w:pPr>
              <w:pStyle w:val="TableParagraph"/>
              <w:spacing w:before="135"/>
              <w:ind w:left="29"/>
              <w:jc w:val="center"/>
              <w:rPr>
                <w:sz w:val="20"/>
              </w:rPr>
            </w:pPr>
            <w:r>
              <w:rPr>
                <w:spacing w:val="-5"/>
                <w:sz w:val="20"/>
              </w:rPr>
              <w:t>un</w:t>
            </w:r>
          </w:p>
        </w:tc>
        <w:tc>
          <w:tcPr>
            <w:tcW w:w="1095" w:type="dxa"/>
            <w:tcBorders>
              <w:top w:val="nil"/>
              <w:bottom w:val="nil"/>
            </w:tcBorders>
          </w:tcPr>
          <w:p>
            <w:pPr>
              <w:pStyle w:val="TableParagraph"/>
              <w:spacing w:before="135"/>
              <w:ind w:right="88"/>
              <w:jc w:val="right"/>
              <w:rPr>
                <w:sz w:val="20"/>
              </w:rPr>
            </w:pPr>
            <w:r>
              <w:rPr>
                <w:spacing w:val="-10"/>
                <w:sz w:val="20"/>
              </w:rPr>
              <w:t>5</w:t>
            </w:r>
          </w:p>
        </w:tc>
        <w:tc>
          <w:tcPr>
            <w:tcW w:w="1380" w:type="dxa"/>
            <w:tcBorders>
              <w:top w:val="nil"/>
              <w:bottom w:val="nil"/>
            </w:tcBorders>
          </w:tcPr>
          <w:p>
            <w:pPr>
              <w:pStyle w:val="TableParagraph"/>
              <w:spacing w:before="135"/>
              <w:ind w:right="88"/>
              <w:jc w:val="right"/>
              <w:rPr>
                <w:b/>
                <w:sz w:val="20"/>
              </w:rPr>
            </w:pPr>
            <w:r>
              <w:rPr>
                <w:b/>
                <w:spacing w:val="-2"/>
                <w:sz w:val="20"/>
              </w:rPr>
              <w:t>1.832,33</w:t>
            </w:r>
          </w:p>
        </w:tc>
        <w:tc>
          <w:tcPr>
            <w:tcW w:w="1605" w:type="dxa"/>
            <w:tcBorders>
              <w:top w:val="nil"/>
              <w:bottom w:val="nil"/>
            </w:tcBorders>
          </w:tcPr>
          <w:p>
            <w:pPr>
              <w:pStyle w:val="TableParagraph"/>
              <w:tabs>
                <w:tab w:pos="907" w:val="left" w:leader="none"/>
              </w:tabs>
              <w:spacing w:line="270" w:lineRule="exact"/>
              <w:ind w:left="119" w:right="88"/>
              <w:rPr>
                <w:sz w:val="20"/>
              </w:rPr>
            </w:pPr>
            <w:r>
              <w:rPr>
                <w:spacing w:val="-2"/>
                <w:sz w:val="20"/>
              </w:rPr>
              <w:t>1.203,</w:t>
            </w:r>
            <w:r>
              <w:rPr>
                <w:sz w:val="20"/>
              </w:rPr>
              <w:tab/>
            </w:r>
            <w:r>
              <w:rPr>
                <w:spacing w:val="-2"/>
                <w:sz w:val="20"/>
              </w:rPr>
              <w:t>Camp</w:t>
            </w:r>
            <w:r>
              <w:rPr>
                <w:spacing w:val="-2"/>
                <w:sz w:val="20"/>
              </w:rPr>
              <w:t>o</w:t>
            </w:r>
            <w:r>
              <w:rPr>
                <w:spacing w:val="-2"/>
                <w:sz w:val="20"/>
              </w:rPr>
              <w:t> </w:t>
            </w:r>
            <w:r>
              <w:rPr>
                <w:sz w:val="20"/>
              </w:rPr>
              <w:t>Grande,</w:t>
            </w:r>
            <w:r>
              <w:rPr>
                <w:spacing w:val="74"/>
                <w:sz w:val="20"/>
              </w:rPr>
              <w:t> </w:t>
            </w:r>
            <w:r>
              <w:rPr>
                <w:sz w:val="20"/>
              </w:rPr>
              <w:t>Rio</w:t>
            </w:r>
            <w:r>
              <w:rPr>
                <w:spacing w:val="74"/>
                <w:sz w:val="20"/>
              </w:rPr>
              <w:t> </w:t>
            </w:r>
            <w:r>
              <w:rPr>
                <w:spacing w:val="-5"/>
                <w:sz w:val="20"/>
              </w:rPr>
              <w:t>d</w:t>
            </w:r>
            <w:r>
              <w:rPr>
                <w:spacing w:val="-5"/>
                <w:sz w:val="20"/>
              </w:rPr>
              <w:t>e</w:t>
            </w:r>
          </w:p>
        </w:tc>
      </w:tr>
      <w:tr>
        <w:trPr>
          <w:trHeight w:val="284" w:hRule="atLeast"/>
        </w:trPr>
        <w:tc>
          <w:tcPr>
            <w:tcW w:w="930" w:type="dxa"/>
            <w:tcBorders>
              <w:top w:val="nil"/>
              <w:bottom w:val="nil"/>
            </w:tcBorders>
          </w:tcPr>
          <w:p>
            <w:pPr>
              <w:pStyle w:val="TableParagraph"/>
              <w:rPr>
                <w:sz w:val="18"/>
              </w:rPr>
            </w:pPr>
          </w:p>
        </w:tc>
        <w:tc>
          <w:tcPr>
            <w:tcW w:w="4215" w:type="dxa"/>
            <w:tcBorders>
              <w:top w:val="nil"/>
              <w:bottom w:val="nil"/>
            </w:tcBorders>
          </w:tcPr>
          <w:p>
            <w:pPr>
              <w:pStyle w:val="TableParagraph"/>
              <w:ind w:left="179"/>
              <w:rPr>
                <w:sz w:val="20"/>
              </w:rPr>
            </w:pPr>
            <w:r>
              <w:rPr>
                <w:sz w:val="20"/>
              </w:rPr>
              <w:t>500</w:t>
            </w:r>
            <w:r>
              <w:rPr>
                <w:spacing w:val="-1"/>
                <w:sz w:val="20"/>
              </w:rPr>
              <w:t> </w:t>
            </w:r>
            <w:r>
              <w:rPr>
                <w:sz w:val="20"/>
              </w:rPr>
              <w:t>cm,</w:t>
            </w:r>
            <w:r>
              <w:rPr>
                <w:spacing w:val="-1"/>
                <w:sz w:val="20"/>
              </w:rPr>
              <w:t> </w:t>
            </w:r>
            <w:r>
              <w:rPr>
                <w:sz w:val="20"/>
              </w:rPr>
              <w:t>forma</w:t>
            </w:r>
            <w:r>
              <w:rPr>
                <w:spacing w:val="-1"/>
                <w:sz w:val="20"/>
              </w:rPr>
              <w:t> </w:t>
            </w:r>
            <w:r>
              <w:rPr>
                <w:sz w:val="20"/>
              </w:rPr>
              <w:t>fornecimento:</w:t>
            </w:r>
            <w:r>
              <w:rPr>
                <w:spacing w:val="-1"/>
                <w:sz w:val="20"/>
              </w:rPr>
              <w:t> </w:t>
            </w:r>
            <w:r>
              <w:rPr>
                <w:spacing w:val="-2"/>
                <w:sz w:val="20"/>
              </w:rPr>
              <w:t>unidade.</w:t>
            </w:r>
          </w:p>
        </w:tc>
        <w:tc>
          <w:tcPr>
            <w:tcW w:w="1515" w:type="dxa"/>
            <w:tcBorders>
              <w:top w:val="nil"/>
              <w:bottom w:val="nil"/>
            </w:tcBorders>
          </w:tcPr>
          <w:p>
            <w:pPr>
              <w:pStyle w:val="TableParagraph"/>
              <w:rPr>
                <w:sz w:val="18"/>
              </w:rPr>
            </w:pPr>
          </w:p>
        </w:tc>
        <w:tc>
          <w:tcPr>
            <w:tcW w:w="1230" w:type="dxa"/>
            <w:tcBorders>
              <w:top w:val="nil"/>
              <w:bottom w:val="nil"/>
            </w:tcBorders>
          </w:tcPr>
          <w:p>
            <w:pPr>
              <w:pStyle w:val="TableParagraph"/>
              <w:rPr>
                <w:sz w:val="18"/>
              </w:rPr>
            </w:pPr>
          </w:p>
        </w:tc>
        <w:tc>
          <w:tcPr>
            <w:tcW w:w="1095" w:type="dxa"/>
            <w:tcBorders>
              <w:top w:val="nil"/>
              <w:bottom w:val="nil"/>
            </w:tcBorders>
          </w:tcPr>
          <w:p>
            <w:pPr>
              <w:pStyle w:val="TableParagraph"/>
              <w:rPr>
                <w:sz w:val="18"/>
              </w:rPr>
            </w:pPr>
          </w:p>
        </w:tc>
        <w:tc>
          <w:tcPr>
            <w:tcW w:w="1380" w:type="dxa"/>
            <w:tcBorders>
              <w:top w:val="nil"/>
              <w:bottom w:val="nil"/>
            </w:tcBorders>
          </w:tcPr>
          <w:p>
            <w:pPr>
              <w:pStyle w:val="TableParagraph"/>
              <w:rPr>
                <w:sz w:val="18"/>
              </w:rPr>
            </w:pPr>
          </w:p>
        </w:tc>
        <w:tc>
          <w:tcPr>
            <w:tcW w:w="1605" w:type="dxa"/>
            <w:tcBorders>
              <w:top w:val="nil"/>
              <w:bottom w:val="nil"/>
            </w:tcBorders>
          </w:tcPr>
          <w:p>
            <w:pPr>
              <w:pStyle w:val="TableParagraph"/>
              <w:tabs>
                <w:tab w:pos="962" w:val="left" w:leader="none"/>
              </w:tabs>
              <w:spacing w:before="30"/>
              <w:ind w:left="119"/>
              <w:rPr>
                <w:sz w:val="20"/>
              </w:rPr>
            </w:pPr>
            <w:r>
              <w:rPr>
                <w:spacing w:val="-2"/>
                <w:sz w:val="20"/>
              </w:rPr>
              <w:t>Janeiro,</w:t>
            </w:r>
            <w:r>
              <w:rPr>
                <w:sz w:val="20"/>
              </w:rPr>
              <w:tab/>
            </w:r>
            <w:r>
              <w:rPr>
                <w:spacing w:val="-2"/>
                <w:sz w:val="20"/>
              </w:rPr>
              <w:t>Prédio</w:t>
            </w:r>
          </w:p>
        </w:tc>
      </w:tr>
      <w:tr>
        <w:trPr>
          <w:trHeight w:val="269" w:hRule="atLeast"/>
        </w:trPr>
        <w:tc>
          <w:tcPr>
            <w:tcW w:w="930" w:type="dxa"/>
            <w:tcBorders>
              <w:top w:val="nil"/>
              <w:bottom w:val="nil"/>
            </w:tcBorders>
          </w:tcPr>
          <w:p>
            <w:pPr>
              <w:pStyle w:val="TableParagraph"/>
              <w:rPr>
                <w:sz w:val="18"/>
              </w:rPr>
            </w:pPr>
          </w:p>
        </w:tc>
        <w:tc>
          <w:tcPr>
            <w:tcW w:w="4215" w:type="dxa"/>
            <w:tcBorders>
              <w:top w:val="nil"/>
              <w:bottom w:val="nil"/>
            </w:tcBorders>
          </w:tcPr>
          <w:p>
            <w:pPr>
              <w:pStyle w:val="TableParagraph"/>
              <w:rPr>
                <w:sz w:val="18"/>
              </w:rPr>
            </w:pPr>
          </w:p>
        </w:tc>
        <w:tc>
          <w:tcPr>
            <w:tcW w:w="1515" w:type="dxa"/>
            <w:tcBorders>
              <w:top w:val="nil"/>
              <w:bottom w:val="nil"/>
            </w:tcBorders>
          </w:tcPr>
          <w:p>
            <w:pPr>
              <w:pStyle w:val="TableParagraph"/>
              <w:rPr>
                <w:sz w:val="18"/>
              </w:rPr>
            </w:pPr>
          </w:p>
        </w:tc>
        <w:tc>
          <w:tcPr>
            <w:tcW w:w="1230" w:type="dxa"/>
            <w:tcBorders>
              <w:top w:val="nil"/>
              <w:bottom w:val="nil"/>
            </w:tcBorders>
          </w:tcPr>
          <w:p>
            <w:pPr>
              <w:pStyle w:val="TableParagraph"/>
              <w:rPr>
                <w:sz w:val="18"/>
              </w:rPr>
            </w:pPr>
          </w:p>
        </w:tc>
        <w:tc>
          <w:tcPr>
            <w:tcW w:w="1095" w:type="dxa"/>
            <w:tcBorders>
              <w:top w:val="nil"/>
              <w:bottom w:val="nil"/>
            </w:tcBorders>
          </w:tcPr>
          <w:p>
            <w:pPr>
              <w:pStyle w:val="TableParagraph"/>
              <w:rPr>
                <w:sz w:val="18"/>
              </w:rPr>
            </w:pPr>
          </w:p>
        </w:tc>
        <w:tc>
          <w:tcPr>
            <w:tcW w:w="1380" w:type="dxa"/>
            <w:tcBorders>
              <w:top w:val="nil"/>
              <w:bottom w:val="nil"/>
            </w:tcBorders>
          </w:tcPr>
          <w:p>
            <w:pPr>
              <w:pStyle w:val="TableParagraph"/>
              <w:rPr>
                <w:sz w:val="18"/>
              </w:rPr>
            </w:pPr>
          </w:p>
        </w:tc>
        <w:tc>
          <w:tcPr>
            <w:tcW w:w="1605" w:type="dxa"/>
            <w:tcBorders>
              <w:top w:val="nil"/>
              <w:bottom w:val="nil"/>
            </w:tcBorders>
          </w:tcPr>
          <w:p>
            <w:pPr>
              <w:pStyle w:val="TableParagraph"/>
              <w:spacing w:before="15"/>
              <w:ind w:left="119"/>
              <w:rPr>
                <w:sz w:val="20"/>
              </w:rPr>
            </w:pPr>
            <w:r>
              <w:rPr>
                <w:sz w:val="20"/>
              </w:rPr>
              <w:t>II,</w:t>
            </w:r>
            <w:r>
              <w:rPr>
                <w:spacing w:val="21"/>
                <w:sz w:val="20"/>
              </w:rPr>
              <w:t> </w:t>
            </w:r>
            <w:r>
              <w:rPr>
                <w:sz w:val="20"/>
              </w:rPr>
              <w:t>CEP:</w:t>
            </w:r>
            <w:r>
              <w:rPr>
                <w:spacing w:val="21"/>
                <w:sz w:val="20"/>
              </w:rPr>
              <w:t> </w:t>
            </w:r>
            <w:r>
              <w:rPr>
                <w:spacing w:val="-2"/>
                <w:sz w:val="20"/>
              </w:rPr>
              <w:t>23.070-</w:t>
            </w:r>
          </w:p>
        </w:tc>
      </w:tr>
      <w:tr>
        <w:trPr>
          <w:trHeight w:val="712" w:hRule="atLeast"/>
        </w:trPr>
        <w:tc>
          <w:tcPr>
            <w:tcW w:w="930" w:type="dxa"/>
            <w:tcBorders>
              <w:top w:val="nil"/>
            </w:tcBorders>
          </w:tcPr>
          <w:p>
            <w:pPr>
              <w:pStyle w:val="TableParagraph"/>
              <w:rPr>
                <w:sz w:val="18"/>
              </w:rPr>
            </w:pPr>
          </w:p>
        </w:tc>
        <w:tc>
          <w:tcPr>
            <w:tcW w:w="4215" w:type="dxa"/>
            <w:tcBorders>
              <w:top w:val="nil"/>
            </w:tcBorders>
          </w:tcPr>
          <w:p>
            <w:pPr>
              <w:pStyle w:val="TableParagraph"/>
              <w:rPr>
                <w:sz w:val="18"/>
              </w:rPr>
            </w:pPr>
          </w:p>
        </w:tc>
        <w:tc>
          <w:tcPr>
            <w:tcW w:w="1515" w:type="dxa"/>
            <w:tcBorders>
              <w:top w:val="nil"/>
            </w:tcBorders>
          </w:tcPr>
          <w:p>
            <w:pPr>
              <w:pStyle w:val="TableParagraph"/>
              <w:rPr>
                <w:sz w:val="18"/>
              </w:rPr>
            </w:pPr>
          </w:p>
        </w:tc>
        <w:tc>
          <w:tcPr>
            <w:tcW w:w="1230" w:type="dxa"/>
            <w:tcBorders>
              <w:top w:val="nil"/>
            </w:tcBorders>
          </w:tcPr>
          <w:p>
            <w:pPr>
              <w:pStyle w:val="TableParagraph"/>
              <w:rPr>
                <w:sz w:val="18"/>
              </w:rPr>
            </w:pPr>
          </w:p>
        </w:tc>
        <w:tc>
          <w:tcPr>
            <w:tcW w:w="1095" w:type="dxa"/>
            <w:tcBorders>
              <w:top w:val="nil"/>
            </w:tcBorders>
          </w:tcPr>
          <w:p>
            <w:pPr>
              <w:pStyle w:val="TableParagraph"/>
              <w:rPr>
                <w:sz w:val="18"/>
              </w:rPr>
            </w:pPr>
          </w:p>
        </w:tc>
        <w:tc>
          <w:tcPr>
            <w:tcW w:w="1380" w:type="dxa"/>
            <w:tcBorders>
              <w:top w:val="nil"/>
            </w:tcBorders>
          </w:tcPr>
          <w:p>
            <w:pPr>
              <w:pStyle w:val="TableParagraph"/>
              <w:rPr>
                <w:sz w:val="18"/>
              </w:rPr>
            </w:pPr>
          </w:p>
        </w:tc>
        <w:tc>
          <w:tcPr>
            <w:tcW w:w="1605" w:type="dxa"/>
            <w:tcBorders>
              <w:top w:val="nil"/>
            </w:tcBorders>
          </w:tcPr>
          <w:p>
            <w:pPr>
              <w:pStyle w:val="TableParagraph"/>
              <w:spacing w:before="15"/>
              <w:ind w:left="119"/>
              <w:rPr>
                <w:sz w:val="20"/>
              </w:rPr>
            </w:pPr>
            <w:r>
              <w:rPr>
                <w:spacing w:val="-4"/>
                <w:sz w:val="20"/>
              </w:rPr>
              <w:t>200.</w:t>
            </w:r>
          </w:p>
        </w:tc>
      </w:tr>
    </w:tbl>
    <w:p>
      <w:pPr>
        <w:pStyle w:val="BodyText"/>
        <w:ind w:left="0"/>
        <w:rPr>
          <w:sz w:val="20"/>
        </w:rPr>
      </w:pPr>
    </w:p>
    <w:p>
      <w:pPr>
        <w:pStyle w:val="BodyText"/>
        <w:spacing w:before="99"/>
        <w:ind w:left="0"/>
        <w:rPr>
          <w:sz w:val="20"/>
        </w:rPr>
      </w:pPr>
    </w:p>
    <w:tbl>
      <w:tblPr>
        <w:tblW w:w="0" w:type="auto"/>
        <w:jc w:val="left"/>
        <w:tblInd w:w="1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30"/>
        <w:gridCol w:w="4215"/>
        <w:gridCol w:w="1515"/>
        <w:gridCol w:w="1230"/>
        <w:gridCol w:w="1095"/>
        <w:gridCol w:w="1380"/>
        <w:gridCol w:w="1605"/>
      </w:tblGrid>
      <w:tr>
        <w:trPr>
          <w:trHeight w:val="1049" w:hRule="atLeast"/>
        </w:trPr>
        <w:tc>
          <w:tcPr>
            <w:tcW w:w="930" w:type="dxa"/>
          </w:tcPr>
          <w:p>
            <w:pPr>
              <w:pStyle w:val="TableParagraph"/>
              <w:rPr>
                <w:sz w:val="16"/>
              </w:rPr>
            </w:pPr>
          </w:p>
          <w:p>
            <w:pPr>
              <w:pStyle w:val="TableParagraph"/>
              <w:spacing w:before="82"/>
              <w:rPr>
                <w:sz w:val="16"/>
              </w:rPr>
            </w:pPr>
          </w:p>
          <w:p>
            <w:pPr>
              <w:pStyle w:val="TableParagraph"/>
              <w:ind w:left="29"/>
              <w:jc w:val="center"/>
              <w:rPr>
                <w:b/>
                <w:sz w:val="16"/>
              </w:rPr>
            </w:pPr>
            <w:r>
              <w:rPr>
                <w:sz w:val="16"/>
              </w:rPr>
              <w:t>LOTE </w:t>
            </w:r>
            <w:r>
              <w:rPr>
                <w:b/>
                <w:spacing w:val="-10"/>
                <w:sz w:val="16"/>
              </w:rPr>
              <w:t>5</w:t>
            </w:r>
          </w:p>
        </w:tc>
        <w:tc>
          <w:tcPr>
            <w:tcW w:w="4215" w:type="dxa"/>
          </w:tcPr>
          <w:p>
            <w:pPr>
              <w:pStyle w:val="TableParagraph"/>
              <w:rPr>
                <w:sz w:val="16"/>
              </w:rPr>
            </w:pPr>
          </w:p>
          <w:p>
            <w:pPr>
              <w:pStyle w:val="TableParagraph"/>
              <w:spacing w:before="82"/>
              <w:rPr>
                <w:sz w:val="16"/>
              </w:rPr>
            </w:pPr>
          </w:p>
          <w:p>
            <w:pPr>
              <w:pStyle w:val="TableParagraph"/>
              <w:ind w:left="974"/>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515" w:type="dxa"/>
          </w:tcPr>
          <w:p>
            <w:pPr>
              <w:pStyle w:val="TableParagraph"/>
              <w:rPr>
                <w:sz w:val="16"/>
              </w:rPr>
            </w:pPr>
          </w:p>
          <w:p>
            <w:pPr>
              <w:pStyle w:val="TableParagraph"/>
              <w:spacing w:before="82"/>
              <w:rPr>
                <w:sz w:val="16"/>
              </w:rPr>
            </w:pPr>
          </w:p>
          <w:p>
            <w:pPr>
              <w:pStyle w:val="TableParagraph"/>
              <w:ind w:left="257"/>
              <w:rPr>
                <w:sz w:val="16"/>
              </w:rPr>
            </w:pPr>
            <w:r>
              <w:rPr>
                <w:sz w:val="16"/>
              </w:rPr>
              <w:t>CÓD.</w:t>
            </w:r>
            <w:r>
              <w:rPr>
                <w:spacing w:val="-1"/>
                <w:sz w:val="16"/>
              </w:rPr>
              <w:t> </w:t>
            </w:r>
            <w:r>
              <w:rPr>
                <w:sz w:val="16"/>
              </w:rPr>
              <w:t>ID</w:t>
            </w:r>
            <w:r>
              <w:rPr>
                <w:spacing w:val="-1"/>
                <w:sz w:val="16"/>
              </w:rPr>
              <w:t> </w:t>
            </w:r>
            <w:r>
              <w:rPr>
                <w:spacing w:val="-4"/>
                <w:sz w:val="16"/>
              </w:rPr>
              <w:t>SIGA</w:t>
            </w:r>
          </w:p>
        </w:tc>
        <w:tc>
          <w:tcPr>
            <w:tcW w:w="1230" w:type="dxa"/>
          </w:tcPr>
          <w:p>
            <w:pPr>
              <w:pStyle w:val="TableParagraph"/>
              <w:rPr>
                <w:sz w:val="14"/>
              </w:rPr>
            </w:pPr>
          </w:p>
          <w:p>
            <w:pPr>
              <w:pStyle w:val="TableParagraph"/>
              <w:spacing w:before="12"/>
              <w:rPr>
                <w:sz w:val="14"/>
              </w:rPr>
            </w:pPr>
          </w:p>
          <w:p>
            <w:pPr>
              <w:pStyle w:val="TableParagraph"/>
              <w:spacing w:line="403" w:lineRule="auto"/>
              <w:ind w:left="334" w:right="145" w:hanging="150"/>
              <w:rPr>
                <w:sz w:val="14"/>
              </w:rPr>
            </w:pPr>
            <w:r>
              <w:rPr>
                <w:sz w:val="14"/>
              </w:rPr>
              <w:t>UNIDADE</w:t>
            </w:r>
            <w:r>
              <w:rPr>
                <w:spacing w:val="-9"/>
                <w:sz w:val="14"/>
              </w:rPr>
              <w:t> </w:t>
            </w:r>
            <w:r>
              <w:rPr>
                <w:sz w:val="14"/>
              </w:rPr>
              <w:t>DE</w:t>
            </w:r>
            <w:r>
              <w:rPr>
                <w:spacing w:val="40"/>
                <w:sz w:val="14"/>
              </w:rPr>
              <w:t> </w:t>
            </w:r>
            <w:r>
              <w:rPr>
                <w:spacing w:val="-2"/>
                <w:sz w:val="14"/>
              </w:rPr>
              <w:t>MEDIDA</w:t>
            </w:r>
          </w:p>
        </w:tc>
        <w:tc>
          <w:tcPr>
            <w:tcW w:w="1095" w:type="dxa"/>
          </w:tcPr>
          <w:p>
            <w:pPr>
              <w:pStyle w:val="TableParagraph"/>
              <w:rPr>
                <w:sz w:val="16"/>
              </w:rPr>
            </w:pPr>
          </w:p>
          <w:p>
            <w:pPr>
              <w:pStyle w:val="TableParagraph"/>
              <w:spacing w:before="82"/>
              <w:rPr>
                <w:sz w:val="16"/>
              </w:rPr>
            </w:pPr>
          </w:p>
          <w:p>
            <w:pPr>
              <w:pStyle w:val="TableParagraph"/>
              <w:ind w:left="253"/>
              <w:rPr>
                <w:sz w:val="16"/>
              </w:rPr>
            </w:pPr>
            <w:r>
              <w:rPr>
                <w:spacing w:val="-2"/>
                <w:sz w:val="16"/>
              </w:rPr>
              <w:t>QUANT.</w:t>
            </w:r>
          </w:p>
        </w:tc>
        <w:tc>
          <w:tcPr>
            <w:tcW w:w="1380" w:type="dxa"/>
          </w:tcPr>
          <w:p>
            <w:pPr>
              <w:pStyle w:val="TableParagraph"/>
              <w:spacing w:line="352" w:lineRule="auto" w:before="180"/>
              <w:ind w:left="163" w:right="131" w:hanging="1"/>
              <w:jc w:val="center"/>
              <w:rPr>
                <w:sz w:val="16"/>
              </w:rPr>
            </w:pPr>
            <w:r>
              <w:rPr>
                <w:spacing w:val="-2"/>
                <w:sz w:val="16"/>
              </w:rPr>
              <w:t>PREÇO</w:t>
            </w:r>
            <w:r>
              <w:rPr>
                <w:spacing w:val="40"/>
                <w:sz w:val="16"/>
              </w:rPr>
              <w:t> </w:t>
            </w:r>
            <w:r>
              <w:rPr>
                <w:spacing w:val="-2"/>
                <w:sz w:val="16"/>
              </w:rPr>
              <w:t>UNITÁRIO</w:t>
            </w:r>
            <w:r>
              <w:rPr>
                <w:spacing w:val="40"/>
                <w:sz w:val="16"/>
              </w:rPr>
              <w:t> </w:t>
            </w:r>
            <w:r>
              <w:rPr>
                <w:sz w:val="16"/>
              </w:rPr>
              <w:t>ESTIMADO</w:t>
            </w:r>
            <w:r>
              <w:rPr>
                <w:spacing w:val="-10"/>
                <w:sz w:val="16"/>
              </w:rPr>
              <w:t> </w:t>
            </w:r>
            <w:r>
              <w:rPr>
                <w:sz w:val="16"/>
              </w:rPr>
              <w:t>R$</w:t>
            </w:r>
          </w:p>
        </w:tc>
        <w:tc>
          <w:tcPr>
            <w:tcW w:w="1605" w:type="dxa"/>
          </w:tcPr>
          <w:p>
            <w:pPr>
              <w:pStyle w:val="TableParagraph"/>
              <w:spacing w:before="131"/>
              <w:rPr>
                <w:sz w:val="16"/>
              </w:rPr>
            </w:pPr>
          </w:p>
          <w:p>
            <w:pPr>
              <w:pStyle w:val="TableParagraph"/>
              <w:spacing w:line="352" w:lineRule="auto"/>
              <w:ind w:left="367" w:right="332" w:firstLine="45"/>
              <w:rPr>
                <w:sz w:val="16"/>
              </w:rPr>
            </w:pPr>
            <w:r>
              <w:rPr>
                <w:sz w:val="16"/>
              </w:rPr>
              <w:t>LOCAL</w:t>
            </w:r>
            <w:r>
              <w:rPr>
                <w:spacing w:val="-10"/>
                <w:sz w:val="16"/>
              </w:rPr>
              <w:t> </w:t>
            </w:r>
            <w:r>
              <w:rPr>
                <w:sz w:val="16"/>
              </w:rPr>
              <w:t>DE</w:t>
            </w:r>
            <w:r>
              <w:rPr>
                <w:spacing w:val="40"/>
                <w:sz w:val="16"/>
              </w:rPr>
              <w:t> </w:t>
            </w:r>
            <w:r>
              <w:rPr>
                <w:spacing w:val="-2"/>
                <w:sz w:val="16"/>
              </w:rPr>
              <w:t>EXECUÇÃO</w:t>
            </w:r>
          </w:p>
        </w:tc>
      </w:tr>
      <w:tr>
        <w:trPr>
          <w:trHeight w:val="2669" w:hRule="atLeast"/>
        </w:trPr>
        <w:tc>
          <w:tcPr>
            <w:tcW w:w="930"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3"/>
              <w:rPr>
                <w:sz w:val="20"/>
              </w:rPr>
            </w:pPr>
          </w:p>
          <w:p>
            <w:pPr>
              <w:pStyle w:val="TableParagraph"/>
              <w:ind w:left="29"/>
              <w:jc w:val="center"/>
              <w:rPr>
                <w:sz w:val="20"/>
              </w:rPr>
            </w:pPr>
            <w:r>
              <w:rPr>
                <w:spacing w:val="-5"/>
                <w:sz w:val="20"/>
              </w:rPr>
              <w:t>5.1</w:t>
            </w:r>
          </w:p>
        </w:tc>
        <w:tc>
          <w:tcPr>
            <w:tcW w:w="4215" w:type="dxa"/>
          </w:tcPr>
          <w:p>
            <w:pPr>
              <w:pStyle w:val="TableParagraph"/>
              <w:rPr>
                <w:sz w:val="20"/>
              </w:rPr>
            </w:pPr>
          </w:p>
          <w:p>
            <w:pPr>
              <w:pStyle w:val="TableParagraph"/>
              <w:spacing w:before="223"/>
              <w:rPr>
                <w:sz w:val="20"/>
              </w:rPr>
            </w:pPr>
          </w:p>
          <w:p>
            <w:pPr>
              <w:pStyle w:val="TableParagraph"/>
              <w:ind w:left="179"/>
              <w:jc w:val="both"/>
              <w:rPr>
                <w:sz w:val="20"/>
              </w:rPr>
            </w:pPr>
            <w:r>
              <w:rPr>
                <w:sz w:val="20"/>
              </w:rPr>
              <w:t>CLAVICULARIO</w:t>
            </w:r>
            <w:r>
              <w:rPr>
                <w:spacing w:val="-1"/>
                <w:sz w:val="20"/>
              </w:rPr>
              <w:t> </w:t>
            </w:r>
            <w:r>
              <w:rPr>
                <w:sz w:val="20"/>
              </w:rPr>
              <w:t>/ PORTA</w:t>
            </w:r>
            <w:r>
              <w:rPr>
                <w:spacing w:val="-7"/>
                <w:sz w:val="20"/>
              </w:rPr>
              <w:t> </w:t>
            </w:r>
            <w:r>
              <w:rPr>
                <w:sz w:val="20"/>
              </w:rPr>
              <w:t>CHAVE, </w:t>
            </w:r>
            <w:r>
              <w:rPr>
                <w:spacing w:val="-2"/>
                <w:sz w:val="20"/>
              </w:rPr>
              <w:t>material:</w:t>
            </w:r>
          </w:p>
          <w:p>
            <w:pPr>
              <w:pStyle w:val="TableParagraph"/>
              <w:spacing w:line="280" w:lineRule="auto" w:before="40"/>
              <w:ind w:left="179" w:right="148"/>
              <w:jc w:val="both"/>
              <w:rPr>
                <w:sz w:val="20"/>
              </w:rPr>
            </w:pPr>
            <w:r>
              <w:rPr>
                <w:sz w:val="20"/>
              </w:rPr>
              <w:t>alumínio, visor: com, capacidade: 100 </w:t>
            </w:r>
            <w:r>
              <w:rPr>
                <w:sz w:val="20"/>
              </w:rPr>
              <w:t>chaves, acabamento: pintura epóxi, acessórios: chaveiros, fechamento: fechadura, forma fornecimento: unidade.</w:t>
            </w:r>
          </w:p>
        </w:tc>
        <w:tc>
          <w:tcPr>
            <w:tcW w:w="15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1"/>
              <w:rPr>
                <w:sz w:val="16"/>
              </w:rPr>
            </w:pPr>
          </w:p>
          <w:p>
            <w:pPr>
              <w:pStyle w:val="TableParagraph"/>
              <w:ind w:left="29"/>
              <w:jc w:val="center"/>
              <w:rPr>
                <w:b/>
                <w:sz w:val="16"/>
              </w:rPr>
            </w:pPr>
            <w:r>
              <w:rPr>
                <w:sz w:val="16"/>
              </w:rPr>
              <w:t>7195.003.0019</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161609)</w:t>
            </w:r>
          </w:p>
        </w:tc>
        <w:tc>
          <w:tcPr>
            <w:tcW w:w="1230"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73"/>
              <w:rPr>
                <w:sz w:val="20"/>
              </w:rPr>
            </w:pPr>
          </w:p>
          <w:p>
            <w:pPr>
              <w:pStyle w:val="TableParagraph"/>
              <w:ind w:left="29"/>
              <w:jc w:val="center"/>
              <w:rPr>
                <w:sz w:val="20"/>
              </w:rPr>
            </w:pPr>
            <w:r>
              <w:rPr>
                <w:spacing w:val="-5"/>
                <w:sz w:val="20"/>
              </w:rPr>
              <w:t>Um</w:t>
            </w:r>
          </w:p>
        </w:tc>
        <w:tc>
          <w:tcPr>
            <w:tcW w:w="1095"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73"/>
              <w:rPr>
                <w:sz w:val="20"/>
              </w:rPr>
            </w:pPr>
          </w:p>
          <w:p>
            <w:pPr>
              <w:pStyle w:val="TableParagraph"/>
              <w:ind w:right="148"/>
              <w:jc w:val="right"/>
              <w:rPr>
                <w:sz w:val="20"/>
              </w:rPr>
            </w:pPr>
            <w:r>
              <w:rPr>
                <w:spacing w:val="-10"/>
                <w:sz w:val="20"/>
              </w:rPr>
              <w:t>1</w:t>
            </w:r>
          </w:p>
        </w:tc>
        <w:tc>
          <w:tcPr>
            <w:tcW w:w="1380"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73"/>
              <w:rPr>
                <w:sz w:val="20"/>
              </w:rPr>
            </w:pPr>
          </w:p>
          <w:p>
            <w:pPr>
              <w:pStyle w:val="TableParagraph"/>
              <w:ind w:left="649"/>
              <w:rPr>
                <w:b/>
                <w:sz w:val="20"/>
              </w:rPr>
            </w:pPr>
            <w:r>
              <w:rPr>
                <w:b/>
                <w:spacing w:val="-2"/>
                <w:sz w:val="20"/>
              </w:rPr>
              <w:t>359,04</w:t>
            </w:r>
          </w:p>
        </w:tc>
        <w:tc>
          <w:tcPr>
            <w:tcW w:w="1605" w:type="dxa"/>
          </w:tcPr>
          <w:p>
            <w:pPr>
              <w:pStyle w:val="TableParagraph"/>
              <w:tabs>
                <w:tab w:pos="1418" w:val="left" w:leader="none"/>
              </w:tabs>
              <w:spacing w:before="143"/>
              <w:ind w:left="119"/>
              <w:rPr>
                <w:sz w:val="20"/>
              </w:rPr>
            </w:pPr>
            <w:r>
              <w:rPr>
                <w:sz w:val="20"/>
              </w:rPr>
              <w:t>UERJ-</w:t>
            </w:r>
            <w:r>
              <w:rPr>
                <w:spacing w:val="-5"/>
                <w:sz w:val="20"/>
              </w:rPr>
              <w:t>ZO</w:t>
            </w:r>
            <w:r>
              <w:rPr>
                <w:sz w:val="20"/>
              </w:rPr>
              <w:tab/>
            </w:r>
            <w:r>
              <w:rPr>
                <w:spacing w:val="-10"/>
                <w:sz w:val="20"/>
              </w:rPr>
              <w:t>-</w:t>
            </w:r>
          </w:p>
          <w:p>
            <w:pPr>
              <w:pStyle w:val="TableParagraph"/>
              <w:tabs>
                <w:tab w:pos="907" w:val="left" w:leader="none"/>
                <w:tab w:pos="962" w:val="left" w:leader="none"/>
                <w:tab w:pos="1295" w:val="left" w:leader="none"/>
              </w:tabs>
              <w:spacing w:line="280" w:lineRule="auto" w:before="40"/>
              <w:ind w:left="119" w:right="88"/>
              <w:rPr>
                <w:sz w:val="20"/>
              </w:rPr>
            </w:pPr>
            <w:r>
              <w:rPr>
                <w:sz w:val="20"/>
              </w:rPr>
              <w:t>Avenida</w:t>
            </w:r>
            <w:r>
              <w:rPr>
                <w:spacing w:val="9"/>
                <w:sz w:val="20"/>
              </w:rPr>
              <w:t> </w:t>
            </w:r>
            <w:r>
              <w:rPr>
                <w:sz w:val="20"/>
              </w:rPr>
              <w:t>Manuel </w:t>
            </w:r>
            <w:r>
              <w:rPr>
                <w:spacing w:val="-2"/>
                <w:sz w:val="20"/>
              </w:rPr>
              <w:t>Caldeira</w:t>
            </w:r>
            <w:r>
              <w:rPr>
                <w:sz w:val="20"/>
              </w:rPr>
              <w:tab/>
              <w:tab/>
              <w:tab/>
            </w:r>
            <w:r>
              <w:rPr>
                <w:spacing w:val="-6"/>
                <w:sz w:val="20"/>
              </w:rPr>
              <w:t>de </w:t>
            </w:r>
            <w:r>
              <w:rPr>
                <w:spacing w:val="-2"/>
                <w:sz w:val="20"/>
              </w:rPr>
              <w:t>Alvarenga,</w:t>
            </w:r>
            <w:r>
              <w:rPr>
                <w:spacing w:val="40"/>
                <w:sz w:val="20"/>
              </w:rPr>
              <w:t> </w:t>
            </w:r>
            <w:r>
              <w:rPr>
                <w:spacing w:val="-2"/>
                <w:sz w:val="20"/>
              </w:rPr>
              <w:t>1.203,</w:t>
            </w:r>
            <w:r>
              <w:rPr>
                <w:sz w:val="20"/>
              </w:rPr>
              <w:tab/>
            </w:r>
            <w:r>
              <w:rPr>
                <w:spacing w:val="-2"/>
                <w:sz w:val="20"/>
              </w:rPr>
              <w:t>Campo </w:t>
            </w:r>
            <w:r>
              <w:rPr>
                <w:sz w:val="20"/>
              </w:rPr>
              <w:t>Grande,</w:t>
            </w:r>
            <w:r>
              <w:rPr>
                <w:spacing w:val="40"/>
                <w:sz w:val="20"/>
              </w:rPr>
              <w:t> </w:t>
            </w:r>
            <w:r>
              <w:rPr>
                <w:sz w:val="20"/>
              </w:rPr>
              <w:t>Rio</w:t>
            </w:r>
            <w:r>
              <w:rPr>
                <w:spacing w:val="40"/>
                <w:sz w:val="20"/>
              </w:rPr>
              <w:t> </w:t>
            </w:r>
            <w:r>
              <w:rPr>
                <w:sz w:val="20"/>
              </w:rPr>
              <w:t>de </w:t>
            </w:r>
            <w:r>
              <w:rPr>
                <w:spacing w:val="-2"/>
                <w:sz w:val="20"/>
              </w:rPr>
              <w:t>Janeiro,</w:t>
            </w:r>
            <w:r>
              <w:rPr>
                <w:sz w:val="20"/>
              </w:rPr>
              <w:tab/>
              <w:tab/>
            </w:r>
            <w:r>
              <w:rPr>
                <w:spacing w:val="-2"/>
                <w:sz w:val="20"/>
              </w:rPr>
              <w:t>Prédio </w:t>
            </w:r>
            <w:r>
              <w:rPr>
                <w:sz w:val="20"/>
              </w:rPr>
              <w:t>II,</w:t>
            </w:r>
            <w:r>
              <w:rPr>
                <w:spacing w:val="21"/>
                <w:sz w:val="20"/>
              </w:rPr>
              <w:t> </w:t>
            </w:r>
            <w:r>
              <w:rPr>
                <w:sz w:val="20"/>
              </w:rPr>
              <w:t>CEP:</w:t>
            </w:r>
            <w:r>
              <w:rPr>
                <w:spacing w:val="21"/>
                <w:sz w:val="20"/>
              </w:rPr>
              <w:t> </w:t>
            </w:r>
            <w:r>
              <w:rPr>
                <w:spacing w:val="-2"/>
                <w:sz w:val="20"/>
              </w:rPr>
              <w:t>23.070-</w:t>
            </w:r>
          </w:p>
          <w:p>
            <w:pPr>
              <w:pStyle w:val="TableParagraph"/>
              <w:spacing w:before="6"/>
              <w:ind w:left="119"/>
              <w:rPr>
                <w:sz w:val="20"/>
              </w:rPr>
            </w:pPr>
            <w:r>
              <w:rPr>
                <w:spacing w:val="-4"/>
                <w:sz w:val="20"/>
              </w:rPr>
              <w:t>200.</w:t>
            </w:r>
          </w:p>
        </w:tc>
      </w:tr>
    </w:tbl>
    <w:p>
      <w:pPr>
        <w:pStyle w:val="BodyText"/>
        <w:ind w:left="0"/>
        <w:rPr>
          <w:sz w:val="20"/>
        </w:rPr>
      </w:pPr>
    </w:p>
    <w:p>
      <w:pPr>
        <w:pStyle w:val="BodyText"/>
        <w:spacing w:before="82"/>
        <w:ind w:left="0"/>
        <w:rPr>
          <w:sz w:val="20"/>
        </w:rPr>
      </w:pPr>
    </w:p>
    <w:tbl>
      <w:tblPr>
        <w:tblW w:w="0" w:type="auto"/>
        <w:jc w:val="left"/>
        <w:tblInd w:w="1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30"/>
        <w:gridCol w:w="4215"/>
        <w:gridCol w:w="1515"/>
        <w:gridCol w:w="1230"/>
        <w:gridCol w:w="1095"/>
        <w:gridCol w:w="1380"/>
        <w:gridCol w:w="1605"/>
      </w:tblGrid>
      <w:tr>
        <w:trPr>
          <w:trHeight w:val="1049" w:hRule="atLeast"/>
        </w:trPr>
        <w:tc>
          <w:tcPr>
            <w:tcW w:w="930" w:type="dxa"/>
          </w:tcPr>
          <w:p>
            <w:pPr>
              <w:pStyle w:val="TableParagraph"/>
              <w:rPr>
                <w:sz w:val="16"/>
              </w:rPr>
            </w:pPr>
          </w:p>
          <w:p>
            <w:pPr>
              <w:pStyle w:val="TableParagraph"/>
              <w:spacing w:before="82"/>
              <w:rPr>
                <w:sz w:val="16"/>
              </w:rPr>
            </w:pPr>
          </w:p>
          <w:p>
            <w:pPr>
              <w:pStyle w:val="TableParagraph"/>
              <w:ind w:left="29"/>
              <w:jc w:val="center"/>
              <w:rPr>
                <w:b/>
                <w:sz w:val="16"/>
              </w:rPr>
            </w:pPr>
            <w:r>
              <w:rPr>
                <w:sz w:val="16"/>
              </w:rPr>
              <w:t>LOTE </w:t>
            </w:r>
            <w:r>
              <w:rPr>
                <w:b/>
                <w:spacing w:val="-10"/>
                <w:sz w:val="16"/>
              </w:rPr>
              <w:t>6</w:t>
            </w:r>
          </w:p>
        </w:tc>
        <w:tc>
          <w:tcPr>
            <w:tcW w:w="4215" w:type="dxa"/>
          </w:tcPr>
          <w:p>
            <w:pPr>
              <w:pStyle w:val="TableParagraph"/>
              <w:rPr>
                <w:sz w:val="16"/>
              </w:rPr>
            </w:pPr>
          </w:p>
          <w:p>
            <w:pPr>
              <w:pStyle w:val="TableParagraph"/>
              <w:spacing w:before="82"/>
              <w:rPr>
                <w:sz w:val="16"/>
              </w:rPr>
            </w:pPr>
          </w:p>
          <w:p>
            <w:pPr>
              <w:pStyle w:val="TableParagraph"/>
              <w:ind w:left="974"/>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515" w:type="dxa"/>
          </w:tcPr>
          <w:p>
            <w:pPr>
              <w:pStyle w:val="TableParagraph"/>
              <w:rPr>
                <w:sz w:val="16"/>
              </w:rPr>
            </w:pPr>
          </w:p>
          <w:p>
            <w:pPr>
              <w:pStyle w:val="TableParagraph"/>
              <w:spacing w:before="82"/>
              <w:rPr>
                <w:sz w:val="16"/>
              </w:rPr>
            </w:pPr>
          </w:p>
          <w:p>
            <w:pPr>
              <w:pStyle w:val="TableParagraph"/>
              <w:ind w:left="257"/>
              <w:rPr>
                <w:sz w:val="16"/>
              </w:rPr>
            </w:pPr>
            <w:r>
              <w:rPr>
                <w:sz w:val="16"/>
              </w:rPr>
              <w:t>CÓD.</w:t>
            </w:r>
            <w:r>
              <w:rPr>
                <w:spacing w:val="-1"/>
                <w:sz w:val="16"/>
              </w:rPr>
              <w:t> </w:t>
            </w:r>
            <w:r>
              <w:rPr>
                <w:sz w:val="16"/>
              </w:rPr>
              <w:t>ID</w:t>
            </w:r>
            <w:r>
              <w:rPr>
                <w:spacing w:val="-1"/>
                <w:sz w:val="16"/>
              </w:rPr>
              <w:t> </w:t>
            </w:r>
            <w:r>
              <w:rPr>
                <w:spacing w:val="-4"/>
                <w:sz w:val="16"/>
              </w:rPr>
              <w:t>SIGA</w:t>
            </w:r>
          </w:p>
        </w:tc>
        <w:tc>
          <w:tcPr>
            <w:tcW w:w="1230" w:type="dxa"/>
          </w:tcPr>
          <w:p>
            <w:pPr>
              <w:pStyle w:val="TableParagraph"/>
              <w:rPr>
                <w:sz w:val="14"/>
              </w:rPr>
            </w:pPr>
          </w:p>
          <w:p>
            <w:pPr>
              <w:pStyle w:val="TableParagraph"/>
              <w:spacing w:before="12"/>
              <w:rPr>
                <w:sz w:val="14"/>
              </w:rPr>
            </w:pPr>
          </w:p>
          <w:p>
            <w:pPr>
              <w:pStyle w:val="TableParagraph"/>
              <w:spacing w:line="403" w:lineRule="auto"/>
              <w:ind w:left="334" w:right="145" w:hanging="150"/>
              <w:rPr>
                <w:sz w:val="14"/>
              </w:rPr>
            </w:pPr>
            <w:r>
              <w:rPr>
                <w:sz w:val="14"/>
              </w:rPr>
              <w:t>UNIDADE</w:t>
            </w:r>
            <w:r>
              <w:rPr>
                <w:spacing w:val="-9"/>
                <w:sz w:val="14"/>
              </w:rPr>
              <w:t> </w:t>
            </w:r>
            <w:r>
              <w:rPr>
                <w:sz w:val="14"/>
              </w:rPr>
              <w:t>DE</w:t>
            </w:r>
            <w:r>
              <w:rPr>
                <w:spacing w:val="40"/>
                <w:sz w:val="14"/>
              </w:rPr>
              <w:t> </w:t>
            </w:r>
            <w:r>
              <w:rPr>
                <w:spacing w:val="-2"/>
                <w:sz w:val="14"/>
              </w:rPr>
              <w:t>MEDIDA</w:t>
            </w:r>
          </w:p>
        </w:tc>
        <w:tc>
          <w:tcPr>
            <w:tcW w:w="1095" w:type="dxa"/>
          </w:tcPr>
          <w:p>
            <w:pPr>
              <w:pStyle w:val="TableParagraph"/>
              <w:rPr>
                <w:sz w:val="16"/>
              </w:rPr>
            </w:pPr>
          </w:p>
          <w:p>
            <w:pPr>
              <w:pStyle w:val="TableParagraph"/>
              <w:spacing w:before="82"/>
              <w:rPr>
                <w:sz w:val="16"/>
              </w:rPr>
            </w:pPr>
          </w:p>
          <w:p>
            <w:pPr>
              <w:pStyle w:val="TableParagraph"/>
              <w:ind w:left="253"/>
              <w:rPr>
                <w:sz w:val="16"/>
              </w:rPr>
            </w:pPr>
            <w:r>
              <w:rPr>
                <w:spacing w:val="-2"/>
                <w:sz w:val="16"/>
              </w:rPr>
              <w:t>QUANT.</w:t>
            </w:r>
          </w:p>
        </w:tc>
        <w:tc>
          <w:tcPr>
            <w:tcW w:w="1380" w:type="dxa"/>
          </w:tcPr>
          <w:p>
            <w:pPr>
              <w:pStyle w:val="TableParagraph"/>
              <w:spacing w:line="352" w:lineRule="auto" w:before="180"/>
              <w:ind w:left="163" w:right="131" w:hanging="1"/>
              <w:jc w:val="center"/>
              <w:rPr>
                <w:sz w:val="16"/>
              </w:rPr>
            </w:pPr>
            <w:r>
              <w:rPr>
                <w:spacing w:val="-2"/>
                <w:sz w:val="16"/>
              </w:rPr>
              <w:t>PREÇO</w:t>
            </w:r>
            <w:r>
              <w:rPr>
                <w:spacing w:val="40"/>
                <w:sz w:val="16"/>
              </w:rPr>
              <w:t> </w:t>
            </w:r>
            <w:r>
              <w:rPr>
                <w:spacing w:val="-2"/>
                <w:sz w:val="16"/>
              </w:rPr>
              <w:t>UNITÁRIO</w:t>
            </w:r>
            <w:r>
              <w:rPr>
                <w:spacing w:val="40"/>
                <w:sz w:val="16"/>
              </w:rPr>
              <w:t> </w:t>
            </w:r>
            <w:r>
              <w:rPr>
                <w:sz w:val="16"/>
              </w:rPr>
              <w:t>ESTIMADO</w:t>
            </w:r>
            <w:r>
              <w:rPr>
                <w:spacing w:val="-10"/>
                <w:sz w:val="16"/>
              </w:rPr>
              <w:t> </w:t>
            </w:r>
            <w:r>
              <w:rPr>
                <w:sz w:val="16"/>
              </w:rPr>
              <w:t>R$</w:t>
            </w:r>
          </w:p>
        </w:tc>
        <w:tc>
          <w:tcPr>
            <w:tcW w:w="1605" w:type="dxa"/>
          </w:tcPr>
          <w:p>
            <w:pPr>
              <w:pStyle w:val="TableParagraph"/>
              <w:spacing w:before="131"/>
              <w:rPr>
                <w:sz w:val="16"/>
              </w:rPr>
            </w:pPr>
          </w:p>
          <w:p>
            <w:pPr>
              <w:pStyle w:val="TableParagraph"/>
              <w:spacing w:line="352" w:lineRule="auto"/>
              <w:ind w:left="367" w:right="332" w:firstLine="45"/>
              <w:rPr>
                <w:sz w:val="16"/>
              </w:rPr>
            </w:pPr>
            <w:r>
              <w:rPr>
                <w:sz w:val="16"/>
              </w:rPr>
              <w:t>LOCAL</w:t>
            </w:r>
            <w:r>
              <w:rPr>
                <w:spacing w:val="-10"/>
                <w:sz w:val="16"/>
              </w:rPr>
              <w:t> </w:t>
            </w:r>
            <w:r>
              <w:rPr>
                <w:sz w:val="16"/>
              </w:rPr>
              <w:t>DE</w:t>
            </w:r>
            <w:r>
              <w:rPr>
                <w:spacing w:val="40"/>
                <w:sz w:val="16"/>
              </w:rPr>
              <w:t> </w:t>
            </w:r>
            <w:r>
              <w:rPr>
                <w:spacing w:val="-2"/>
                <w:sz w:val="16"/>
              </w:rPr>
              <w:t>EXECUÇÃO</w:t>
            </w:r>
          </w:p>
        </w:tc>
      </w:tr>
      <w:tr>
        <w:trPr>
          <w:trHeight w:val="697" w:hRule="atLeast"/>
        </w:trPr>
        <w:tc>
          <w:tcPr>
            <w:tcW w:w="930" w:type="dxa"/>
            <w:tcBorders>
              <w:bottom w:val="nil"/>
            </w:tcBorders>
          </w:tcPr>
          <w:p>
            <w:pPr>
              <w:pStyle w:val="TableParagraph"/>
              <w:spacing w:before="23"/>
              <w:ind w:left="29"/>
              <w:jc w:val="center"/>
              <w:rPr>
                <w:sz w:val="20"/>
              </w:rPr>
            </w:pPr>
            <w:r>
              <w:rPr>
                <w:spacing w:val="-5"/>
                <w:sz w:val="20"/>
              </w:rPr>
              <w:t>6.1</w:t>
            </w:r>
          </w:p>
        </w:tc>
        <w:tc>
          <w:tcPr>
            <w:tcW w:w="4215" w:type="dxa"/>
            <w:tcBorders>
              <w:bottom w:val="nil"/>
            </w:tcBorders>
          </w:tcPr>
          <w:p>
            <w:pPr>
              <w:pStyle w:val="TableParagraph"/>
              <w:spacing w:line="270" w:lineRule="atLeast" w:before="103"/>
              <w:ind w:left="179" w:right="146"/>
              <w:rPr>
                <w:sz w:val="20"/>
              </w:rPr>
            </w:pPr>
            <w:r>
              <w:rPr>
                <w:sz w:val="20"/>
              </w:rPr>
              <w:t>CADEADO,</w:t>
            </w:r>
            <w:r>
              <w:rPr>
                <w:spacing w:val="29"/>
                <w:sz w:val="20"/>
              </w:rPr>
              <w:t> </w:t>
            </w:r>
            <w:r>
              <w:rPr>
                <w:sz w:val="20"/>
              </w:rPr>
              <w:t>tipo</w:t>
            </w:r>
            <w:r>
              <w:rPr>
                <w:spacing w:val="29"/>
                <w:sz w:val="20"/>
              </w:rPr>
              <w:t> </w:t>
            </w:r>
            <w:r>
              <w:rPr>
                <w:sz w:val="20"/>
              </w:rPr>
              <w:t>haste:</w:t>
            </w:r>
            <w:r>
              <w:rPr>
                <w:spacing w:val="29"/>
                <w:sz w:val="20"/>
              </w:rPr>
              <w:t> </w:t>
            </w:r>
            <w:r>
              <w:rPr>
                <w:sz w:val="20"/>
              </w:rPr>
              <w:t>curta,</w:t>
            </w:r>
            <w:r>
              <w:rPr>
                <w:spacing w:val="29"/>
                <w:sz w:val="20"/>
              </w:rPr>
              <w:t> </w:t>
            </w:r>
            <w:r>
              <w:rPr>
                <w:sz w:val="20"/>
              </w:rPr>
              <w:t>material</w:t>
            </w:r>
            <w:r>
              <w:rPr>
                <w:spacing w:val="29"/>
                <w:sz w:val="20"/>
              </w:rPr>
              <w:t> </w:t>
            </w:r>
            <w:r>
              <w:rPr>
                <w:sz w:val="20"/>
              </w:rPr>
              <w:t>corpo: latão,</w:t>
            </w:r>
            <w:r>
              <w:rPr>
                <w:spacing w:val="8"/>
                <w:sz w:val="20"/>
              </w:rPr>
              <w:t> </w:t>
            </w:r>
            <w:r>
              <w:rPr>
                <w:sz w:val="20"/>
              </w:rPr>
              <w:t>proteção</w:t>
            </w:r>
            <w:r>
              <w:rPr>
                <w:spacing w:val="8"/>
                <w:sz w:val="20"/>
              </w:rPr>
              <w:t> </w:t>
            </w:r>
            <w:r>
              <w:rPr>
                <w:sz w:val="20"/>
              </w:rPr>
              <w:t>superficial:</w:t>
            </w:r>
            <w:r>
              <w:rPr>
                <w:spacing w:val="9"/>
                <w:sz w:val="20"/>
              </w:rPr>
              <w:t> </w:t>
            </w:r>
            <w:r>
              <w:rPr>
                <w:sz w:val="20"/>
              </w:rPr>
              <w:t>n/a,</w:t>
            </w:r>
            <w:r>
              <w:rPr>
                <w:spacing w:val="8"/>
                <w:sz w:val="20"/>
              </w:rPr>
              <w:t> </w:t>
            </w:r>
            <w:r>
              <w:rPr>
                <w:sz w:val="20"/>
              </w:rPr>
              <w:t>largura:</w:t>
            </w:r>
            <w:r>
              <w:rPr>
                <w:spacing w:val="8"/>
                <w:sz w:val="20"/>
              </w:rPr>
              <w:t> </w:t>
            </w:r>
            <w:r>
              <w:rPr>
                <w:sz w:val="20"/>
              </w:rPr>
              <w:t>25</w:t>
            </w:r>
            <w:r>
              <w:rPr>
                <w:spacing w:val="9"/>
                <w:sz w:val="20"/>
              </w:rPr>
              <w:t> </w:t>
            </w:r>
            <w:r>
              <w:rPr>
                <w:spacing w:val="-5"/>
                <w:sz w:val="20"/>
              </w:rPr>
              <w:t>mm,</w:t>
            </w:r>
          </w:p>
        </w:tc>
        <w:tc>
          <w:tcPr>
            <w:tcW w:w="1515" w:type="dxa"/>
            <w:tcBorders>
              <w:bottom w:val="nil"/>
            </w:tcBorders>
          </w:tcPr>
          <w:p>
            <w:pPr>
              <w:pStyle w:val="TableParagraph"/>
              <w:spacing w:before="60"/>
              <w:ind w:left="29"/>
              <w:jc w:val="center"/>
              <w:rPr>
                <w:b/>
                <w:sz w:val="16"/>
              </w:rPr>
            </w:pPr>
            <w:r>
              <w:rPr>
                <w:sz w:val="16"/>
              </w:rPr>
              <w:t>5340.001.0022</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2332)</w:t>
            </w:r>
          </w:p>
        </w:tc>
        <w:tc>
          <w:tcPr>
            <w:tcW w:w="1230" w:type="dxa"/>
            <w:tcBorders>
              <w:bottom w:val="nil"/>
            </w:tcBorders>
          </w:tcPr>
          <w:p>
            <w:pPr>
              <w:pStyle w:val="TableParagraph"/>
              <w:spacing w:before="23"/>
              <w:ind w:left="29"/>
              <w:jc w:val="center"/>
              <w:rPr>
                <w:sz w:val="20"/>
              </w:rPr>
            </w:pPr>
            <w:r>
              <w:rPr>
                <w:spacing w:val="-5"/>
                <w:sz w:val="20"/>
              </w:rPr>
              <w:t>un</w:t>
            </w:r>
          </w:p>
        </w:tc>
        <w:tc>
          <w:tcPr>
            <w:tcW w:w="1095" w:type="dxa"/>
            <w:tcBorders>
              <w:bottom w:val="nil"/>
            </w:tcBorders>
          </w:tcPr>
          <w:p>
            <w:pPr>
              <w:pStyle w:val="TableParagraph"/>
              <w:spacing w:before="23"/>
              <w:ind w:left="614"/>
              <w:rPr>
                <w:sz w:val="20"/>
              </w:rPr>
            </w:pPr>
            <w:r>
              <w:rPr>
                <w:spacing w:val="-5"/>
                <w:sz w:val="20"/>
              </w:rPr>
              <w:t>160</w:t>
            </w:r>
          </w:p>
        </w:tc>
        <w:tc>
          <w:tcPr>
            <w:tcW w:w="1380" w:type="dxa"/>
            <w:tcBorders>
              <w:bottom w:val="nil"/>
            </w:tcBorders>
          </w:tcPr>
          <w:p>
            <w:pPr>
              <w:pStyle w:val="TableParagraph"/>
              <w:spacing w:before="23"/>
              <w:ind w:left="761"/>
              <w:rPr>
                <w:b/>
                <w:sz w:val="20"/>
              </w:rPr>
            </w:pPr>
            <w:r>
              <w:rPr>
                <w:b/>
                <w:spacing w:val="-2"/>
                <w:sz w:val="20"/>
              </w:rPr>
              <w:t>14,11</w:t>
            </w:r>
          </w:p>
        </w:tc>
        <w:tc>
          <w:tcPr>
            <w:tcW w:w="1605" w:type="dxa"/>
            <w:tcBorders>
              <w:bottom w:val="nil"/>
            </w:tcBorders>
          </w:tcPr>
          <w:p>
            <w:pPr>
              <w:pStyle w:val="TableParagraph"/>
              <w:tabs>
                <w:tab w:pos="1295" w:val="left" w:leader="none"/>
              </w:tabs>
              <w:spacing w:line="270" w:lineRule="atLeast" w:before="103"/>
              <w:ind w:left="119" w:right="88"/>
              <w:rPr>
                <w:sz w:val="20"/>
              </w:rPr>
            </w:pPr>
            <w:r>
              <w:rPr>
                <w:sz w:val="20"/>
              </w:rPr>
              <w:t>Avenida</w:t>
            </w:r>
            <w:r>
              <w:rPr>
                <w:spacing w:val="9"/>
                <w:sz w:val="20"/>
              </w:rPr>
              <w:t> </w:t>
            </w:r>
            <w:r>
              <w:rPr>
                <w:sz w:val="20"/>
              </w:rPr>
              <w:t>Manuel </w:t>
            </w:r>
            <w:r>
              <w:rPr>
                <w:spacing w:val="-2"/>
                <w:sz w:val="20"/>
              </w:rPr>
              <w:t>Caldeira</w:t>
            </w:r>
            <w:r>
              <w:rPr>
                <w:sz w:val="20"/>
              </w:rPr>
              <w:tab/>
            </w:r>
            <w:r>
              <w:rPr>
                <w:spacing w:val="-5"/>
                <w:sz w:val="20"/>
              </w:rPr>
              <w:t>de</w:t>
            </w:r>
          </w:p>
        </w:tc>
      </w:tr>
    </w:tbl>
    <w:p>
      <w:pPr>
        <w:spacing w:after="0" w:line="270" w:lineRule="atLeast"/>
        <w:rPr>
          <w:sz w:val="20"/>
        </w:rPr>
        <w:sectPr>
          <w:type w:val="continuous"/>
          <w:pgSz w:w="15840" w:h="24480"/>
          <w:pgMar w:top="540" w:bottom="280" w:left="580" w:right="500"/>
        </w:sectPr>
      </w:pPr>
    </w:p>
    <w:tbl>
      <w:tblPr>
        <w:tblW w:w="0" w:type="auto"/>
        <w:jc w:val="left"/>
        <w:tblInd w:w="1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30"/>
        <w:gridCol w:w="4215"/>
        <w:gridCol w:w="1515"/>
        <w:gridCol w:w="1230"/>
        <w:gridCol w:w="1095"/>
        <w:gridCol w:w="1380"/>
        <w:gridCol w:w="1605"/>
      </w:tblGrid>
      <w:tr>
        <w:trPr>
          <w:trHeight w:val="1739" w:hRule="atLeast"/>
        </w:trPr>
        <w:tc>
          <w:tcPr>
            <w:tcW w:w="930" w:type="dxa"/>
            <w:tcBorders>
              <w:top w:val="nil"/>
            </w:tcBorders>
          </w:tcPr>
          <w:p>
            <w:pPr>
              <w:pStyle w:val="TableParagraph"/>
              <w:rPr>
                <w:sz w:val="22"/>
              </w:rPr>
            </w:pPr>
          </w:p>
        </w:tc>
        <w:tc>
          <w:tcPr>
            <w:tcW w:w="4215" w:type="dxa"/>
            <w:tcBorders>
              <w:top w:val="nil"/>
            </w:tcBorders>
          </w:tcPr>
          <w:p>
            <w:pPr>
              <w:pStyle w:val="TableParagraph"/>
              <w:spacing w:line="280" w:lineRule="auto" w:before="23"/>
              <w:ind w:left="179" w:right="148"/>
              <w:jc w:val="both"/>
              <w:rPr>
                <w:sz w:val="20"/>
              </w:rPr>
            </w:pPr>
            <w:r>
              <w:rPr>
                <w:sz w:val="20"/>
              </w:rPr>
              <w:t>travamento: simples, desbloqueio: </w:t>
            </w:r>
            <w:r>
              <w:rPr>
                <w:sz w:val="20"/>
              </w:rPr>
              <w:t>chave simples,</w:t>
            </w:r>
            <w:r>
              <w:rPr>
                <w:spacing w:val="-3"/>
                <w:sz w:val="20"/>
              </w:rPr>
              <w:t> </w:t>
            </w:r>
            <w:r>
              <w:rPr>
                <w:sz w:val="20"/>
              </w:rPr>
              <w:t>cor:</w:t>
            </w:r>
            <w:r>
              <w:rPr>
                <w:spacing w:val="-3"/>
                <w:sz w:val="20"/>
              </w:rPr>
              <w:t> </w:t>
            </w:r>
            <w:r>
              <w:rPr>
                <w:sz w:val="20"/>
              </w:rPr>
              <w:t>n/a,</w:t>
            </w:r>
            <w:r>
              <w:rPr>
                <w:spacing w:val="-3"/>
                <w:sz w:val="20"/>
              </w:rPr>
              <w:t> </w:t>
            </w:r>
            <w:r>
              <w:rPr>
                <w:sz w:val="20"/>
              </w:rPr>
              <w:t>material</w:t>
            </w:r>
            <w:r>
              <w:rPr>
                <w:spacing w:val="-3"/>
                <w:sz w:val="20"/>
              </w:rPr>
              <w:t> </w:t>
            </w:r>
            <w:r>
              <w:rPr>
                <w:sz w:val="20"/>
              </w:rPr>
              <w:t>haste:</w:t>
            </w:r>
            <w:r>
              <w:rPr>
                <w:spacing w:val="-3"/>
                <w:sz w:val="20"/>
              </w:rPr>
              <w:t> </w:t>
            </w:r>
            <w:r>
              <w:rPr>
                <w:sz w:val="20"/>
              </w:rPr>
              <w:t>aço</w:t>
            </w:r>
            <w:r>
              <w:rPr>
                <w:spacing w:val="-3"/>
                <w:sz w:val="20"/>
              </w:rPr>
              <w:t> </w:t>
            </w:r>
            <w:r>
              <w:rPr>
                <w:sz w:val="20"/>
              </w:rPr>
              <w:t>cementado e cromado</w:t>
            </w:r>
          </w:p>
        </w:tc>
        <w:tc>
          <w:tcPr>
            <w:tcW w:w="1515" w:type="dxa"/>
            <w:tcBorders>
              <w:top w:val="nil"/>
            </w:tcBorders>
          </w:tcPr>
          <w:p>
            <w:pPr>
              <w:pStyle w:val="TableParagraph"/>
              <w:rPr>
                <w:sz w:val="22"/>
              </w:rPr>
            </w:pPr>
          </w:p>
        </w:tc>
        <w:tc>
          <w:tcPr>
            <w:tcW w:w="1230" w:type="dxa"/>
            <w:tcBorders>
              <w:top w:val="nil"/>
            </w:tcBorders>
          </w:tcPr>
          <w:p>
            <w:pPr>
              <w:pStyle w:val="TableParagraph"/>
              <w:rPr>
                <w:sz w:val="22"/>
              </w:rPr>
            </w:pPr>
          </w:p>
        </w:tc>
        <w:tc>
          <w:tcPr>
            <w:tcW w:w="1095" w:type="dxa"/>
            <w:tcBorders>
              <w:top w:val="nil"/>
            </w:tcBorders>
          </w:tcPr>
          <w:p>
            <w:pPr>
              <w:pStyle w:val="TableParagraph"/>
              <w:rPr>
                <w:sz w:val="22"/>
              </w:rPr>
            </w:pPr>
          </w:p>
        </w:tc>
        <w:tc>
          <w:tcPr>
            <w:tcW w:w="1380" w:type="dxa"/>
            <w:tcBorders>
              <w:top w:val="nil"/>
            </w:tcBorders>
          </w:tcPr>
          <w:p>
            <w:pPr>
              <w:pStyle w:val="TableParagraph"/>
              <w:rPr>
                <w:sz w:val="22"/>
              </w:rPr>
            </w:pPr>
          </w:p>
        </w:tc>
        <w:tc>
          <w:tcPr>
            <w:tcW w:w="1605" w:type="dxa"/>
            <w:tcBorders>
              <w:top w:val="nil"/>
            </w:tcBorders>
          </w:tcPr>
          <w:p>
            <w:pPr>
              <w:pStyle w:val="TableParagraph"/>
              <w:tabs>
                <w:tab w:pos="907" w:val="left" w:leader="none"/>
                <w:tab w:pos="962" w:val="left" w:leader="none"/>
              </w:tabs>
              <w:spacing w:line="280" w:lineRule="auto" w:before="23"/>
              <w:ind w:left="119" w:right="88"/>
              <w:rPr>
                <w:sz w:val="20"/>
              </w:rPr>
            </w:pPr>
            <w:r>
              <w:rPr>
                <w:spacing w:val="-2"/>
                <w:sz w:val="20"/>
              </w:rPr>
              <w:t>Alvarenga,</w:t>
            </w:r>
            <w:r>
              <w:rPr>
                <w:spacing w:val="40"/>
                <w:sz w:val="20"/>
              </w:rPr>
              <w:t> </w:t>
            </w:r>
            <w:r>
              <w:rPr>
                <w:spacing w:val="-2"/>
                <w:sz w:val="20"/>
              </w:rPr>
              <w:t>1.203,</w:t>
            </w:r>
            <w:r>
              <w:rPr>
                <w:sz w:val="20"/>
              </w:rPr>
              <w:tab/>
            </w:r>
            <w:r>
              <w:rPr>
                <w:spacing w:val="-2"/>
                <w:sz w:val="20"/>
              </w:rPr>
              <w:t>Campo </w:t>
            </w:r>
            <w:r>
              <w:rPr>
                <w:sz w:val="20"/>
              </w:rPr>
              <w:t>Grande,</w:t>
            </w:r>
            <w:r>
              <w:rPr>
                <w:spacing w:val="40"/>
                <w:sz w:val="20"/>
              </w:rPr>
              <w:t> </w:t>
            </w:r>
            <w:r>
              <w:rPr>
                <w:sz w:val="20"/>
              </w:rPr>
              <w:t>Rio</w:t>
            </w:r>
            <w:r>
              <w:rPr>
                <w:spacing w:val="40"/>
                <w:sz w:val="20"/>
              </w:rPr>
              <w:t> </w:t>
            </w:r>
            <w:r>
              <w:rPr>
                <w:sz w:val="20"/>
              </w:rPr>
              <w:t>de </w:t>
            </w:r>
            <w:r>
              <w:rPr>
                <w:spacing w:val="-2"/>
                <w:sz w:val="20"/>
              </w:rPr>
              <w:t>Janeiro,</w:t>
            </w:r>
            <w:r>
              <w:rPr>
                <w:sz w:val="20"/>
              </w:rPr>
              <w:tab/>
              <w:tab/>
            </w:r>
            <w:r>
              <w:rPr>
                <w:spacing w:val="-2"/>
                <w:sz w:val="20"/>
              </w:rPr>
              <w:t>Prédio </w:t>
            </w:r>
            <w:r>
              <w:rPr>
                <w:sz w:val="20"/>
              </w:rPr>
              <w:t>II,</w:t>
            </w:r>
            <w:r>
              <w:rPr>
                <w:spacing w:val="21"/>
                <w:sz w:val="20"/>
              </w:rPr>
              <w:t> </w:t>
            </w:r>
            <w:r>
              <w:rPr>
                <w:sz w:val="20"/>
              </w:rPr>
              <w:t>CEP:</w:t>
            </w:r>
            <w:r>
              <w:rPr>
                <w:spacing w:val="21"/>
                <w:sz w:val="20"/>
              </w:rPr>
              <w:t> </w:t>
            </w:r>
            <w:r>
              <w:rPr>
                <w:spacing w:val="-2"/>
                <w:sz w:val="20"/>
              </w:rPr>
              <w:t>23.070-</w:t>
            </w:r>
          </w:p>
          <w:p>
            <w:pPr>
              <w:pStyle w:val="TableParagraph"/>
              <w:spacing w:before="5"/>
              <w:ind w:left="119"/>
              <w:rPr>
                <w:sz w:val="20"/>
              </w:rPr>
            </w:pPr>
            <w:r>
              <w:rPr>
                <w:spacing w:val="-4"/>
                <w:sz w:val="20"/>
              </w:rPr>
              <w:t>200.</w:t>
            </w:r>
          </w:p>
        </w:tc>
      </w:tr>
    </w:tbl>
    <w:p>
      <w:pPr>
        <w:pStyle w:val="BodyText"/>
        <w:ind w:left="0"/>
      </w:pPr>
    </w:p>
    <w:p>
      <w:pPr>
        <w:pStyle w:val="BodyText"/>
        <w:spacing w:before="259"/>
        <w:ind w:left="0"/>
      </w:pPr>
    </w:p>
    <w:p>
      <w:pPr>
        <w:pStyle w:val="Heading2"/>
        <w:numPr>
          <w:ilvl w:val="0"/>
          <w:numId w:val="1"/>
        </w:numPr>
        <w:tabs>
          <w:tab w:pos="931" w:val="left" w:leader="none"/>
        </w:tabs>
        <w:spacing w:line="240" w:lineRule="auto" w:before="1" w:after="0"/>
        <w:ind w:left="931" w:right="0" w:hanging="255"/>
        <w:jc w:val="left"/>
      </w:pPr>
      <w:r>
        <w:rPr/>
        <w:t>DA</w:t>
      </w:r>
      <w:r>
        <w:rPr>
          <w:spacing w:val="2"/>
        </w:rPr>
        <w:t> </w:t>
      </w:r>
      <w:r>
        <w:rPr/>
        <w:t>PARTICIPAÇÃO</w:t>
      </w:r>
      <w:r>
        <w:rPr>
          <w:spacing w:val="17"/>
        </w:rPr>
        <w:t> </w:t>
      </w:r>
      <w:r>
        <w:rPr/>
        <w:t>NA</w:t>
      </w:r>
      <w:r>
        <w:rPr>
          <w:spacing w:val="3"/>
        </w:rPr>
        <w:t> </w:t>
      </w:r>
      <w:r>
        <w:rPr>
          <w:spacing w:val="-2"/>
        </w:rPr>
        <w:t>LICITAÇÃO</w:t>
      </w:r>
    </w:p>
    <w:p>
      <w:pPr>
        <w:pStyle w:val="BodyText"/>
        <w:spacing w:before="127"/>
        <w:ind w:left="0"/>
        <w:rPr>
          <w:b/>
        </w:rPr>
      </w:pPr>
    </w:p>
    <w:p>
      <w:pPr>
        <w:pStyle w:val="ListParagraph"/>
        <w:numPr>
          <w:ilvl w:val="1"/>
          <w:numId w:val="1"/>
        </w:numPr>
        <w:tabs>
          <w:tab w:pos="1143" w:val="left" w:leader="none"/>
        </w:tabs>
        <w:spacing w:line="235" w:lineRule="auto" w:before="0" w:after="0"/>
        <w:ind w:left="109" w:right="172" w:firstLine="566"/>
        <w:jc w:val="both"/>
        <w:rPr>
          <w:sz w:val="24"/>
        </w:rPr>
      </w:pPr>
      <w:r>
        <w:rPr>
          <w:sz w:val="24"/>
        </w:rPr>
        <w:t>Poderão participar deste Pregão os interessados que estiverem previamente credenciados no Sistema de Cadastramento Unificado 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80"/>
            <w:sz w:val="24"/>
            <w:u w:val="single" w:color="000080"/>
          </w:rPr>
          <w:t>www.compras.rj.gov.br</w:t>
        </w:r>
      </w:hyperlink>
      <w:r>
        <w:rPr>
          <w:sz w:val="24"/>
        </w:rPr>
        <w:t>).</w:t>
      </w:r>
    </w:p>
    <w:p>
      <w:pPr>
        <w:pStyle w:val="ListParagraph"/>
        <w:numPr>
          <w:ilvl w:val="2"/>
          <w:numId w:val="1"/>
        </w:numPr>
        <w:tabs>
          <w:tab w:pos="1308" w:val="left" w:leader="none"/>
        </w:tabs>
        <w:spacing w:line="235" w:lineRule="auto" w:before="254" w:after="0"/>
        <w:ind w:left="109" w:right="173" w:firstLine="566"/>
        <w:jc w:val="both"/>
        <w:rPr>
          <w:sz w:val="24"/>
        </w:rPr>
      </w:pPr>
      <w:r>
        <w:rPr>
          <w:sz w:val="24"/>
        </w:rPr>
        <w:t>Os interessados deverão atender às condições exigidas no cadastramento no SICAF e no SIGA até o terceiro dia útil anterior à data prevista para recebimento das propostas.</w:t>
      </w:r>
    </w:p>
    <w:p>
      <w:pPr>
        <w:pStyle w:val="ListParagraph"/>
        <w:numPr>
          <w:ilvl w:val="2"/>
          <w:numId w:val="1"/>
        </w:numPr>
        <w:tabs>
          <w:tab w:pos="1276" w:val="left" w:leader="none"/>
        </w:tabs>
        <w:spacing w:line="240" w:lineRule="auto" w:before="235" w:after="0"/>
        <w:ind w:left="1276" w:right="0" w:hanging="600"/>
        <w:jc w:val="left"/>
        <w:rPr>
          <w:sz w:val="24"/>
        </w:rPr>
      </w:pPr>
      <w:r>
        <w:rPr>
          <w:sz w:val="24"/>
        </w:rPr>
        <w:t>O procedimento será divulgado no sítio eletrônico mencionado no ITEM </w:t>
      </w:r>
      <w:r>
        <w:rPr>
          <w:b/>
          <w:sz w:val="24"/>
        </w:rPr>
        <w:t>2.1</w:t>
      </w:r>
      <w:r>
        <w:rPr>
          <w:b/>
          <w:spacing w:val="-5"/>
          <w:sz w:val="24"/>
        </w:rPr>
        <w:t> </w:t>
      </w:r>
      <w:r>
        <w:rPr>
          <w:sz w:val="24"/>
        </w:rPr>
        <w:t>e no Portal Nacional de Contratações Públicas – </w:t>
      </w:r>
      <w:r>
        <w:rPr>
          <w:b/>
          <w:spacing w:val="-2"/>
          <w:sz w:val="24"/>
        </w:rPr>
        <w:t>PNCP</w:t>
      </w:r>
      <w:r>
        <w:rPr>
          <w:spacing w:val="-2"/>
          <w:sz w:val="24"/>
        </w:rPr>
        <w:t>.</w:t>
      </w:r>
    </w:p>
    <w:p>
      <w:pPr>
        <w:pStyle w:val="ListParagraph"/>
        <w:numPr>
          <w:ilvl w:val="1"/>
          <w:numId w:val="1"/>
        </w:numPr>
        <w:tabs>
          <w:tab w:pos="1125" w:val="left" w:leader="none"/>
        </w:tabs>
        <w:spacing w:line="242" w:lineRule="auto" w:before="249" w:after="0"/>
        <w:ind w:left="109" w:right="172" w:firstLine="566"/>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w:t>
      </w:r>
      <w:r>
        <w:rPr>
          <w:sz w:val="24"/>
        </w:rPr>
        <w:t>do órgão ou entidade promotora da licitação por eventuais danos decorrentes de uso indevido das credenciais de acesso, ainda que por terceiros.</w:t>
      </w:r>
    </w:p>
    <w:p>
      <w:pPr>
        <w:pStyle w:val="ListParagraph"/>
        <w:numPr>
          <w:ilvl w:val="1"/>
          <w:numId w:val="1"/>
        </w:numPr>
        <w:tabs>
          <w:tab w:pos="1120" w:val="left" w:leader="none"/>
        </w:tabs>
        <w:spacing w:line="242" w:lineRule="auto" w:before="229" w:after="0"/>
        <w:ind w:left="109" w:right="173" w:firstLine="566"/>
        <w:jc w:val="both"/>
        <w:rPr>
          <w:sz w:val="24"/>
        </w:rPr>
      </w:pPr>
      <w:r>
        <w:rPr>
          <w:sz w:val="24"/>
        </w:rPr>
        <w:t>É de responsabilidade do cadastrado conferir a exatidão dos seus dados cadastrais nos Sistemas relacionados neste ITEM </w:t>
      </w:r>
      <w:r>
        <w:rPr>
          <w:b/>
          <w:sz w:val="24"/>
        </w:rPr>
        <w:t>2 </w:t>
      </w:r>
      <w:r>
        <w:rPr>
          <w:sz w:val="24"/>
        </w:rPr>
        <w:t>e mantê-los atualizados junto aos órgãos responsáveis pela informação, devendo proceder, imediatamente, à correção ou à alteração dos registros tão </w:t>
      </w:r>
      <w:r>
        <w:rPr>
          <w:sz w:val="24"/>
        </w:rPr>
        <w:t>logo identifique incorreção ou aqueles se tornem desatualizados.</w:t>
      </w:r>
    </w:p>
    <w:p>
      <w:pPr>
        <w:pStyle w:val="ListParagraph"/>
        <w:numPr>
          <w:ilvl w:val="1"/>
          <w:numId w:val="1"/>
        </w:numPr>
        <w:tabs>
          <w:tab w:pos="1096" w:val="left" w:leader="none"/>
        </w:tabs>
        <w:spacing w:line="240" w:lineRule="auto" w:before="229" w:after="0"/>
        <w:ind w:left="1096" w:right="0" w:hanging="420"/>
        <w:jc w:val="left"/>
        <w:rPr>
          <w:sz w:val="24"/>
        </w:rPr>
      </w:pPr>
      <w:r>
        <w:rPr>
          <w:sz w:val="24"/>
        </w:rPr>
        <w:t>A</w:t>
      </w:r>
      <w:r>
        <w:rPr>
          <w:spacing w:val="-16"/>
          <w:sz w:val="24"/>
        </w:rPr>
        <w:t> </w:t>
      </w:r>
      <w:r>
        <w:rPr>
          <w:sz w:val="24"/>
        </w:rPr>
        <w:t>não observância do disposto no ITEM anterior poderá ensejar desclassificação no momento da </w:t>
      </w:r>
      <w:r>
        <w:rPr>
          <w:spacing w:val="-2"/>
          <w:sz w:val="24"/>
        </w:rPr>
        <w:t>habilitação.</w:t>
      </w:r>
    </w:p>
    <w:p>
      <w:pPr>
        <w:pStyle w:val="ListParagraph"/>
        <w:numPr>
          <w:ilvl w:val="1"/>
          <w:numId w:val="1"/>
        </w:numPr>
        <w:tabs>
          <w:tab w:pos="1104" w:val="left" w:leader="none"/>
        </w:tabs>
        <w:spacing w:line="242" w:lineRule="auto" w:before="249" w:after="0"/>
        <w:ind w:left="109" w:right="172" w:firstLine="566"/>
        <w:jc w:val="both"/>
        <w:rPr>
          <w:sz w:val="24"/>
        </w:rPr>
      </w:pPr>
      <w:r>
        <w:rPr>
          <w:sz w:val="24"/>
        </w:rPr>
        <w:t>Será concedido o tratamento favorecido previsto nos arts. 42 a 49 da </w:t>
      </w:r>
      <w:hyperlink r:id="rId8">
        <w:r>
          <w:rPr>
            <w:color w:val="000080"/>
            <w:sz w:val="24"/>
            <w:u w:val="single" w:color="000080"/>
          </w:rPr>
          <w:t>Lei Complementar nº 123, de 2006</w:t>
        </w:r>
      </w:hyperlink>
      <w:r>
        <w:rPr>
          <w:color w:val="000080"/>
          <w:sz w:val="24"/>
        </w:rPr>
        <w:t> </w:t>
      </w:r>
      <w:r>
        <w:rPr>
          <w:sz w:val="24"/>
        </w:rPr>
        <w:t>e no Decreto n.º 42.063, de 2009, para as Microempresas - ME e Empresas de Pequeno Porte - EPP, para o Agricultor Familiar, o Produtor Rural Pessoa Física e para o Microempreendedor Individual - MEI.</w:t>
      </w:r>
    </w:p>
    <w:p>
      <w:pPr>
        <w:pStyle w:val="ListParagraph"/>
        <w:numPr>
          <w:ilvl w:val="1"/>
          <w:numId w:val="1"/>
        </w:numPr>
        <w:tabs>
          <w:tab w:pos="1107" w:val="left" w:leader="none"/>
        </w:tabs>
        <w:spacing w:line="242" w:lineRule="auto" w:before="228" w:after="0"/>
        <w:ind w:left="109" w:right="172" w:firstLine="566"/>
        <w:jc w:val="both"/>
        <w:rPr>
          <w:sz w:val="24"/>
        </w:rPr>
      </w:pPr>
      <w:r>
        <w:rPr>
          <w:sz w:val="24"/>
        </w:rPr>
        <w:t>A</w:t>
      </w:r>
      <w:r>
        <w:rPr>
          <w:spacing w:val="-2"/>
          <w:sz w:val="24"/>
        </w:rPr>
        <w:t> </w:t>
      </w:r>
      <w:r>
        <w:rPr>
          <w:sz w:val="24"/>
        </w:rPr>
        <w:t>obtenção dos benefícios a que se referem os artigos 42 a 49 da Lei Complementar nº 123, de 2006, fica limitada às microempresas e às empresas de pequeno porte que, no ano-calendário de realização da licitação, ainda não tenham celebrado contratos com a Administração </w:t>
      </w:r>
      <w:r>
        <w:rPr>
          <w:sz w:val="24"/>
        </w:rPr>
        <w:t>Pública cujos valores somados extrapolem a receita bruta máxima admitida para fins de enquadramento como empresa de pequeno porte.</w:t>
      </w:r>
    </w:p>
    <w:p>
      <w:pPr>
        <w:pStyle w:val="ListParagraph"/>
        <w:numPr>
          <w:ilvl w:val="2"/>
          <w:numId w:val="1"/>
        </w:numPr>
        <w:tabs>
          <w:tab w:pos="1276" w:val="left" w:leader="none"/>
        </w:tabs>
        <w:spacing w:line="240" w:lineRule="auto" w:before="229" w:after="0"/>
        <w:ind w:left="1276" w:right="0" w:hanging="60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1"/>
        </w:numPr>
        <w:tabs>
          <w:tab w:pos="1096" w:val="left" w:leader="none"/>
        </w:tabs>
        <w:spacing w:line="240" w:lineRule="auto" w:before="249" w:after="0"/>
        <w:ind w:left="1096" w:right="0" w:hanging="420"/>
        <w:jc w:val="left"/>
        <w:rPr>
          <w:sz w:val="24"/>
        </w:rPr>
      </w:pPr>
      <w:r>
        <w:rPr>
          <w:sz w:val="24"/>
        </w:rPr>
        <w:t>Não poderão disputar esta </w:t>
      </w:r>
      <w:r>
        <w:rPr>
          <w:spacing w:val="-2"/>
          <w:sz w:val="24"/>
        </w:rPr>
        <w:t>licitação:</w:t>
      </w:r>
    </w:p>
    <w:p>
      <w:pPr>
        <w:pStyle w:val="ListParagraph"/>
        <w:numPr>
          <w:ilvl w:val="2"/>
          <w:numId w:val="1"/>
        </w:numPr>
        <w:tabs>
          <w:tab w:pos="1276" w:val="left" w:leader="none"/>
        </w:tabs>
        <w:spacing w:line="240" w:lineRule="auto" w:before="234" w:after="0"/>
        <w:ind w:left="1276" w:right="0" w:hanging="600"/>
        <w:jc w:val="left"/>
        <w:rPr>
          <w:sz w:val="24"/>
        </w:rPr>
      </w:pPr>
      <w:r>
        <w:rPr>
          <w:sz w:val="24"/>
        </w:rPr>
        <w:t>aquele que não atenda às condições deste Edital e seu(s) </w:t>
      </w:r>
      <w:r>
        <w:rPr>
          <w:spacing w:val="-2"/>
          <w:sz w:val="24"/>
        </w:rPr>
        <w:t>anexo(s);</w:t>
      </w:r>
    </w:p>
    <w:p>
      <w:pPr>
        <w:pStyle w:val="ListParagraph"/>
        <w:numPr>
          <w:ilvl w:val="2"/>
          <w:numId w:val="1"/>
        </w:numPr>
        <w:tabs>
          <w:tab w:pos="1290" w:val="left" w:leader="none"/>
        </w:tabs>
        <w:spacing w:line="247" w:lineRule="auto" w:before="234" w:after="0"/>
        <w:ind w:left="109" w:right="172" w:firstLine="566"/>
        <w:jc w:val="both"/>
        <w:rPr>
          <w:sz w:val="24"/>
        </w:rPr>
      </w:pPr>
      <w:r>
        <w:rPr>
          <w:sz w:val="24"/>
        </w:rPr>
        <w:t>pessoa física ou jurídica que se encontre, ao tempo da licitação, impossibilitada de participar da licitação em decorrência de sanção que</w:t>
      </w:r>
      <w:r>
        <w:rPr>
          <w:spacing w:val="40"/>
          <w:sz w:val="24"/>
        </w:rPr>
        <w:t> </w:t>
      </w:r>
      <w:r>
        <w:rPr>
          <w:sz w:val="24"/>
        </w:rPr>
        <w:t>lhe foi imposta;</w:t>
      </w:r>
    </w:p>
    <w:p>
      <w:pPr>
        <w:pStyle w:val="ListParagraph"/>
        <w:numPr>
          <w:ilvl w:val="2"/>
          <w:numId w:val="1"/>
        </w:numPr>
        <w:tabs>
          <w:tab w:pos="1303" w:val="left" w:leader="none"/>
        </w:tabs>
        <w:spacing w:line="247" w:lineRule="auto" w:before="227" w:after="0"/>
        <w:ind w:left="109" w:right="173" w:firstLine="566"/>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1"/>
        </w:numPr>
        <w:tabs>
          <w:tab w:pos="1297" w:val="left" w:leader="none"/>
        </w:tabs>
        <w:spacing w:line="242" w:lineRule="auto" w:before="226" w:after="0"/>
        <w:ind w:left="109" w:right="173" w:firstLine="566"/>
        <w:jc w:val="both"/>
        <w:rPr>
          <w:sz w:val="24"/>
        </w:rPr>
      </w:pPr>
      <w:r>
        <w:rPr>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1319" w:val="left" w:leader="none"/>
        </w:tabs>
        <w:spacing w:line="242" w:lineRule="auto" w:before="229" w:after="0"/>
        <w:ind w:left="109" w:right="173" w:firstLine="566"/>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1"/>
        </w:numPr>
        <w:tabs>
          <w:tab w:pos="1276" w:val="left" w:leader="none"/>
        </w:tabs>
        <w:spacing w:line="240" w:lineRule="auto" w:before="229" w:after="0"/>
        <w:ind w:left="1276" w:right="0" w:hanging="60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1"/>
        </w:numPr>
        <w:tabs>
          <w:tab w:pos="1288" w:val="left" w:leader="none"/>
        </w:tabs>
        <w:spacing w:line="242" w:lineRule="auto" w:before="249" w:after="0"/>
        <w:ind w:left="109" w:right="172" w:firstLine="566"/>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1276" w:val="left" w:leader="none"/>
        </w:tabs>
        <w:spacing w:line="240" w:lineRule="auto" w:before="229" w:after="0"/>
        <w:ind w:left="1276" w:right="0" w:hanging="60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1"/>
        </w:numPr>
        <w:tabs>
          <w:tab w:pos="1287" w:val="left" w:leader="none"/>
        </w:tabs>
        <w:spacing w:line="242" w:lineRule="auto" w:before="234" w:after="0"/>
        <w:ind w:left="109" w:right="173" w:firstLine="566"/>
        <w:jc w:val="both"/>
        <w:rPr>
          <w:sz w:val="24"/>
        </w:rPr>
      </w:pPr>
      <w:r>
        <w:rPr>
          <w:sz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w:t>
      </w:r>
      <w:r>
        <w:rPr>
          <w:spacing w:val="40"/>
          <w:sz w:val="24"/>
        </w:rPr>
        <w:t> </w:t>
      </w:r>
      <w:r>
        <w:rPr>
          <w:sz w:val="24"/>
        </w:rPr>
        <w:t>da legislação que disciplina a matéria, conforme </w:t>
      </w:r>
      <w:hyperlink r:id="rId9">
        <w:r>
          <w:rPr>
            <w:color w:val="000080"/>
            <w:sz w:val="24"/>
          </w:rPr>
          <w:t>§</w:t>
        </w:r>
        <w:r>
          <w:rPr>
            <w:color w:val="000080"/>
            <w:sz w:val="24"/>
            <w:u w:val="single" w:color="000080"/>
          </w:rPr>
          <w:t> 1º do art. 9º da Lei nº 14.133, de 2021</w:t>
        </w:r>
      </w:hyperlink>
      <w:r>
        <w:rPr>
          <w:sz w:val="24"/>
        </w:rPr>
        <w:t>;</w:t>
      </w:r>
    </w:p>
    <w:p>
      <w:pPr>
        <w:pStyle w:val="ListParagraph"/>
        <w:numPr>
          <w:ilvl w:val="2"/>
          <w:numId w:val="1"/>
        </w:numPr>
        <w:tabs>
          <w:tab w:pos="1396" w:val="left" w:leader="none"/>
        </w:tabs>
        <w:spacing w:line="240" w:lineRule="auto" w:before="243" w:after="0"/>
        <w:ind w:left="1396" w:right="0" w:hanging="720"/>
        <w:jc w:val="left"/>
        <w:rPr>
          <w:sz w:val="24"/>
        </w:rPr>
      </w:pPr>
      <w:r>
        <w:rPr>
          <w:sz w:val="24"/>
        </w:rPr>
        <w:t>sociedades cooperativas mencionadas no artigo 16 da Lei nº 14.133, de </w:t>
      </w:r>
      <w:r>
        <w:rPr>
          <w:spacing w:val="-2"/>
          <w:sz w:val="24"/>
        </w:rPr>
        <w:t>2021.</w:t>
      </w:r>
    </w:p>
    <w:p>
      <w:pPr>
        <w:pStyle w:val="ListParagraph"/>
        <w:numPr>
          <w:ilvl w:val="1"/>
          <w:numId w:val="1"/>
        </w:numPr>
        <w:tabs>
          <w:tab w:pos="1098" w:val="left" w:leader="none"/>
        </w:tabs>
        <w:spacing w:line="242" w:lineRule="auto" w:before="234" w:after="0"/>
        <w:ind w:left="109" w:right="172" w:firstLine="566"/>
        <w:jc w:val="both"/>
        <w:rPr>
          <w:sz w:val="24"/>
        </w:rPr>
      </w:pPr>
      <w:r>
        <w:rPr>
          <w:sz w:val="24"/>
        </w:rPr>
        <w:t>O impedimento de que trata o SUBITEM </w:t>
      </w:r>
      <w:r>
        <w:rPr>
          <w:b/>
          <w:sz w:val="24"/>
        </w:rPr>
        <w:t>2.7.2 </w:t>
      </w:r>
      <w:r>
        <w:rPr>
          <w:sz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1"/>
        </w:numPr>
        <w:tabs>
          <w:tab w:pos="1104" w:val="left" w:leader="none"/>
        </w:tabs>
        <w:spacing w:line="242" w:lineRule="auto" w:before="229" w:after="0"/>
        <w:ind w:left="109" w:right="173" w:firstLine="566"/>
        <w:jc w:val="both"/>
        <w:rPr>
          <w:sz w:val="24"/>
        </w:rPr>
      </w:pPr>
      <w:r>
        <w:rPr>
          <w:sz w:val="24"/>
        </w:rPr>
        <w:t>A</w:t>
      </w:r>
      <w:r>
        <w:rPr>
          <w:spacing w:val="-6"/>
          <w:sz w:val="24"/>
        </w:rPr>
        <w:t> </w:t>
      </w:r>
      <w:r>
        <w:rPr>
          <w:sz w:val="24"/>
        </w:rPr>
        <w:t>critério da</w:t>
      </w:r>
      <w:r>
        <w:rPr>
          <w:spacing w:val="-6"/>
          <w:sz w:val="24"/>
        </w:rPr>
        <w:t> </w:t>
      </w:r>
      <w:r>
        <w:rPr>
          <w:sz w:val="24"/>
        </w:rPr>
        <w:t>Administração e exclusivamente a seu serviço, o autor dos projetos e a empresa a que se referem os SUBITENS </w:t>
      </w:r>
      <w:r>
        <w:rPr>
          <w:b/>
          <w:sz w:val="24"/>
        </w:rPr>
        <w:t>2.7.3 </w:t>
      </w:r>
      <w:r>
        <w:rPr>
          <w:sz w:val="24"/>
        </w:rPr>
        <w:t>e </w:t>
      </w:r>
      <w:r>
        <w:rPr>
          <w:b/>
          <w:sz w:val="24"/>
        </w:rPr>
        <w:t>2.7.4 </w:t>
      </w:r>
      <w:r>
        <w:rPr>
          <w:sz w:val="24"/>
        </w:rPr>
        <w:t>poderão participar no apoio das atividades de planejamento da contratação, de execução da licitação ou de gestão do Contrato, desde que sob supervisão exclusiva de agentes públicos do órgão ou entidade.</w:t>
      </w:r>
    </w:p>
    <w:p>
      <w:pPr>
        <w:pStyle w:val="ListParagraph"/>
        <w:numPr>
          <w:ilvl w:val="1"/>
          <w:numId w:val="1"/>
        </w:numPr>
        <w:tabs>
          <w:tab w:pos="1216" w:val="left" w:leader="none"/>
        </w:tabs>
        <w:spacing w:line="240" w:lineRule="auto" w:before="244" w:after="0"/>
        <w:ind w:left="1216" w:right="0" w:hanging="540"/>
        <w:jc w:val="left"/>
        <w:rPr>
          <w:sz w:val="24"/>
        </w:rPr>
      </w:pPr>
      <w:r>
        <w:rPr>
          <w:sz w:val="24"/>
        </w:rPr>
        <w:t>Equiparam-se aos autores do projeto as empresas integrantes do mesmo grupo </w:t>
      </w:r>
      <w:r>
        <w:rPr>
          <w:spacing w:val="-2"/>
          <w:sz w:val="24"/>
        </w:rPr>
        <w:t>econômico.</w:t>
      </w:r>
    </w:p>
    <w:p>
      <w:pPr>
        <w:pStyle w:val="ListParagraph"/>
        <w:numPr>
          <w:ilvl w:val="1"/>
          <w:numId w:val="1"/>
        </w:numPr>
        <w:tabs>
          <w:tab w:pos="1227" w:val="left" w:leader="none"/>
        </w:tabs>
        <w:spacing w:line="235" w:lineRule="auto" w:before="238" w:after="0"/>
        <w:ind w:left="109" w:right="172" w:firstLine="566"/>
        <w:jc w:val="both"/>
        <w:rPr>
          <w:sz w:val="24"/>
        </w:rPr>
      </w:pPr>
      <w:r>
        <w:rPr>
          <w:sz w:val="24"/>
        </w:rPr>
        <w:t>O disposto nos SUBITENS </w:t>
      </w:r>
      <w:r>
        <w:rPr>
          <w:b/>
          <w:sz w:val="24"/>
        </w:rPr>
        <w:t>2.7.3 </w:t>
      </w:r>
      <w:r>
        <w:rPr>
          <w:sz w:val="24"/>
        </w:rPr>
        <w:t>e </w:t>
      </w:r>
      <w:r>
        <w:rPr>
          <w:b/>
          <w:sz w:val="24"/>
        </w:rPr>
        <w:t>2.7.4 </w:t>
      </w:r>
      <w:r>
        <w:rPr>
          <w:sz w:val="24"/>
        </w:rPr>
        <w:t>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1"/>
        </w:numPr>
        <w:tabs>
          <w:tab w:pos="1242" w:val="left" w:leader="none"/>
        </w:tabs>
        <w:spacing w:line="242" w:lineRule="auto" w:before="250" w:after="0"/>
        <w:ind w:left="109" w:right="172" w:firstLine="566"/>
        <w:jc w:val="both"/>
        <w:rPr>
          <w:sz w:val="24"/>
        </w:rPr>
      </w:pPr>
      <w:r>
        <w:rPr>
          <w:sz w:val="24"/>
        </w:rPr>
        <w:t>Em licitações e contratações realizadas no âmbito de projetos e programas parcialmente financiados por agência oficial de </w:t>
      </w:r>
      <w:r>
        <w:rPr>
          <w:sz w:val="24"/>
        </w:rPr>
        <w:t>cooperação estrangeira</w:t>
      </w:r>
      <w:r>
        <w:rPr>
          <w:spacing w:val="-1"/>
          <w:sz w:val="24"/>
        </w:rPr>
        <w:t> </w:t>
      </w:r>
      <w:r>
        <w:rPr>
          <w:sz w:val="24"/>
        </w:rPr>
        <w:t>ou</w:t>
      </w:r>
      <w:r>
        <w:rPr>
          <w:spacing w:val="-1"/>
          <w:sz w:val="24"/>
        </w:rPr>
        <w:t> </w:t>
      </w:r>
      <w:r>
        <w:rPr>
          <w:sz w:val="24"/>
        </w:rPr>
        <w:t>por</w:t>
      </w:r>
      <w:r>
        <w:rPr>
          <w:spacing w:val="-1"/>
          <w:sz w:val="24"/>
        </w:rPr>
        <w:t> </w:t>
      </w:r>
      <w:r>
        <w:rPr>
          <w:sz w:val="24"/>
        </w:rPr>
        <w:t>organismo</w:t>
      </w:r>
      <w:r>
        <w:rPr>
          <w:spacing w:val="-1"/>
          <w:sz w:val="24"/>
        </w:rPr>
        <w:t> </w:t>
      </w:r>
      <w:r>
        <w:rPr>
          <w:sz w:val="24"/>
        </w:rPr>
        <w:t>financeiro</w:t>
      </w:r>
      <w:r>
        <w:rPr>
          <w:spacing w:val="-1"/>
          <w:sz w:val="24"/>
        </w:rPr>
        <w:t> </w:t>
      </w:r>
      <w:r>
        <w:rPr>
          <w:sz w:val="24"/>
        </w:rPr>
        <w:t>internacional</w:t>
      </w:r>
      <w:r>
        <w:rPr>
          <w:spacing w:val="-1"/>
          <w:sz w:val="24"/>
        </w:rPr>
        <w:t> </w:t>
      </w:r>
      <w:r>
        <w:rPr>
          <w:sz w:val="24"/>
        </w:rPr>
        <w:t>com</w:t>
      </w:r>
      <w:r>
        <w:rPr>
          <w:spacing w:val="-1"/>
          <w:sz w:val="24"/>
        </w:rPr>
        <w:t> </w:t>
      </w:r>
      <w:r>
        <w:rPr>
          <w:sz w:val="24"/>
        </w:rPr>
        <w:t>recursos</w:t>
      </w:r>
      <w:r>
        <w:rPr>
          <w:spacing w:val="-1"/>
          <w:sz w:val="24"/>
        </w:rPr>
        <w:t> </w:t>
      </w:r>
      <w:r>
        <w:rPr>
          <w:sz w:val="24"/>
        </w:rPr>
        <w:t>do</w:t>
      </w:r>
      <w:r>
        <w:rPr>
          <w:spacing w:val="-1"/>
          <w:sz w:val="24"/>
        </w:rPr>
        <w:t> </w:t>
      </w:r>
      <w:r>
        <w:rPr>
          <w:sz w:val="24"/>
        </w:rPr>
        <w:t>financiamento</w:t>
      </w:r>
      <w:r>
        <w:rPr>
          <w:spacing w:val="-1"/>
          <w:sz w:val="24"/>
        </w:rPr>
        <w:t> </w:t>
      </w:r>
      <w:r>
        <w:rPr>
          <w:sz w:val="24"/>
        </w:rPr>
        <w:t>ou</w:t>
      </w:r>
      <w:r>
        <w:rPr>
          <w:spacing w:val="-1"/>
          <w:sz w:val="24"/>
        </w:rPr>
        <w:t> </w:t>
      </w:r>
      <w:r>
        <w:rPr>
          <w:sz w:val="24"/>
        </w:rPr>
        <w:t>da</w:t>
      </w:r>
      <w:r>
        <w:rPr>
          <w:spacing w:val="-1"/>
          <w:sz w:val="24"/>
        </w:rPr>
        <w:t> </w:t>
      </w:r>
      <w:r>
        <w:rPr>
          <w:sz w:val="24"/>
        </w:rPr>
        <w:t>contrapartida</w:t>
      </w:r>
      <w:r>
        <w:rPr>
          <w:spacing w:val="-1"/>
          <w:sz w:val="24"/>
        </w:rPr>
        <w:t> </w:t>
      </w:r>
      <w:r>
        <w:rPr>
          <w:sz w:val="24"/>
        </w:rPr>
        <w:t>nacional,</w:t>
      </w:r>
      <w:r>
        <w:rPr>
          <w:spacing w:val="-1"/>
          <w:sz w:val="24"/>
        </w:rPr>
        <w:t> </w:t>
      </w:r>
      <w:r>
        <w:rPr>
          <w:sz w:val="24"/>
        </w:rPr>
        <w:t>não</w:t>
      </w:r>
      <w:r>
        <w:rPr>
          <w:spacing w:val="-1"/>
          <w:sz w:val="24"/>
        </w:rPr>
        <w:t> </w:t>
      </w:r>
      <w:r>
        <w:rPr>
          <w:sz w:val="24"/>
        </w:rPr>
        <w:t>poderá</w:t>
      </w:r>
      <w:r>
        <w:rPr>
          <w:spacing w:val="-1"/>
          <w:sz w:val="24"/>
        </w:rPr>
        <w:t> </w:t>
      </w:r>
      <w:r>
        <w:rPr>
          <w:sz w:val="24"/>
        </w:rPr>
        <w:t>participar</w:t>
      </w:r>
      <w:r>
        <w:rPr>
          <w:spacing w:val="-1"/>
          <w:sz w:val="24"/>
        </w:rPr>
        <w:t> </w:t>
      </w:r>
      <w:r>
        <w:rPr>
          <w:sz w:val="24"/>
        </w:rPr>
        <w:t>pessoa</w:t>
      </w:r>
      <w:r>
        <w:rPr>
          <w:spacing w:val="-1"/>
          <w:sz w:val="24"/>
        </w:rPr>
        <w:t> </w:t>
      </w:r>
      <w:r>
        <w:rPr>
          <w:sz w:val="24"/>
        </w:rPr>
        <w:t>física ou jurídica que integre o rol de pessoas sancionadas por essas entidades ou que seja declarada inidônea nos termos da </w:t>
      </w:r>
      <w:hyperlink r:id="rId6">
        <w:r>
          <w:rPr>
            <w:color w:val="000080"/>
            <w:sz w:val="24"/>
            <w:u w:val="single" w:color="000080"/>
          </w:rPr>
          <w:t>Lei nº 14.133 / 2021</w:t>
        </w:r>
      </w:hyperlink>
      <w:r>
        <w:rPr>
          <w:sz w:val="24"/>
        </w:rPr>
        <w:t>.</w:t>
      </w:r>
    </w:p>
    <w:p>
      <w:pPr>
        <w:spacing w:after="0" w:line="242" w:lineRule="auto"/>
        <w:jc w:val="both"/>
        <w:rPr>
          <w:sz w:val="24"/>
        </w:rPr>
        <w:sectPr>
          <w:type w:val="continuous"/>
          <w:pgSz w:w="15840" w:h="24480"/>
          <w:pgMar w:top="540" w:bottom="280" w:left="580" w:right="500"/>
        </w:sectPr>
      </w:pPr>
    </w:p>
    <w:p>
      <w:pPr>
        <w:pStyle w:val="ListParagraph"/>
        <w:numPr>
          <w:ilvl w:val="1"/>
          <w:numId w:val="1"/>
        </w:numPr>
        <w:tabs>
          <w:tab w:pos="1217" w:val="left" w:leader="none"/>
        </w:tabs>
        <w:spacing w:line="235" w:lineRule="auto" w:before="80" w:after="0"/>
        <w:ind w:left="109" w:right="172" w:firstLine="566"/>
        <w:jc w:val="both"/>
        <w:rPr>
          <w:sz w:val="24"/>
        </w:rPr>
      </w:pPr>
      <w:r>
        <w:rPr>
          <w:sz w:val="24"/>
        </w:rPr>
        <w:t>A</w:t>
      </w:r>
      <w:r>
        <w:rPr>
          <w:spacing w:val="-13"/>
          <w:sz w:val="24"/>
        </w:rPr>
        <w:t> </w:t>
      </w:r>
      <w:r>
        <w:rPr>
          <w:sz w:val="24"/>
        </w:rPr>
        <w:t>vedação de que trata o SUBITEM </w:t>
      </w:r>
      <w:r>
        <w:rPr>
          <w:b/>
          <w:sz w:val="24"/>
        </w:rPr>
        <w:t>2.7.8</w:t>
      </w:r>
      <w:r>
        <w:rPr>
          <w:b/>
          <w:spacing w:val="-4"/>
          <w:sz w:val="24"/>
        </w:rPr>
        <w:t> </w:t>
      </w:r>
      <w:r>
        <w:rPr>
          <w:sz w:val="24"/>
        </w:rPr>
        <w:t>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1"/>
        </w:numPr>
        <w:tabs>
          <w:tab w:pos="1216" w:val="left" w:leader="none"/>
        </w:tabs>
        <w:spacing w:line="240" w:lineRule="auto" w:before="250" w:after="0"/>
        <w:ind w:left="1216" w:right="0" w:hanging="540"/>
        <w:jc w:val="left"/>
        <w:rPr>
          <w:sz w:val="24"/>
        </w:rPr>
      </w:pPr>
      <w:r>
        <w:rPr>
          <w:sz w:val="24"/>
        </w:rPr>
        <w:t>Será permitida a participação de pessoas jurídicas reunidas em consórcio, observadas as seguintes </w:t>
      </w:r>
      <w:r>
        <w:rPr>
          <w:spacing w:val="-2"/>
          <w:sz w:val="24"/>
        </w:rPr>
        <w:t>regras:</w:t>
      </w:r>
    </w:p>
    <w:p>
      <w:pPr>
        <w:pStyle w:val="ListParagraph"/>
        <w:numPr>
          <w:ilvl w:val="2"/>
          <w:numId w:val="1"/>
        </w:numPr>
        <w:tabs>
          <w:tab w:pos="1574" w:val="left" w:leader="none"/>
        </w:tabs>
        <w:spacing w:line="273" w:lineRule="auto" w:before="249" w:after="0"/>
        <w:ind w:left="109" w:right="172" w:firstLine="708"/>
        <w:jc w:val="both"/>
        <w:rPr>
          <w:sz w:val="24"/>
        </w:rPr>
      </w:pPr>
      <w:r>
        <w:rPr>
          <w:sz w:val="24"/>
        </w:rPr>
        <w:t>as empresas consorciadas apresentarão compromisso público ou particular de constituição do consórcio, subscrito por todas, onde deverá estar indicada a empresa líder como responsável principal perante o órgão licitante pelos atos praticados pelo consórcio, devendo </w:t>
      </w:r>
      <w:r>
        <w:rPr>
          <w:sz w:val="24"/>
        </w:rPr>
        <w:t>constar expressamente do instrumento os poderes específicos para requerer, assumir compromissos, transigir, discordar, desistir, renunciar, receber e dar quitação, como também receber citação em Juízo;</w:t>
      </w:r>
    </w:p>
    <w:p>
      <w:pPr>
        <w:pStyle w:val="ListParagraph"/>
        <w:numPr>
          <w:ilvl w:val="2"/>
          <w:numId w:val="1"/>
        </w:numPr>
        <w:tabs>
          <w:tab w:pos="1538" w:val="left" w:leader="none"/>
        </w:tabs>
        <w:spacing w:line="240" w:lineRule="auto" w:before="226" w:after="0"/>
        <w:ind w:left="1538" w:right="0" w:hanging="720"/>
        <w:jc w:val="left"/>
        <w:rPr>
          <w:sz w:val="24"/>
        </w:rPr>
      </w:pPr>
      <w:r>
        <w:rPr>
          <w:sz w:val="24"/>
        </w:rPr>
        <w:t>impedimento</w:t>
      </w:r>
      <w:r>
        <w:rPr>
          <w:spacing w:val="-1"/>
          <w:sz w:val="24"/>
        </w:rPr>
        <w:t> </w:t>
      </w:r>
      <w:r>
        <w:rPr>
          <w:sz w:val="24"/>
        </w:rPr>
        <w:t>de</w:t>
      </w:r>
      <w:r>
        <w:rPr>
          <w:spacing w:val="-1"/>
          <w:sz w:val="24"/>
        </w:rPr>
        <w:t> </w:t>
      </w:r>
      <w:r>
        <w:rPr>
          <w:sz w:val="24"/>
        </w:rPr>
        <w:t>a empresa</w:t>
      </w:r>
      <w:r>
        <w:rPr>
          <w:spacing w:val="-1"/>
          <w:sz w:val="24"/>
        </w:rPr>
        <w:t> </w:t>
      </w:r>
      <w:r>
        <w:rPr>
          <w:sz w:val="24"/>
        </w:rPr>
        <w:t>consorciada participar,</w:t>
      </w:r>
      <w:r>
        <w:rPr>
          <w:spacing w:val="-1"/>
          <w:sz w:val="24"/>
        </w:rPr>
        <w:t> </w:t>
      </w:r>
      <w:r>
        <w:rPr>
          <w:sz w:val="24"/>
        </w:rPr>
        <w:t>na</w:t>
      </w:r>
      <w:r>
        <w:rPr>
          <w:spacing w:val="-1"/>
          <w:sz w:val="24"/>
        </w:rPr>
        <w:t> </w:t>
      </w:r>
      <w:r>
        <w:rPr>
          <w:sz w:val="24"/>
        </w:rPr>
        <w:t>mesma licitação,</w:t>
      </w:r>
      <w:r>
        <w:rPr>
          <w:spacing w:val="-1"/>
          <w:sz w:val="24"/>
        </w:rPr>
        <w:t> </w:t>
      </w:r>
      <w:r>
        <w:rPr>
          <w:sz w:val="24"/>
        </w:rPr>
        <w:t>de mais</w:t>
      </w:r>
      <w:r>
        <w:rPr>
          <w:spacing w:val="-1"/>
          <w:sz w:val="24"/>
        </w:rPr>
        <w:t> </w:t>
      </w:r>
      <w:r>
        <w:rPr>
          <w:sz w:val="24"/>
        </w:rPr>
        <w:t>de</w:t>
      </w:r>
      <w:r>
        <w:rPr>
          <w:spacing w:val="-1"/>
          <w:sz w:val="24"/>
        </w:rPr>
        <w:t> </w:t>
      </w:r>
      <w:r>
        <w:rPr>
          <w:sz w:val="24"/>
        </w:rPr>
        <w:t>um consórcio</w:t>
      </w:r>
      <w:r>
        <w:rPr>
          <w:spacing w:val="-1"/>
          <w:sz w:val="24"/>
        </w:rPr>
        <w:t> </w:t>
      </w:r>
      <w:r>
        <w:rPr>
          <w:sz w:val="24"/>
        </w:rPr>
        <w:t>ou de</w:t>
      </w:r>
      <w:r>
        <w:rPr>
          <w:spacing w:val="-1"/>
          <w:sz w:val="24"/>
        </w:rPr>
        <w:t> </w:t>
      </w:r>
      <w:r>
        <w:rPr>
          <w:sz w:val="24"/>
        </w:rPr>
        <w:t>forma </w:t>
      </w:r>
      <w:r>
        <w:rPr>
          <w:spacing w:val="-2"/>
          <w:sz w:val="24"/>
        </w:rPr>
        <w:t>isolada;</w:t>
      </w:r>
    </w:p>
    <w:p>
      <w:pPr>
        <w:pStyle w:val="BodyText"/>
        <w:spacing w:before="3"/>
        <w:ind w:left="0"/>
      </w:pPr>
    </w:p>
    <w:p>
      <w:pPr>
        <w:pStyle w:val="ListParagraph"/>
        <w:numPr>
          <w:ilvl w:val="2"/>
          <w:numId w:val="1"/>
        </w:numPr>
        <w:tabs>
          <w:tab w:pos="1542" w:val="left" w:leader="none"/>
        </w:tabs>
        <w:spacing w:line="273" w:lineRule="auto" w:before="0" w:after="0"/>
        <w:ind w:left="109" w:right="172" w:firstLine="708"/>
        <w:jc w:val="both"/>
        <w:rPr>
          <w:sz w:val="24"/>
        </w:rPr>
      </w:pPr>
      <w:r>
        <w:rPr>
          <w:sz w:val="24"/>
        </w:rPr>
        <w:t>o consórcio vencedor, quando for o caso, ficará obrigado a promover a sua constituição e registro antes da celebração do Contrato, nos termos do compromisso firmado conforme item 2.15.1;</w:t>
      </w:r>
    </w:p>
    <w:p>
      <w:pPr>
        <w:pStyle w:val="ListParagraph"/>
        <w:numPr>
          <w:ilvl w:val="2"/>
          <w:numId w:val="1"/>
        </w:numPr>
        <w:tabs>
          <w:tab w:pos="1576" w:val="left" w:leader="none"/>
        </w:tabs>
        <w:spacing w:line="273" w:lineRule="auto" w:before="241" w:after="0"/>
        <w:ind w:left="109" w:right="173" w:firstLine="708"/>
        <w:jc w:val="both"/>
        <w:rPr>
          <w:sz w:val="24"/>
        </w:rPr>
      </w:pPr>
      <w:r>
        <w:rPr>
          <w:sz w:val="24"/>
        </w:rPr>
        <w:t>as empresas consorciadas responderão solidariamente pelos atos praticados em consórcio, tanto na fase da licitação quanto na </w:t>
      </w:r>
      <w:r>
        <w:rPr>
          <w:sz w:val="24"/>
        </w:rPr>
        <w:t>da execução do Contrato;</w:t>
      </w:r>
    </w:p>
    <w:p>
      <w:pPr>
        <w:pStyle w:val="ListParagraph"/>
        <w:numPr>
          <w:ilvl w:val="2"/>
          <w:numId w:val="1"/>
        </w:numPr>
        <w:tabs>
          <w:tab w:pos="1548" w:val="left" w:leader="none"/>
        </w:tabs>
        <w:spacing w:line="273" w:lineRule="auto" w:before="226" w:after="0"/>
        <w:ind w:left="109" w:right="173" w:firstLine="708"/>
        <w:jc w:val="both"/>
        <w:rPr>
          <w:sz w:val="24"/>
        </w:rPr>
      </w:pPr>
      <w:r>
        <w:rPr>
          <w:sz w:val="24"/>
        </w:rPr>
        <w:t>A</w:t>
      </w:r>
      <w:r>
        <w:rPr>
          <w:spacing w:val="-4"/>
          <w:sz w:val="24"/>
        </w:rPr>
        <w:t> </w:t>
      </w:r>
      <w:r>
        <w:rPr>
          <w:sz w:val="24"/>
        </w:rPr>
        <w:t>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w:t>
      </w:r>
      <w:r>
        <w:rPr>
          <w:sz w:val="24"/>
        </w:rPr>
        <w:t>de qualificação econômico-financeira apresentados pela empresa substituída para fins de habilitação do consórcio no processo licitatório que originou o </w:t>
      </w:r>
      <w:r>
        <w:rPr>
          <w:spacing w:val="-2"/>
          <w:sz w:val="24"/>
        </w:rPr>
        <w:t>contrato.</w:t>
      </w:r>
    </w:p>
    <w:p>
      <w:pPr>
        <w:pStyle w:val="BodyText"/>
        <w:ind w:left="0"/>
      </w:pPr>
    </w:p>
    <w:p>
      <w:pPr>
        <w:pStyle w:val="BodyText"/>
        <w:spacing w:before="229"/>
        <w:ind w:left="0"/>
      </w:pPr>
    </w:p>
    <w:p>
      <w:pPr>
        <w:pStyle w:val="Heading2"/>
        <w:numPr>
          <w:ilvl w:val="0"/>
          <w:numId w:val="1"/>
        </w:numPr>
        <w:tabs>
          <w:tab w:pos="931" w:val="left" w:leader="none"/>
        </w:tabs>
        <w:spacing w:line="240" w:lineRule="auto" w:before="0" w:after="0"/>
        <w:ind w:left="931" w:right="0" w:hanging="255"/>
        <w:jc w:val="left"/>
      </w:pPr>
      <w:r>
        <w:rPr/>
        <w:t>DAS</w:t>
      </w:r>
      <w:r>
        <w:rPr>
          <w:spacing w:val="27"/>
        </w:rPr>
        <w:t> </w:t>
      </w:r>
      <w:r>
        <w:rPr/>
        <w:t>DECLARAÇÕES</w:t>
      </w:r>
      <w:r>
        <w:rPr>
          <w:spacing w:val="30"/>
        </w:rPr>
        <w:t> </w:t>
      </w:r>
      <w:r>
        <w:rPr/>
        <w:t>E</w:t>
      </w:r>
      <w:r>
        <w:rPr>
          <w:spacing w:val="30"/>
        </w:rPr>
        <w:t> </w:t>
      </w:r>
      <w:r>
        <w:rPr/>
        <w:t>DA</w:t>
      </w:r>
      <w:r>
        <w:rPr>
          <w:spacing w:val="-5"/>
        </w:rPr>
        <w:t> </w:t>
      </w:r>
      <w:r>
        <w:rPr/>
        <w:t>APRESENTAÇÃO</w:t>
      </w:r>
      <w:r>
        <w:rPr>
          <w:spacing w:val="30"/>
        </w:rPr>
        <w:t> </w:t>
      </w:r>
      <w:r>
        <w:rPr/>
        <w:t>DA</w:t>
      </w:r>
      <w:r>
        <w:rPr>
          <w:spacing w:val="12"/>
        </w:rPr>
        <w:t> </w:t>
      </w:r>
      <w:r>
        <w:rPr>
          <w:spacing w:val="-2"/>
        </w:rPr>
        <w:t>PROPOSTA</w:t>
      </w:r>
    </w:p>
    <w:p>
      <w:pPr>
        <w:pStyle w:val="BodyText"/>
        <w:spacing w:before="108"/>
        <w:ind w:left="0"/>
        <w:rPr>
          <w:b/>
        </w:rPr>
      </w:pPr>
    </w:p>
    <w:p>
      <w:pPr>
        <w:pStyle w:val="ListParagraph"/>
        <w:numPr>
          <w:ilvl w:val="1"/>
          <w:numId w:val="1"/>
        </w:numPr>
        <w:tabs>
          <w:tab w:pos="1096" w:val="left" w:leader="none"/>
        </w:tabs>
        <w:spacing w:line="240" w:lineRule="auto" w:before="1" w:after="0"/>
        <w:ind w:left="1096" w:right="0" w:hanging="42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1"/>
          <w:numId w:val="1"/>
        </w:numPr>
        <w:tabs>
          <w:tab w:pos="1101" w:val="left" w:leader="none"/>
        </w:tabs>
        <w:spacing w:line="235" w:lineRule="auto" w:before="253" w:after="0"/>
        <w:ind w:left="109" w:right="172" w:firstLine="566"/>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1096" w:val="left" w:leader="none"/>
        </w:tabs>
        <w:spacing w:line="240" w:lineRule="auto" w:before="250" w:after="0"/>
        <w:ind w:left="1096" w:right="0" w:hanging="420"/>
        <w:jc w:val="left"/>
        <w:rPr>
          <w:sz w:val="24"/>
        </w:rPr>
      </w:pPr>
      <w:r>
        <w:rPr>
          <w:sz w:val="24"/>
        </w:rPr>
        <w:t>No cadastramento da proposta inicial, o licitante declarará, em campo próprio do sistema, </w:t>
      </w:r>
      <w:r>
        <w:rPr>
          <w:spacing w:val="-4"/>
          <w:sz w:val="24"/>
        </w:rPr>
        <w:t>que:</w:t>
      </w:r>
    </w:p>
    <w:p>
      <w:pPr>
        <w:pStyle w:val="ListParagraph"/>
        <w:numPr>
          <w:ilvl w:val="2"/>
          <w:numId w:val="1"/>
        </w:numPr>
        <w:tabs>
          <w:tab w:pos="1301" w:val="left" w:leader="none"/>
        </w:tabs>
        <w:spacing w:line="240" w:lineRule="auto" w:before="234" w:after="0"/>
        <w:ind w:left="109" w:right="172" w:firstLine="566"/>
        <w:jc w:val="both"/>
        <w:rPr>
          <w:sz w:val="24"/>
        </w:rPr>
      </w:pPr>
      <w:r>
        <w:rPr>
          <w:sz w:val="24"/>
        </w:rPr>
        <w:t>está ciente e </w:t>
      </w:r>
      <w:r>
        <w:rPr>
          <w:b/>
          <w:sz w:val="24"/>
        </w:rPr>
        <w:t>concorda com as condições contidas no Edital </w:t>
      </w:r>
      <w:r>
        <w:rPr>
          <w:sz w:val="24"/>
        </w:rPr>
        <w:t>e seus anexos, bem como de que a proposta apresentada compreende a integralidade dos custos para atendimento dos direitos trabalhistas assegurados na Constituição Federal, nas leis trabalhistas, nas normas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1276" w:val="left" w:leader="none"/>
        </w:tabs>
        <w:spacing w:line="235" w:lineRule="auto" w:before="250" w:after="0"/>
        <w:ind w:left="109" w:right="172" w:firstLine="566"/>
        <w:jc w:val="both"/>
        <w:rPr>
          <w:sz w:val="24"/>
        </w:rPr>
      </w:pPr>
      <w:r>
        <w:rPr>
          <w:sz w:val="24"/>
        </w:rPr>
        <w:t>não</w:t>
      </w:r>
      <w:r>
        <w:rPr>
          <w:spacing w:val="-1"/>
          <w:sz w:val="24"/>
        </w:rPr>
        <w:t> </w:t>
      </w:r>
      <w:r>
        <w:rPr>
          <w:sz w:val="24"/>
        </w:rPr>
        <w:t>emprega</w:t>
      </w:r>
      <w:r>
        <w:rPr>
          <w:spacing w:val="-1"/>
          <w:sz w:val="24"/>
        </w:rPr>
        <w:t> </w:t>
      </w:r>
      <w:r>
        <w:rPr>
          <w:sz w:val="24"/>
        </w:rPr>
        <w:t>menor</w:t>
      </w:r>
      <w:r>
        <w:rPr>
          <w:spacing w:val="-1"/>
          <w:sz w:val="24"/>
        </w:rPr>
        <w:t> </w:t>
      </w:r>
      <w:r>
        <w:rPr>
          <w:sz w:val="24"/>
        </w:rPr>
        <w:t>de</w:t>
      </w:r>
      <w:r>
        <w:rPr>
          <w:spacing w:val="-1"/>
          <w:sz w:val="24"/>
        </w:rPr>
        <w:t> </w:t>
      </w:r>
      <w:r>
        <w:rPr>
          <w:sz w:val="24"/>
        </w:rPr>
        <w:t>18</w:t>
      </w:r>
      <w:r>
        <w:rPr>
          <w:spacing w:val="-1"/>
          <w:sz w:val="24"/>
        </w:rPr>
        <w:t> </w:t>
      </w:r>
      <w:r>
        <w:rPr>
          <w:sz w:val="24"/>
        </w:rPr>
        <w:t>anos</w:t>
      </w:r>
      <w:r>
        <w:rPr>
          <w:spacing w:val="-1"/>
          <w:sz w:val="24"/>
        </w:rPr>
        <w:t> </w:t>
      </w:r>
      <w:r>
        <w:rPr>
          <w:sz w:val="24"/>
        </w:rPr>
        <w:t>em</w:t>
      </w:r>
      <w:r>
        <w:rPr>
          <w:spacing w:val="-1"/>
          <w:sz w:val="24"/>
        </w:rPr>
        <w:t> </w:t>
      </w:r>
      <w:r>
        <w:rPr>
          <w:sz w:val="24"/>
        </w:rPr>
        <w:t>trabalho</w:t>
      </w:r>
      <w:r>
        <w:rPr>
          <w:spacing w:val="-1"/>
          <w:sz w:val="24"/>
        </w:rPr>
        <w:t> </w:t>
      </w:r>
      <w:r>
        <w:rPr>
          <w:sz w:val="24"/>
        </w:rPr>
        <w:t>noturno,</w:t>
      </w:r>
      <w:r>
        <w:rPr>
          <w:spacing w:val="-1"/>
          <w:sz w:val="24"/>
        </w:rPr>
        <w:t> </w:t>
      </w:r>
      <w:r>
        <w:rPr>
          <w:sz w:val="24"/>
        </w:rPr>
        <w:t>perigoso</w:t>
      </w:r>
      <w:r>
        <w:rPr>
          <w:spacing w:val="-1"/>
          <w:sz w:val="24"/>
        </w:rPr>
        <w:t> </w:t>
      </w:r>
      <w:r>
        <w:rPr>
          <w:sz w:val="24"/>
        </w:rPr>
        <w:t>ou</w:t>
      </w:r>
      <w:r>
        <w:rPr>
          <w:spacing w:val="-1"/>
          <w:sz w:val="24"/>
        </w:rPr>
        <w:t> </w:t>
      </w:r>
      <w:r>
        <w:rPr>
          <w:sz w:val="24"/>
        </w:rPr>
        <w:t>insalubre</w:t>
      </w:r>
      <w:r>
        <w:rPr>
          <w:spacing w:val="-1"/>
          <w:sz w:val="24"/>
        </w:rPr>
        <w:t> </w:t>
      </w:r>
      <w:r>
        <w:rPr>
          <w:sz w:val="24"/>
        </w:rPr>
        <w:t>e</w:t>
      </w:r>
      <w:r>
        <w:rPr>
          <w:spacing w:val="-1"/>
          <w:sz w:val="24"/>
        </w:rPr>
        <w:t> </w:t>
      </w:r>
      <w:r>
        <w:rPr>
          <w:b/>
          <w:sz w:val="24"/>
        </w:rPr>
        <w:t>não</w:t>
      </w:r>
      <w:r>
        <w:rPr>
          <w:b/>
          <w:spacing w:val="-1"/>
          <w:sz w:val="24"/>
        </w:rPr>
        <w:t> </w:t>
      </w:r>
      <w:r>
        <w:rPr>
          <w:b/>
          <w:sz w:val="24"/>
        </w:rPr>
        <w:t>emprega</w:t>
      </w:r>
      <w:r>
        <w:rPr>
          <w:b/>
          <w:spacing w:val="-1"/>
          <w:sz w:val="24"/>
        </w:rPr>
        <w:t> </w:t>
      </w:r>
      <w:r>
        <w:rPr>
          <w:b/>
          <w:sz w:val="24"/>
        </w:rPr>
        <w:t>menor</w:t>
      </w:r>
      <w:r>
        <w:rPr>
          <w:b/>
          <w:spacing w:val="-5"/>
          <w:sz w:val="24"/>
        </w:rPr>
        <w:t> </w:t>
      </w:r>
      <w:r>
        <w:rPr>
          <w:b/>
          <w:sz w:val="24"/>
        </w:rPr>
        <w:t>de</w:t>
      </w:r>
      <w:r>
        <w:rPr>
          <w:b/>
          <w:spacing w:val="-1"/>
          <w:sz w:val="24"/>
        </w:rPr>
        <w:t> </w:t>
      </w:r>
      <w:r>
        <w:rPr>
          <w:b/>
          <w:sz w:val="24"/>
        </w:rPr>
        <w:t>16</w:t>
      </w:r>
      <w:r>
        <w:rPr>
          <w:b/>
          <w:spacing w:val="-1"/>
          <w:sz w:val="24"/>
        </w:rPr>
        <w:t> </w:t>
      </w:r>
      <w:r>
        <w:rPr>
          <w:b/>
          <w:sz w:val="24"/>
        </w:rPr>
        <w:t>anos</w:t>
      </w:r>
      <w:r>
        <w:rPr>
          <w:sz w:val="24"/>
        </w:rPr>
        <w:t>,</w:t>
      </w:r>
      <w:r>
        <w:rPr>
          <w:spacing w:val="-1"/>
          <w:sz w:val="24"/>
        </w:rPr>
        <w:t> </w:t>
      </w:r>
      <w:r>
        <w:rPr>
          <w:sz w:val="24"/>
        </w:rPr>
        <w:t>salvo</w:t>
      </w:r>
      <w:r>
        <w:rPr>
          <w:spacing w:val="-1"/>
          <w:sz w:val="24"/>
        </w:rPr>
        <w:t> </w:t>
      </w:r>
      <w:r>
        <w:rPr>
          <w:sz w:val="24"/>
        </w:rPr>
        <w:t>menor,</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14 anos, na condição de aprendiz, nos termos do </w:t>
      </w:r>
      <w:hyperlink r:id="rId10">
        <w:r>
          <w:rPr>
            <w:color w:val="000080"/>
            <w:sz w:val="24"/>
            <w:u w:val="single" w:color="000080"/>
          </w:rPr>
          <w:t>artigo 7°, XXXIII, da Constituição</w:t>
        </w:r>
      </w:hyperlink>
      <w:r>
        <w:rPr>
          <w:sz w:val="24"/>
        </w:rPr>
        <w:t>;</w:t>
      </w:r>
    </w:p>
    <w:p>
      <w:pPr>
        <w:pStyle w:val="ListParagraph"/>
        <w:numPr>
          <w:ilvl w:val="2"/>
          <w:numId w:val="1"/>
        </w:numPr>
        <w:tabs>
          <w:tab w:pos="1287" w:val="left" w:leader="none"/>
        </w:tabs>
        <w:spacing w:line="235" w:lineRule="auto" w:before="254" w:after="0"/>
        <w:ind w:left="109" w:right="172" w:firstLine="566"/>
        <w:jc w:val="both"/>
        <w:rPr>
          <w:sz w:val="24"/>
        </w:rPr>
      </w:pPr>
      <w:r>
        <w:rPr>
          <w:sz w:val="24"/>
        </w:rPr>
        <w:t>não possui </w:t>
      </w:r>
      <w:r>
        <w:rPr>
          <w:b/>
          <w:sz w:val="24"/>
        </w:rPr>
        <w:t>empregados executando trabalho degradante ou forçado</w:t>
      </w:r>
      <w:r>
        <w:rPr>
          <w:sz w:val="24"/>
        </w:rPr>
        <w:t>, observando o disposto nos </w:t>
      </w:r>
      <w:hyperlink r:id="rId11">
        <w:r>
          <w:rPr>
            <w:color w:val="000080"/>
            <w:sz w:val="24"/>
            <w:u w:val="single" w:color="000080"/>
          </w:rPr>
          <w:t>incisos III e IV do art. 1º e no inciso</w:t>
        </w:r>
      </w:hyperlink>
      <w:r>
        <w:rPr>
          <w:color w:val="000080"/>
          <w:sz w:val="24"/>
        </w:rPr>
        <w:t> </w:t>
      </w:r>
      <w:hyperlink r:id="rId11">
        <w:r>
          <w:rPr>
            <w:color w:val="000080"/>
            <w:sz w:val="24"/>
            <w:u w:val="single" w:color="000080"/>
          </w:rPr>
          <w:t>III do art. 5º da Constituição Federal</w:t>
        </w:r>
      </w:hyperlink>
      <w:r>
        <w:rPr>
          <w:sz w:val="24"/>
        </w:rPr>
        <w:t>;</w:t>
      </w:r>
    </w:p>
    <w:p>
      <w:pPr>
        <w:pStyle w:val="ListParagraph"/>
        <w:numPr>
          <w:ilvl w:val="2"/>
          <w:numId w:val="1"/>
        </w:numPr>
        <w:tabs>
          <w:tab w:pos="1292" w:val="left" w:leader="none"/>
        </w:tabs>
        <w:spacing w:line="247" w:lineRule="auto" w:before="235" w:after="0"/>
        <w:ind w:left="109" w:right="172" w:firstLine="566"/>
        <w:jc w:val="both"/>
        <w:rPr>
          <w:sz w:val="24"/>
        </w:rPr>
      </w:pPr>
      <w:r>
        <w:rPr>
          <w:sz w:val="24"/>
        </w:rPr>
        <w:t>cumpre as exigências de reserva de cargos para pessoa com deficiência e para reabilitado da </w:t>
      </w:r>
      <w:r>
        <w:rPr>
          <w:b/>
          <w:sz w:val="24"/>
        </w:rPr>
        <w:t>Previdência Social</w:t>
      </w:r>
      <w:r>
        <w:rPr>
          <w:sz w:val="24"/>
        </w:rPr>
        <w:t>, previstas em lei e em outras normas específicas;</w:t>
      </w:r>
    </w:p>
    <w:p>
      <w:pPr>
        <w:pStyle w:val="ListParagraph"/>
        <w:numPr>
          <w:ilvl w:val="2"/>
          <w:numId w:val="1"/>
        </w:numPr>
        <w:tabs>
          <w:tab w:pos="1276" w:val="left" w:leader="none"/>
        </w:tabs>
        <w:spacing w:line="240" w:lineRule="auto" w:before="226" w:after="0"/>
        <w:ind w:left="1276" w:right="0" w:hanging="600"/>
        <w:jc w:val="left"/>
        <w:rPr>
          <w:sz w:val="24"/>
        </w:rPr>
      </w:pPr>
      <w:r>
        <w:rPr>
          <w:sz w:val="24"/>
        </w:rPr>
        <w:t>cumpre</w:t>
      </w:r>
      <w:r>
        <w:rPr>
          <w:spacing w:val="-3"/>
          <w:sz w:val="24"/>
        </w:rPr>
        <w:t> </w:t>
      </w:r>
      <w:r>
        <w:rPr>
          <w:sz w:val="24"/>
        </w:rPr>
        <w:t>as exigências de</w:t>
      </w:r>
      <w:r>
        <w:rPr>
          <w:spacing w:val="-1"/>
          <w:sz w:val="24"/>
        </w:rPr>
        <w:t> </w:t>
      </w:r>
      <w:r>
        <w:rPr>
          <w:b/>
          <w:sz w:val="24"/>
        </w:rPr>
        <w:t>elaboração independente de proposta</w:t>
      </w:r>
      <w:r>
        <w:rPr>
          <w:b/>
          <w:spacing w:val="-1"/>
          <w:sz w:val="24"/>
        </w:rPr>
        <w:t> </w:t>
      </w:r>
      <w:r>
        <w:rPr>
          <w:sz w:val="24"/>
        </w:rPr>
        <w:t>previstas no Decreto</w:t>
      </w:r>
      <w:r>
        <w:rPr>
          <w:spacing w:val="-1"/>
          <w:sz w:val="24"/>
        </w:rPr>
        <w:t> </w:t>
      </w:r>
      <w:r>
        <w:rPr>
          <w:sz w:val="24"/>
        </w:rPr>
        <w:t>nº 43.150, de 24</w:t>
      </w:r>
      <w:r>
        <w:rPr>
          <w:spacing w:val="-1"/>
          <w:sz w:val="24"/>
        </w:rPr>
        <w:t> </w:t>
      </w:r>
      <w:r>
        <w:rPr>
          <w:sz w:val="24"/>
        </w:rPr>
        <w:t>de agosto de </w:t>
      </w:r>
      <w:r>
        <w:rPr>
          <w:spacing w:val="-2"/>
          <w:sz w:val="24"/>
        </w:rPr>
        <w:t>2011;</w:t>
      </w:r>
    </w:p>
    <w:p>
      <w:pPr>
        <w:pStyle w:val="ListParagraph"/>
        <w:numPr>
          <w:ilvl w:val="2"/>
          <w:numId w:val="1"/>
        </w:numPr>
        <w:tabs>
          <w:tab w:pos="1290" w:val="left" w:leader="none"/>
        </w:tabs>
        <w:spacing w:line="235" w:lineRule="auto" w:before="254" w:after="0"/>
        <w:ind w:left="109" w:right="172" w:firstLine="566"/>
        <w:jc w:val="both"/>
        <w:rPr>
          <w:sz w:val="24"/>
        </w:rPr>
      </w:pPr>
      <w:r>
        <w:rPr>
          <w:sz w:val="24"/>
        </w:rPr>
        <w:t>Caso o objeto seja uma prestação de serviços, que cumpre a </w:t>
      </w:r>
      <w:r>
        <w:rPr>
          <w:b/>
          <w:sz w:val="24"/>
        </w:rPr>
        <w:t>reserva de vagas </w:t>
      </w:r>
      <w:r>
        <w:rPr>
          <w:sz w:val="24"/>
        </w:rPr>
        <w:t>para mulheres vítimas de violência doméstica e familiar, nos termos da Lei estadual nº 7.382, de 14 de junho de 2016.</w:t>
      </w:r>
    </w:p>
    <w:p>
      <w:pPr>
        <w:pStyle w:val="ListParagraph"/>
        <w:numPr>
          <w:ilvl w:val="2"/>
          <w:numId w:val="1"/>
        </w:numPr>
        <w:tabs>
          <w:tab w:pos="1286" w:val="left" w:leader="none"/>
        </w:tabs>
        <w:spacing w:line="247" w:lineRule="auto" w:before="235" w:after="0"/>
        <w:ind w:left="109" w:right="172" w:firstLine="566"/>
        <w:jc w:val="both"/>
        <w:rPr>
          <w:sz w:val="24"/>
        </w:rPr>
      </w:pPr>
      <w:r>
        <w:rPr>
          <w:sz w:val="24"/>
        </w:rPr>
        <w:t>que não foram aplicadas </w:t>
      </w:r>
      <w:r>
        <w:rPr>
          <w:b/>
          <w:sz w:val="24"/>
        </w:rPr>
        <w:t>penalidades de suspensão </w:t>
      </w:r>
      <w:r>
        <w:rPr>
          <w:sz w:val="24"/>
        </w:rPr>
        <w:t>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1149" w:val="left" w:leader="none"/>
        </w:tabs>
        <w:spacing w:line="240" w:lineRule="auto" w:before="226" w:after="0"/>
        <w:ind w:left="1149" w:right="0" w:hanging="473"/>
        <w:jc w:val="left"/>
        <w:rPr>
          <w:b/>
          <w:sz w:val="24"/>
        </w:rPr>
      </w:pPr>
      <w:r>
        <w:rPr>
          <w:sz w:val="24"/>
        </w:rPr>
        <w:t>O</w:t>
      </w:r>
      <w:r>
        <w:rPr>
          <w:spacing w:val="49"/>
          <w:sz w:val="24"/>
        </w:rPr>
        <w:t> </w:t>
      </w:r>
      <w:r>
        <w:rPr>
          <w:sz w:val="24"/>
        </w:rPr>
        <w:t>licitante</w:t>
      </w:r>
      <w:r>
        <w:rPr>
          <w:spacing w:val="52"/>
          <w:sz w:val="24"/>
        </w:rPr>
        <w:t> </w:t>
      </w:r>
      <w:r>
        <w:rPr>
          <w:sz w:val="24"/>
        </w:rPr>
        <w:t>organizado</w:t>
      </w:r>
      <w:r>
        <w:rPr>
          <w:spacing w:val="52"/>
          <w:sz w:val="24"/>
        </w:rPr>
        <w:t> </w:t>
      </w:r>
      <w:r>
        <w:rPr>
          <w:sz w:val="24"/>
        </w:rPr>
        <w:t>em</w:t>
      </w:r>
      <w:r>
        <w:rPr>
          <w:spacing w:val="52"/>
          <w:sz w:val="24"/>
        </w:rPr>
        <w:t> </w:t>
      </w:r>
      <w:r>
        <w:rPr>
          <w:b/>
          <w:sz w:val="24"/>
        </w:rPr>
        <w:t>cooperativa</w:t>
      </w:r>
      <w:r>
        <w:rPr>
          <w:b/>
          <w:spacing w:val="52"/>
          <w:sz w:val="24"/>
        </w:rPr>
        <w:t> </w:t>
      </w:r>
      <w:r>
        <w:rPr>
          <w:sz w:val="24"/>
        </w:rPr>
        <w:t>deverá</w:t>
      </w:r>
      <w:r>
        <w:rPr>
          <w:spacing w:val="51"/>
          <w:sz w:val="24"/>
        </w:rPr>
        <w:t> </w:t>
      </w:r>
      <w:r>
        <w:rPr>
          <w:sz w:val="24"/>
        </w:rPr>
        <w:t>declarar,</w:t>
      </w:r>
      <w:r>
        <w:rPr>
          <w:spacing w:val="52"/>
          <w:sz w:val="24"/>
        </w:rPr>
        <w:t> </w:t>
      </w:r>
      <w:r>
        <w:rPr>
          <w:sz w:val="24"/>
        </w:rPr>
        <w:t>ainda,</w:t>
      </w:r>
      <w:r>
        <w:rPr>
          <w:spacing w:val="52"/>
          <w:sz w:val="24"/>
        </w:rPr>
        <w:t> </w:t>
      </w:r>
      <w:r>
        <w:rPr>
          <w:sz w:val="24"/>
        </w:rPr>
        <w:t>em</w:t>
      </w:r>
      <w:r>
        <w:rPr>
          <w:spacing w:val="52"/>
          <w:sz w:val="24"/>
        </w:rPr>
        <w:t> </w:t>
      </w:r>
      <w:r>
        <w:rPr>
          <w:sz w:val="24"/>
        </w:rPr>
        <w:t>campo</w:t>
      </w:r>
      <w:r>
        <w:rPr>
          <w:spacing w:val="52"/>
          <w:sz w:val="24"/>
        </w:rPr>
        <w:t> </w:t>
      </w:r>
      <w:r>
        <w:rPr>
          <w:sz w:val="24"/>
        </w:rPr>
        <w:t>próprio</w:t>
      </w:r>
      <w:r>
        <w:rPr>
          <w:spacing w:val="52"/>
          <w:sz w:val="24"/>
        </w:rPr>
        <w:t> </w:t>
      </w:r>
      <w:r>
        <w:rPr>
          <w:sz w:val="24"/>
        </w:rPr>
        <w:t>do</w:t>
      </w:r>
      <w:r>
        <w:rPr>
          <w:spacing w:val="51"/>
          <w:sz w:val="24"/>
        </w:rPr>
        <w:t> </w:t>
      </w:r>
      <w:r>
        <w:rPr>
          <w:sz w:val="24"/>
        </w:rPr>
        <w:t>sistema</w:t>
      </w:r>
      <w:r>
        <w:rPr>
          <w:spacing w:val="52"/>
          <w:sz w:val="24"/>
        </w:rPr>
        <w:t> </w:t>
      </w:r>
      <w:r>
        <w:rPr>
          <w:sz w:val="24"/>
        </w:rPr>
        <w:t>eletrônico,</w:t>
      </w:r>
      <w:r>
        <w:rPr>
          <w:spacing w:val="52"/>
          <w:sz w:val="24"/>
        </w:rPr>
        <w:t> </w:t>
      </w:r>
      <w:r>
        <w:rPr>
          <w:sz w:val="24"/>
        </w:rPr>
        <w:t>que</w:t>
      </w:r>
      <w:r>
        <w:rPr>
          <w:spacing w:val="52"/>
          <w:sz w:val="24"/>
        </w:rPr>
        <w:t> </w:t>
      </w:r>
      <w:r>
        <w:rPr>
          <w:b/>
          <w:sz w:val="24"/>
        </w:rPr>
        <w:t>cumpre</w:t>
      </w:r>
      <w:r>
        <w:rPr>
          <w:b/>
          <w:spacing w:val="52"/>
          <w:sz w:val="24"/>
        </w:rPr>
        <w:t> </w:t>
      </w:r>
      <w:r>
        <w:rPr>
          <w:b/>
          <w:sz w:val="24"/>
        </w:rPr>
        <w:t>os</w:t>
      </w:r>
      <w:r>
        <w:rPr>
          <w:b/>
          <w:spacing w:val="52"/>
          <w:sz w:val="24"/>
        </w:rPr>
        <w:t> </w:t>
      </w:r>
      <w:r>
        <w:rPr>
          <w:b/>
          <w:spacing w:val="-2"/>
          <w:sz w:val="24"/>
        </w:rPr>
        <w:t>requisitos</w:t>
      </w:r>
    </w:p>
    <w:p>
      <w:pPr>
        <w:pStyle w:val="BodyText"/>
        <w:spacing w:before="9"/>
      </w:pPr>
      <w:r>
        <w:rPr/>
        <w:t>estabelecidos no </w:t>
      </w:r>
      <w:hyperlink r:id="rId12">
        <w:r>
          <w:rPr>
            <w:color w:val="000080"/>
            <w:u w:val="single" w:color="000080"/>
          </w:rPr>
          <w:t>artigo 16 da Lei nº 14.133, de </w:t>
        </w:r>
        <w:r>
          <w:rPr>
            <w:color w:val="000080"/>
            <w:spacing w:val="-2"/>
            <w:u w:val="single" w:color="000080"/>
          </w:rPr>
          <w:t>2021</w:t>
        </w:r>
      </w:hyperlink>
      <w:r>
        <w:rPr>
          <w:spacing w:val="-2"/>
        </w:rPr>
        <w:t>.</w:t>
      </w:r>
    </w:p>
    <w:p>
      <w:pPr>
        <w:pStyle w:val="ListParagraph"/>
        <w:numPr>
          <w:ilvl w:val="1"/>
          <w:numId w:val="1"/>
        </w:numPr>
        <w:tabs>
          <w:tab w:pos="1132" w:val="left" w:leader="none"/>
        </w:tabs>
        <w:spacing w:line="242" w:lineRule="auto" w:before="234" w:after="0"/>
        <w:ind w:left="109" w:right="172" w:firstLine="566"/>
        <w:jc w:val="both"/>
        <w:rPr>
          <w:sz w:val="24"/>
        </w:rPr>
      </w:pPr>
      <w:r>
        <w:rPr>
          <w:sz w:val="24"/>
        </w:rPr>
        <w:t>O fornecedor enquadrado como microempresa, empresa de pequeno porte ou sociedade cooperativa deverá declarar, ainda, em </w:t>
      </w:r>
      <w:r>
        <w:rPr>
          <w:sz w:val="24"/>
        </w:rPr>
        <w:t>campo próprio do sistema eletrônico, que cumpre os requisitos estabelecidos no </w:t>
      </w:r>
      <w:hyperlink r:id="rId13">
        <w:r>
          <w:rPr>
            <w:color w:val="000080"/>
            <w:sz w:val="24"/>
            <w:u w:val="single" w:color="000080"/>
          </w:rPr>
          <w:t>artigo 3° da Lei Complementar nº 123, de 2006</w:t>
        </w:r>
      </w:hyperlink>
      <w:r>
        <w:rPr>
          <w:sz w:val="24"/>
        </w:rPr>
        <w:t>, estando apto a usufruir do tratamento favorecido estabelecido em seus </w:t>
      </w:r>
      <w:hyperlink r:id="rId14">
        <w:r>
          <w:rPr>
            <w:color w:val="000080"/>
            <w:sz w:val="24"/>
            <w:u w:val="single" w:color="000080"/>
          </w:rPr>
          <w:t>arts. 42 a 49</w:t>
        </w:r>
      </w:hyperlink>
      <w:r>
        <w:rPr>
          <w:sz w:val="24"/>
        </w:rPr>
        <w:t>, observado o disposto nos </w:t>
      </w:r>
      <w:hyperlink r:id="rId15">
        <w:r>
          <w:rPr>
            <w:color w:val="000080"/>
            <w:sz w:val="24"/>
            <w:u w:val="single" w:color="000080"/>
          </w:rPr>
          <w:t>§§ 1º ao 3º do art. 4º, da Lei n.º 14.133, de 2021.</w:t>
        </w:r>
      </w:hyperlink>
    </w:p>
    <w:p>
      <w:pPr>
        <w:pStyle w:val="ListParagraph"/>
        <w:numPr>
          <w:ilvl w:val="2"/>
          <w:numId w:val="1"/>
        </w:numPr>
        <w:tabs>
          <w:tab w:pos="1280" w:val="left" w:leader="none"/>
        </w:tabs>
        <w:spacing w:line="247" w:lineRule="auto" w:before="229" w:after="0"/>
        <w:ind w:left="109" w:right="172" w:firstLine="566"/>
        <w:jc w:val="both"/>
        <w:rPr>
          <w:sz w:val="24"/>
        </w:rPr>
      </w:pPr>
      <w:r>
        <w:rPr>
          <w:sz w:val="24"/>
        </w:rPr>
        <w:t>no item exclusivo para participação de Microempresas - ME e Empresas de Pequeno Porte - EPP, a assinalação do campo “não” </w:t>
      </w:r>
      <w:r>
        <w:rPr>
          <w:sz w:val="24"/>
        </w:rPr>
        <w:t>impedirá o prosseguimento no certame, para aquele item;</w:t>
      </w:r>
    </w:p>
    <w:p>
      <w:pPr>
        <w:pStyle w:val="ListParagraph"/>
        <w:numPr>
          <w:ilvl w:val="2"/>
          <w:numId w:val="1"/>
        </w:numPr>
        <w:tabs>
          <w:tab w:pos="1302" w:val="left" w:leader="none"/>
        </w:tabs>
        <w:spacing w:line="242" w:lineRule="auto" w:before="226" w:after="0"/>
        <w:ind w:left="109" w:right="172" w:firstLine="566"/>
        <w:jc w:val="both"/>
        <w:rPr>
          <w:sz w:val="24"/>
        </w:rPr>
      </w:pPr>
      <w:r>
        <w:rPr>
          <w:sz w:val="24"/>
        </w:rPr>
        <w:t>nos ITENS em que a participação não for exclusiva para Microempresas - ME e Empresas de Pequeno Porte - EPP, a assinalação </w:t>
      </w:r>
      <w:r>
        <w:rPr>
          <w:sz w:val="24"/>
        </w:rPr>
        <w:t>do campo “não” apenas produzirá o efeito de o licitante não ter direito ao tratamento favorecido previsto na </w:t>
      </w:r>
      <w:hyperlink r:id="rId8">
        <w:r>
          <w:rPr>
            <w:color w:val="000080"/>
            <w:sz w:val="24"/>
            <w:u w:val="single" w:color="000080"/>
          </w:rPr>
          <w:t>Lei Complementar nº 123, de 2006</w:t>
        </w:r>
      </w:hyperlink>
      <w:r>
        <w:rPr>
          <w:sz w:val="24"/>
        </w:rPr>
        <w:t>, mesmo que microempresa, empresa de pequeno porte ou sociedade cooperativa.</w:t>
      </w:r>
    </w:p>
    <w:p>
      <w:pPr>
        <w:pStyle w:val="ListParagraph"/>
        <w:numPr>
          <w:ilvl w:val="1"/>
          <w:numId w:val="1"/>
        </w:numPr>
        <w:tabs>
          <w:tab w:pos="1110" w:val="left" w:leader="none"/>
        </w:tabs>
        <w:spacing w:line="247" w:lineRule="auto" w:before="229" w:after="0"/>
        <w:ind w:left="109" w:right="172" w:firstLine="566"/>
        <w:jc w:val="both"/>
        <w:rPr>
          <w:sz w:val="24"/>
        </w:rPr>
      </w:pPr>
      <w:r>
        <w:rPr>
          <w:sz w:val="24"/>
        </w:rPr>
        <w:t>A falsidade das declarações de que tratam os ITENS </w:t>
      </w:r>
      <w:r>
        <w:rPr>
          <w:b/>
          <w:sz w:val="24"/>
        </w:rPr>
        <w:t>3.3 </w:t>
      </w:r>
      <w:r>
        <w:rPr>
          <w:sz w:val="24"/>
        </w:rPr>
        <w:t>e </w:t>
      </w:r>
      <w:r>
        <w:rPr>
          <w:b/>
          <w:sz w:val="24"/>
        </w:rPr>
        <w:t>3.5 </w:t>
      </w:r>
      <w:r>
        <w:rPr>
          <w:sz w:val="24"/>
        </w:rPr>
        <w:t>sujeitará o licitante às sanções previstas na </w:t>
      </w:r>
      <w:hyperlink r:id="rId6">
        <w:r>
          <w:rPr>
            <w:color w:val="000080"/>
            <w:sz w:val="24"/>
            <w:u w:val="single" w:color="000080"/>
          </w:rPr>
          <w:t>Lei nº 14.133, de 2021</w:t>
        </w:r>
      </w:hyperlink>
      <w:r>
        <w:rPr>
          <w:sz w:val="24"/>
        </w:rPr>
        <w:t>, e neste </w:t>
      </w:r>
      <w:r>
        <w:rPr>
          <w:spacing w:val="-2"/>
          <w:sz w:val="24"/>
        </w:rPr>
        <w:t>Edital.</w:t>
      </w:r>
    </w:p>
    <w:p>
      <w:pPr>
        <w:pStyle w:val="ListParagraph"/>
        <w:numPr>
          <w:ilvl w:val="1"/>
          <w:numId w:val="1"/>
        </w:numPr>
        <w:tabs>
          <w:tab w:pos="1098" w:val="left" w:leader="none"/>
        </w:tabs>
        <w:spacing w:line="235" w:lineRule="auto" w:before="231" w:after="0"/>
        <w:ind w:left="109" w:right="172" w:firstLine="566"/>
        <w:jc w:val="both"/>
        <w:rPr>
          <w:sz w:val="24"/>
        </w:rPr>
      </w:pPr>
      <w:r>
        <w:rPr>
          <w:sz w:val="24"/>
        </w:rPr>
        <w:t>Os licitantes poderão retirar ou substituir a proposta ou, na hipótese de a fase de habilitação anteceder as fases de apresentação de </w:t>
      </w:r>
      <w:r>
        <w:rPr>
          <w:sz w:val="24"/>
        </w:rPr>
        <w:t>propostas e lances e de julgamento, os documentos de habilitação anteriormente inseridos no sistema, até a abertura da sessão pública.</w:t>
      </w:r>
    </w:p>
    <w:p>
      <w:pPr>
        <w:pStyle w:val="ListParagraph"/>
        <w:numPr>
          <w:ilvl w:val="1"/>
          <w:numId w:val="1"/>
        </w:numPr>
        <w:tabs>
          <w:tab w:pos="1111" w:val="left" w:leader="none"/>
        </w:tabs>
        <w:spacing w:line="235" w:lineRule="auto" w:before="254" w:after="0"/>
        <w:ind w:left="109" w:right="172" w:firstLine="566"/>
        <w:jc w:val="both"/>
        <w:rPr>
          <w:sz w:val="24"/>
        </w:rPr>
      </w:pPr>
      <w:r>
        <w:rPr>
          <w:sz w:val="24"/>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1"/>
        </w:numPr>
        <w:tabs>
          <w:tab w:pos="1148" w:val="left" w:leader="none"/>
        </w:tabs>
        <w:spacing w:line="235" w:lineRule="auto" w:before="254" w:after="0"/>
        <w:ind w:left="109" w:right="172" w:firstLine="566"/>
        <w:jc w:val="both"/>
        <w:rPr>
          <w:sz w:val="24"/>
        </w:rPr>
      </w:pPr>
      <w:r>
        <w:rPr>
          <w:sz w:val="24"/>
        </w:rPr>
        <w:t>Após a fase de envio de lances, serão disponibilizados para acesso público os documentos que compõem a proposta dos </w:t>
      </w:r>
      <w:r>
        <w:rPr>
          <w:sz w:val="24"/>
        </w:rPr>
        <w:t>licitantes convocados para apresentação de propostas.</w:t>
      </w:r>
    </w:p>
    <w:p>
      <w:pPr>
        <w:pStyle w:val="ListParagraph"/>
        <w:numPr>
          <w:ilvl w:val="1"/>
          <w:numId w:val="1"/>
        </w:numPr>
        <w:tabs>
          <w:tab w:pos="1235" w:val="left" w:leader="none"/>
        </w:tabs>
        <w:spacing w:line="247" w:lineRule="auto" w:before="235" w:after="0"/>
        <w:ind w:left="109" w:right="172" w:firstLine="566"/>
        <w:jc w:val="both"/>
        <w:rPr>
          <w:sz w:val="24"/>
        </w:rPr>
      </w:pPr>
      <w:r>
        <w:rPr>
          <w:sz w:val="24"/>
        </w:rPr>
        <w:t>Desde que disponibilizada a funcionalidade no sistema, o licitante poderá parametrizar o seu valor final mínimo ou o seu percentual de desconto máximo quando do cadastramento da proposta e obedecerá às seguintes regras:</w:t>
      </w:r>
    </w:p>
    <w:p>
      <w:pPr>
        <w:spacing w:after="0" w:line="247" w:lineRule="auto"/>
        <w:jc w:val="both"/>
        <w:rPr>
          <w:sz w:val="24"/>
        </w:rPr>
        <w:sectPr>
          <w:pgSz w:w="15840" w:h="24480"/>
          <w:pgMar w:top="480" w:bottom="280" w:left="580" w:right="500"/>
        </w:sectPr>
      </w:pPr>
    </w:p>
    <w:p>
      <w:pPr>
        <w:pStyle w:val="ListParagraph"/>
        <w:numPr>
          <w:ilvl w:val="2"/>
          <w:numId w:val="1"/>
        </w:numPr>
        <w:tabs>
          <w:tab w:pos="1428" w:val="left" w:leader="none"/>
        </w:tabs>
        <w:spacing w:line="235" w:lineRule="auto" w:before="80" w:after="0"/>
        <w:ind w:left="109" w:right="172" w:firstLine="566"/>
        <w:jc w:val="both"/>
        <w:rPr>
          <w:sz w:val="24"/>
        </w:rPr>
      </w:pPr>
      <w:r>
        <w:rPr>
          <w:sz w:val="24"/>
        </w:rPr>
        <w:t>a aplicação do </w:t>
      </w:r>
      <w:r>
        <w:rPr>
          <w:b/>
          <w:sz w:val="24"/>
        </w:rPr>
        <w:t>intervalo mínimo de diferença de valores </w:t>
      </w:r>
      <w:r>
        <w:rPr>
          <w:sz w:val="24"/>
        </w:rPr>
        <w:t>ou de percentuais entre os lances, conforme disposto no ITEM </w:t>
      </w:r>
      <w:r>
        <w:rPr>
          <w:b/>
          <w:sz w:val="24"/>
        </w:rPr>
        <w:t>5.9</w:t>
      </w:r>
      <w:r>
        <w:rPr>
          <w:sz w:val="24"/>
        </w:rPr>
        <w:t>, que incidirá tanto em relação aos lances intermediários quanto em relação ao lance que cobrir a melhor oferta; e</w:t>
      </w:r>
    </w:p>
    <w:p>
      <w:pPr>
        <w:pStyle w:val="ListParagraph"/>
        <w:numPr>
          <w:ilvl w:val="2"/>
          <w:numId w:val="1"/>
        </w:numPr>
        <w:tabs>
          <w:tab w:pos="1434" w:val="left" w:leader="none"/>
        </w:tabs>
        <w:spacing w:line="235" w:lineRule="auto" w:before="254" w:after="0"/>
        <w:ind w:left="109" w:right="172" w:firstLine="566"/>
        <w:jc w:val="both"/>
        <w:rPr>
          <w:sz w:val="24"/>
        </w:rPr>
      </w:pPr>
      <w:r>
        <w:rPr>
          <w:sz w:val="24"/>
        </w:rPr>
        <w:t>os lances serão de envio automático pelo sistema, respeitado o valor final mínimo, caso estabelecido, e o intervalo de que trata o SUBITEM acima.</w:t>
      </w:r>
    </w:p>
    <w:p>
      <w:pPr>
        <w:pStyle w:val="ListParagraph"/>
        <w:numPr>
          <w:ilvl w:val="1"/>
          <w:numId w:val="1"/>
        </w:numPr>
        <w:tabs>
          <w:tab w:pos="1217" w:val="left" w:leader="none"/>
        </w:tabs>
        <w:spacing w:line="235" w:lineRule="auto" w:before="254" w:after="0"/>
        <w:ind w:left="109" w:right="173" w:firstLine="566"/>
        <w:jc w:val="both"/>
        <w:rPr>
          <w:sz w:val="24"/>
        </w:rPr>
      </w:pPr>
      <w:r>
        <w:rPr>
          <w:sz w:val="24"/>
        </w:rPr>
        <w:t>O valor final mínimo ou o percentual de desconto final máximo parametrizado no sistema poderá ser alterado pelo fornecedor durante a fase de disputa, sendo vedado:</w:t>
      </w:r>
    </w:p>
    <w:p>
      <w:pPr>
        <w:pStyle w:val="ListParagraph"/>
        <w:numPr>
          <w:ilvl w:val="2"/>
          <w:numId w:val="1"/>
        </w:numPr>
        <w:tabs>
          <w:tab w:pos="1382" w:val="left" w:leader="none"/>
        </w:tabs>
        <w:spacing w:line="240" w:lineRule="auto" w:before="235" w:after="0"/>
        <w:ind w:left="1382" w:right="0" w:hanging="706"/>
        <w:jc w:val="left"/>
        <w:rPr>
          <w:sz w:val="24"/>
        </w:rPr>
      </w:pPr>
      <w:r>
        <w:rPr>
          <w:sz w:val="24"/>
        </w:rPr>
        <w:t>valor superior a lance já registrado pelo fornecedor no sistema, quando adotado o critério de julgamento por menor preço; </w:t>
      </w:r>
      <w:r>
        <w:rPr>
          <w:spacing w:val="-10"/>
          <w:sz w:val="24"/>
        </w:rPr>
        <w:t>e</w:t>
      </w:r>
    </w:p>
    <w:p>
      <w:pPr>
        <w:pStyle w:val="ListParagraph"/>
        <w:numPr>
          <w:ilvl w:val="2"/>
          <w:numId w:val="1"/>
        </w:numPr>
        <w:tabs>
          <w:tab w:pos="1410" w:val="left" w:leader="none"/>
        </w:tabs>
        <w:spacing w:line="235" w:lineRule="auto" w:before="253" w:after="0"/>
        <w:ind w:left="109" w:right="173" w:firstLine="566"/>
        <w:jc w:val="both"/>
        <w:rPr>
          <w:sz w:val="24"/>
        </w:rPr>
      </w:pPr>
      <w:r>
        <w:rPr>
          <w:sz w:val="24"/>
        </w:rPr>
        <w:t>percentual de desconto inferior a lance já registrado pelo fornecedor no sistema, quando adotado o critério de julgamento por maior </w:t>
      </w:r>
      <w:r>
        <w:rPr>
          <w:spacing w:val="-2"/>
          <w:sz w:val="24"/>
        </w:rPr>
        <w:t>desconto.</w:t>
      </w:r>
    </w:p>
    <w:p>
      <w:pPr>
        <w:pStyle w:val="ListParagraph"/>
        <w:numPr>
          <w:ilvl w:val="1"/>
          <w:numId w:val="1"/>
        </w:numPr>
        <w:tabs>
          <w:tab w:pos="1230" w:val="left" w:leader="none"/>
        </w:tabs>
        <w:spacing w:line="235" w:lineRule="auto" w:before="254" w:after="0"/>
        <w:ind w:left="109" w:right="172" w:firstLine="566"/>
        <w:jc w:val="both"/>
        <w:rPr>
          <w:sz w:val="24"/>
        </w:rPr>
      </w:pPr>
      <w:r>
        <w:rPr>
          <w:sz w:val="24"/>
        </w:rPr>
        <w:t>O valor final mínimo ou o percentual de desconto final máximo parametrizado na forma do ITEM </w:t>
      </w:r>
      <w:r>
        <w:rPr>
          <w:b/>
          <w:sz w:val="24"/>
        </w:rPr>
        <w:t>3.10 </w:t>
      </w:r>
      <w:r>
        <w:rPr>
          <w:sz w:val="24"/>
        </w:rPr>
        <w:t>possuirá caráter sigiloso para os demais fornecedores e para o órgão ou entidade promotora da licitação, podendo ser disponibilizado estrita e permanentemente aos órgãos de controle externo e interno.</w:t>
      </w:r>
    </w:p>
    <w:p>
      <w:pPr>
        <w:pStyle w:val="ListParagraph"/>
        <w:numPr>
          <w:ilvl w:val="1"/>
          <w:numId w:val="1"/>
        </w:numPr>
        <w:tabs>
          <w:tab w:pos="1217" w:val="left" w:leader="none"/>
        </w:tabs>
        <w:spacing w:line="235" w:lineRule="auto" w:before="254" w:after="0"/>
        <w:ind w:left="109" w:right="172" w:firstLine="566"/>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9"/>
          <w:sz w:val="24"/>
        </w:rPr>
        <w:t> </w:t>
      </w:r>
      <w:r>
        <w:rPr>
          <w:sz w:val="24"/>
        </w:rPr>
        <w:t>Administração ou de sua desconexão.</w:t>
      </w:r>
    </w:p>
    <w:p>
      <w:pPr>
        <w:pStyle w:val="ListParagraph"/>
        <w:numPr>
          <w:ilvl w:val="1"/>
          <w:numId w:val="1"/>
        </w:numPr>
        <w:tabs>
          <w:tab w:pos="1264" w:val="left" w:leader="none"/>
        </w:tabs>
        <w:spacing w:line="235" w:lineRule="auto" w:before="254" w:after="0"/>
        <w:ind w:left="109" w:right="173" w:firstLine="566"/>
        <w:jc w:val="both"/>
        <w:rPr>
          <w:sz w:val="24"/>
        </w:rPr>
      </w:pPr>
      <w:r>
        <w:rPr>
          <w:sz w:val="24"/>
        </w:rPr>
        <w:t>O licitante deverá comunicar imediatamente ao provedor do sistema qualquer acontecimento que possa comprometer o sigilo ou </w:t>
      </w:r>
      <w:r>
        <w:rPr>
          <w:sz w:val="24"/>
        </w:rPr>
        <w:t>a segurança, para imediato bloqueio de acesso.</w:t>
      </w:r>
    </w:p>
    <w:p>
      <w:pPr>
        <w:pStyle w:val="BodyText"/>
        <w:ind w:left="0"/>
      </w:pPr>
    </w:p>
    <w:p>
      <w:pPr>
        <w:pStyle w:val="BodyText"/>
        <w:spacing w:before="253"/>
        <w:ind w:left="0"/>
      </w:pPr>
    </w:p>
    <w:p>
      <w:pPr>
        <w:pStyle w:val="Heading2"/>
        <w:numPr>
          <w:ilvl w:val="0"/>
          <w:numId w:val="1"/>
        </w:numPr>
        <w:tabs>
          <w:tab w:pos="931" w:val="left" w:leader="none"/>
        </w:tabs>
        <w:spacing w:line="240" w:lineRule="auto" w:before="0" w:after="0"/>
        <w:ind w:left="931" w:right="0" w:hanging="255"/>
        <w:jc w:val="left"/>
      </w:pPr>
      <w:r>
        <w:rPr/>
        <w:t>DO</w:t>
      </w:r>
      <w:r>
        <w:rPr>
          <w:spacing w:val="33"/>
        </w:rPr>
        <w:t> </w:t>
      </w:r>
      <w:r>
        <w:rPr/>
        <w:t>PREENCHIMENTO</w:t>
      </w:r>
      <w:r>
        <w:rPr>
          <w:spacing w:val="33"/>
        </w:rPr>
        <w:t> </w:t>
      </w:r>
      <w:r>
        <w:rPr/>
        <w:t>DA</w:t>
      </w:r>
      <w:r>
        <w:rPr>
          <w:spacing w:val="15"/>
        </w:rPr>
        <w:t> </w:t>
      </w:r>
      <w:r>
        <w:rPr>
          <w:spacing w:val="-2"/>
        </w:rPr>
        <w:t>PROPOSTA</w:t>
      </w:r>
    </w:p>
    <w:p>
      <w:pPr>
        <w:pStyle w:val="BodyText"/>
        <w:spacing w:before="108"/>
        <w:ind w:left="0"/>
        <w:rPr>
          <w:b/>
        </w:rPr>
      </w:pPr>
    </w:p>
    <w:p>
      <w:pPr>
        <w:pStyle w:val="ListParagraph"/>
        <w:numPr>
          <w:ilvl w:val="1"/>
          <w:numId w:val="1"/>
        </w:numPr>
        <w:tabs>
          <w:tab w:pos="1096" w:val="left" w:leader="none"/>
        </w:tabs>
        <w:spacing w:line="240" w:lineRule="auto" w:before="0" w:after="0"/>
        <w:ind w:left="1096"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1"/>
        </w:numPr>
        <w:tabs>
          <w:tab w:pos="1276" w:val="left" w:leader="none"/>
        </w:tabs>
        <w:spacing w:line="240" w:lineRule="auto" w:before="249" w:after="0"/>
        <w:ind w:left="1276" w:right="0" w:hanging="600"/>
        <w:jc w:val="left"/>
        <w:rPr>
          <w:sz w:val="24"/>
        </w:rPr>
      </w:pPr>
      <w:r>
        <w:rPr>
          <w:sz w:val="24"/>
        </w:rPr>
        <w:t>valor unitário do </w:t>
      </w:r>
      <w:r>
        <w:rPr>
          <w:spacing w:val="-2"/>
          <w:sz w:val="24"/>
        </w:rPr>
        <w:t>item;</w:t>
      </w:r>
    </w:p>
    <w:p>
      <w:pPr>
        <w:pStyle w:val="ListParagraph"/>
        <w:numPr>
          <w:ilvl w:val="2"/>
          <w:numId w:val="1"/>
        </w:numPr>
        <w:tabs>
          <w:tab w:pos="1276" w:val="left" w:leader="none"/>
        </w:tabs>
        <w:spacing w:line="240" w:lineRule="auto" w:before="234" w:after="0"/>
        <w:ind w:left="1276" w:right="0" w:hanging="600"/>
        <w:jc w:val="left"/>
        <w:rPr>
          <w:sz w:val="24"/>
        </w:rPr>
      </w:pPr>
      <w:r>
        <w:rPr>
          <w:spacing w:val="-2"/>
          <w:sz w:val="24"/>
        </w:rPr>
        <w:t>Marca;</w:t>
      </w:r>
    </w:p>
    <w:p>
      <w:pPr>
        <w:pStyle w:val="ListParagraph"/>
        <w:numPr>
          <w:ilvl w:val="2"/>
          <w:numId w:val="1"/>
        </w:numPr>
        <w:tabs>
          <w:tab w:pos="1276" w:val="left" w:leader="none"/>
        </w:tabs>
        <w:spacing w:line="240" w:lineRule="auto" w:before="249" w:after="0"/>
        <w:ind w:left="1276" w:right="0" w:hanging="600"/>
        <w:jc w:val="left"/>
        <w:rPr>
          <w:sz w:val="24"/>
        </w:rPr>
      </w:pPr>
      <w:r>
        <w:rPr>
          <w:spacing w:val="-2"/>
          <w:sz w:val="24"/>
        </w:rPr>
        <w:t>Fabricante;</w:t>
      </w:r>
    </w:p>
    <w:p>
      <w:pPr>
        <w:pStyle w:val="ListParagraph"/>
        <w:numPr>
          <w:ilvl w:val="2"/>
          <w:numId w:val="1"/>
        </w:numPr>
        <w:tabs>
          <w:tab w:pos="1276" w:val="left" w:leader="none"/>
        </w:tabs>
        <w:spacing w:line="240" w:lineRule="auto" w:before="234" w:after="0"/>
        <w:ind w:left="1276" w:right="0" w:hanging="600"/>
        <w:jc w:val="left"/>
        <w:rPr>
          <w:i/>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r>
        <w:rPr>
          <w:i/>
          <w:spacing w:val="-2"/>
          <w:sz w:val="24"/>
        </w:rPr>
        <w:t>;</w:t>
      </w:r>
    </w:p>
    <w:p>
      <w:pPr>
        <w:pStyle w:val="ListParagraph"/>
        <w:numPr>
          <w:ilvl w:val="1"/>
          <w:numId w:val="1"/>
        </w:numPr>
        <w:tabs>
          <w:tab w:pos="1096" w:val="left" w:leader="none"/>
        </w:tabs>
        <w:spacing w:line="240" w:lineRule="auto" w:before="234" w:after="0"/>
        <w:ind w:left="1096" w:right="0" w:hanging="420"/>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1"/>
        </w:numPr>
        <w:tabs>
          <w:tab w:pos="1150" w:val="left" w:leader="none"/>
        </w:tabs>
        <w:spacing w:line="235" w:lineRule="auto" w:before="254" w:after="0"/>
        <w:ind w:left="109" w:right="172" w:firstLine="566"/>
        <w:jc w:val="both"/>
        <w:rPr>
          <w:sz w:val="24"/>
        </w:rPr>
      </w:pPr>
      <w:r>
        <w:rPr>
          <w:sz w:val="24"/>
        </w:rPr>
        <w:t>Nos valores propostos estarão inclusos todos os custos operacionais, encargos previdenciários, trabalhistas, tributários, comerciais </w:t>
      </w:r>
      <w:r>
        <w:rPr>
          <w:sz w:val="24"/>
        </w:rPr>
        <w:t>e quaisquer outros que incidam direta ou indiretamente na execução do objeto.</w:t>
      </w:r>
    </w:p>
    <w:p>
      <w:pPr>
        <w:pStyle w:val="ListParagraph"/>
        <w:numPr>
          <w:ilvl w:val="1"/>
          <w:numId w:val="1"/>
        </w:numPr>
        <w:tabs>
          <w:tab w:pos="1098" w:val="left" w:leader="none"/>
        </w:tabs>
        <w:spacing w:line="235" w:lineRule="auto" w:before="254" w:after="0"/>
        <w:ind w:left="109" w:right="172" w:firstLine="566"/>
        <w:jc w:val="both"/>
        <w:rPr>
          <w:sz w:val="24"/>
        </w:rPr>
      </w:pPr>
      <w:r>
        <w:rPr>
          <w:sz w:val="24"/>
        </w:rPr>
        <w:t>Os preços ofertados, tanto na proposta inicial, quanto na etapa de lances, serão de exclusiva responsabilidade do licitante, não lhe </w:t>
      </w:r>
      <w:r>
        <w:rPr>
          <w:sz w:val="24"/>
        </w:rPr>
        <w:t>assistindo o direito de pleitear qualquer alteração, sob alegação de erro, omissão ou qualquer outro pretexto.</w:t>
      </w:r>
    </w:p>
    <w:p>
      <w:pPr>
        <w:pStyle w:val="ListParagraph"/>
        <w:numPr>
          <w:ilvl w:val="1"/>
          <w:numId w:val="1"/>
        </w:numPr>
        <w:tabs>
          <w:tab w:pos="1101" w:val="left" w:leader="none"/>
        </w:tabs>
        <w:spacing w:line="247" w:lineRule="auto" w:before="234" w:after="0"/>
        <w:ind w:left="109" w:right="173" w:firstLine="566"/>
        <w:jc w:val="both"/>
        <w:rPr>
          <w:sz w:val="24"/>
        </w:rPr>
      </w:pPr>
      <w:r>
        <w:rPr>
          <w:sz w:val="24"/>
        </w:rPr>
        <w:t>Se o regime tributário da empresa implicar o recolhimento de tributos em percentuais variáveis, a cotação adequada será a que </w:t>
      </w:r>
      <w:r>
        <w:rPr>
          <w:sz w:val="24"/>
        </w:rPr>
        <w:t>corresponde à média dos efetivos recolhimentos da empresa nos últimos doze meses.</w:t>
      </w:r>
    </w:p>
    <w:p>
      <w:pPr>
        <w:pStyle w:val="ListParagraph"/>
        <w:numPr>
          <w:ilvl w:val="1"/>
          <w:numId w:val="1"/>
        </w:numPr>
        <w:tabs>
          <w:tab w:pos="1132" w:val="left" w:leader="none"/>
        </w:tabs>
        <w:spacing w:line="247" w:lineRule="auto" w:before="227" w:after="0"/>
        <w:ind w:left="109" w:right="173" w:firstLine="566"/>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1"/>
          <w:numId w:val="1"/>
        </w:numPr>
        <w:tabs>
          <w:tab w:pos="1096" w:val="left" w:leader="none"/>
        </w:tabs>
        <w:spacing w:line="240" w:lineRule="auto" w:before="226" w:after="0"/>
        <w:ind w:left="1096" w:right="0" w:hanging="42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1"/>
        </w:numPr>
        <w:tabs>
          <w:tab w:pos="1103" w:val="left" w:leader="none"/>
        </w:tabs>
        <w:spacing w:line="242" w:lineRule="auto" w:before="234" w:after="0"/>
        <w:ind w:left="109" w:right="172" w:firstLine="566"/>
        <w:jc w:val="both"/>
        <w:rPr>
          <w:sz w:val="24"/>
        </w:rPr>
      </w:pPr>
      <w:r>
        <w:rPr>
          <w:sz w:val="24"/>
        </w:rPr>
        <w:t>O licitante cujo estabelecimento esteja localizado no Estado do Rio de Janeiro deverá apresentar proposta isenta de ICMS, quando cabível, de acordo com o Convênio CONFAZ nº 26 / 2003 e a Resolução SEFAZ nº 971 / 2016, sendo este valor considerado para efeito de competição na </w:t>
      </w:r>
      <w:r>
        <w:rPr>
          <w:spacing w:val="-2"/>
          <w:sz w:val="24"/>
        </w:rPr>
        <w:t>licitação.</w:t>
      </w:r>
    </w:p>
    <w:p>
      <w:pPr>
        <w:pStyle w:val="ListParagraph"/>
        <w:numPr>
          <w:ilvl w:val="1"/>
          <w:numId w:val="1"/>
        </w:numPr>
        <w:tabs>
          <w:tab w:pos="1104" w:val="left" w:leader="none"/>
        </w:tabs>
        <w:spacing w:line="240" w:lineRule="auto" w:before="244" w:after="0"/>
        <w:ind w:left="109" w:right="172" w:firstLine="566"/>
        <w:jc w:val="both"/>
        <w:rPr>
          <w:sz w:val="24"/>
        </w:rPr>
      </w:pPr>
      <w:r>
        <w:rPr>
          <w:sz w:val="24"/>
        </w:rPr>
        <w:t>A</w:t>
      </w:r>
      <w:r>
        <w:rPr>
          <w:spacing w:val="-6"/>
          <w:sz w:val="24"/>
        </w:rPr>
        <w:t> </w:t>
      </w:r>
      <w:r>
        <w:rPr>
          <w:sz w:val="24"/>
        </w:rPr>
        <w:t>apresentação das propostas implica obrigatoriedade do cumprimento das disposições nelas contidas, em conformidade com o que dispõe</w:t>
      </w:r>
      <w:r>
        <w:rPr>
          <w:spacing w:val="40"/>
          <w:sz w:val="24"/>
        </w:rPr>
        <w:t> </w:t>
      </w:r>
      <w:r>
        <w:rPr>
          <w:sz w:val="24"/>
        </w:rPr>
        <w:t>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1258" w:val="left" w:leader="none"/>
        </w:tabs>
        <w:spacing w:line="247" w:lineRule="auto" w:before="231" w:after="0"/>
        <w:ind w:left="109" w:right="172" w:firstLine="566"/>
        <w:jc w:val="both"/>
        <w:rPr>
          <w:sz w:val="24"/>
        </w:rPr>
      </w:pPr>
      <w:r>
        <w:rPr>
          <w:sz w:val="24"/>
        </w:rPr>
        <w:t>O prazo de validade da proposta não será inferior a 60 (sessenta) dias corridos, a contar da data de sua apresentação, podendo ser prorrogado, por igual período, salvo se houver justificativa para prazo diverso aceita pela</w:t>
      </w:r>
      <w:r>
        <w:rPr>
          <w:spacing w:val="-5"/>
          <w:sz w:val="24"/>
        </w:rPr>
        <w:t> </w:t>
      </w:r>
      <w:r>
        <w:rPr>
          <w:sz w:val="24"/>
        </w:rPr>
        <w:t>Administração.</w:t>
      </w:r>
    </w:p>
    <w:p>
      <w:pPr>
        <w:pStyle w:val="ListParagraph"/>
        <w:numPr>
          <w:ilvl w:val="1"/>
          <w:numId w:val="1"/>
        </w:numPr>
        <w:tabs>
          <w:tab w:pos="1208" w:val="left" w:leader="none"/>
        </w:tabs>
        <w:spacing w:line="247" w:lineRule="auto" w:before="227" w:after="0"/>
        <w:ind w:left="109" w:right="172" w:firstLine="566"/>
        <w:jc w:val="both"/>
        <w:rPr>
          <w:sz w:val="24"/>
        </w:rPr>
      </w:pPr>
      <w:r>
        <w:rPr>
          <w:sz w:val="24"/>
        </w:rPr>
        <w:t>Os licitantes devem respeitar os preços máximos estabelecidos no</w:t>
      </w:r>
      <w:r>
        <w:rPr>
          <w:spacing w:val="-8"/>
          <w:sz w:val="24"/>
        </w:rPr>
        <w:t> </w:t>
      </w:r>
      <w:r>
        <w:rPr>
          <w:sz w:val="24"/>
        </w:rPr>
        <w:t>Anexo deste Edital referente ao orçamento estimado (art. 59, III, da Lei nº 14.133 / 2021);</w:t>
      </w:r>
    </w:p>
    <w:p>
      <w:pPr>
        <w:pStyle w:val="ListParagraph"/>
        <w:numPr>
          <w:ilvl w:val="2"/>
          <w:numId w:val="1"/>
        </w:numPr>
        <w:tabs>
          <w:tab w:pos="1408" w:val="left" w:leader="none"/>
        </w:tabs>
        <w:spacing w:line="235" w:lineRule="auto" w:before="231" w:after="0"/>
        <w:ind w:left="109" w:right="172" w:firstLine="566"/>
        <w:jc w:val="both"/>
        <w:rPr>
          <w:sz w:val="24"/>
        </w:rPr>
      </w:pPr>
      <w:r>
        <w:rPr>
          <w:sz w:val="24"/>
        </w:rPr>
        <w:t>Caso o critério de julgamento seja o de maior desconto, o preço já decorrente da aplicação do desconto ofertado deverá respeitar os preços máximos previstos no ITEM </w:t>
      </w:r>
      <w:r>
        <w:rPr>
          <w:b/>
          <w:sz w:val="24"/>
        </w:rPr>
        <w:t>4.11</w:t>
      </w:r>
      <w:r>
        <w:rPr>
          <w:sz w:val="24"/>
        </w:rPr>
        <w:t>.</w:t>
      </w:r>
    </w:p>
    <w:p>
      <w:pPr>
        <w:pStyle w:val="ListParagraph"/>
        <w:numPr>
          <w:ilvl w:val="1"/>
          <w:numId w:val="1"/>
        </w:numPr>
        <w:tabs>
          <w:tab w:pos="1252" w:val="left" w:leader="none"/>
        </w:tabs>
        <w:spacing w:line="240" w:lineRule="auto" w:before="249" w:after="0"/>
        <w:ind w:left="109" w:right="172" w:firstLine="566"/>
        <w:jc w:val="both"/>
        <w:rPr>
          <w:sz w:val="24"/>
        </w:rPr>
      </w:pPr>
      <w:r>
        <w:rPr>
          <w:sz w:val="24"/>
        </w:rPr>
        <w:t>O descumprimento das regras supramencionadas pela Administração por parte dos contratados pode ensejar a responsabilização pelo Tribunal de Contas do Estado e, após o devido processo legal, gerar as seguintes consequências: assinatura de prazo para a adoção das </w:t>
      </w:r>
      <w:r>
        <w:rPr>
          <w:sz w:val="24"/>
        </w:rPr>
        <w:t>medidas necessárias ao exato cumprimento da lei, nos termos do </w:t>
      </w:r>
      <w:hyperlink r:id="rId11">
        <w:r>
          <w:rPr>
            <w:color w:val="000080"/>
            <w:sz w:val="24"/>
            <w:u w:val="single" w:color="000080"/>
          </w:rPr>
          <w:t>art. 71, inciso IX, da Constituição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ind w:left="0"/>
      </w:pPr>
    </w:p>
    <w:p>
      <w:pPr>
        <w:pStyle w:val="BodyText"/>
        <w:spacing w:before="234"/>
        <w:ind w:left="0"/>
      </w:pPr>
    </w:p>
    <w:p>
      <w:pPr>
        <w:pStyle w:val="Heading2"/>
        <w:numPr>
          <w:ilvl w:val="0"/>
          <w:numId w:val="1"/>
        </w:numPr>
        <w:tabs>
          <w:tab w:pos="931" w:val="left" w:leader="none"/>
        </w:tabs>
        <w:spacing w:line="240" w:lineRule="auto" w:before="0" w:after="0"/>
        <w:ind w:left="931" w:right="0" w:hanging="255"/>
        <w:jc w:val="left"/>
      </w:pPr>
      <w:r>
        <w:rPr/>
        <w:t>DA</w:t>
      </w:r>
      <w:r>
        <w:rPr>
          <w:spacing w:val="-4"/>
        </w:rPr>
        <w:t> </w:t>
      </w:r>
      <w:r>
        <w:rPr/>
        <w:t>ABERTURA</w:t>
      </w:r>
      <w:r>
        <w:rPr>
          <w:spacing w:val="14"/>
        </w:rPr>
        <w:t> </w:t>
      </w:r>
      <w:r>
        <w:rPr/>
        <w:t>DA</w:t>
      </w:r>
      <w:r>
        <w:rPr>
          <w:spacing w:val="14"/>
        </w:rPr>
        <w:t> </w:t>
      </w:r>
      <w:r>
        <w:rPr/>
        <w:t>SESSÃO,</w:t>
      </w:r>
      <w:r>
        <w:rPr>
          <w:spacing w:val="33"/>
        </w:rPr>
        <w:t> </w:t>
      </w:r>
      <w:r>
        <w:rPr/>
        <w:t>CLASSIFICAÇÃO</w:t>
      </w:r>
      <w:r>
        <w:rPr>
          <w:spacing w:val="33"/>
        </w:rPr>
        <w:t> </w:t>
      </w:r>
      <w:r>
        <w:rPr/>
        <w:t>DAS</w:t>
      </w:r>
      <w:r>
        <w:rPr>
          <w:spacing w:val="32"/>
        </w:rPr>
        <w:t> </w:t>
      </w:r>
      <w:r>
        <w:rPr/>
        <w:t>PROPOSTAS</w:t>
      </w:r>
      <w:r>
        <w:rPr>
          <w:spacing w:val="33"/>
        </w:rPr>
        <w:t> </w:t>
      </w:r>
      <w:r>
        <w:rPr/>
        <w:t>E</w:t>
      </w:r>
      <w:r>
        <w:rPr>
          <w:spacing w:val="32"/>
        </w:rPr>
        <w:t> </w:t>
      </w:r>
      <w:r>
        <w:rPr/>
        <w:t>FORMULAÇÃO</w:t>
      </w:r>
      <w:r>
        <w:rPr>
          <w:spacing w:val="33"/>
        </w:rPr>
        <w:t> </w:t>
      </w:r>
      <w:r>
        <w:rPr/>
        <w:t>DE</w:t>
      </w:r>
      <w:r>
        <w:rPr>
          <w:spacing w:val="33"/>
        </w:rPr>
        <w:t> </w:t>
      </w:r>
      <w:r>
        <w:rPr>
          <w:spacing w:val="-2"/>
        </w:rPr>
        <w:t>LANCES</w:t>
      </w:r>
    </w:p>
    <w:p>
      <w:pPr>
        <w:pStyle w:val="BodyText"/>
        <w:spacing w:before="123"/>
        <w:ind w:left="0"/>
        <w:rPr>
          <w:b/>
        </w:rPr>
      </w:pPr>
    </w:p>
    <w:p>
      <w:pPr>
        <w:pStyle w:val="ListParagraph"/>
        <w:numPr>
          <w:ilvl w:val="1"/>
          <w:numId w:val="1"/>
        </w:numPr>
        <w:tabs>
          <w:tab w:pos="1096" w:val="left" w:leader="none"/>
        </w:tabs>
        <w:spacing w:line="240" w:lineRule="auto" w:before="0" w:after="0"/>
        <w:ind w:left="1096" w:right="0" w:hanging="420"/>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1"/>
        </w:numPr>
        <w:tabs>
          <w:tab w:pos="1096" w:val="left" w:leader="none"/>
        </w:tabs>
        <w:spacing w:line="240" w:lineRule="auto" w:before="249" w:after="0"/>
        <w:ind w:left="1096" w:right="0" w:hanging="420"/>
        <w:jc w:val="left"/>
        <w:rPr>
          <w:sz w:val="24"/>
        </w:rPr>
      </w:pPr>
      <w:r>
        <w:rPr>
          <w:sz w:val="24"/>
        </w:rPr>
        <w:t>Os licitantes poderão retirar ou substituir a proposta, quando for o caso, anteriormente inseridos no sistema, até a abertura da sessão </w:t>
      </w:r>
      <w:r>
        <w:rPr>
          <w:spacing w:val="-2"/>
          <w:sz w:val="24"/>
        </w:rPr>
        <w:t>pública.</w:t>
      </w:r>
    </w:p>
    <w:p>
      <w:pPr>
        <w:pStyle w:val="ListParagraph"/>
        <w:numPr>
          <w:ilvl w:val="1"/>
          <w:numId w:val="1"/>
        </w:numPr>
        <w:tabs>
          <w:tab w:pos="1096" w:val="left" w:leader="none"/>
        </w:tabs>
        <w:spacing w:line="240" w:lineRule="auto" w:before="234" w:after="0"/>
        <w:ind w:left="1096" w:right="0" w:hanging="420"/>
        <w:jc w:val="left"/>
        <w:rPr>
          <w:sz w:val="24"/>
        </w:rPr>
      </w:pPr>
      <w:r>
        <w:rPr>
          <w:sz w:val="24"/>
        </w:rPr>
        <w:t>O sistema disponibilizará campo próprio para troca de mensagens entre o Pregoeiro e os </w:t>
      </w:r>
      <w:r>
        <w:rPr>
          <w:spacing w:val="-2"/>
          <w:sz w:val="24"/>
        </w:rPr>
        <w:t>licitantes.</w:t>
      </w:r>
    </w:p>
    <w:p>
      <w:pPr>
        <w:spacing w:after="0" w:line="240" w:lineRule="auto"/>
        <w:jc w:val="left"/>
        <w:rPr>
          <w:sz w:val="24"/>
        </w:rPr>
        <w:sectPr>
          <w:pgSz w:w="15840" w:h="24480"/>
          <w:pgMar w:top="480" w:bottom="280" w:left="580" w:right="500"/>
        </w:sectPr>
      </w:pPr>
    </w:p>
    <w:p>
      <w:pPr>
        <w:pStyle w:val="ListParagraph"/>
        <w:numPr>
          <w:ilvl w:val="1"/>
          <w:numId w:val="1"/>
        </w:numPr>
        <w:tabs>
          <w:tab w:pos="1104" w:val="left" w:leader="none"/>
        </w:tabs>
        <w:spacing w:line="235" w:lineRule="auto" w:before="80" w:after="0"/>
        <w:ind w:left="109" w:right="172" w:firstLine="566"/>
        <w:jc w:val="both"/>
        <w:rPr>
          <w:sz w:val="24"/>
        </w:rPr>
      </w:pPr>
      <w:r>
        <w:rPr>
          <w:sz w:val="24"/>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1096" w:val="left" w:leader="none"/>
        </w:tabs>
        <w:spacing w:line="240" w:lineRule="auto" w:before="250" w:after="0"/>
        <w:ind w:left="1096" w:right="0" w:hanging="420"/>
        <w:jc w:val="left"/>
        <w:rPr>
          <w:sz w:val="24"/>
        </w:rPr>
      </w:pPr>
      <w:r>
        <w:rPr>
          <w:sz w:val="24"/>
        </w:rPr>
        <w:t>O</w:t>
      </w:r>
      <w:r>
        <w:rPr>
          <w:spacing w:val="-6"/>
          <w:sz w:val="24"/>
        </w:rPr>
        <w:t> </w:t>
      </w:r>
      <w:r>
        <w:rPr>
          <w:sz w:val="24"/>
        </w:rPr>
        <w:t>lance</w:t>
      </w:r>
      <w:r>
        <w:rPr>
          <w:spacing w:val="-3"/>
          <w:sz w:val="24"/>
        </w:rPr>
        <w:t> </w:t>
      </w:r>
      <w:r>
        <w:rPr>
          <w:sz w:val="24"/>
        </w:rPr>
        <w:t>deverá</w:t>
      </w:r>
      <w:r>
        <w:rPr>
          <w:spacing w:val="-4"/>
          <w:sz w:val="24"/>
        </w:rPr>
        <w:t> </w:t>
      </w:r>
      <w:r>
        <w:rPr>
          <w:sz w:val="24"/>
        </w:rPr>
        <w:t>ser</w:t>
      </w:r>
      <w:r>
        <w:rPr>
          <w:spacing w:val="-3"/>
          <w:sz w:val="24"/>
        </w:rPr>
        <w:t> </w:t>
      </w:r>
      <w:r>
        <w:rPr>
          <w:sz w:val="24"/>
        </w:rPr>
        <w:t>ofertado</w:t>
      </w:r>
      <w:r>
        <w:rPr>
          <w:spacing w:val="-4"/>
          <w:sz w:val="24"/>
        </w:rPr>
        <w:t> </w:t>
      </w:r>
      <w:r>
        <w:rPr>
          <w:sz w:val="24"/>
        </w:rPr>
        <w:t>pelo</w:t>
      </w:r>
      <w:r>
        <w:rPr>
          <w:spacing w:val="-3"/>
          <w:sz w:val="24"/>
        </w:rPr>
        <w:t> </w:t>
      </w:r>
      <w:r>
        <w:rPr>
          <w:b/>
          <w:sz w:val="24"/>
        </w:rPr>
        <w:t>VALOR</w:t>
      </w:r>
      <w:r>
        <w:rPr>
          <w:b/>
          <w:spacing w:val="-4"/>
          <w:sz w:val="24"/>
        </w:rPr>
        <w:t> </w:t>
      </w:r>
      <w:r>
        <w:rPr>
          <w:b/>
          <w:sz w:val="24"/>
        </w:rPr>
        <w:t>GLOBAL</w:t>
      </w:r>
      <w:r>
        <w:rPr>
          <w:b/>
          <w:spacing w:val="-15"/>
          <w:sz w:val="24"/>
        </w:rPr>
        <w:t> </w:t>
      </w:r>
      <w:r>
        <w:rPr>
          <w:b/>
          <w:sz w:val="24"/>
        </w:rPr>
        <w:t>POR</w:t>
      </w:r>
      <w:r>
        <w:rPr>
          <w:b/>
          <w:spacing w:val="-3"/>
          <w:sz w:val="24"/>
        </w:rPr>
        <w:t> </w:t>
      </w:r>
      <w:r>
        <w:rPr>
          <w:b/>
          <w:spacing w:val="-2"/>
          <w:sz w:val="24"/>
        </w:rPr>
        <w:t>LOTE</w:t>
      </w:r>
      <w:r>
        <w:rPr>
          <w:spacing w:val="-2"/>
          <w:sz w:val="24"/>
        </w:rPr>
        <w:t>.</w:t>
      </w:r>
    </w:p>
    <w:p>
      <w:pPr>
        <w:pStyle w:val="ListParagraph"/>
        <w:numPr>
          <w:ilvl w:val="1"/>
          <w:numId w:val="1"/>
        </w:numPr>
        <w:tabs>
          <w:tab w:pos="1096" w:val="left" w:leader="none"/>
        </w:tabs>
        <w:spacing w:line="240" w:lineRule="auto" w:before="234" w:after="0"/>
        <w:ind w:left="1096" w:right="0" w:hanging="42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1"/>
        </w:numPr>
        <w:tabs>
          <w:tab w:pos="1106" w:val="left" w:leader="none"/>
        </w:tabs>
        <w:spacing w:line="235" w:lineRule="auto" w:before="253" w:after="0"/>
        <w:ind w:left="109" w:right="173" w:firstLine="566"/>
        <w:jc w:val="both"/>
        <w:rPr>
          <w:sz w:val="24"/>
        </w:rPr>
      </w:pPr>
      <w:r>
        <w:rPr>
          <w:sz w:val="24"/>
        </w:rPr>
        <w:t>O licitante somente poderá oferecer lance de valor inferior ou percentual de desconto superior ao último por ele ofertado e registrado pelo </w:t>
      </w:r>
      <w:r>
        <w:rPr>
          <w:spacing w:val="-2"/>
          <w:sz w:val="24"/>
        </w:rPr>
        <w:t>sistema.</w:t>
      </w:r>
    </w:p>
    <w:p>
      <w:pPr>
        <w:pStyle w:val="ListParagraph"/>
        <w:numPr>
          <w:ilvl w:val="1"/>
          <w:numId w:val="1"/>
        </w:numPr>
        <w:tabs>
          <w:tab w:pos="1108" w:val="left" w:leader="none"/>
        </w:tabs>
        <w:spacing w:line="247" w:lineRule="auto" w:before="235" w:after="0"/>
        <w:ind w:left="109" w:right="172" w:firstLine="566"/>
        <w:jc w:val="both"/>
        <w:rPr>
          <w:sz w:val="24"/>
        </w:rPr>
      </w:pPr>
      <w:r>
        <w:rPr>
          <w:sz w:val="24"/>
        </w:rPr>
        <w:t>O intervalo mínimo de diferença de valores ou percentuais entre os lances, que incidirá tanto em relação aos lances intermediários quanto em relação à proposta que cobrir a melhor oferta deverá ser </w:t>
      </w:r>
      <w:r>
        <w:rPr>
          <w:b/>
          <w:sz w:val="24"/>
        </w:rPr>
        <w:t>R$ 0,01 </w:t>
      </w:r>
      <w:r>
        <w:rPr>
          <w:sz w:val="24"/>
        </w:rPr>
        <w:t>(</w:t>
      </w:r>
      <w:r>
        <w:rPr>
          <w:b/>
          <w:sz w:val="24"/>
        </w:rPr>
        <w:t>um centavo de Real</w:t>
      </w:r>
      <w:r>
        <w:rPr>
          <w:sz w:val="24"/>
        </w:rPr>
        <w:t>).</w:t>
      </w:r>
    </w:p>
    <w:p>
      <w:pPr>
        <w:pStyle w:val="ListParagraph"/>
        <w:numPr>
          <w:ilvl w:val="1"/>
          <w:numId w:val="1"/>
        </w:numPr>
        <w:tabs>
          <w:tab w:pos="1095" w:val="left" w:leader="none"/>
        </w:tabs>
        <w:spacing w:line="242" w:lineRule="auto" w:before="226" w:after="0"/>
        <w:ind w:left="109" w:right="173" w:firstLine="566"/>
        <w:jc w:val="both"/>
        <w:rPr>
          <w:sz w:val="24"/>
        </w:rPr>
      </w:pPr>
      <w:r>
        <w:rPr>
          <w:sz w:val="24"/>
        </w:rPr>
        <w:t>Em</w:t>
      </w:r>
      <w:r>
        <w:rPr>
          <w:spacing w:val="-5"/>
          <w:sz w:val="24"/>
        </w:rPr>
        <w:t> </w:t>
      </w:r>
      <w:r>
        <w:rPr>
          <w:sz w:val="24"/>
        </w:rPr>
        <w:t>caso</w:t>
      </w:r>
      <w:r>
        <w:rPr>
          <w:spacing w:val="-1"/>
          <w:sz w:val="24"/>
        </w:rPr>
        <w:t> </w:t>
      </w:r>
      <w:r>
        <w:rPr>
          <w:sz w:val="24"/>
        </w:rPr>
        <w:t>de</w:t>
      </w:r>
      <w:r>
        <w:rPr>
          <w:spacing w:val="-1"/>
          <w:sz w:val="24"/>
        </w:rPr>
        <w:t> </w:t>
      </w:r>
      <w:r>
        <w:rPr>
          <w:sz w:val="24"/>
        </w:rPr>
        <w:t>erro</w:t>
      </w:r>
      <w:r>
        <w:rPr>
          <w:spacing w:val="-1"/>
          <w:sz w:val="24"/>
        </w:rPr>
        <w:t> </w:t>
      </w:r>
      <w:r>
        <w:rPr>
          <w:sz w:val="24"/>
        </w:rPr>
        <w:t>material,</w:t>
      </w:r>
      <w:r>
        <w:rPr>
          <w:spacing w:val="-1"/>
          <w:sz w:val="24"/>
        </w:rPr>
        <w:t> </w:t>
      </w:r>
      <w:r>
        <w:rPr>
          <w:sz w:val="24"/>
        </w:rPr>
        <w:t>ao</w:t>
      </w:r>
      <w:r>
        <w:rPr>
          <w:spacing w:val="-1"/>
          <w:sz w:val="24"/>
        </w:rPr>
        <w:t> </w:t>
      </w:r>
      <w:r>
        <w:rPr>
          <w:sz w:val="24"/>
        </w:rPr>
        <w:t>licitante</w:t>
      </w:r>
      <w:r>
        <w:rPr>
          <w:spacing w:val="-1"/>
          <w:sz w:val="24"/>
        </w:rPr>
        <w:t> </w:t>
      </w:r>
      <w:r>
        <w:rPr>
          <w:sz w:val="24"/>
        </w:rPr>
        <w:t>será</w:t>
      </w:r>
      <w:r>
        <w:rPr>
          <w:spacing w:val="-1"/>
          <w:sz w:val="24"/>
        </w:rPr>
        <w:t> </w:t>
      </w:r>
      <w:r>
        <w:rPr>
          <w:sz w:val="24"/>
        </w:rPr>
        <w:t>concedida</w:t>
      </w:r>
      <w:r>
        <w:rPr>
          <w:spacing w:val="-1"/>
          <w:sz w:val="24"/>
        </w:rPr>
        <w:t> </w:t>
      </w:r>
      <w:r>
        <w:rPr>
          <w:sz w:val="24"/>
        </w:rPr>
        <w:t>a</w:t>
      </w:r>
      <w:r>
        <w:rPr>
          <w:spacing w:val="-1"/>
          <w:sz w:val="24"/>
        </w:rPr>
        <w:t> </w:t>
      </w:r>
      <w:r>
        <w:rPr>
          <w:sz w:val="24"/>
        </w:rPr>
        <w:t>possibilidade</w:t>
      </w:r>
      <w:r>
        <w:rPr>
          <w:spacing w:val="-1"/>
          <w:sz w:val="24"/>
        </w:rPr>
        <w:t> </w:t>
      </w:r>
      <w:r>
        <w:rPr>
          <w:sz w:val="24"/>
        </w:rPr>
        <w:t>de</w:t>
      </w:r>
      <w:r>
        <w:rPr>
          <w:spacing w:val="-1"/>
          <w:sz w:val="24"/>
        </w:rPr>
        <w:t> </w:t>
      </w:r>
      <w:r>
        <w:rPr>
          <w:sz w:val="24"/>
        </w:rPr>
        <w:t>enviar</w:t>
      </w:r>
      <w:r>
        <w:rPr>
          <w:spacing w:val="-1"/>
          <w:sz w:val="24"/>
        </w:rPr>
        <w:t> </w:t>
      </w:r>
      <w:r>
        <w:rPr>
          <w:sz w:val="24"/>
        </w:rPr>
        <w:t>solicitação</w:t>
      </w:r>
      <w:r>
        <w:rPr>
          <w:spacing w:val="-1"/>
          <w:sz w:val="24"/>
        </w:rPr>
        <w:t> </w:t>
      </w:r>
      <w:r>
        <w:rPr>
          <w:sz w:val="24"/>
        </w:rPr>
        <w:t>de</w:t>
      </w:r>
      <w:r>
        <w:rPr>
          <w:spacing w:val="-1"/>
          <w:sz w:val="24"/>
        </w:rPr>
        <w:t> </w:t>
      </w:r>
      <w:r>
        <w:rPr>
          <w:sz w:val="24"/>
        </w:rPr>
        <w:t>cancelamento</w:t>
      </w:r>
      <w:r>
        <w:rPr>
          <w:spacing w:val="-1"/>
          <w:sz w:val="24"/>
        </w:rPr>
        <w:t> </w:t>
      </w:r>
      <w:r>
        <w:rPr>
          <w:sz w:val="24"/>
        </w:rPr>
        <w:t>do</w:t>
      </w:r>
      <w:r>
        <w:rPr>
          <w:spacing w:val="-1"/>
          <w:sz w:val="24"/>
        </w:rPr>
        <w:t> </w:t>
      </w:r>
      <w:r>
        <w:rPr>
          <w:sz w:val="24"/>
        </w:rPr>
        <w:t>seu</w:t>
      </w:r>
      <w:r>
        <w:rPr>
          <w:spacing w:val="-1"/>
          <w:sz w:val="24"/>
        </w:rPr>
        <w:t> </w:t>
      </w:r>
      <w:r>
        <w:rPr>
          <w:sz w:val="24"/>
        </w:rPr>
        <w:t>lance</w:t>
      </w:r>
      <w:r>
        <w:rPr>
          <w:spacing w:val="-1"/>
          <w:sz w:val="24"/>
        </w:rPr>
        <w:t> </w:t>
      </w:r>
      <w:r>
        <w:rPr>
          <w:sz w:val="24"/>
        </w:rPr>
        <w:t>durante</w:t>
      </w:r>
      <w:r>
        <w:rPr>
          <w:spacing w:val="-1"/>
          <w:sz w:val="24"/>
        </w:rPr>
        <w:t> </w:t>
      </w:r>
      <w:r>
        <w:rPr>
          <w:sz w:val="24"/>
        </w:rPr>
        <w:t>a</w:t>
      </w:r>
      <w:r>
        <w:rPr>
          <w:spacing w:val="-1"/>
          <w:sz w:val="24"/>
        </w:rPr>
        <w:t> </w:t>
      </w:r>
      <w:r>
        <w:rPr>
          <w:sz w:val="24"/>
        </w:rPr>
        <w:t>realização da etapa de lances da sessão pública, que poderá ser aceita ou não pelo pregoeiro.</w:t>
      </w:r>
      <w:r>
        <w:rPr>
          <w:spacing w:val="-1"/>
          <w:sz w:val="24"/>
        </w:rPr>
        <w:t> </w:t>
      </w:r>
      <w:r>
        <w:rPr>
          <w:sz w:val="24"/>
        </w:rPr>
        <w:t>Todavia, durante o transcurso do período randômico de disputa não será possível o encaminhamento de solicitação de cancelamento de lances.</w:t>
      </w:r>
    </w:p>
    <w:p>
      <w:pPr>
        <w:pStyle w:val="ListParagraph"/>
        <w:numPr>
          <w:ilvl w:val="1"/>
          <w:numId w:val="1"/>
        </w:numPr>
        <w:tabs>
          <w:tab w:pos="1216" w:val="left" w:leader="none"/>
        </w:tabs>
        <w:spacing w:line="240" w:lineRule="auto" w:before="229" w:after="0"/>
        <w:ind w:left="1216" w:right="0" w:hanging="540"/>
        <w:jc w:val="left"/>
        <w:rPr>
          <w:sz w:val="24"/>
        </w:rPr>
      </w:pPr>
      <w:r>
        <w:rPr>
          <w:sz w:val="24"/>
        </w:rPr>
        <w:t>O procedimento seguirá de acordo com o modo de disputa </w:t>
      </w:r>
      <w:r>
        <w:rPr>
          <w:spacing w:val="-2"/>
          <w:sz w:val="24"/>
        </w:rPr>
        <w:t>adotado.</w:t>
      </w:r>
    </w:p>
    <w:p>
      <w:pPr>
        <w:pStyle w:val="ListParagraph"/>
        <w:numPr>
          <w:ilvl w:val="1"/>
          <w:numId w:val="1"/>
        </w:numPr>
        <w:tabs>
          <w:tab w:pos="1223" w:val="left" w:leader="none"/>
        </w:tabs>
        <w:spacing w:line="235" w:lineRule="auto" w:before="254" w:after="0"/>
        <w:ind w:left="109" w:right="173" w:firstLine="566"/>
        <w:jc w:val="both"/>
        <w:rPr>
          <w:sz w:val="24"/>
        </w:rPr>
      </w:pPr>
      <w:r>
        <w:rPr>
          <w:sz w:val="24"/>
        </w:rPr>
        <w:t>Caso seja adotado para o envio de lances no pregão eletrônico o modo de disputa “aberto”, os licitantes apresentarão lances públicos e sucessivos, com prorrogações.</w:t>
      </w:r>
    </w:p>
    <w:p>
      <w:pPr>
        <w:pStyle w:val="ListParagraph"/>
        <w:numPr>
          <w:ilvl w:val="2"/>
          <w:numId w:val="1"/>
        </w:numPr>
        <w:tabs>
          <w:tab w:pos="1407" w:val="left" w:leader="none"/>
        </w:tabs>
        <w:spacing w:line="235" w:lineRule="auto" w:before="254" w:after="0"/>
        <w:ind w:left="109" w:right="173" w:firstLine="566"/>
        <w:jc w:val="both"/>
        <w:rPr>
          <w:sz w:val="24"/>
        </w:rPr>
      </w:pPr>
      <w:r>
        <w:rPr>
          <w:sz w:val="24"/>
        </w:rPr>
        <w:t>A 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1388" w:val="left" w:leader="none"/>
        </w:tabs>
        <w:spacing w:line="235" w:lineRule="auto" w:before="254" w:after="0"/>
        <w:ind w:left="109" w:right="173" w:firstLine="566"/>
        <w:jc w:val="both"/>
        <w:rPr>
          <w:sz w:val="24"/>
        </w:rPr>
      </w:pPr>
      <w:r>
        <w:rPr>
          <w:sz w:val="24"/>
        </w:rPr>
        <w:t>A</w:t>
      </w:r>
      <w:r>
        <w:rPr>
          <w:spacing w:val="-8"/>
          <w:sz w:val="24"/>
        </w:rPr>
        <w:t> </w:t>
      </w:r>
      <w:r>
        <w:rPr>
          <w:sz w:val="24"/>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1408" w:val="left" w:leader="none"/>
        </w:tabs>
        <w:spacing w:line="247" w:lineRule="auto" w:before="234" w:after="0"/>
        <w:ind w:left="109" w:right="172" w:firstLine="566"/>
        <w:jc w:val="both"/>
        <w:rPr>
          <w:sz w:val="24"/>
        </w:rPr>
      </w:pPr>
      <w:r>
        <w:rPr>
          <w:sz w:val="24"/>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385" w:val="left" w:leader="none"/>
        </w:tabs>
        <w:spacing w:line="242" w:lineRule="auto" w:before="227" w:after="0"/>
        <w:ind w:left="109" w:right="173" w:firstLine="566"/>
        <w:jc w:val="both"/>
        <w:rPr>
          <w:sz w:val="24"/>
        </w:rPr>
      </w:pPr>
      <w:r>
        <w:rPr>
          <w:sz w:val="24"/>
        </w:rPr>
        <w:t>Definida a melhor proposta, se a diferença em relação à proposta classificada em segundo lugar for de pelo menos 5% (cinco por cento), o</w:t>
      </w:r>
      <w:r>
        <w:rPr>
          <w:spacing w:val="-1"/>
          <w:sz w:val="24"/>
        </w:rPr>
        <w:t> </w:t>
      </w:r>
      <w:r>
        <w:rPr>
          <w:sz w:val="24"/>
        </w:rPr>
        <w:t>pregoeiro,</w:t>
      </w:r>
      <w:r>
        <w:rPr>
          <w:spacing w:val="-1"/>
          <w:sz w:val="24"/>
        </w:rPr>
        <w:t> </w:t>
      </w:r>
      <w:r>
        <w:rPr>
          <w:sz w:val="24"/>
        </w:rPr>
        <w:t>auxiliado</w:t>
      </w:r>
      <w:r>
        <w:rPr>
          <w:spacing w:val="-1"/>
          <w:sz w:val="24"/>
        </w:rPr>
        <w:t> </w:t>
      </w:r>
      <w:r>
        <w:rPr>
          <w:sz w:val="24"/>
        </w:rPr>
        <w:t>pela</w:t>
      </w:r>
      <w:r>
        <w:rPr>
          <w:spacing w:val="-1"/>
          <w:sz w:val="24"/>
        </w:rPr>
        <w:t> </w:t>
      </w:r>
      <w:r>
        <w:rPr>
          <w:sz w:val="24"/>
        </w:rPr>
        <w:t>equipe</w:t>
      </w:r>
      <w:r>
        <w:rPr>
          <w:spacing w:val="-1"/>
          <w:sz w:val="24"/>
        </w:rPr>
        <w:t> </w:t>
      </w:r>
      <w:r>
        <w:rPr>
          <w:sz w:val="24"/>
        </w:rPr>
        <w:t>de</w:t>
      </w:r>
      <w:r>
        <w:rPr>
          <w:spacing w:val="-1"/>
          <w:sz w:val="24"/>
        </w:rPr>
        <w:t> </w:t>
      </w:r>
      <w:r>
        <w:rPr>
          <w:sz w:val="24"/>
        </w:rPr>
        <w:t>apoio,</w:t>
      </w:r>
      <w:r>
        <w:rPr>
          <w:spacing w:val="-1"/>
          <w:sz w:val="24"/>
        </w:rPr>
        <w:t> </w:t>
      </w:r>
      <w:r>
        <w:rPr>
          <w:sz w:val="24"/>
        </w:rPr>
        <w:t>e</w:t>
      </w:r>
      <w:r>
        <w:rPr>
          <w:spacing w:val="-1"/>
          <w:sz w:val="24"/>
        </w:rPr>
        <w:t> </w:t>
      </w:r>
      <w:r>
        <w:rPr>
          <w:sz w:val="24"/>
        </w:rPr>
        <w:t>caso</w:t>
      </w:r>
      <w:r>
        <w:rPr>
          <w:spacing w:val="-1"/>
          <w:sz w:val="24"/>
        </w:rPr>
        <w:t> </w:t>
      </w:r>
      <w:r>
        <w:rPr>
          <w:sz w:val="24"/>
        </w:rPr>
        <w:t>o</w:t>
      </w:r>
      <w:r>
        <w:rPr>
          <w:spacing w:val="-1"/>
          <w:sz w:val="24"/>
        </w:rPr>
        <w:t> </w:t>
      </w:r>
      <w:r>
        <w:rPr>
          <w:sz w:val="24"/>
        </w:rPr>
        <w:t>sistema</w:t>
      </w:r>
      <w:r>
        <w:rPr>
          <w:spacing w:val="-1"/>
          <w:sz w:val="24"/>
        </w:rPr>
        <w:t> </w:t>
      </w:r>
      <w:r>
        <w:rPr>
          <w:sz w:val="24"/>
        </w:rPr>
        <w:t>eletrônico</w:t>
      </w:r>
      <w:r>
        <w:rPr>
          <w:spacing w:val="-1"/>
          <w:sz w:val="24"/>
        </w:rPr>
        <w:t> </w:t>
      </w:r>
      <w:r>
        <w:rPr>
          <w:sz w:val="24"/>
        </w:rPr>
        <w:t>de</w:t>
      </w:r>
      <w:r>
        <w:rPr>
          <w:spacing w:val="-1"/>
          <w:sz w:val="24"/>
        </w:rPr>
        <w:t> </w:t>
      </w:r>
      <w:r>
        <w:rPr>
          <w:sz w:val="24"/>
        </w:rPr>
        <w:t>contratações</w:t>
      </w:r>
      <w:r>
        <w:rPr>
          <w:spacing w:val="-1"/>
          <w:sz w:val="24"/>
        </w:rPr>
        <w:t> </w:t>
      </w:r>
      <w:r>
        <w:rPr>
          <w:sz w:val="24"/>
        </w:rPr>
        <w:t>utilizado</w:t>
      </w:r>
      <w:r>
        <w:rPr>
          <w:spacing w:val="-1"/>
          <w:sz w:val="24"/>
        </w:rPr>
        <w:t> </w:t>
      </w:r>
      <w:r>
        <w:rPr>
          <w:sz w:val="24"/>
        </w:rPr>
        <w:t>possua</w:t>
      </w:r>
      <w:r>
        <w:rPr>
          <w:spacing w:val="-1"/>
          <w:sz w:val="24"/>
        </w:rPr>
        <w:t> </w:t>
      </w:r>
      <w:r>
        <w:rPr>
          <w:sz w:val="24"/>
        </w:rPr>
        <w:t>essa</w:t>
      </w:r>
      <w:r>
        <w:rPr>
          <w:spacing w:val="-1"/>
          <w:sz w:val="24"/>
        </w:rPr>
        <w:t> </w:t>
      </w:r>
      <w:r>
        <w:rPr>
          <w:sz w:val="24"/>
        </w:rPr>
        <w:t>funcionalidade,</w:t>
      </w:r>
      <w:r>
        <w:rPr>
          <w:spacing w:val="-1"/>
          <w:sz w:val="24"/>
        </w:rPr>
        <w:t> </w:t>
      </w:r>
      <w:r>
        <w:rPr>
          <w:sz w:val="24"/>
        </w:rPr>
        <w:t>poderá</w:t>
      </w:r>
      <w:r>
        <w:rPr>
          <w:spacing w:val="-1"/>
          <w:sz w:val="24"/>
        </w:rPr>
        <w:t> </w:t>
      </w:r>
      <w:r>
        <w:rPr>
          <w:sz w:val="24"/>
        </w:rPr>
        <w:t>admitir</w:t>
      </w:r>
      <w:r>
        <w:rPr>
          <w:spacing w:val="-1"/>
          <w:sz w:val="24"/>
        </w:rPr>
        <w:t> </w:t>
      </w:r>
      <w:r>
        <w:rPr>
          <w:sz w:val="24"/>
        </w:rPr>
        <w:t>o</w:t>
      </w:r>
      <w:r>
        <w:rPr>
          <w:spacing w:val="-1"/>
          <w:sz w:val="24"/>
        </w:rPr>
        <w:t> </w:t>
      </w:r>
      <w:r>
        <w:rPr>
          <w:sz w:val="24"/>
        </w:rPr>
        <w:t>reinício da disputa aberta, para a definição das demais colocações.</w:t>
      </w:r>
    </w:p>
    <w:p>
      <w:pPr>
        <w:pStyle w:val="ListParagraph"/>
        <w:numPr>
          <w:ilvl w:val="3"/>
          <w:numId w:val="1"/>
        </w:numPr>
        <w:tabs>
          <w:tab w:pos="1562" w:val="left" w:leader="none"/>
        </w:tabs>
        <w:spacing w:line="240" w:lineRule="auto" w:before="229" w:after="0"/>
        <w:ind w:left="1562" w:right="0" w:hanging="886"/>
        <w:jc w:val="left"/>
        <w:rPr>
          <w:sz w:val="24"/>
        </w:rPr>
      </w:pPr>
      <w:r>
        <w:rPr>
          <w:sz w:val="24"/>
        </w:rPr>
        <w:t>Após o reinício previsto no SUBITEM supra, os licitantes serão convocados para apresentar lances </w:t>
      </w:r>
      <w:r>
        <w:rPr>
          <w:spacing w:val="-2"/>
          <w:sz w:val="24"/>
        </w:rPr>
        <w:t>intermediários.</w:t>
      </w:r>
    </w:p>
    <w:p>
      <w:pPr>
        <w:pStyle w:val="ListParagraph"/>
        <w:numPr>
          <w:ilvl w:val="1"/>
          <w:numId w:val="1"/>
        </w:numPr>
        <w:tabs>
          <w:tab w:pos="1239" w:val="left" w:leader="none"/>
        </w:tabs>
        <w:spacing w:line="235" w:lineRule="auto" w:before="253" w:after="0"/>
        <w:ind w:left="109" w:right="172" w:firstLine="566"/>
        <w:jc w:val="both"/>
        <w:rPr>
          <w:sz w:val="24"/>
        </w:rPr>
      </w:pPr>
      <w:r>
        <w:rPr>
          <w:sz w:val="24"/>
        </w:rPr>
        <w:t>Caso seja adotado para o envio de lances no pregão eletrônico o modo de disputa “aberto e fechado”, os licitantes apresentarão lances públicos e sucessivos, com lance final e fechado.</w:t>
      </w:r>
    </w:p>
    <w:p>
      <w:pPr>
        <w:pStyle w:val="ListParagraph"/>
        <w:numPr>
          <w:ilvl w:val="2"/>
          <w:numId w:val="1"/>
        </w:numPr>
        <w:tabs>
          <w:tab w:pos="1398" w:val="left" w:leader="none"/>
        </w:tabs>
        <w:spacing w:line="235" w:lineRule="auto" w:before="254" w:after="0"/>
        <w:ind w:left="109" w:right="173" w:firstLine="566"/>
        <w:jc w:val="both"/>
        <w:rPr>
          <w:sz w:val="24"/>
        </w:rPr>
      </w:pPr>
      <w:r>
        <w:rPr>
          <w:sz w:val="24"/>
        </w:rPr>
        <w:t>A</w:t>
      </w:r>
      <w:r>
        <w:rPr>
          <w:spacing w:val="-13"/>
          <w:sz w:val="24"/>
        </w:rPr>
        <w:t> </w:t>
      </w:r>
      <w:r>
        <w:rPr>
          <w:sz w:val="24"/>
        </w:rPr>
        <w:t>etapa de lances da sessão pública terá duração inicial de quinze minutos.</w:t>
      </w:r>
      <w:r>
        <w:rPr>
          <w:spacing w:val="-13"/>
          <w:sz w:val="24"/>
        </w:rPr>
        <w:t> </w:t>
      </w:r>
      <w:r>
        <w:rPr>
          <w:sz w:val="24"/>
        </w:rPr>
        <w:t>Após esse prazo, o sistema encaminhará aviso de </w:t>
      </w:r>
      <w:r>
        <w:rPr>
          <w:sz w:val="24"/>
        </w:rPr>
        <w:t>fechamento iminente</w:t>
      </w:r>
      <w:r>
        <w:rPr>
          <w:spacing w:val="-1"/>
          <w:sz w:val="24"/>
        </w:rPr>
        <w:t> </w:t>
      </w:r>
      <w:r>
        <w:rPr>
          <w:sz w:val="24"/>
        </w:rPr>
        <w:t>dos</w:t>
      </w:r>
      <w:r>
        <w:rPr>
          <w:spacing w:val="-1"/>
          <w:sz w:val="24"/>
        </w:rPr>
        <w:t> </w:t>
      </w:r>
      <w:r>
        <w:rPr>
          <w:sz w:val="24"/>
        </w:rPr>
        <w:t>lances,</w:t>
      </w:r>
      <w:r>
        <w:rPr>
          <w:spacing w:val="-1"/>
          <w:sz w:val="24"/>
        </w:rPr>
        <w:t> </w:t>
      </w:r>
      <w:r>
        <w:rPr>
          <w:sz w:val="24"/>
        </w:rPr>
        <w:t>após</w:t>
      </w:r>
      <w:r>
        <w:rPr>
          <w:spacing w:val="-1"/>
          <w:sz w:val="24"/>
        </w:rPr>
        <w:t> </w:t>
      </w:r>
      <w:r>
        <w:rPr>
          <w:sz w:val="24"/>
        </w:rPr>
        <w:t>o</w:t>
      </w:r>
      <w:r>
        <w:rPr>
          <w:spacing w:val="-1"/>
          <w:sz w:val="24"/>
        </w:rPr>
        <w:t> </w:t>
      </w:r>
      <w:r>
        <w:rPr>
          <w:sz w:val="24"/>
        </w:rPr>
        <w:t>que</w:t>
      </w:r>
      <w:r>
        <w:rPr>
          <w:spacing w:val="-1"/>
          <w:sz w:val="24"/>
        </w:rPr>
        <w:t> </w:t>
      </w:r>
      <w:r>
        <w:rPr>
          <w:sz w:val="24"/>
        </w:rPr>
        <w:t>transcorrerá</w:t>
      </w:r>
      <w:r>
        <w:rPr>
          <w:spacing w:val="-1"/>
          <w:sz w:val="24"/>
        </w:rPr>
        <w:t> </w:t>
      </w:r>
      <w:r>
        <w:rPr>
          <w:sz w:val="24"/>
        </w:rPr>
        <w:t>o</w:t>
      </w:r>
      <w:r>
        <w:rPr>
          <w:spacing w:val="-1"/>
          <w:sz w:val="24"/>
        </w:rPr>
        <w:t> </w:t>
      </w:r>
      <w:r>
        <w:rPr>
          <w:sz w:val="24"/>
        </w:rPr>
        <w:t>período</w:t>
      </w:r>
      <w:r>
        <w:rPr>
          <w:spacing w:val="-1"/>
          <w:sz w:val="24"/>
        </w:rPr>
        <w:t> </w:t>
      </w:r>
      <w:r>
        <w:rPr>
          <w:sz w:val="24"/>
        </w:rPr>
        <w:t>de</w:t>
      </w:r>
      <w:r>
        <w:rPr>
          <w:spacing w:val="-1"/>
          <w:sz w:val="24"/>
        </w:rPr>
        <w:t> </w:t>
      </w:r>
      <w:r>
        <w:rPr>
          <w:sz w:val="24"/>
        </w:rPr>
        <w:t>até</w:t>
      </w:r>
      <w:r>
        <w:rPr>
          <w:spacing w:val="-1"/>
          <w:sz w:val="24"/>
        </w:rPr>
        <w:t> </w:t>
      </w:r>
      <w:r>
        <w:rPr>
          <w:sz w:val="24"/>
        </w:rPr>
        <w:t>dez</w:t>
      </w:r>
      <w:r>
        <w:rPr>
          <w:spacing w:val="-1"/>
          <w:sz w:val="24"/>
        </w:rPr>
        <w:t> </w:t>
      </w:r>
      <w:r>
        <w:rPr>
          <w:sz w:val="24"/>
        </w:rPr>
        <w:t>minutos,</w:t>
      </w:r>
      <w:r>
        <w:rPr>
          <w:spacing w:val="-1"/>
          <w:sz w:val="24"/>
        </w:rPr>
        <w:t> </w:t>
      </w:r>
      <w:r>
        <w:rPr>
          <w:sz w:val="24"/>
        </w:rPr>
        <w:t>aleatoriamente</w:t>
      </w:r>
      <w:r>
        <w:rPr>
          <w:spacing w:val="-1"/>
          <w:sz w:val="24"/>
        </w:rPr>
        <w:t> </w:t>
      </w:r>
      <w:r>
        <w:rPr>
          <w:sz w:val="24"/>
        </w:rPr>
        <w:t>determinado,</w:t>
      </w:r>
      <w:r>
        <w:rPr>
          <w:spacing w:val="-1"/>
          <w:sz w:val="24"/>
        </w:rPr>
        <w:t> </w:t>
      </w:r>
      <w:r>
        <w:rPr>
          <w:sz w:val="24"/>
        </w:rPr>
        <w:t>findo</w:t>
      </w:r>
      <w:r>
        <w:rPr>
          <w:spacing w:val="-1"/>
          <w:sz w:val="24"/>
        </w:rPr>
        <w:t> </w:t>
      </w:r>
      <w:r>
        <w:rPr>
          <w:sz w:val="24"/>
        </w:rPr>
        <w:t>o</w:t>
      </w:r>
      <w:r>
        <w:rPr>
          <w:spacing w:val="-1"/>
          <w:sz w:val="24"/>
        </w:rPr>
        <w:t> </w:t>
      </w:r>
      <w:r>
        <w:rPr>
          <w:sz w:val="24"/>
        </w:rPr>
        <w:t>qual</w:t>
      </w:r>
      <w:r>
        <w:rPr>
          <w:spacing w:val="-1"/>
          <w:sz w:val="24"/>
        </w:rPr>
        <w:t> </w:t>
      </w:r>
      <w:r>
        <w:rPr>
          <w:sz w:val="24"/>
        </w:rPr>
        <w:t>será</w:t>
      </w:r>
      <w:r>
        <w:rPr>
          <w:spacing w:val="-1"/>
          <w:sz w:val="24"/>
        </w:rPr>
        <w:t> </w:t>
      </w:r>
      <w:r>
        <w:rPr>
          <w:sz w:val="24"/>
        </w:rPr>
        <w:t>automaticamente</w:t>
      </w:r>
      <w:r>
        <w:rPr>
          <w:spacing w:val="-1"/>
          <w:sz w:val="24"/>
        </w:rPr>
        <w:t> </w:t>
      </w:r>
      <w:r>
        <w:rPr>
          <w:sz w:val="24"/>
        </w:rPr>
        <w:t>encerrada</w:t>
      </w:r>
      <w:r>
        <w:rPr>
          <w:spacing w:val="-1"/>
          <w:sz w:val="24"/>
        </w:rPr>
        <w:t> </w:t>
      </w:r>
      <w:r>
        <w:rPr>
          <w:sz w:val="24"/>
        </w:rPr>
        <w:t>a recepção de lances.</w:t>
      </w:r>
    </w:p>
    <w:p>
      <w:pPr>
        <w:pStyle w:val="ListParagraph"/>
        <w:numPr>
          <w:ilvl w:val="2"/>
          <w:numId w:val="1"/>
        </w:numPr>
        <w:tabs>
          <w:tab w:pos="1400" w:val="left" w:leader="none"/>
        </w:tabs>
        <w:spacing w:line="242" w:lineRule="auto" w:before="249" w:after="0"/>
        <w:ind w:left="109" w:right="172" w:firstLine="566"/>
        <w:jc w:val="both"/>
        <w:rPr>
          <w:sz w:val="24"/>
        </w:rPr>
      </w:pPr>
      <w:r>
        <w:rPr>
          <w:sz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ListParagraph"/>
        <w:numPr>
          <w:ilvl w:val="2"/>
          <w:numId w:val="1"/>
        </w:numPr>
        <w:tabs>
          <w:tab w:pos="1406" w:val="left" w:leader="none"/>
        </w:tabs>
        <w:spacing w:line="235" w:lineRule="auto" w:before="234" w:after="0"/>
        <w:ind w:left="109" w:right="172" w:firstLine="566"/>
        <w:jc w:val="both"/>
        <w:rPr>
          <w:sz w:val="24"/>
        </w:rPr>
      </w:pPr>
      <w:r>
        <w:rPr>
          <w:sz w:val="24"/>
        </w:rPr>
        <w:t>No procedimento de que trata o SUBITEM supra, o licitante poderá optar por manter o seu último lance da etapa aberta, ou por </w:t>
      </w:r>
      <w:r>
        <w:rPr>
          <w:sz w:val="24"/>
        </w:rPr>
        <w:t>ofertar melhor lance.</w:t>
      </w:r>
    </w:p>
    <w:p>
      <w:pPr>
        <w:pStyle w:val="ListParagraph"/>
        <w:numPr>
          <w:ilvl w:val="2"/>
          <w:numId w:val="1"/>
        </w:numPr>
        <w:tabs>
          <w:tab w:pos="1430" w:val="left" w:leader="none"/>
        </w:tabs>
        <w:spacing w:line="235" w:lineRule="auto" w:before="254" w:after="0"/>
        <w:ind w:left="109" w:right="172" w:firstLine="566"/>
        <w:jc w:val="both"/>
        <w:rPr>
          <w:sz w:val="24"/>
        </w:rPr>
      </w:pPr>
      <w:r>
        <w:rPr>
          <w:sz w:val="24"/>
        </w:rPr>
        <w:t>Não havendo pelo menos três ofertas nas condições definidas neste item, poderão os autores dos melhores lances subsequentes, na</w:t>
      </w:r>
      <w:r>
        <w:rPr>
          <w:spacing w:val="40"/>
          <w:sz w:val="24"/>
        </w:rPr>
        <w:t> </w:t>
      </w:r>
      <w:r>
        <w:rPr>
          <w:sz w:val="24"/>
        </w:rPr>
        <w:t>ordem de classificação, oferecer um lance final e fechado em até cinco minutos, o qual será sigiloso até o encerramento deste prazo.</w:t>
      </w:r>
    </w:p>
    <w:p>
      <w:pPr>
        <w:pStyle w:val="ListParagraph"/>
        <w:numPr>
          <w:ilvl w:val="2"/>
          <w:numId w:val="1"/>
        </w:numPr>
        <w:tabs>
          <w:tab w:pos="1405" w:val="left" w:leader="none"/>
        </w:tabs>
        <w:spacing w:line="235" w:lineRule="auto" w:before="254" w:after="0"/>
        <w:ind w:left="109" w:right="172" w:firstLine="566"/>
        <w:jc w:val="both"/>
        <w:rPr>
          <w:sz w:val="24"/>
        </w:rPr>
      </w:pPr>
      <w:r>
        <w:rPr>
          <w:sz w:val="24"/>
        </w:rPr>
        <w:t>Após o término dos prazos estabelecidos nos ITENS anteriores, o sistema ordenará e divulgará os lances segundo a ordem crescente </w:t>
      </w:r>
      <w:r>
        <w:rPr>
          <w:sz w:val="24"/>
        </w:rPr>
        <w:t>de </w:t>
      </w:r>
      <w:r>
        <w:rPr>
          <w:spacing w:val="-2"/>
          <w:sz w:val="24"/>
        </w:rPr>
        <w:t>valores.</w:t>
      </w:r>
    </w:p>
    <w:p>
      <w:pPr>
        <w:pStyle w:val="ListParagraph"/>
        <w:numPr>
          <w:ilvl w:val="1"/>
          <w:numId w:val="1"/>
        </w:numPr>
        <w:tabs>
          <w:tab w:pos="1230" w:val="left" w:leader="none"/>
        </w:tabs>
        <w:spacing w:line="242" w:lineRule="auto" w:before="234" w:after="0"/>
        <w:ind w:left="109" w:right="173" w:firstLine="566"/>
        <w:jc w:val="both"/>
        <w:rPr>
          <w:sz w:val="24"/>
        </w:rPr>
      </w:pPr>
      <w:r>
        <w:rPr>
          <w:sz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1432" w:val="left" w:leader="none"/>
        </w:tabs>
        <w:spacing w:line="235" w:lineRule="auto" w:before="249" w:after="0"/>
        <w:ind w:left="109" w:right="172" w:firstLine="566"/>
        <w:jc w:val="both"/>
        <w:rPr>
          <w:sz w:val="24"/>
        </w:rPr>
      </w:pPr>
      <w:r>
        <w:rPr>
          <w:sz w:val="24"/>
        </w:rPr>
        <w:t>Não havendo pelo menos 3 (três) propostas nas condições definidas no ITEM </w:t>
      </w:r>
      <w:r>
        <w:rPr>
          <w:b/>
          <w:sz w:val="24"/>
        </w:rPr>
        <w:t>5.14</w:t>
      </w:r>
      <w:r>
        <w:rPr>
          <w:sz w:val="24"/>
        </w:rPr>
        <w:t>, poderão os licitantes que apresentaram as três melhores propostas, consideradas as empatadas, oferecer novos lances sucessivos.</w:t>
      </w:r>
    </w:p>
    <w:p>
      <w:pPr>
        <w:pStyle w:val="ListParagraph"/>
        <w:numPr>
          <w:ilvl w:val="2"/>
          <w:numId w:val="1"/>
        </w:numPr>
        <w:tabs>
          <w:tab w:pos="1420" w:val="left" w:leader="none"/>
        </w:tabs>
        <w:spacing w:line="247" w:lineRule="auto" w:before="234" w:after="0"/>
        <w:ind w:left="109" w:right="172" w:firstLine="566"/>
        <w:jc w:val="both"/>
        <w:rPr>
          <w:sz w:val="24"/>
        </w:rPr>
      </w:pPr>
      <w:r>
        <w:rPr>
          <w:sz w:val="24"/>
        </w:rPr>
        <w:t>A 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1402" w:val="left" w:leader="none"/>
        </w:tabs>
        <w:spacing w:line="247" w:lineRule="auto" w:before="227" w:after="0"/>
        <w:ind w:left="109" w:right="172" w:firstLine="566"/>
        <w:jc w:val="both"/>
        <w:rPr>
          <w:sz w:val="24"/>
        </w:rPr>
      </w:pPr>
      <w:r>
        <w:rPr>
          <w:sz w:val="24"/>
        </w:rPr>
        <w:t>A</w:t>
      </w:r>
      <w:r>
        <w:rPr>
          <w:spacing w:val="-9"/>
          <w:sz w:val="24"/>
        </w:rPr>
        <w:t> </w:t>
      </w:r>
      <w:r>
        <w:rPr>
          <w:sz w:val="24"/>
        </w:rPr>
        <w:t>prorrogação automática da etapa de lances, de que trata o SUBITEM anterior, será de dois minutos e ocorrerá sucessivamente </w:t>
      </w:r>
      <w:r>
        <w:rPr>
          <w:sz w:val="24"/>
        </w:rPr>
        <w:t>sempre que houver lances enviados nesse período de prorrogação, inclusive no caso de lances intermediários.</w:t>
      </w:r>
    </w:p>
    <w:p>
      <w:pPr>
        <w:pStyle w:val="ListParagraph"/>
        <w:numPr>
          <w:ilvl w:val="2"/>
          <w:numId w:val="1"/>
        </w:numPr>
        <w:tabs>
          <w:tab w:pos="1421" w:val="left" w:leader="none"/>
        </w:tabs>
        <w:spacing w:line="247" w:lineRule="auto" w:before="226" w:after="0"/>
        <w:ind w:left="109" w:right="172" w:firstLine="566"/>
        <w:jc w:val="both"/>
        <w:rPr>
          <w:sz w:val="24"/>
        </w:rPr>
      </w:pPr>
      <w:r>
        <w:rPr>
          <w:sz w:val="24"/>
        </w:rPr>
        <w:t>Não havendo novos lances na forma estabelecida nos ITENS anteriores, a sessão pública encerrar-se-á automaticamente, e o </w:t>
      </w:r>
      <w:r>
        <w:rPr>
          <w:sz w:val="24"/>
        </w:rPr>
        <w:t>sistema ordenará e divulgará os lances conforme a ordem final de classificação.</w:t>
      </w:r>
    </w:p>
    <w:p>
      <w:pPr>
        <w:pStyle w:val="ListParagraph"/>
        <w:numPr>
          <w:ilvl w:val="2"/>
          <w:numId w:val="1"/>
        </w:numPr>
        <w:tabs>
          <w:tab w:pos="1398" w:val="left" w:leader="none"/>
        </w:tabs>
        <w:spacing w:line="235" w:lineRule="auto" w:before="231" w:after="0"/>
        <w:ind w:left="109" w:right="172" w:firstLine="566"/>
        <w:jc w:val="both"/>
        <w:rPr>
          <w:sz w:val="24"/>
        </w:rPr>
      </w:pPr>
      <w:r>
        <w:rPr>
          <w:sz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ListParagraph"/>
        <w:numPr>
          <w:ilvl w:val="2"/>
          <w:numId w:val="1"/>
        </w:numPr>
        <w:tabs>
          <w:tab w:pos="1396" w:val="left" w:leader="none"/>
        </w:tabs>
        <w:spacing w:line="240" w:lineRule="auto" w:before="250" w:after="0"/>
        <w:ind w:left="1396" w:right="0" w:hanging="720"/>
        <w:jc w:val="left"/>
        <w:rPr>
          <w:sz w:val="24"/>
        </w:rPr>
      </w:pPr>
      <w:r>
        <w:rPr>
          <w:sz w:val="24"/>
        </w:rPr>
        <w:t>Após o reinício previsto no SUBITEM supra, os licitantes serão convocados para apresentar lances </w:t>
      </w:r>
      <w:r>
        <w:rPr>
          <w:spacing w:val="-2"/>
          <w:sz w:val="24"/>
        </w:rPr>
        <w:t>intermediários.</w:t>
      </w:r>
    </w:p>
    <w:p>
      <w:pPr>
        <w:pStyle w:val="ListParagraph"/>
        <w:numPr>
          <w:ilvl w:val="1"/>
          <w:numId w:val="1"/>
        </w:numPr>
        <w:tabs>
          <w:tab w:pos="1225" w:val="left" w:leader="none"/>
        </w:tabs>
        <w:spacing w:line="247" w:lineRule="auto" w:before="234" w:after="0"/>
        <w:ind w:left="109" w:right="172" w:firstLine="566"/>
        <w:jc w:val="both"/>
        <w:rPr>
          <w:i/>
          <w:sz w:val="24"/>
        </w:rPr>
      </w:pPr>
      <w:r>
        <w:rPr>
          <w:sz w:val="24"/>
        </w:rPr>
        <w:t>Após o término dos prazos estabelecidos nos SUBITENS anteriores, o sistema ordenará e divulgará os lances segundo a ordem crescente de valores</w:t>
      </w:r>
      <w:r>
        <w:rPr>
          <w:i/>
          <w:sz w:val="24"/>
        </w:rPr>
        <w:t>.</w:t>
      </w:r>
    </w:p>
    <w:p>
      <w:pPr>
        <w:pStyle w:val="ListParagraph"/>
        <w:numPr>
          <w:ilvl w:val="1"/>
          <w:numId w:val="1"/>
        </w:numPr>
        <w:tabs>
          <w:tab w:pos="1216" w:val="left" w:leader="none"/>
        </w:tabs>
        <w:spacing w:line="240" w:lineRule="auto" w:before="226" w:after="0"/>
        <w:ind w:left="1216" w:right="0" w:hanging="54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1"/>
        </w:numPr>
        <w:tabs>
          <w:tab w:pos="1249" w:val="left" w:leader="none"/>
        </w:tabs>
        <w:spacing w:line="247" w:lineRule="auto" w:before="234" w:after="0"/>
        <w:ind w:left="109" w:right="173" w:firstLine="566"/>
        <w:jc w:val="both"/>
        <w:rPr>
          <w:sz w:val="24"/>
        </w:rPr>
      </w:pPr>
      <w:r>
        <w:rPr>
          <w:sz w:val="24"/>
        </w:rPr>
        <w:t>Durante o transcurso da sessão pública, os licitantes serão informados, em tempo real, do valor do menor lance registrado, vedada a identificação do licitante.</w:t>
      </w:r>
    </w:p>
    <w:p>
      <w:pPr>
        <w:pStyle w:val="ListParagraph"/>
        <w:numPr>
          <w:ilvl w:val="1"/>
          <w:numId w:val="1"/>
        </w:numPr>
        <w:tabs>
          <w:tab w:pos="1231" w:val="left" w:leader="none"/>
        </w:tabs>
        <w:spacing w:line="247" w:lineRule="auto" w:before="227" w:after="0"/>
        <w:ind w:left="109" w:right="172" w:firstLine="566"/>
        <w:jc w:val="both"/>
        <w:rPr>
          <w:sz w:val="24"/>
        </w:rPr>
      </w:pPr>
      <w:r>
        <w:rPr>
          <w:sz w:val="24"/>
        </w:rPr>
        <w:t>No caso de desconexão com o Pregoeiro, no decorrer da etapa competitiva do Pregão, o sistema eletrônico poderá permanecer acessível aos licitantes para a recepção dos lances.</w:t>
      </w:r>
    </w:p>
    <w:p>
      <w:pPr>
        <w:spacing w:after="0" w:line="247" w:lineRule="auto"/>
        <w:jc w:val="both"/>
        <w:rPr>
          <w:sz w:val="24"/>
        </w:rPr>
        <w:sectPr>
          <w:pgSz w:w="15840" w:h="24480"/>
          <w:pgMar w:top="480" w:bottom="280" w:left="580" w:right="500"/>
        </w:sectPr>
      </w:pPr>
    </w:p>
    <w:p>
      <w:pPr>
        <w:pStyle w:val="ListParagraph"/>
        <w:numPr>
          <w:ilvl w:val="1"/>
          <w:numId w:val="1"/>
        </w:numPr>
        <w:tabs>
          <w:tab w:pos="1225" w:val="left" w:leader="none"/>
        </w:tabs>
        <w:spacing w:line="242" w:lineRule="auto" w:before="76" w:after="0"/>
        <w:ind w:left="109" w:right="172" w:firstLine="566"/>
        <w:jc w:val="both"/>
        <w:rPr>
          <w:sz w:val="24"/>
        </w:rPr>
      </w:pPr>
      <w:r>
        <w:rPr>
          <w:sz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w:t>
      </w:r>
      <w:r>
        <w:rPr>
          <w:spacing w:val="-2"/>
          <w:sz w:val="24"/>
        </w:rPr>
        <w:t>divulgação.</w:t>
      </w:r>
    </w:p>
    <w:p>
      <w:pPr>
        <w:pStyle w:val="ListParagraph"/>
        <w:numPr>
          <w:ilvl w:val="1"/>
          <w:numId w:val="1"/>
        </w:numPr>
        <w:tabs>
          <w:tab w:pos="1216" w:val="left" w:leader="none"/>
        </w:tabs>
        <w:spacing w:line="240" w:lineRule="auto" w:before="228" w:after="0"/>
        <w:ind w:left="1216" w:right="0" w:hanging="540"/>
        <w:jc w:val="left"/>
        <w:rPr>
          <w:sz w:val="24"/>
        </w:rPr>
      </w:pPr>
      <w:r>
        <w:rPr>
          <w:sz w:val="24"/>
        </w:rPr>
        <w:t>Caso o licitante não apresente lances, concorrerá com o valor de sua </w:t>
      </w:r>
      <w:r>
        <w:rPr>
          <w:spacing w:val="-2"/>
          <w:sz w:val="24"/>
        </w:rPr>
        <w:t>proposta.</w:t>
      </w:r>
    </w:p>
    <w:p>
      <w:pPr>
        <w:pStyle w:val="ListParagraph"/>
        <w:numPr>
          <w:ilvl w:val="1"/>
          <w:numId w:val="1"/>
        </w:numPr>
        <w:tabs>
          <w:tab w:pos="1235" w:val="left" w:leader="none"/>
        </w:tabs>
        <w:spacing w:line="240" w:lineRule="auto" w:before="249" w:after="0"/>
        <w:ind w:left="109" w:right="172" w:firstLine="566"/>
        <w:jc w:val="both"/>
        <w:rPr>
          <w:sz w:val="24"/>
        </w:rPr>
      </w:pPr>
      <w:r>
        <w:rPr>
          <w:sz w:val="24"/>
        </w:rPr>
        <w:t>Em relação a itens não exclusivos para participação de Microempresas - ME e Empresas de Pequeno Porte - EPP, uma vez encerrada </w:t>
      </w:r>
      <w:r>
        <w:rPr>
          <w:sz w:val="24"/>
        </w:rPr>
        <w:t>a etapa de lances, será efetivada a verificação das Microempresas - ME e Empresas de Pequeno Porte - EPP participantes, procedendo à comparação com os valores da primeira colocada, se esta for empresa de maior porte, assim como das demais classificadas, para o fim de aplicar-se o disposto nos </w:t>
      </w:r>
      <w:hyperlink r:id="rId16">
        <w:r>
          <w:rPr>
            <w:color w:val="000080"/>
            <w:sz w:val="24"/>
            <w:u w:val="single" w:color="000080"/>
          </w:rPr>
          <w:t>arts. 44 e 45 da Lei Complementar nº 123, de 2006</w:t>
        </w:r>
      </w:hyperlink>
      <w:r>
        <w:rPr>
          <w:sz w:val="24"/>
        </w:rPr>
        <w:t>, regulamentada pelo </w:t>
      </w:r>
      <w:hyperlink r:id="rId17">
        <w:r>
          <w:rPr>
            <w:color w:val="000080"/>
            <w:sz w:val="24"/>
            <w:u w:val="single" w:color="000080"/>
          </w:rPr>
          <w:t>Decreto nº 42.063</w:t>
        </w:r>
        <w:r>
          <w:rPr>
            <w:color w:val="000080"/>
            <w:sz w:val="24"/>
          </w:rPr>
          <w:t>,</w:t>
        </w:r>
      </w:hyperlink>
      <w:r>
        <w:rPr>
          <w:sz w:val="24"/>
          <w:u w:val="single"/>
        </w:rPr>
        <w:t> de 2009</w:t>
      </w:r>
      <w:r>
        <w:rPr>
          <w:sz w:val="24"/>
        </w:rPr>
        <w:t>.</w:t>
      </w:r>
    </w:p>
    <w:p>
      <w:pPr>
        <w:pStyle w:val="ListParagraph"/>
        <w:numPr>
          <w:ilvl w:val="2"/>
          <w:numId w:val="1"/>
        </w:numPr>
        <w:tabs>
          <w:tab w:pos="1419" w:val="left" w:leader="none"/>
        </w:tabs>
        <w:spacing w:line="247" w:lineRule="auto" w:before="232" w:after="0"/>
        <w:ind w:left="109" w:right="172" w:firstLine="566"/>
        <w:jc w:val="both"/>
        <w:rPr>
          <w:sz w:val="24"/>
        </w:rPr>
      </w:pPr>
      <w:r>
        <w:rPr>
          <w:sz w:val="24"/>
        </w:rPr>
        <w:t>Nessas condições, as propostas de Microempresas - ME e Empresas de Pequeno Porte - EPP que se encontrarem na faixa de até </w:t>
      </w:r>
      <w:r>
        <w:rPr>
          <w:sz w:val="24"/>
        </w:rPr>
        <w:t>5% (cinco por cento) acima da melhor proposta ou melhor lance serão consideradas empatadas com a primeira colocada.</w:t>
      </w:r>
    </w:p>
    <w:p>
      <w:pPr>
        <w:pStyle w:val="ListParagraph"/>
        <w:numPr>
          <w:ilvl w:val="2"/>
          <w:numId w:val="1"/>
        </w:numPr>
        <w:tabs>
          <w:tab w:pos="1487" w:val="left" w:leader="none"/>
        </w:tabs>
        <w:spacing w:line="242" w:lineRule="auto" w:before="226" w:after="0"/>
        <w:ind w:left="109" w:right="172" w:firstLine="566"/>
        <w:jc w:val="both"/>
        <w:rPr>
          <w:sz w:val="24"/>
        </w:rPr>
      </w:pPr>
      <w:r>
        <w:rPr>
          <w:sz w:val="24"/>
        </w:rPr>
        <w:t>A melhor classificada nos termos do SUBITEM anterior terá o direito de encaminhar uma última oferta para </w:t>
      </w:r>
      <w:r>
        <w:rPr>
          <w:sz w:val="24"/>
        </w:rPr>
        <w:t>desempate, obrigatoriamente em valor inferior ao da primeira colocada, no prazo de 5 (cinco) minutos controlados pelo sistema, contados após a comunicação automática para tanto.</w:t>
      </w:r>
    </w:p>
    <w:p>
      <w:pPr>
        <w:pStyle w:val="ListParagraph"/>
        <w:numPr>
          <w:ilvl w:val="2"/>
          <w:numId w:val="1"/>
        </w:numPr>
        <w:tabs>
          <w:tab w:pos="1431" w:val="left" w:leader="none"/>
        </w:tabs>
        <w:spacing w:line="242" w:lineRule="auto" w:before="229" w:after="0"/>
        <w:ind w:left="109" w:right="173" w:firstLine="566"/>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1"/>
        </w:numPr>
        <w:tabs>
          <w:tab w:pos="1400" w:val="left" w:leader="none"/>
        </w:tabs>
        <w:spacing w:line="235" w:lineRule="auto" w:before="248" w:after="0"/>
        <w:ind w:left="109" w:right="172" w:firstLine="566"/>
        <w:jc w:val="both"/>
        <w:rPr>
          <w:sz w:val="24"/>
        </w:rPr>
      </w:pPr>
      <w:r>
        <w:rPr>
          <w:sz w:val="24"/>
        </w:rPr>
        <w:t>No caso de equivalência dos valores apresentados pelas Microempresas - ME e Empresas de Pequeno Porte - EPP</w:t>
      </w:r>
      <w:r>
        <w:rPr>
          <w:spacing w:val="-6"/>
          <w:sz w:val="24"/>
        </w:rPr>
        <w:t> </w:t>
      </w:r>
      <w:r>
        <w:rPr>
          <w:sz w:val="24"/>
        </w:rPr>
        <w:t>que se encontrem </w:t>
      </w:r>
      <w:r>
        <w:rPr>
          <w:sz w:val="24"/>
        </w:rPr>
        <w:t>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1"/>
        </w:numPr>
        <w:tabs>
          <w:tab w:pos="1216" w:val="left" w:leader="none"/>
        </w:tabs>
        <w:spacing w:line="235" w:lineRule="auto" w:before="254" w:after="0"/>
        <w:ind w:left="109" w:right="172" w:firstLine="566"/>
        <w:jc w:val="both"/>
        <w:rPr>
          <w:sz w:val="24"/>
        </w:rPr>
      </w:pPr>
      <w:r>
        <w:rPr>
          <w:sz w:val="24"/>
        </w:rPr>
        <w:t>Só poderá haver empate entre propostas iguais (não seguidas de lances), ou entre lances finais da fase fechada do modo de disputa aberto e </w:t>
      </w:r>
      <w:r>
        <w:rPr>
          <w:spacing w:val="-2"/>
          <w:sz w:val="24"/>
        </w:rPr>
        <w:t>fechado.</w:t>
      </w:r>
    </w:p>
    <w:p>
      <w:pPr>
        <w:pStyle w:val="ListParagraph"/>
        <w:numPr>
          <w:ilvl w:val="2"/>
          <w:numId w:val="1"/>
        </w:numPr>
        <w:tabs>
          <w:tab w:pos="1409" w:val="left" w:leader="none"/>
        </w:tabs>
        <w:spacing w:line="235" w:lineRule="auto" w:before="254" w:after="0"/>
        <w:ind w:left="109" w:right="172" w:firstLine="566"/>
        <w:jc w:val="both"/>
        <w:rPr>
          <w:sz w:val="24"/>
        </w:rPr>
      </w:pPr>
      <w:r>
        <w:rPr>
          <w:sz w:val="24"/>
        </w:rPr>
        <w:t>Havendo eventual empate entre propostas ou lances, o critério de desempate será aquele previsto no </w:t>
      </w:r>
      <w:hyperlink r:id="rId18">
        <w:r>
          <w:rPr>
            <w:color w:val="000080"/>
            <w:sz w:val="24"/>
            <w:u w:val="single" w:color="000080"/>
          </w:rPr>
          <w:t>art. 60 da Lei nº 14.133, de 2021</w:t>
        </w:r>
      </w:hyperlink>
      <w:r>
        <w:rPr>
          <w:sz w:val="24"/>
        </w:rPr>
        <w:t>, nesta ordem:</w:t>
      </w:r>
    </w:p>
    <w:p>
      <w:pPr>
        <w:pStyle w:val="ListParagraph"/>
        <w:numPr>
          <w:ilvl w:val="3"/>
          <w:numId w:val="1"/>
        </w:numPr>
        <w:tabs>
          <w:tab w:pos="1576" w:val="left" w:leader="none"/>
        </w:tabs>
        <w:spacing w:line="240" w:lineRule="auto" w:before="234" w:after="0"/>
        <w:ind w:left="1576" w:right="0" w:hanging="90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1"/>
        </w:numPr>
        <w:tabs>
          <w:tab w:pos="1577" w:val="left" w:leader="none"/>
        </w:tabs>
        <w:spacing w:line="235" w:lineRule="auto" w:before="254" w:after="0"/>
        <w:ind w:left="109" w:right="173" w:firstLine="566"/>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1"/>
        </w:numPr>
        <w:tabs>
          <w:tab w:pos="1576" w:val="left" w:leader="none"/>
        </w:tabs>
        <w:spacing w:line="240" w:lineRule="auto" w:before="250" w:after="0"/>
        <w:ind w:left="1576" w:right="0" w:hanging="900"/>
        <w:jc w:val="left"/>
        <w:rPr>
          <w:sz w:val="24"/>
        </w:rPr>
      </w:pPr>
      <w:r>
        <w:rPr>
          <w:sz w:val="24"/>
        </w:rPr>
        <w:t>desenvolvimento pelo licitante de ações de equidade entre homens e mulheres no ambiente de trabalho, conforme </w:t>
      </w:r>
      <w:r>
        <w:rPr>
          <w:spacing w:val="-2"/>
          <w:sz w:val="24"/>
        </w:rPr>
        <w:t>regulamento;</w:t>
      </w:r>
    </w:p>
    <w:p>
      <w:pPr>
        <w:pStyle w:val="ListParagraph"/>
        <w:numPr>
          <w:ilvl w:val="3"/>
          <w:numId w:val="1"/>
        </w:numPr>
        <w:tabs>
          <w:tab w:pos="1576" w:val="left" w:leader="none"/>
        </w:tabs>
        <w:spacing w:line="240" w:lineRule="auto" w:before="234" w:after="0"/>
        <w:ind w:left="1576" w:right="0" w:hanging="90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1"/>
        </w:numPr>
        <w:tabs>
          <w:tab w:pos="1396" w:val="left" w:leader="none"/>
        </w:tabs>
        <w:spacing w:line="240" w:lineRule="auto" w:before="234" w:after="0"/>
        <w:ind w:left="1396" w:right="0" w:hanging="72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1"/>
        </w:numPr>
        <w:tabs>
          <w:tab w:pos="1608" w:val="left" w:leader="none"/>
        </w:tabs>
        <w:spacing w:line="235" w:lineRule="auto" w:before="253" w:after="0"/>
        <w:ind w:left="109" w:right="172" w:firstLine="566"/>
        <w:jc w:val="both"/>
        <w:rPr>
          <w:sz w:val="24"/>
        </w:rPr>
      </w:pPr>
      <w:r>
        <w:rPr>
          <w:sz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ListParagraph"/>
        <w:numPr>
          <w:ilvl w:val="3"/>
          <w:numId w:val="1"/>
        </w:numPr>
        <w:tabs>
          <w:tab w:pos="1576" w:val="left" w:leader="none"/>
        </w:tabs>
        <w:spacing w:line="240" w:lineRule="auto" w:before="250" w:after="0"/>
        <w:ind w:left="1576" w:right="0" w:hanging="900"/>
        <w:jc w:val="left"/>
        <w:rPr>
          <w:sz w:val="24"/>
        </w:rPr>
      </w:pPr>
      <w:r>
        <w:rPr>
          <w:sz w:val="24"/>
        </w:rPr>
        <w:t>empresas </w:t>
      </w:r>
      <w:r>
        <w:rPr>
          <w:spacing w:val="-2"/>
          <w:sz w:val="24"/>
        </w:rPr>
        <w:t>brasileiras;</w:t>
      </w:r>
    </w:p>
    <w:p>
      <w:pPr>
        <w:pStyle w:val="ListParagraph"/>
        <w:numPr>
          <w:ilvl w:val="3"/>
          <w:numId w:val="1"/>
        </w:numPr>
        <w:tabs>
          <w:tab w:pos="1576" w:val="left" w:leader="none"/>
        </w:tabs>
        <w:spacing w:line="240" w:lineRule="auto" w:before="234" w:after="0"/>
        <w:ind w:left="1576" w:right="0" w:hanging="900"/>
        <w:jc w:val="left"/>
        <w:rPr>
          <w:sz w:val="24"/>
        </w:rPr>
      </w:pPr>
      <w:r>
        <w:rPr>
          <w:sz w:val="24"/>
        </w:rPr>
        <w:t>empresas que invistam em pesquisa e no desenvolvimento de tecnologia no </w:t>
      </w:r>
      <w:r>
        <w:rPr>
          <w:spacing w:val="-2"/>
          <w:sz w:val="24"/>
        </w:rPr>
        <w:t>País;</w:t>
      </w:r>
    </w:p>
    <w:p>
      <w:pPr>
        <w:pStyle w:val="ListParagraph"/>
        <w:numPr>
          <w:ilvl w:val="3"/>
          <w:numId w:val="1"/>
        </w:numPr>
        <w:tabs>
          <w:tab w:pos="1576" w:val="left" w:leader="none"/>
        </w:tabs>
        <w:spacing w:line="240" w:lineRule="auto" w:before="234" w:after="0"/>
        <w:ind w:left="1576" w:right="0" w:hanging="900"/>
        <w:jc w:val="left"/>
        <w:rPr>
          <w:sz w:val="24"/>
        </w:rPr>
      </w:pPr>
      <w:r>
        <w:rPr>
          <w:sz w:val="24"/>
        </w:rPr>
        <w:t>empresas que comprovem a prática de mitigação, nos termos da </w:t>
      </w:r>
      <w:hyperlink r:id="rId19">
        <w:r>
          <w:rPr>
            <w:color w:val="000080"/>
            <w:sz w:val="24"/>
            <w:u w:val="single" w:color="000080"/>
          </w:rPr>
          <w:t>Lei nº 12.187, de 29 de dezembro de </w:t>
        </w:r>
        <w:r>
          <w:rPr>
            <w:color w:val="000080"/>
            <w:spacing w:val="-2"/>
            <w:sz w:val="24"/>
            <w:u w:val="single" w:color="000080"/>
          </w:rPr>
          <w:t>2009</w:t>
        </w:r>
      </w:hyperlink>
      <w:r>
        <w:rPr>
          <w:spacing w:val="-2"/>
          <w:sz w:val="24"/>
        </w:rPr>
        <w:t>.</w:t>
      </w:r>
    </w:p>
    <w:p>
      <w:pPr>
        <w:pStyle w:val="ListParagraph"/>
        <w:numPr>
          <w:ilvl w:val="1"/>
          <w:numId w:val="1"/>
        </w:numPr>
        <w:tabs>
          <w:tab w:pos="1218" w:val="left" w:leader="none"/>
        </w:tabs>
        <w:spacing w:line="235" w:lineRule="auto" w:before="253" w:after="0"/>
        <w:ind w:left="109" w:right="172" w:firstLine="566"/>
        <w:jc w:val="both"/>
        <w:rPr>
          <w:sz w:val="24"/>
        </w:rPr>
      </w:pPr>
      <w:r>
        <w:rPr>
          <w:sz w:val="24"/>
        </w:rPr>
        <w:t>Encerrada a etapa de envio de lances da sessão pública, na hipótese da proposta do primeiro colocado permanecer acima do preço </w:t>
      </w:r>
      <w:r>
        <w:rPr>
          <w:sz w:val="24"/>
        </w:rPr>
        <w:t>máximo ou inferior ao desconto definido para a contratação, o pregoeiro poderá negociar condições mais vantajosas, após definido o resultado do julgamento.</w:t>
      </w:r>
    </w:p>
    <w:p>
      <w:pPr>
        <w:pStyle w:val="ListParagraph"/>
        <w:numPr>
          <w:ilvl w:val="2"/>
          <w:numId w:val="1"/>
        </w:numPr>
        <w:tabs>
          <w:tab w:pos="1407" w:val="left" w:leader="none"/>
        </w:tabs>
        <w:spacing w:line="235" w:lineRule="auto" w:before="254" w:after="0"/>
        <w:ind w:left="109" w:right="172" w:firstLine="566"/>
        <w:jc w:val="both"/>
        <w:rPr>
          <w:sz w:val="24"/>
        </w:rPr>
      </w:pPr>
      <w:r>
        <w:rPr>
          <w:sz w:val="24"/>
        </w:rPr>
        <w:t>A</w:t>
      </w:r>
      <w:r>
        <w:rPr>
          <w:spacing w:val="-3"/>
          <w:sz w:val="24"/>
        </w:rPr>
        <w:t> </w:t>
      </w:r>
      <w:r>
        <w:rPr>
          <w:sz w:val="24"/>
        </w:rPr>
        <w:t>negociação poderá ser feita com os demais licitantes, segundo a ordem de classificação inicialmente estabelecida, quando o </w:t>
      </w:r>
      <w:r>
        <w:rPr>
          <w:sz w:val="24"/>
        </w:rPr>
        <w:t>primeiro colocado, mesmo após a negociação, for desclassificado em razão de sua proposta permanecer acima do preço máximo definido pela</w:t>
      </w:r>
      <w:r>
        <w:rPr>
          <w:spacing w:val="-8"/>
          <w:sz w:val="24"/>
        </w:rPr>
        <w:t> </w:t>
      </w:r>
      <w:r>
        <w:rPr>
          <w:sz w:val="24"/>
        </w:rPr>
        <w:t>Administração.</w:t>
      </w:r>
    </w:p>
    <w:p>
      <w:pPr>
        <w:pStyle w:val="ListParagraph"/>
        <w:numPr>
          <w:ilvl w:val="2"/>
          <w:numId w:val="1"/>
        </w:numPr>
        <w:tabs>
          <w:tab w:pos="1396" w:val="left" w:leader="none"/>
        </w:tabs>
        <w:spacing w:line="240" w:lineRule="auto" w:before="235" w:after="0"/>
        <w:ind w:left="1396" w:right="0" w:hanging="720"/>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1"/>
        </w:numPr>
        <w:tabs>
          <w:tab w:pos="1396" w:val="left" w:leader="none"/>
        </w:tabs>
        <w:spacing w:line="240" w:lineRule="auto" w:before="249" w:after="0"/>
        <w:ind w:left="1396" w:right="0" w:hanging="720"/>
        <w:jc w:val="left"/>
        <w:rPr>
          <w:sz w:val="24"/>
        </w:rPr>
      </w:pPr>
      <w:r>
        <w:rPr>
          <w:sz w:val="24"/>
        </w:rPr>
        <w:t>O resultado</w:t>
      </w:r>
      <w:r>
        <w:rPr>
          <w:spacing w:val="-5"/>
          <w:sz w:val="24"/>
        </w:rPr>
        <w:t> </w:t>
      </w:r>
      <w:r>
        <w:rPr>
          <w:sz w:val="24"/>
        </w:rPr>
        <w:t>da negociação será divulgado a todos os licitantes e anexado aos autos do processo </w:t>
      </w:r>
      <w:r>
        <w:rPr>
          <w:spacing w:val="-2"/>
          <w:sz w:val="24"/>
        </w:rPr>
        <w:t>licitatório.</w:t>
      </w:r>
    </w:p>
    <w:p>
      <w:pPr>
        <w:pStyle w:val="ListParagraph"/>
        <w:numPr>
          <w:ilvl w:val="2"/>
          <w:numId w:val="1"/>
        </w:numPr>
        <w:tabs>
          <w:tab w:pos="1408" w:val="left" w:leader="none"/>
        </w:tabs>
        <w:spacing w:line="242" w:lineRule="auto" w:before="234" w:after="0"/>
        <w:ind w:left="109" w:right="172" w:firstLine="566"/>
        <w:jc w:val="both"/>
        <w:rPr>
          <w:sz w:val="24"/>
        </w:rPr>
      </w:pPr>
      <w:r>
        <w:rPr>
          <w:sz w:val="24"/>
        </w:rPr>
        <w:t>O pregoeiro solicitará ao licitante mais bem classificado que, no prazo mínimo de 2 (duas) horas, envie a proposta adequada ao último lance</w:t>
      </w:r>
      <w:r>
        <w:rPr>
          <w:spacing w:val="-2"/>
          <w:sz w:val="24"/>
        </w:rPr>
        <w:t> </w:t>
      </w:r>
      <w:r>
        <w:rPr>
          <w:sz w:val="24"/>
        </w:rPr>
        <w:t>ofertado</w:t>
      </w:r>
      <w:r>
        <w:rPr>
          <w:spacing w:val="-2"/>
          <w:sz w:val="24"/>
        </w:rPr>
        <w:t> </w:t>
      </w:r>
      <w:r>
        <w:rPr>
          <w:sz w:val="24"/>
        </w:rPr>
        <w:t>após</w:t>
      </w:r>
      <w:r>
        <w:rPr>
          <w:spacing w:val="-2"/>
          <w:sz w:val="24"/>
        </w:rPr>
        <w:t> </w:t>
      </w:r>
      <w:r>
        <w:rPr>
          <w:sz w:val="24"/>
        </w:rPr>
        <w:t>a</w:t>
      </w:r>
      <w:r>
        <w:rPr>
          <w:spacing w:val="-2"/>
          <w:sz w:val="24"/>
        </w:rPr>
        <w:t> </w:t>
      </w:r>
      <w:r>
        <w:rPr>
          <w:sz w:val="24"/>
        </w:rPr>
        <w:t>negociação</w:t>
      </w:r>
      <w:r>
        <w:rPr>
          <w:spacing w:val="-2"/>
          <w:sz w:val="24"/>
        </w:rPr>
        <w:t> </w:t>
      </w:r>
      <w:r>
        <w:rPr>
          <w:sz w:val="24"/>
        </w:rPr>
        <w:t>realizada,</w:t>
      </w:r>
      <w:r>
        <w:rPr>
          <w:spacing w:val="-2"/>
          <w:sz w:val="24"/>
        </w:rPr>
        <w:t> </w:t>
      </w:r>
      <w:r>
        <w:rPr>
          <w:sz w:val="24"/>
        </w:rPr>
        <w:t>acompanhada,</w:t>
      </w:r>
      <w:r>
        <w:rPr>
          <w:spacing w:val="-2"/>
          <w:sz w:val="24"/>
        </w:rPr>
        <w:t> </w:t>
      </w:r>
      <w:r>
        <w:rPr>
          <w:sz w:val="24"/>
        </w:rPr>
        <w:t>se</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dos</w:t>
      </w:r>
      <w:r>
        <w:rPr>
          <w:spacing w:val="-2"/>
          <w:sz w:val="24"/>
        </w:rPr>
        <w:t> </w:t>
      </w:r>
      <w:r>
        <w:rPr>
          <w:sz w:val="24"/>
        </w:rPr>
        <w:t>documentos</w:t>
      </w:r>
      <w:r>
        <w:rPr>
          <w:spacing w:val="-2"/>
          <w:sz w:val="24"/>
        </w:rPr>
        <w:t> </w:t>
      </w:r>
      <w:r>
        <w:rPr>
          <w:sz w:val="24"/>
        </w:rPr>
        <w:t>complementares,</w:t>
      </w:r>
      <w:r>
        <w:rPr>
          <w:spacing w:val="-2"/>
          <w:sz w:val="24"/>
        </w:rPr>
        <w:t> </w:t>
      </w:r>
      <w:r>
        <w:rPr>
          <w:sz w:val="24"/>
        </w:rPr>
        <w:t>quando</w:t>
      </w:r>
      <w:r>
        <w:rPr>
          <w:spacing w:val="-2"/>
          <w:sz w:val="24"/>
        </w:rPr>
        <w:t> </w:t>
      </w:r>
      <w:r>
        <w:rPr>
          <w:sz w:val="24"/>
        </w:rPr>
        <w:t>necessários</w:t>
      </w:r>
      <w:r>
        <w:rPr>
          <w:spacing w:val="-2"/>
          <w:sz w:val="24"/>
        </w:rPr>
        <w:t> </w:t>
      </w:r>
      <w:r>
        <w:rPr>
          <w:sz w:val="24"/>
        </w:rPr>
        <w:t>à</w:t>
      </w:r>
      <w:r>
        <w:rPr>
          <w:spacing w:val="-2"/>
          <w:sz w:val="24"/>
        </w:rPr>
        <w:t> </w:t>
      </w:r>
      <w:r>
        <w:rPr>
          <w:sz w:val="24"/>
        </w:rPr>
        <w:t>confirmação</w:t>
      </w:r>
      <w:r>
        <w:rPr>
          <w:spacing w:val="-2"/>
          <w:sz w:val="24"/>
        </w:rPr>
        <w:t> </w:t>
      </w:r>
      <w:r>
        <w:rPr>
          <w:sz w:val="24"/>
        </w:rPr>
        <w:t>daqueles exigidos neste Edital e já apresentados.</w:t>
      </w:r>
    </w:p>
    <w:p>
      <w:pPr>
        <w:pStyle w:val="ListParagraph"/>
        <w:numPr>
          <w:ilvl w:val="2"/>
          <w:numId w:val="1"/>
        </w:numPr>
        <w:tabs>
          <w:tab w:pos="1395" w:val="left" w:leader="none"/>
        </w:tabs>
        <w:spacing w:line="247" w:lineRule="auto" w:before="229" w:after="0"/>
        <w:ind w:left="109" w:right="172" w:firstLine="566"/>
        <w:jc w:val="both"/>
        <w:rPr>
          <w:sz w:val="24"/>
        </w:rPr>
      </w:pPr>
      <w:r>
        <w:rPr>
          <w:sz w:val="24"/>
        </w:rPr>
        <w:t>É</w:t>
      </w:r>
      <w:r>
        <w:rPr>
          <w:spacing w:val="-2"/>
          <w:sz w:val="24"/>
        </w:rPr>
        <w:t> </w:t>
      </w:r>
      <w:r>
        <w:rPr>
          <w:sz w:val="24"/>
        </w:rPr>
        <w:t>facultado</w:t>
      </w:r>
      <w:r>
        <w:rPr>
          <w:spacing w:val="-2"/>
          <w:sz w:val="24"/>
        </w:rPr>
        <w:t> </w:t>
      </w:r>
      <w:r>
        <w:rPr>
          <w:sz w:val="24"/>
        </w:rPr>
        <w:t>ao</w:t>
      </w:r>
      <w:r>
        <w:rPr>
          <w:spacing w:val="-2"/>
          <w:sz w:val="24"/>
        </w:rPr>
        <w:t> </w:t>
      </w:r>
      <w:r>
        <w:rPr>
          <w:sz w:val="24"/>
        </w:rPr>
        <w:t>pregoeiro</w:t>
      </w:r>
      <w:r>
        <w:rPr>
          <w:spacing w:val="-2"/>
          <w:sz w:val="24"/>
        </w:rPr>
        <w:t> </w:t>
      </w:r>
      <w:r>
        <w:rPr>
          <w:sz w:val="24"/>
        </w:rPr>
        <w:t>prorrogar</w:t>
      </w:r>
      <w:r>
        <w:rPr>
          <w:spacing w:val="-2"/>
          <w:sz w:val="24"/>
        </w:rPr>
        <w:t> </w:t>
      </w:r>
      <w:r>
        <w:rPr>
          <w:sz w:val="24"/>
        </w:rPr>
        <w:t>o</w:t>
      </w:r>
      <w:r>
        <w:rPr>
          <w:spacing w:val="-2"/>
          <w:sz w:val="24"/>
        </w:rPr>
        <w:t> </w:t>
      </w:r>
      <w:r>
        <w:rPr>
          <w:sz w:val="24"/>
        </w:rPr>
        <w:t>prazo</w:t>
      </w:r>
      <w:r>
        <w:rPr>
          <w:spacing w:val="-2"/>
          <w:sz w:val="24"/>
        </w:rPr>
        <w:t> </w:t>
      </w:r>
      <w:r>
        <w:rPr>
          <w:sz w:val="24"/>
        </w:rPr>
        <w:t>estabelecido,</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de</w:t>
      </w:r>
      <w:r>
        <w:rPr>
          <w:spacing w:val="-2"/>
          <w:sz w:val="24"/>
        </w:rPr>
        <w:t> </w:t>
      </w:r>
      <w:r>
        <w:rPr>
          <w:sz w:val="24"/>
        </w:rPr>
        <w:t>ofício</w:t>
      </w:r>
      <w:r>
        <w:rPr>
          <w:spacing w:val="-2"/>
          <w:sz w:val="24"/>
        </w:rPr>
        <w:t> </w:t>
      </w:r>
      <w:r>
        <w:rPr>
          <w:sz w:val="24"/>
        </w:rPr>
        <w:t>ou</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solicitação</w:t>
      </w:r>
      <w:r>
        <w:rPr>
          <w:spacing w:val="-2"/>
          <w:sz w:val="24"/>
        </w:rPr>
        <w:t> </w:t>
      </w:r>
      <w:r>
        <w:rPr>
          <w:sz w:val="24"/>
        </w:rPr>
        <w:t>fundamentada</w:t>
      </w:r>
      <w:r>
        <w:rPr>
          <w:spacing w:val="-2"/>
          <w:sz w:val="24"/>
        </w:rPr>
        <w:t> </w:t>
      </w:r>
      <w:r>
        <w:rPr>
          <w:sz w:val="24"/>
        </w:rPr>
        <w:t>feita</w:t>
      </w:r>
      <w:r>
        <w:rPr>
          <w:spacing w:val="-2"/>
          <w:sz w:val="24"/>
        </w:rPr>
        <w:t> </w:t>
      </w:r>
      <w:r>
        <w:rPr>
          <w:sz w:val="24"/>
        </w:rPr>
        <w:t>no</w:t>
      </w:r>
      <w:r>
        <w:rPr>
          <w:spacing w:val="-2"/>
          <w:sz w:val="24"/>
        </w:rPr>
        <w:t> </w:t>
      </w:r>
      <w:r>
        <w:rPr>
          <w:sz w:val="24"/>
        </w:rPr>
        <w:t>chat pelo licitante, antes de findo o prazo.</w:t>
      </w:r>
    </w:p>
    <w:p>
      <w:pPr>
        <w:pStyle w:val="ListParagraph"/>
        <w:numPr>
          <w:ilvl w:val="1"/>
          <w:numId w:val="1"/>
        </w:numPr>
        <w:tabs>
          <w:tab w:pos="1216" w:val="left" w:leader="none"/>
        </w:tabs>
        <w:spacing w:line="240" w:lineRule="auto" w:before="226" w:after="0"/>
        <w:ind w:left="1216" w:right="0" w:hanging="540"/>
        <w:jc w:val="left"/>
        <w:rPr>
          <w:sz w:val="24"/>
        </w:rPr>
      </w:pPr>
      <w:r>
        <w:rPr>
          <w:sz w:val="24"/>
        </w:rPr>
        <w:t>Após a negociação do preço, o Pregoeiro iniciará a fase de aceitação e julgamento da </w:t>
      </w:r>
      <w:r>
        <w:rPr>
          <w:spacing w:val="-2"/>
          <w:sz w:val="24"/>
        </w:rPr>
        <w:t>proposta.</w:t>
      </w:r>
    </w:p>
    <w:p>
      <w:pPr>
        <w:pStyle w:val="BodyText"/>
        <w:ind w:left="0"/>
      </w:pPr>
    </w:p>
    <w:p>
      <w:pPr>
        <w:pStyle w:val="BodyText"/>
        <w:spacing w:before="252"/>
        <w:ind w:left="0"/>
      </w:pPr>
    </w:p>
    <w:p>
      <w:pPr>
        <w:pStyle w:val="Heading2"/>
        <w:numPr>
          <w:ilvl w:val="0"/>
          <w:numId w:val="1"/>
        </w:numPr>
        <w:tabs>
          <w:tab w:pos="931" w:val="left" w:leader="none"/>
        </w:tabs>
        <w:spacing w:line="240" w:lineRule="auto" w:before="0" w:after="0"/>
        <w:ind w:left="931" w:right="0" w:hanging="255"/>
        <w:jc w:val="left"/>
      </w:pPr>
      <w:r>
        <w:rPr/>
        <w:t>DA</w:t>
      </w:r>
      <w:r>
        <w:rPr>
          <w:spacing w:val="-2"/>
        </w:rPr>
        <w:t> </w:t>
      </w:r>
      <w:r>
        <w:rPr/>
        <w:t>FASE</w:t>
      </w:r>
      <w:r>
        <w:rPr>
          <w:spacing w:val="12"/>
        </w:rPr>
        <w:t> </w:t>
      </w:r>
      <w:r>
        <w:rPr/>
        <w:t>DE</w:t>
      </w:r>
      <w:r>
        <w:rPr>
          <w:spacing w:val="13"/>
        </w:rPr>
        <w:t> </w:t>
      </w:r>
      <w:r>
        <w:rPr>
          <w:spacing w:val="-2"/>
        </w:rPr>
        <w:t>JULGAMENTO</w:t>
      </w:r>
    </w:p>
    <w:p>
      <w:pPr>
        <w:pStyle w:val="BodyText"/>
        <w:spacing w:before="128"/>
        <w:ind w:left="0"/>
        <w:rPr>
          <w:b/>
        </w:rPr>
      </w:pPr>
    </w:p>
    <w:p>
      <w:pPr>
        <w:pStyle w:val="ListParagraph"/>
        <w:numPr>
          <w:ilvl w:val="1"/>
          <w:numId w:val="1"/>
        </w:numPr>
        <w:tabs>
          <w:tab w:pos="1096" w:val="left" w:leader="none"/>
        </w:tabs>
        <w:spacing w:line="235" w:lineRule="auto" w:before="0" w:after="0"/>
        <w:ind w:left="109" w:right="172" w:firstLine="566"/>
        <w:jc w:val="both"/>
        <w:rPr>
          <w:sz w:val="24"/>
        </w:rPr>
      </w:pPr>
      <w:r>
        <w:rPr>
          <w:sz w:val="24"/>
        </w:rPr>
        <w:t>Encerrada</w:t>
      </w:r>
      <w:r>
        <w:rPr>
          <w:spacing w:val="-1"/>
          <w:sz w:val="24"/>
        </w:rPr>
        <w:t> </w:t>
      </w:r>
      <w:r>
        <w:rPr>
          <w:sz w:val="24"/>
        </w:rPr>
        <w:t>a</w:t>
      </w:r>
      <w:r>
        <w:rPr>
          <w:spacing w:val="-1"/>
          <w:sz w:val="24"/>
        </w:rPr>
        <w:t> </w:t>
      </w:r>
      <w:r>
        <w:rPr>
          <w:sz w:val="24"/>
        </w:rPr>
        <w:t>etapa</w:t>
      </w:r>
      <w:r>
        <w:rPr>
          <w:spacing w:val="-1"/>
          <w:sz w:val="24"/>
        </w:rPr>
        <w:t> </w:t>
      </w:r>
      <w:r>
        <w:rPr>
          <w:sz w:val="24"/>
        </w:rPr>
        <w:t>de</w:t>
      </w:r>
      <w:r>
        <w:rPr>
          <w:spacing w:val="-1"/>
          <w:sz w:val="24"/>
        </w:rPr>
        <w:t> </w:t>
      </w:r>
      <w:r>
        <w:rPr>
          <w:sz w:val="24"/>
        </w:rPr>
        <w:t>negociação,</w:t>
      </w:r>
      <w:r>
        <w:rPr>
          <w:spacing w:val="-1"/>
          <w:sz w:val="24"/>
        </w:rPr>
        <w:t> </w:t>
      </w:r>
      <w:r>
        <w:rPr>
          <w:sz w:val="24"/>
        </w:rPr>
        <w:t>o</w:t>
      </w:r>
      <w:r>
        <w:rPr>
          <w:spacing w:val="-1"/>
          <w:sz w:val="24"/>
        </w:rPr>
        <w:t> </w:t>
      </w:r>
      <w:r>
        <w:rPr>
          <w:sz w:val="24"/>
        </w:rPr>
        <w:t>pregoeiro</w:t>
      </w:r>
      <w:r>
        <w:rPr>
          <w:spacing w:val="-1"/>
          <w:sz w:val="24"/>
        </w:rPr>
        <w:t> </w:t>
      </w:r>
      <w:r>
        <w:rPr>
          <w:sz w:val="24"/>
        </w:rPr>
        <w:t>verificará</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provisoriamente</w:t>
      </w:r>
      <w:r>
        <w:rPr>
          <w:spacing w:val="-1"/>
          <w:sz w:val="24"/>
        </w:rPr>
        <w:t> </w:t>
      </w:r>
      <w:r>
        <w:rPr>
          <w:sz w:val="24"/>
        </w:rPr>
        <w:t>classificado</w:t>
      </w:r>
      <w:r>
        <w:rPr>
          <w:spacing w:val="-1"/>
          <w:sz w:val="24"/>
        </w:rPr>
        <w:t> </w:t>
      </w:r>
      <w:r>
        <w:rPr>
          <w:sz w:val="24"/>
        </w:rPr>
        <w:t>em</w:t>
      </w:r>
      <w:r>
        <w:rPr>
          <w:spacing w:val="-1"/>
          <w:sz w:val="24"/>
        </w:rPr>
        <w:t> </w:t>
      </w:r>
      <w:r>
        <w:rPr>
          <w:sz w:val="24"/>
        </w:rPr>
        <w:t>primeiro</w:t>
      </w:r>
      <w:r>
        <w:rPr>
          <w:spacing w:val="-1"/>
          <w:sz w:val="24"/>
        </w:rPr>
        <w:t> </w:t>
      </w:r>
      <w:r>
        <w:rPr>
          <w:sz w:val="24"/>
        </w:rPr>
        <w:t>lugar</w:t>
      </w:r>
      <w:r>
        <w:rPr>
          <w:spacing w:val="-1"/>
          <w:sz w:val="24"/>
        </w:rPr>
        <w:t> </w:t>
      </w:r>
      <w:r>
        <w:rPr>
          <w:sz w:val="24"/>
        </w:rPr>
        <w:t>atende</w:t>
      </w:r>
      <w:r>
        <w:rPr>
          <w:spacing w:val="-1"/>
          <w:sz w:val="24"/>
        </w:rPr>
        <w:t> </w:t>
      </w:r>
      <w:r>
        <w:rPr>
          <w:sz w:val="24"/>
        </w:rPr>
        <w:t>às</w:t>
      </w:r>
      <w:r>
        <w:rPr>
          <w:spacing w:val="-1"/>
          <w:sz w:val="24"/>
        </w:rPr>
        <w:t> </w:t>
      </w:r>
      <w:r>
        <w:rPr>
          <w:sz w:val="24"/>
        </w:rPr>
        <w:t>condições</w:t>
      </w:r>
      <w:r>
        <w:rPr>
          <w:spacing w:val="-1"/>
          <w:sz w:val="24"/>
        </w:rPr>
        <w:t> </w:t>
      </w:r>
      <w:r>
        <w:rPr>
          <w:sz w:val="24"/>
        </w:rPr>
        <w:t>de participação no certame, conforme previsto no </w:t>
      </w:r>
      <w:hyperlink r:id="rId20">
        <w:r>
          <w:rPr>
            <w:color w:val="000080"/>
            <w:sz w:val="24"/>
            <w:u w:val="single" w:color="000080"/>
          </w:rPr>
          <w:t>art. 14 da Lei nº 14.133 / 2021</w:t>
        </w:r>
      </w:hyperlink>
      <w:r>
        <w:rPr>
          <w:sz w:val="24"/>
        </w:rPr>
        <w:t>, legislação correlata e no ITEM </w:t>
      </w:r>
      <w:r>
        <w:rPr>
          <w:b/>
          <w:sz w:val="24"/>
        </w:rPr>
        <w:t>2.8 </w:t>
      </w:r>
      <w:r>
        <w:rPr>
          <w:sz w:val="24"/>
        </w:rPr>
        <w:t>do Edital, especialmente quanto à existência de sanção que impeça a participação no certame ou a futura contratação, mediante a consulta aos seguintes cadastros:</w:t>
      </w:r>
    </w:p>
    <w:p>
      <w:pPr>
        <w:pStyle w:val="ListParagraph"/>
        <w:numPr>
          <w:ilvl w:val="0"/>
          <w:numId w:val="2"/>
        </w:numPr>
        <w:tabs>
          <w:tab w:pos="933" w:val="left" w:leader="none"/>
        </w:tabs>
        <w:spacing w:line="240" w:lineRule="auto" w:before="249" w:after="0"/>
        <w:ind w:left="933" w:right="0" w:hanging="259"/>
        <w:jc w:val="left"/>
        <w:rPr>
          <w:sz w:val="24"/>
        </w:rPr>
      </w:pPr>
      <w:r>
        <w:rPr>
          <w:spacing w:val="-2"/>
          <w:sz w:val="24"/>
        </w:rPr>
        <w:t>SICAF;</w:t>
      </w:r>
    </w:p>
    <w:p>
      <w:pPr>
        <w:pStyle w:val="ListParagraph"/>
        <w:numPr>
          <w:ilvl w:val="0"/>
          <w:numId w:val="2"/>
        </w:numPr>
        <w:tabs>
          <w:tab w:pos="946" w:val="left" w:leader="none"/>
          <w:tab w:pos="1099" w:val="left" w:leader="none"/>
        </w:tabs>
        <w:spacing w:line="247" w:lineRule="auto" w:before="234" w:after="0"/>
        <w:ind w:left="1099" w:right="3519" w:hanging="426"/>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1">
        <w:r>
          <w:rPr>
            <w:color w:val="000080"/>
            <w:spacing w:val="-2"/>
            <w:sz w:val="24"/>
            <w:u w:val="single" w:color="000080"/>
          </w:rPr>
          <w:t>htt</w:t>
        </w:r>
        <w:r>
          <w:rPr>
            <w:color w:val="000080"/>
            <w:spacing w:val="-2"/>
            <w:sz w:val="24"/>
          </w:rPr>
          <w:t>p</w:t>
        </w:r>
        <w:r>
          <w:rPr>
            <w:color w:val="000080"/>
            <w:spacing w:val="-2"/>
            <w:sz w:val="24"/>
            <w:u w:val="single" w:color="000080"/>
          </w:rPr>
          <w:t>s://www.portaltransparencia.gov.br/sancoes/ceis</w:t>
        </w:r>
      </w:hyperlink>
      <w:r>
        <w:rPr>
          <w:spacing w:val="-2"/>
          <w:sz w:val="24"/>
        </w:rPr>
        <w:t>);</w:t>
      </w:r>
    </w:p>
    <w:p>
      <w:pPr>
        <w:pStyle w:val="ListParagraph"/>
        <w:numPr>
          <w:ilvl w:val="0"/>
          <w:numId w:val="2"/>
        </w:numPr>
        <w:tabs>
          <w:tab w:pos="919" w:val="left" w:leader="none"/>
          <w:tab w:pos="1099" w:val="left" w:leader="none"/>
        </w:tabs>
        <w:spacing w:line="235" w:lineRule="auto" w:before="231" w:after="0"/>
        <w:ind w:left="1099" w:right="1481" w:hanging="426"/>
        <w:jc w:val="left"/>
        <w:rPr>
          <w:sz w:val="24"/>
        </w:rPr>
      </w:pPr>
      <w:r>
        <w:rPr>
          <w:sz w:val="24"/>
        </w:rPr>
        <w:t>Cadastro</w:t>
      </w:r>
      <w:r>
        <w:rPr>
          <w:spacing w:val="-5"/>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2">
        <w:r>
          <w:rPr>
            <w:color w:val="000080"/>
            <w:spacing w:val="-2"/>
            <w:sz w:val="24"/>
            <w:u w:val="single" w:color="000080"/>
          </w:rPr>
          <w:t>www.cn</w:t>
        </w:r>
        <w:r>
          <w:rPr>
            <w:color w:val="000080"/>
            <w:spacing w:val="-2"/>
            <w:sz w:val="24"/>
          </w:rPr>
          <w:t>j</w:t>
        </w:r>
        <w:r>
          <w:rPr>
            <w:color w:val="000080"/>
            <w:spacing w:val="-2"/>
            <w:sz w:val="24"/>
            <w:u w:val="single" w:color="000080"/>
          </w:rPr>
          <w:t>.jus.br/improbidade_adm/consultar_requerido.php</w:t>
        </w:r>
      </w:hyperlink>
      <w:r>
        <w:rPr>
          <w:spacing w:val="-2"/>
          <w:sz w:val="24"/>
        </w:rPr>
        <w:t>).</w:t>
      </w:r>
    </w:p>
    <w:p>
      <w:pPr>
        <w:spacing w:after="0" w:line="235" w:lineRule="auto"/>
        <w:jc w:val="left"/>
        <w:rPr>
          <w:sz w:val="24"/>
        </w:rPr>
        <w:sectPr>
          <w:pgSz w:w="15840" w:h="24480"/>
          <w:pgMar w:top="480" w:bottom="280" w:left="580" w:right="500"/>
        </w:sectPr>
      </w:pPr>
    </w:p>
    <w:p>
      <w:pPr>
        <w:pStyle w:val="ListParagraph"/>
        <w:numPr>
          <w:ilvl w:val="0"/>
          <w:numId w:val="2"/>
        </w:numPr>
        <w:tabs>
          <w:tab w:pos="946" w:val="left" w:leader="none"/>
          <w:tab w:pos="1099" w:val="left" w:leader="none"/>
        </w:tabs>
        <w:spacing w:line="235" w:lineRule="auto" w:before="80" w:after="0"/>
        <w:ind w:left="1099" w:right="4799" w:hanging="426"/>
        <w:jc w:val="left"/>
        <w:rPr>
          <w:sz w:val="24"/>
        </w:rPr>
      </w:pPr>
      <w:r>
        <w:rPr>
          <w:sz w:val="24"/>
        </w:rPr>
        <w:t>Cadastro</w:t>
      </w:r>
      <w:r>
        <w:rPr>
          <w:spacing w:val="-6"/>
          <w:sz w:val="24"/>
        </w:rPr>
        <w:t> </w:t>
      </w:r>
      <w:r>
        <w:rPr>
          <w:sz w:val="24"/>
        </w:rPr>
        <w:t>Nacional</w:t>
      </w:r>
      <w:r>
        <w:rPr>
          <w:spacing w:val="-6"/>
          <w:sz w:val="24"/>
        </w:rPr>
        <w:t> </w:t>
      </w:r>
      <w:r>
        <w:rPr>
          <w:sz w:val="24"/>
        </w:rPr>
        <w:t>de</w:t>
      </w:r>
      <w:r>
        <w:rPr>
          <w:spacing w:val="-6"/>
          <w:sz w:val="24"/>
        </w:rPr>
        <w:t> </w:t>
      </w:r>
      <w:r>
        <w:rPr>
          <w:sz w:val="24"/>
        </w:rPr>
        <w:t>Empresas</w:t>
      </w:r>
      <w:r>
        <w:rPr>
          <w:spacing w:val="-6"/>
          <w:sz w:val="24"/>
        </w:rPr>
        <w:t> </w:t>
      </w:r>
      <w:r>
        <w:rPr>
          <w:sz w:val="24"/>
        </w:rPr>
        <w:t>Punidas</w:t>
      </w:r>
      <w:r>
        <w:rPr>
          <w:spacing w:val="-6"/>
          <w:sz w:val="24"/>
        </w:rPr>
        <w:t> </w:t>
      </w:r>
      <w:r>
        <w:rPr>
          <w:sz w:val="24"/>
        </w:rPr>
        <w:t>–</w:t>
      </w:r>
      <w:r>
        <w:rPr>
          <w:spacing w:val="-6"/>
          <w:sz w:val="24"/>
        </w:rPr>
        <w:t> </w:t>
      </w:r>
      <w:r>
        <w:rPr>
          <w:sz w:val="24"/>
        </w:rPr>
        <w:t>CNEP,</w:t>
      </w:r>
      <w:r>
        <w:rPr>
          <w:spacing w:val="-6"/>
          <w:sz w:val="24"/>
        </w:rPr>
        <w:t> </w:t>
      </w:r>
      <w:r>
        <w:rPr>
          <w:sz w:val="24"/>
        </w:rPr>
        <w:t>mantido</w:t>
      </w:r>
      <w:r>
        <w:rPr>
          <w:spacing w:val="-6"/>
          <w:sz w:val="24"/>
        </w:rPr>
        <w:t> </w:t>
      </w:r>
      <w:r>
        <w:rPr>
          <w:sz w:val="24"/>
        </w:rPr>
        <w:t>pela</w:t>
      </w:r>
      <w:r>
        <w:rPr>
          <w:spacing w:val="-6"/>
          <w:sz w:val="24"/>
        </w:rPr>
        <w:t> </w:t>
      </w:r>
      <w:r>
        <w:rPr>
          <w:sz w:val="24"/>
        </w:rPr>
        <w:t>Controladoria-Geral</w:t>
      </w:r>
      <w:r>
        <w:rPr>
          <w:spacing w:val="-6"/>
          <w:sz w:val="24"/>
        </w:rPr>
        <w:t> </w:t>
      </w:r>
      <w:r>
        <w:rPr>
          <w:sz w:val="24"/>
        </w:rPr>
        <w:t>da</w:t>
      </w:r>
      <w:r>
        <w:rPr>
          <w:spacing w:val="-6"/>
          <w:sz w:val="24"/>
        </w:rPr>
        <w:t> </w:t>
      </w:r>
      <w:r>
        <w:rPr>
          <w:sz w:val="24"/>
        </w:rPr>
        <w:t>União </w:t>
      </w:r>
      <w:r>
        <w:rPr>
          <w:spacing w:val="-2"/>
          <w:sz w:val="24"/>
        </w:rPr>
        <w:t>(</w:t>
      </w:r>
      <w:hyperlink r:id="rId23">
        <w:r>
          <w:rPr>
            <w:color w:val="000080"/>
            <w:spacing w:val="-2"/>
            <w:sz w:val="24"/>
            <w:u w:val="single" w:color="000080"/>
          </w:rPr>
          <w:t>htt</w:t>
        </w:r>
        <w:r>
          <w:rPr>
            <w:color w:val="000080"/>
            <w:spacing w:val="-2"/>
            <w:sz w:val="24"/>
          </w:rPr>
          <w:t>p</w:t>
        </w:r>
        <w:r>
          <w:rPr>
            <w:color w:val="000080"/>
            <w:spacing w:val="-2"/>
            <w:sz w:val="24"/>
            <w:u w:val="single" w:color="000080"/>
          </w:rPr>
          <w:t>s://www.portaltransparencia.gov.br/sancoes/cnep</w:t>
        </w:r>
      </w:hyperlink>
      <w:r>
        <w:rPr>
          <w:spacing w:val="-2"/>
          <w:sz w:val="24"/>
        </w:rPr>
        <w:t>);</w:t>
      </w:r>
    </w:p>
    <w:p>
      <w:pPr>
        <w:pStyle w:val="ListParagraph"/>
        <w:numPr>
          <w:ilvl w:val="0"/>
          <w:numId w:val="2"/>
        </w:numPr>
        <w:tabs>
          <w:tab w:pos="920" w:val="left" w:leader="none"/>
        </w:tabs>
        <w:spacing w:line="240" w:lineRule="auto" w:before="250" w:after="0"/>
        <w:ind w:left="920"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2"/>
        </w:numPr>
        <w:tabs>
          <w:tab w:pos="893" w:val="left" w:leader="none"/>
        </w:tabs>
        <w:spacing w:line="240" w:lineRule="auto" w:before="234" w:after="0"/>
        <w:ind w:left="893" w:right="0" w:hanging="219"/>
        <w:jc w:val="left"/>
        <w:rPr>
          <w:sz w:val="24"/>
        </w:rPr>
      </w:pPr>
      <w:r>
        <w:rPr>
          <w:sz w:val="24"/>
        </w:rPr>
        <w:t>módulo Registro de Ocorrências do </w:t>
      </w:r>
      <w:r>
        <w:rPr>
          <w:spacing w:val="-2"/>
          <w:sz w:val="24"/>
        </w:rPr>
        <w:t>SIGA.</w:t>
      </w:r>
    </w:p>
    <w:p>
      <w:pPr>
        <w:pStyle w:val="ListParagraph"/>
        <w:numPr>
          <w:ilvl w:val="1"/>
          <w:numId w:val="1"/>
        </w:numPr>
        <w:tabs>
          <w:tab w:pos="1102" w:val="left" w:leader="none"/>
        </w:tabs>
        <w:spacing w:line="235" w:lineRule="auto" w:before="253" w:after="0"/>
        <w:ind w:left="109" w:right="173" w:firstLine="566"/>
        <w:jc w:val="both"/>
        <w:rPr>
          <w:sz w:val="24"/>
        </w:rPr>
      </w:pPr>
      <w:r>
        <w:rPr>
          <w:sz w:val="24"/>
        </w:rPr>
        <w:t>A</w:t>
      </w:r>
      <w:r>
        <w:rPr>
          <w:spacing w:val="-8"/>
          <w:sz w:val="24"/>
        </w:rPr>
        <w:t> </w:t>
      </w:r>
      <w:r>
        <w:rPr>
          <w:sz w:val="24"/>
        </w:rPr>
        <w:t>consulta aos cadastros será realizada em nome da empresa licitante e também de seu sócio majoritário, por força da vedação de que </w:t>
      </w:r>
      <w:r>
        <w:rPr>
          <w:sz w:val="24"/>
        </w:rPr>
        <w:t>trata</w:t>
      </w:r>
      <w:r>
        <w:rPr>
          <w:spacing w:val="40"/>
          <w:sz w:val="24"/>
        </w:rPr>
        <w:t> </w:t>
      </w:r>
      <w:r>
        <w:rPr>
          <w:sz w:val="24"/>
        </w:rPr>
        <w:t>o </w:t>
      </w:r>
      <w:hyperlink r:id="rId24">
        <w:r>
          <w:rPr>
            <w:color w:val="000080"/>
            <w:sz w:val="24"/>
            <w:u w:val="single" w:color="000080"/>
          </w:rPr>
          <w:t>artigo 12 da Lei n° 8.429, de 1992</w:t>
        </w:r>
      </w:hyperlink>
      <w:r>
        <w:rPr>
          <w:sz w:val="24"/>
        </w:rPr>
        <w:t>.</w:t>
      </w:r>
    </w:p>
    <w:p>
      <w:pPr>
        <w:pStyle w:val="ListParagraph"/>
        <w:numPr>
          <w:ilvl w:val="1"/>
          <w:numId w:val="1"/>
        </w:numPr>
        <w:tabs>
          <w:tab w:pos="1095" w:val="left" w:leader="none"/>
        </w:tabs>
        <w:spacing w:line="247" w:lineRule="auto" w:before="235" w:after="0"/>
        <w:ind w:left="109" w:right="173" w:firstLine="566"/>
        <w:jc w:val="both"/>
        <w:rPr>
          <w:sz w:val="24"/>
        </w:rPr>
      </w:pPr>
      <w:r>
        <w:rPr>
          <w:sz w:val="24"/>
        </w:rPr>
        <w:t>Caso</w:t>
      </w:r>
      <w:r>
        <w:rPr>
          <w:spacing w:val="-2"/>
          <w:sz w:val="24"/>
        </w:rPr>
        <w:t> </w:t>
      </w:r>
      <w:r>
        <w:rPr>
          <w:sz w:val="24"/>
        </w:rPr>
        <w:t>conste</w:t>
      </w:r>
      <w:r>
        <w:rPr>
          <w:spacing w:val="-2"/>
          <w:sz w:val="24"/>
        </w:rPr>
        <w:t> </w:t>
      </w:r>
      <w:r>
        <w:rPr>
          <w:sz w:val="24"/>
        </w:rPr>
        <w:t>na</w:t>
      </w:r>
      <w:r>
        <w:rPr>
          <w:spacing w:val="-2"/>
          <w:sz w:val="24"/>
        </w:rPr>
        <w:t> </w:t>
      </w:r>
      <w:r>
        <w:rPr>
          <w:sz w:val="24"/>
        </w:rPr>
        <w:t>Consulta</w:t>
      </w:r>
      <w:r>
        <w:rPr>
          <w:spacing w:val="-2"/>
          <w:sz w:val="24"/>
        </w:rPr>
        <w:t> </w:t>
      </w:r>
      <w:r>
        <w:rPr>
          <w:sz w:val="24"/>
        </w:rPr>
        <w:t>de</w:t>
      </w:r>
      <w:r>
        <w:rPr>
          <w:spacing w:val="-2"/>
          <w:sz w:val="24"/>
        </w:rPr>
        <w:t> </w:t>
      </w:r>
      <w:r>
        <w:rPr>
          <w:sz w:val="24"/>
        </w:rPr>
        <w:t>Situação</w:t>
      </w:r>
      <w:r>
        <w:rPr>
          <w:spacing w:val="-2"/>
          <w:sz w:val="24"/>
        </w:rPr>
        <w:t> </w:t>
      </w:r>
      <w:r>
        <w:rPr>
          <w:sz w:val="24"/>
        </w:rPr>
        <w:t>do</w:t>
      </w:r>
      <w:r>
        <w:rPr>
          <w:spacing w:val="-2"/>
          <w:sz w:val="24"/>
        </w:rPr>
        <w:t> </w:t>
      </w:r>
      <w:r>
        <w:rPr>
          <w:sz w:val="24"/>
        </w:rPr>
        <w:t>licitante</w:t>
      </w:r>
      <w:r>
        <w:rPr>
          <w:spacing w:val="-2"/>
          <w:sz w:val="24"/>
        </w:rPr>
        <w:t> </w:t>
      </w:r>
      <w:r>
        <w:rPr>
          <w:sz w:val="24"/>
        </w:rPr>
        <w:t>a</w:t>
      </w:r>
      <w:r>
        <w:rPr>
          <w:spacing w:val="-2"/>
          <w:sz w:val="24"/>
        </w:rPr>
        <w:t> </w:t>
      </w:r>
      <w:r>
        <w:rPr>
          <w:sz w:val="24"/>
        </w:rPr>
        <w:t>existência</w:t>
      </w:r>
      <w:r>
        <w:rPr>
          <w:spacing w:val="-2"/>
          <w:sz w:val="24"/>
        </w:rPr>
        <w:t> </w:t>
      </w:r>
      <w:r>
        <w:rPr>
          <w:sz w:val="24"/>
        </w:rPr>
        <w:t>de</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o</w:t>
      </w:r>
      <w:r>
        <w:rPr>
          <w:spacing w:val="-2"/>
          <w:sz w:val="24"/>
        </w:rPr>
        <w:t> </w:t>
      </w:r>
      <w:r>
        <w:rPr>
          <w:sz w:val="24"/>
        </w:rPr>
        <w:t>Pregoeiro</w:t>
      </w:r>
      <w:r>
        <w:rPr>
          <w:spacing w:val="-2"/>
          <w:sz w:val="24"/>
        </w:rPr>
        <w:t> </w:t>
      </w:r>
      <w:r>
        <w:rPr>
          <w:sz w:val="24"/>
        </w:rPr>
        <w:t>diligenciará</w:t>
      </w:r>
      <w:r>
        <w:rPr>
          <w:spacing w:val="-2"/>
          <w:sz w:val="24"/>
        </w:rPr>
        <w:t> </w:t>
      </w:r>
      <w:r>
        <w:rPr>
          <w:sz w:val="24"/>
        </w:rPr>
        <w:t>para</w:t>
      </w:r>
      <w:r>
        <w:rPr>
          <w:spacing w:val="-2"/>
          <w:sz w:val="24"/>
        </w:rPr>
        <w:t> </w:t>
      </w:r>
      <w:r>
        <w:rPr>
          <w:sz w:val="24"/>
        </w:rPr>
        <w:t>verificar</w:t>
      </w:r>
      <w:r>
        <w:rPr>
          <w:spacing w:val="-2"/>
          <w:sz w:val="24"/>
        </w:rPr>
        <w:t> </w:t>
      </w:r>
      <w:r>
        <w:rPr>
          <w:sz w:val="24"/>
        </w:rPr>
        <w:t>se houve fraude por parte das empresas apontadas no Relatório de Ocorrências Impeditivas Indiretas.</w:t>
      </w:r>
    </w:p>
    <w:p>
      <w:pPr>
        <w:pStyle w:val="ListParagraph"/>
        <w:numPr>
          <w:ilvl w:val="2"/>
          <w:numId w:val="1"/>
        </w:numPr>
        <w:tabs>
          <w:tab w:pos="1276" w:val="left" w:leader="none"/>
        </w:tabs>
        <w:spacing w:line="240" w:lineRule="auto" w:before="226" w:after="0"/>
        <w:ind w:left="1276" w:right="0" w:hanging="600"/>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1"/>
        </w:numPr>
        <w:tabs>
          <w:tab w:pos="1276" w:val="left" w:leader="none"/>
        </w:tabs>
        <w:spacing w:line="240" w:lineRule="auto" w:before="249" w:after="0"/>
        <w:ind w:left="1276" w:right="0" w:hanging="60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1"/>
        </w:numPr>
        <w:tabs>
          <w:tab w:pos="1276" w:val="left" w:leader="none"/>
        </w:tabs>
        <w:spacing w:line="240" w:lineRule="auto" w:before="234" w:after="0"/>
        <w:ind w:left="1276" w:right="0" w:hanging="60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1"/>
        </w:numPr>
        <w:tabs>
          <w:tab w:pos="1096" w:val="left" w:leader="none"/>
        </w:tabs>
        <w:spacing w:line="240" w:lineRule="auto" w:before="234" w:after="0"/>
        <w:ind w:left="1096" w:right="0" w:hanging="420"/>
        <w:jc w:val="left"/>
        <w:rPr>
          <w:sz w:val="24"/>
        </w:rPr>
      </w:pPr>
      <w:r>
        <w:rPr>
          <w:sz w:val="24"/>
        </w:rPr>
        <w:t>Caso atendidas as condições de participação, será iniciado o procedimento de </w:t>
      </w:r>
      <w:r>
        <w:rPr>
          <w:spacing w:val="-2"/>
          <w:sz w:val="24"/>
        </w:rPr>
        <w:t>habilitação.</w:t>
      </w:r>
    </w:p>
    <w:p>
      <w:pPr>
        <w:pStyle w:val="ListParagraph"/>
        <w:numPr>
          <w:ilvl w:val="1"/>
          <w:numId w:val="1"/>
        </w:numPr>
        <w:tabs>
          <w:tab w:pos="1137" w:val="left" w:leader="none"/>
        </w:tabs>
        <w:spacing w:line="235" w:lineRule="auto" w:before="254" w:after="0"/>
        <w:ind w:left="109" w:right="173" w:firstLine="566"/>
        <w:jc w:val="both"/>
        <w:rPr>
          <w:sz w:val="24"/>
        </w:rPr>
      </w:pPr>
      <w:r>
        <w:rPr>
          <w:sz w:val="24"/>
        </w:rPr>
        <w:t>Caso o licitante provisoriamente classificado em primeiro lugar tenha se utilizado de algum tratamento favorecido às ME / EPP’s, o pregoeiro verificará se faz jus ao benefício, em conformidade com os ITENS </w:t>
      </w:r>
      <w:r>
        <w:rPr>
          <w:b/>
          <w:sz w:val="24"/>
        </w:rPr>
        <w:t>2.7 </w:t>
      </w:r>
      <w:r>
        <w:rPr>
          <w:sz w:val="24"/>
        </w:rPr>
        <w:t>e </w:t>
      </w:r>
      <w:r>
        <w:rPr>
          <w:b/>
          <w:sz w:val="24"/>
        </w:rPr>
        <w:t>3.5 </w:t>
      </w:r>
      <w:r>
        <w:rPr>
          <w:sz w:val="24"/>
        </w:rPr>
        <w:t>deste Edital.</w:t>
      </w:r>
    </w:p>
    <w:p>
      <w:pPr>
        <w:pStyle w:val="ListParagraph"/>
        <w:numPr>
          <w:ilvl w:val="1"/>
          <w:numId w:val="1"/>
        </w:numPr>
        <w:tabs>
          <w:tab w:pos="1141" w:val="left" w:leader="none"/>
        </w:tabs>
        <w:spacing w:line="242" w:lineRule="auto" w:before="250" w:after="0"/>
        <w:ind w:left="109" w:right="172" w:firstLine="566"/>
        <w:jc w:val="both"/>
        <w:rPr>
          <w:sz w:val="24"/>
        </w:rPr>
      </w:pPr>
      <w:r>
        <w:rPr>
          <w:sz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w:t>
      </w:r>
      <w:hyperlink r:id="rId25">
        <w:r>
          <w:rPr>
            <w:color w:val="000080"/>
            <w:sz w:val="24"/>
            <w:u w:val="single" w:color="000080"/>
          </w:rPr>
          <w:t>arti</w:t>
        </w:r>
        <w:r>
          <w:rPr>
            <w:color w:val="000080"/>
            <w:sz w:val="24"/>
          </w:rPr>
          <w:t>g</w:t>
        </w:r>
        <w:r>
          <w:rPr>
            <w:color w:val="000080"/>
            <w:sz w:val="24"/>
            <w:u w:val="single" w:color="000080"/>
          </w:rPr>
          <w:t>os 32 a 38 do</w:t>
        </w:r>
      </w:hyperlink>
      <w:r>
        <w:rPr>
          <w:sz w:val="24"/>
          <w:u w:val="single" w:color="000080"/>
        </w:rPr>
        <w:t> Decreto nº 48.778, de 30 de outubro de 2023</w:t>
      </w:r>
      <w:r>
        <w:rPr>
          <w:sz w:val="24"/>
        </w:rPr>
        <w:t>.</w:t>
      </w:r>
    </w:p>
    <w:p>
      <w:pPr>
        <w:pStyle w:val="ListParagraph"/>
        <w:numPr>
          <w:ilvl w:val="1"/>
          <w:numId w:val="1"/>
        </w:numPr>
        <w:tabs>
          <w:tab w:pos="1096" w:val="left" w:leader="none"/>
        </w:tabs>
        <w:spacing w:line="240" w:lineRule="auto" w:before="228" w:after="0"/>
        <w:ind w:left="1096" w:right="0" w:hanging="420"/>
        <w:jc w:val="left"/>
        <w:rPr>
          <w:sz w:val="24"/>
        </w:rPr>
      </w:pPr>
      <w:r>
        <w:rPr>
          <w:sz w:val="24"/>
        </w:rPr>
        <w:t>Será desclassificada a proposta vencedora </w:t>
      </w:r>
      <w:r>
        <w:rPr>
          <w:spacing w:val="-4"/>
          <w:sz w:val="24"/>
        </w:rPr>
        <w:t>que:</w:t>
      </w:r>
    </w:p>
    <w:p>
      <w:pPr>
        <w:pStyle w:val="ListParagraph"/>
        <w:numPr>
          <w:ilvl w:val="2"/>
          <w:numId w:val="1"/>
        </w:numPr>
        <w:tabs>
          <w:tab w:pos="1276" w:val="left" w:leader="none"/>
        </w:tabs>
        <w:spacing w:line="240" w:lineRule="auto" w:before="234" w:after="0"/>
        <w:ind w:left="1276" w:right="0" w:hanging="600"/>
        <w:jc w:val="left"/>
        <w:rPr>
          <w:sz w:val="24"/>
        </w:rPr>
      </w:pPr>
      <w:r>
        <w:rPr>
          <w:sz w:val="24"/>
        </w:rPr>
        <w:t>contiver vícios </w:t>
      </w:r>
      <w:r>
        <w:rPr>
          <w:spacing w:val="-2"/>
          <w:sz w:val="24"/>
        </w:rPr>
        <w:t>insanáveis;</w:t>
      </w:r>
    </w:p>
    <w:p>
      <w:pPr>
        <w:pStyle w:val="ListParagraph"/>
        <w:numPr>
          <w:ilvl w:val="2"/>
          <w:numId w:val="1"/>
        </w:numPr>
        <w:tabs>
          <w:tab w:pos="1276" w:val="left" w:leader="none"/>
        </w:tabs>
        <w:spacing w:line="240" w:lineRule="auto" w:before="249" w:after="0"/>
        <w:ind w:left="1276" w:right="0" w:hanging="600"/>
        <w:jc w:val="left"/>
        <w:rPr>
          <w:sz w:val="24"/>
        </w:rPr>
      </w:pPr>
      <w:r>
        <w:rPr>
          <w:sz w:val="24"/>
        </w:rPr>
        <w:t>não</w:t>
      </w:r>
      <w:r>
        <w:rPr>
          <w:spacing w:val="-2"/>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7"/>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1"/>
        </w:numPr>
        <w:tabs>
          <w:tab w:pos="1276" w:val="left" w:leader="none"/>
        </w:tabs>
        <w:spacing w:line="240" w:lineRule="auto" w:before="234" w:after="0"/>
        <w:ind w:left="1276" w:right="0" w:hanging="60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1"/>
        </w:numPr>
        <w:tabs>
          <w:tab w:pos="1276" w:val="left" w:leader="none"/>
        </w:tabs>
        <w:spacing w:line="240" w:lineRule="auto" w:before="249" w:after="0"/>
        <w:ind w:left="1276" w:right="0" w:hanging="60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1"/>
        </w:numPr>
        <w:tabs>
          <w:tab w:pos="1276" w:val="left" w:leader="none"/>
        </w:tabs>
        <w:spacing w:line="240" w:lineRule="auto" w:before="234" w:after="0"/>
        <w:ind w:left="1276" w:right="0" w:hanging="60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1"/>
        </w:numPr>
        <w:tabs>
          <w:tab w:pos="1096" w:val="left" w:leader="none"/>
        </w:tabs>
        <w:spacing w:line="240" w:lineRule="auto" w:before="234" w:after="0"/>
        <w:ind w:left="1096" w:right="0" w:hanging="420"/>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1"/>
        </w:numPr>
        <w:tabs>
          <w:tab w:pos="1112" w:val="left" w:leader="none"/>
        </w:tabs>
        <w:spacing w:line="235" w:lineRule="auto" w:before="254" w:after="0"/>
        <w:ind w:left="109" w:right="173" w:firstLine="566"/>
        <w:jc w:val="both"/>
        <w:rPr>
          <w:sz w:val="24"/>
        </w:rPr>
      </w:pPr>
      <w:r>
        <w:rPr>
          <w:sz w:val="24"/>
        </w:rPr>
        <w:t>No caso de bens e serviços em geral, é indício de inexequibilidade das propostas valores inferiores a 50% (cinquenta por cento) do </w:t>
      </w:r>
      <w:r>
        <w:rPr>
          <w:sz w:val="24"/>
        </w:rPr>
        <w:t>valor orçado pela</w:t>
      </w:r>
      <w:r>
        <w:rPr>
          <w:spacing w:val="-6"/>
          <w:sz w:val="24"/>
        </w:rPr>
        <w:t> </w:t>
      </w:r>
      <w:r>
        <w:rPr>
          <w:sz w:val="24"/>
        </w:rPr>
        <w:t>Administração, conforme art. 37 do </w:t>
      </w:r>
      <w:r>
        <w:rPr>
          <w:sz w:val="24"/>
          <w:u w:val="single"/>
        </w:rPr>
        <w:t>Decreto nº 48.778, de 30 de outubro de 2023</w:t>
      </w:r>
      <w:r>
        <w:rPr>
          <w:sz w:val="24"/>
        </w:rPr>
        <w:t>.</w:t>
      </w:r>
    </w:p>
    <w:p>
      <w:pPr>
        <w:pStyle w:val="ListParagraph"/>
        <w:numPr>
          <w:ilvl w:val="2"/>
          <w:numId w:val="1"/>
        </w:numPr>
        <w:tabs>
          <w:tab w:pos="1276" w:val="left" w:leader="none"/>
        </w:tabs>
        <w:spacing w:line="240" w:lineRule="auto" w:before="250" w:after="0"/>
        <w:ind w:left="1276" w:right="0" w:hanging="600"/>
        <w:jc w:val="left"/>
        <w:rPr>
          <w:sz w:val="24"/>
        </w:rPr>
      </w:pPr>
      <w:r>
        <w:rPr>
          <w:sz w:val="24"/>
        </w:rPr>
        <w:t>A</w:t>
      </w:r>
      <w:r>
        <w:rPr>
          <w:spacing w:val="-14"/>
          <w:sz w:val="24"/>
        </w:rPr>
        <w:t> </w:t>
      </w:r>
      <w:r>
        <w:rPr>
          <w:sz w:val="24"/>
        </w:rPr>
        <w:t>inexequibilidade, na hipótese de que trata o </w:t>
      </w:r>
      <w:r>
        <w:rPr>
          <w:b/>
          <w:sz w:val="24"/>
        </w:rPr>
        <w:t>caput</w:t>
      </w:r>
      <w:r>
        <w:rPr>
          <w:sz w:val="24"/>
        </w:rPr>
        <w:t>, só será considerada após diligência do pregoeiro, que </w:t>
      </w:r>
      <w:r>
        <w:rPr>
          <w:spacing w:val="-2"/>
          <w:sz w:val="24"/>
        </w:rPr>
        <w:t>comprove:</w:t>
      </w:r>
    </w:p>
    <w:p>
      <w:pPr>
        <w:pStyle w:val="ListParagraph"/>
        <w:numPr>
          <w:ilvl w:val="3"/>
          <w:numId w:val="1"/>
        </w:numPr>
        <w:tabs>
          <w:tab w:pos="1456" w:val="left" w:leader="none"/>
        </w:tabs>
        <w:spacing w:line="240" w:lineRule="auto" w:before="234" w:after="0"/>
        <w:ind w:left="1456" w:right="0" w:hanging="780"/>
        <w:jc w:val="left"/>
        <w:rPr>
          <w:sz w:val="24"/>
        </w:rPr>
      </w:pPr>
      <w:r>
        <w:rPr>
          <w:sz w:val="24"/>
        </w:rPr>
        <w:t>que o custo do licitante ultrapassa o valor da proposta; </w:t>
      </w:r>
      <w:r>
        <w:rPr>
          <w:spacing w:val="-10"/>
          <w:sz w:val="24"/>
        </w:rPr>
        <w:t>e</w:t>
      </w:r>
    </w:p>
    <w:p>
      <w:pPr>
        <w:pStyle w:val="ListParagraph"/>
        <w:numPr>
          <w:ilvl w:val="3"/>
          <w:numId w:val="1"/>
        </w:numPr>
        <w:tabs>
          <w:tab w:pos="1456" w:val="left" w:leader="none"/>
        </w:tabs>
        <w:spacing w:line="240" w:lineRule="auto" w:before="234" w:after="0"/>
        <w:ind w:left="1456" w:right="0" w:hanging="780"/>
        <w:jc w:val="left"/>
        <w:rPr>
          <w:sz w:val="24"/>
        </w:rPr>
      </w:pPr>
      <w:r>
        <w:rPr>
          <w:sz w:val="24"/>
        </w:rPr>
        <w:t>inexistirem custos de oportunidade capazes de justificar o vulto da </w:t>
      </w:r>
      <w:r>
        <w:rPr>
          <w:spacing w:val="-2"/>
          <w:sz w:val="24"/>
        </w:rPr>
        <w:t>oferta.</w:t>
      </w:r>
    </w:p>
    <w:p>
      <w:pPr>
        <w:pStyle w:val="ListParagraph"/>
        <w:numPr>
          <w:ilvl w:val="2"/>
          <w:numId w:val="1"/>
        </w:numPr>
        <w:tabs>
          <w:tab w:pos="1284" w:val="left" w:leader="none"/>
        </w:tabs>
        <w:spacing w:line="235" w:lineRule="auto" w:before="253" w:after="0"/>
        <w:ind w:left="109" w:right="173" w:firstLine="566"/>
        <w:jc w:val="both"/>
        <w:rPr>
          <w:sz w:val="24"/>
        </w:rPr>
      </w:pPr>
      <w:r>
        <w:rPr>
          <w:b/>
          <w:sz w:val="24"/>
        </w:rPr>
        <w:t>Será exigida garantia adicional do licitante vencedor </w:t>
      </w:r>
      <w:r>
        <w:rPr>
          <w:sz w:val="24"/>
        </w:rPr>
        <w:t>cuja proposta for inferior a 85% (oitenta e cinco por cento) do valor orçado </w:t>
      </w:r>
      <w:r>
        <w:rPr>
          <w:sz w:val="24"/>
        </w:rPr>
        <w:t>pela Administração, equivalente à diferença entre este último e o valor da proposta, sem prejuízo das demais garantias exigíveis de acordo com a Lei.</w:t>
      </w:r>
    </w:p>
    <w:p>
      <w:pPr>
        <w:pStyle w:val="ListParagraph"/>
        <w:numPr>
          <w:ilvl w:val="1"/>
          <w:numId w:val="1"/>
        </w:numPr>
        <w:tabs>
          <w:tab w:pos="1222" w:val="left" w:leader="none"/>
        </w:tabs>
        <w:spacing w:line="235" w:lineRule="auto" w:before="254" w:after="0"/>
        <w:ind w:left="109" w:right="172" w:firstLine="566"/>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1217" w:val="left" w:leader="none"/>
        </w:tabs>
        <w:spacing w:line="247" w:lineRule="auto" w:before="235" w:after="0"/>
        <w:ind w:left="109" w:right="172" w:firstLine="566"/>
        <w:jc w:val="both"/>
        <w:rPr>
          <w:sz w:val="24"/>
        </w:rPr>
      </w:pPr>
      <w:r>
        <w:rPr>
          <w:sz w:val="24"/>
        </w:rPr>
        <w:t>Para fins de análise da proposta quanto ao cumprimento das especificações do objeto, poderá ser colhida a manifestação escrita do </w:t>
      </w:r>
      <w:r>
        <w:rPr>
          <w:sz w:val="24"/>
        </w:rPr>
        <w:t>setor requisitante do serviço ou da área especializada no objeto.</w:t>
      </w:r>
    </w:p>
    <w:p>
      <w:pPr>
        <w:pStyle w:val="ListParagraph"/>
        <w:numPr>
          <w:ilvl w:val="1"/>
          <w:numId w:val="1"/>
        </w:numPr>
        <w:tabs>
          <w:tab w:pos="1242" w:val="left" w:leader="none"/>
        </w:tabs>
        <w:spacing w:line="247" w:lineRule="auto" w:before="226" w:after="0"/>
        <w:ind w:left="109" w:right="172" w:firstLine="566"/>
        <w:jc w:val="both"/>
        <w:rPr>
          <w:sz w:val="24"/>
        </w:rPr>
      </w:pPr>
      <w:r>
        <w:rPr>
          <w:sz w:val="24"/>
        </w:rPr>
        <w:t>O licitante classificado em primeiro lugar deverá apresentar amostra, conforme disciplinado no Termo de Referência, sob pena de </w:t>
      </w:r>
      <w:r>
        <w:rPr>
          <w:sz w:val="24"/>
        </w:rPr>
        <w:t>não aceitação da proposta.</w:t>
      </w:r>
    </w:p>
    <w:p>
      <w:pPr>
        <w:pStyle w:val="ListParagraph"/>
        <w:numPr>
          <w:ilvl w:val="1"/>
          <w:numId w:val="1"/>
        </w:numPr>
        <w:tabs>
          <w:tab w:pos="1236" w:val="left" w:leader="none"/>
        </w:tabs>
        <w:spacing w:line="235" w:lineRule="auto" w:before="231" w:after="0"/>
        <w:ind w:left="109" w:right="173" w:firstLine="566"/>
        <w:jc w:val="both"/>
        <w:rPr>
          <w:sz w:val="24"/>
        </w:rPr>
      </w:pPr>
      <w:r>
        <w:rPr>
          <w:sz w:val="24"/>
        </w:rPr>
        <w:t>Por meio de mensagem no sistema, será divulgado o local e horário de realização do procedimento para a avaliação das amostras, cuja presença será facultada a todos os interessados, incluindo os demais licitantes.</w:t>
      </w:r>
    </w:p>
    <w:p>
      <w:pPr>
        <w:pStyle w:val="ListParagraph"/>
        <w:numPr>
          <w:ilvl w:val="1"/>
          <w:numId w:val="1"/>
        </w:numPr>
        <w:tabs>
          <w:tab w:pos="1216" w:val="left" w:leader="none"/>
        </w:tabs>
        <w:spacing w:line="240" w:lineRule="auto" w:before="250" w:after="0"/>
        <w:ind w:left="1216" w:right="0" w:hanging="540"/>
        <w:jc w:val="left"/>
        <w:rPr>
          <w:sz w:val="24"/>
        </w:rPr>
      </w:pPr>
      <w:r>
        <w:rPr>
          <w:sz w:val="24"/>
        </w:rPr>
        <w:t>Os resultados das avaliações serão divulgados por meio de mensagem no </w:t>
      </w:r>
      <w:r>
        <w:rPr>
          <w:spacing w:val="-2"/>
          <w:sz w:val="24"/>
        </w:rPr>
        <w:t>sistema.</w:t>
      </w:r>
    </w:p>
    <w:p>
      <w:pPr>
        <w:pStyle w:val="ListParagraph"/>
        <w:numPr>
          <w:ilvl w:val="1"/>
          <w:numId w:val="1"/>
        </w:numPr>
        <w:tabs>
          <w:tab w:pos="1243" w:val="left" w:leader="none"/>
        </w:tabs>
        <w:spacing w:line="240" w:lineRule="auto" w:before="234" w:after="0"/>
        <w:ind w:left="109" w:right="172" w:firstLine="566"/>
        <w:jc w:val="both"/>
        <w:rPr>
          <w:sz w:val="24"/>
        </w:rPr>
      </w:pPr>
      <w:r>
        <w:rPr>
          <w:sz w:val="24"/>
        </w:rPr>
        <w:t>No caso de não haver entrega da amostra ou ocorrer atraso na entrega, sem justificativa aceita pelo Pregoeiro, ou havendo entrega </w:t>
      </w:r>
      <w:r>
        <w:rPr>
          <w:sz w:val="24"/>
        </w:rPr>
        <w:t>de amostra fora das especificações previstas neste Edital, a proposta do licitante será recusada. Caso a amostra não seja retirada pelo fornecedor no prazo de 10 (dez) dias, presumir-se-á seu desinteresse em relação à retirada da amostra, que poderá ser descartada ou incorporada ao patrimônio do </w:t>
      </w:r>
      <w:r>
        <w:rPr>
          <w:spacing w:val="-2"/>
          <w:sz w:val="24"/>
        </w:rPr>
        <w:t>contratante.</w:t>
      </w:r>
    </w:p>
    <w:p>
      <w:pPr>
        <w:pStyle w:val="ListParagraph"/>
        <w:numPr>
          <w:ilvl w:val="1"/>
          <w:numId w:val="1"/>
        </w:numPr>
        <w:tabs>
          <w:tab w:pos="1236" w:val="left" w:leader="none"/>
        </w:tabs>
        <w:spacing w:line="242" w:lineRule="auto" w:before="246" w:after="0"/>
        <w:ind w:left="109" w:right="172" w:firstLine="566"/>
        <w:jc w:val="both"/>
        <w:rPr>
          <w:sz w:val="24"/>
        </w:rPr>
      </w:pPr>
      <w:r>
        <w:rPr>
          <w:sz w:val="24"/>
        </w:rPr>
        <w:t>Se a(s) amostra(s) apresentada(s) pelo primeiro classificado não for(em) aceita(s), o Pregoeiro analisará a aceitabilidade da proposta ou lance</w:t>
      </w:r>
      <w:r>
        <w:rPr>
          <w:spacing w:val="-2"/>
          <w:sz w:val="24"/>
        </w:rPr>
        <w:t> </w:t>
      </w:r>
      <w:r>
        <w:rPr>
          <w:sz w:val="24"/>
        </w:rPr>
        <w:t>ofertado</w:t>
      </w:r>
      <w:r>
        <w:rPr>
          <w:spacing w:val="-2"/>
          <w:sz w:val="24"/>
        </w:rPr>
        <w:t> </w:t>
      </w:r>
      <w:r>
        <w:rPr>
          <w:sz w:val="24"/>
        </w:rPr>
        <w:t>pelo</w:t>
      </w:r>
      <w:r>
        <w:rPr>
          <w:spacing w:val="-2"/>
          <w:sz w:val="24"/>
        </w:rPr>
        <w:t> </w:t>
      </w:r>
      <w:r>
        <w:rPr>
          <w:sz w:val="24"/>
        </w:rPr>
        <w:t>segundo</w:t>
      </w:r>
      <w:r>
        <w:rPr>
          <w:spacing w:val="-2"/>
          <w:sz w:val="24"/>
        </w:rPr>
        <w:t> </w:t>
      </w:r>
      <w:r>
        <w:rPr>
          <w:sz w:val="24"/>
        </w:rPr>
        <w:t>classificado.</w:t>
      </w:r>
      <w:r>
        <w:rPr>
          <w:spacing w:val="-2"/>
          <w:sz w:val="24"/>
        </w:rPr>
        <w:t> </w:t>
      </w:r>
      <w:r>
        <w:rPr>
          <w:sz w:val="24"/>
        </w:rPr>
        <w:t>Seguir-se-á</w:t>
      </w:r>
      <w:r>
        <w:rPr>
          <w:spacing w:val="-2"/>
          <w:sz w:val="24"/>
        </w:rPr>
        <w:t> </w:t>
      </w:r>
      <w:r>
        <w:rPr>
          <w:sz w:val="24"/>
        </w:rPr>
        <w:t>com</w:t>
      </w:r>
      <w:r>
        <w:rPr>
          <w:spacing w:val="-2"/>
          <w:sz w:val="24"/>
        </w:rPr>
        <w:t> </w:t>
      </w:r>
      <w:r>
        <w:rPr>
          <w:sz w:val="24"/>
        </w:rPr>
        <w:t>a</w:t>
      </w:r>
      <w:r>
        <w:rPr>
          <w:spacing w:val="-2"/>
          <w:sz w:val="24"/>
        </w:rPr>
        <w:t> </w:t>
      </w:r>
      <w:r>
        <w:rPr>
          <w:sz w:val="24"/>
        </w:rPr>
        <w:t>verificação</w:t>
      </w:r>
      <w:r>
        <w:rPr>
          <w:spacing w:val="-2"/>
          <w:sz w:val="24"/>
        </w:rPr>
        <w:t> </w:t>
      </w:r>
      <w:r>
        <w:rPr>
          <w:sz w:val="24"/>
        </w:rPr>
        <w:t>da(s)</w:t>
      </w:r>
      <w:r>
        <w:rPr>
          <w:spacing w:val="-2"/>
          <w:sz w:val="24"/>
        </w:rPr>
        <w:t> </w:t>
      </w:r>
      <w:r>
        <w:rPr>
          <w:sz w:val="24"/>
        </w:rPr>
        <w:t>amostra(s)</w:t>
      </w:r>
      <w:r>
        <w:rPr>
          <w:spacing w:val="-2"/>
          <w:sz w:val="24"/>
        </w:rPr>
        <w:t> </w:t>
      </w:r>
      <w:r>
        <w:rPr>
          <w:sz w:val="24"/>
        </w:rPr>
        <w:t>e,</w:t>
      </w:r>
      <w:r>
        <w:rPr>
          <w:spacing w:val="-2"/>
          <w:sz w:val="24"/>
        </w:rPr>
        <w:t> </w:t>
      </w:r>
      <w:r>
        <w:rPr>
          <w:sz w:val="24"/>
        </w:rPr>
        <w:t>assim,</w:t>
      </w:r>
      <w:r>
        <w:rPr>
          <w:spacing w:val="-2"/>
          <w:sz w:val="24"/>
        </w:rPr>
        <w:t> </w:t>
      </w:r>
      <w:r>
        <w:rPr>
          <w:sz w:val="24"/>
        </w:rPr>
        <w:t>sucessivamente,</w:t>
      </w:r>
      <w:r>
        <w:rPr>
          <w:spacing w:val="-2"/>
          <w:sz w:val="24"/>
        </w:rPr>
        <w:t> </w:t>
      </w:r>
      <w:r>
        <w:rPr>
          <w:sz w:val="24"/>
        </w:rPr>
        <w:t>até</w:t>
      </w:r>
      <w:r>
        <w:rPr>
          <w:spacing w:val="-2"/>
          <w:sz w:val="24"/>
        </w:rPr>
        <w:t> </w:t>
      </w:r>
      <w:r>
        <w:rPr>
          <w:sz w:val="24"/>
        </w:rPr>
        <w:t>a</w:t>
      </w:r>
      <w:r>
        <w:rPr>
          <w:spacing w:val="-2"/>
          <w:sz w:val="24"/>
        </w:rPr>
        <w:t> </w:t>
      </w:r>
      <w:r>
        <w:rPr>
          <w:sz w:val="24"/>
        </w:rPr>
        <w:t>verificação</w:t>
      </w:r>
      <w:r>
        <w:rPr>
          <w:spacing w:val="-2"/>
          <w:sz w:val="24"/>
        </w:rPr>
        <w:t> </w:t>
      </w:r>
      <w:r>
        <w:rPr>
          <w:sz w:val="24"/>
        </w:rPr>
        <w:t>de</w:t>
      </w:r>
      <w:r>
        <w:rPr>
          <w:spacing w:val="-2"/>
          <w:sz w:val="24"/>
        </w:rPr>
        <w:t> </w:t>
      </w:r>
      <w:r>
        <w:rPr>
          <w:sz w:val="24"/>
        </w:rPr>
        <w:t>uma</w:t>
      </w:r>
      <w:r>
        <w:rPr>
          <w:spacing w:val="-2"/>
          <w:sz w:val="24"/>
        </w:rPr>
        <w:t> </w:t>
      </w:r>
      <w:r>
        <w:rPr>
          <w:sz w:val="24"/>
        </w:rPr>
        <w:t>que</w:t>
      </w:r>
      <w:r>
        <w:rPr>
          <w:spacing w:val="-2"/>
          <w:sz w:val="24"/>
        </w:rPr>
        <w:t> </w:t>
      </w:r>
      <w:r>
        <w:rPr>
          <w:sz w:val="24"/>
        </w:rPr>
        <w:t>atenda às especificações constantes no Termo de Referência.</w:t>
      </w:r>
    </w:p>
    <w:p>
      <w:pPr>
        <w:pStyle w:val="ListParagraph"/>
        <w:numPr>
          <w:ilvl w:val="1"/>
          <w:numId w:val="1"/>
        </w:numPr>
        <w:tabs>
          <w:tab w:pos="1216" w:val="left" w:leader="none"/>
        </w:tabs>
        <w:spacing w:line="240" w:lineRule="auto" w:before="229" w:after="0"/>
        <w:ind w:left="1216" w:right="0" w:hanging="540"/>
        <w:jc w:val="left"/>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ind w:left="0"/>
      </w:pPr>
    </w:p>
    <w:p>
      <w:pPr>
        <w:pStyle w:val="BodyText"/>
        <w:spacing w:before="252"/>
        <w:ind w:left="0"/>
      </w:pPr>
    </w:p>
    <w:p>
      <w:pPr>
        <w:pStyle w:val="Heading2"/>
        <w:numPr>
          <w:ilvl w:val="0"/>
          <w:numId w:val="1"/>
        </w:numPr>
        <w:tabs>
          <w:tab w:pos="931" w:val="left" w:leader="none"/>
        </w:tabs>
        <w:spacing w:line="240" w:lineRule="auto" w:before="0" w:after="0"/>
        <w:ind w:left="931" w:right="0" w:hanging="255"/>
        <w:jc w:val="left"/>
      </w:pPr>
      <w:r>
        <w:rPr/>
        <w:t>DA</w:t>
      </w:r>
      <w:r>
        <w:rPr>
          <w:spacing w:val="-2"/>
        </w:rPr>
        <w:t> </w:t>
      </w:r>
      <w:r>
        <w:rPr/>
        <w:t>FASE</w:t>
      </w:r>
      <w:r>
        <w:rPr>
          <w:spacing w:val="12"/>
        </w:rPr>
        <w:t> </w:t>
      </w:r>
      <w:r>
        <w:rPr/>
        <w:t>DE</w:t>
      </w:r>
      <w:r>
        <w:rPr>
          <w:spacing w:val="13"/>
        </w:rPr>
        <w:t> </w:t>
      </w:r>
      <w:r>
        <w:rPr>
          <w:spacing w:val="-2"/>
        </w:rPr>
        <w:t>HABILITAÇÃO</w:t>
      </w:r>
    </w:p>
    <w:p>
      <w:pPr>
        <w:pStyle w:val="BodyText"/>
        <w:spacing w:before="108"/>
        <w:ind w:left="0"/>
        <w:rPr>
          <w:b/>
        </w:rPr>
      </w:pPr>
    </w:p>
    <w:p>
      <w:pPr>
        <w:pStyle w:val="ListParagraph"/>
        <w:numPr>
          <w:ilvl w:val="1"/>
          <w:numId w:val="1"/>
        </w:numPr>
        <w:tabs>
          <w:tab w:pos="1094" w:val="left" w:leader="none"/>
        </w:tabs>
        <w:spacing w:line="247" w:lineRule="auto" w:before="0" w:after="0"/>
        <w:ind w:left="244" w:right="172" w:firstLine="424"/>
        <w:jc w:val="left"/>
        <w:rPr>
          <w:sz w:val="24"/>
        </w:rPr>
      </w:pPr>
      <w:r>
        <w:rPr>
          <w:sz w:val="24"/>
        </w:rPr>
        <w:t>Será exigida a apresentação dos documentos de habilitação que trata o</w:t>
      </w:r>
      <w:r>
        <w:rPr>
          <w:spacing w:val="-10"/>
          <w:sz w:val="24"/>
        </w:rPr>
        <w:t> </w:t>
      </w:r>
      <w:r>
        <w:rPr>
          <w:sz w:val="24"/>
        </w:rPr>
        <w:t>Anexo referente aos requisitos de habilitação deste Edital </w:t>
      </w:r>
      <w:r>
        <w:rPr>
          <w:b/>
          <w:sz w:val="24"/>
        </w:rPr>
        <w:t>apenas </w:t>
      </w:r>
      <w:r>
        <w:rPr>
          <w:b/>
          <w:sz w:val="24"/>
        </w:rPr>
        <w:t>ao licitante vencedor</w:t>
      </w:r>
      <w:r>
        <w:rPr>
          <w:sz w:val="24"/>
        </w:rPr>
        <w:t>.</w:t>
      </w:r>
    </w:p>
    <w:p>
      <w:pPr>
        <w:pStyle w:val="ListParagraph"/>
        <w:numPr>
          <w:ilvl w:val="1"/>
          <w:numId w:val="1"/>
        </w:numPr>
        <w:tabs>
          <w:tab w:pos="1101" w:val="left" w:leader="none"/>
        </w:tabs>
        <w:spacing w:line="247" w:lineRule="auto" w:before="226" w:after="0"/>
        <w:ind w:left="244" w:right="172" w:firstLine="424"/>
        <w:jc w:val="left"/>
        <w:rPr>
          <w:sz w:val="24"/>
        </w:rPr>
      </w:pPr>
      <w:r>
        <w:rPr>
          <w:sz w:val="24"/>
        </w:rPr>
        <w:t>Caso atendidas as condições de participação, a habilitação do licitante provisoriamente classificado em primeiro lugar será verificada pelo pregoeiro por meio do registro cadastral no SICAF, quanto aos documentos por este abrangidos.</w:t>
      </w:r>
    </w:p>
    <w:p>
      <w:pPr>
        <w:spacing w:after="0" w:line="247" w:lineRule="auto"/>
        <w:jc w:val="left"/>
        <w:rPr>
          <w:sz w:val="24"/>
        </w:rPr>
        <w:sectPr>
          <w:pgSz w:w="15840" w:h="24480"/>
          <w:pgMar w:top="480" w:bottom="280" w:left="580" w:right="500"/>
        </w:sectPr>
      </w:pPr>
    </w:p>
    <w:p>
      <w:pPr>
        <w:pStyle w:val="ListParagraph"/>
        <w:numPr>
          <w:ilvl w:val="2"/>
          <w:numId w:val="1"/>
        </w:numPr>
        <w:tabs>
          <w:tab w:pos="1311" w:val="left" w:leader="none"/>
        </w:tabs>
        <w:spacing w:line="242" w:lineRule="auto" w:before="76" w:after="0"/>
        <w:ind w:left="109" w:right="173" w:firstLine="566"/>
        <w:jc w:val="both"/>
        <w:rPr>
          <w:sz w:val="24"/>
        </w:rPr>
      </w:pPr>
      <w:r>
        <w:rPr>
          <w:sz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2"/>
          <w:numId w:val="1"/>
        </w:numPr>
        <w:tabs>
          <w:tab w:pos="1291" w:val="left" w:leader="none"/>
        </w:tabs>
        <w:spacing w:line="247" w:lineRule="auto" w:before="228" w:after="0"/>
        <w:ind w:left="109" w:right="172" w:firstLine="566"/>
        <w:jc w:val="both"/>
        <w:rPr>
          <w:sz w:val="24"/>
        </w:rPr>
      </w:pPr>
      <w:r>
        <w:rPr>
          <w:sz w:val="24"/>
        </w:rPr>
        <w:t>A não observância do disposto no ITEM anterior poderá ensejar desclassificação no momento da habilitação, exceto se o pregoeiro, em consulta aos sítios eletrônicos oficiais de órgãos e entidades emissores de certidões, lograr êxito em encontrar a(s) certidão(ões) válida(s).</w:t>
      </w:r>
    </w:p>
    <w:p>
      <w:pPr>
        <w:pStyle w:val="ListParagraph"/>
        <w:numPr>
          <w:ilvl w:val="2"/>
          <w:numId w:val="1"/>
        </w:numPr>
        <w:tabs>
          <w:tab w:pos="1299" w:val="left" w:leader="none"/>
        </w:tabs>
        <w:spacing w:line="242" w:lineRule="auto" w:before="227" w:after="0"/>
        <w:ind w:left="109" w:right="172" w:firstLine="566"/>
        <w:jc w:val="both"/>
        <w:rPr>
          <w:sz w:val="24"/>
        </w:rPr>
      </w:pPr>
      <w:r>
        <w:rPr>
          <w:sz w:val="24"/>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5 (cinco) dias úteis, sob pena de inabilitação.</w:t>
      </w:r>
    </w:p>
    <w:p>
      <w:pPr>
        <w:pStyle w:val="ListParagraph"/>
        <w:numPr>
          <w:ilvl w:val="2"/>
          <w:numId w:val="1"/>
        </w:numPr>
        <w:tabs>
          <w:tab w:pos="1303" w:val="left" w:leader="none"/>
        </w:tabs>
        <w:spacing w:line="247" w:lineRule="auto" w:before="229" w:after="0"/>
        <w:ind w:left="109" w:right="173" w:firstLine="566"/>
        <w:jc w:val="both"/>
        <w:rPr>
          <w:sz w:val="24"/>
        </w:rPr>
      </w:pPr>
      <w:r>
        <w:rPr>
          <w:sz w:val="24"/>
        </w:rPr>
        <w:t>Somente haverá a necessidade de comprovação do preenchimento de requisitos mediante apresentação dos documentos originais </w:t>
      </w:r>
      <w:r>
        <w:rPr>
          <w:sz w:val="24"/>
        </w:rPr>
        <w:t>não- digitais quando houver dúvida em relação à integridade do documento digital ou quando a lei expressamente o exigir.</w:t>
      </w:r>
    </w:p>
    <w:p>
      <w:pPr>
        <w:pStyle w:val="ListParagraph"/>
        <w:numPr>
          <w:ilvl w:val="1"/>
          <w:numId w:val="1"/>
        </w:numPr>
        <w:tabs>
          <w:tab w:pos="1107" w:val="left" w:leader="none"/>
        </w:tabs>
        <w:spacing w:line="235" w:lineRule="auto" w:before="231" w:after="0"/>
        <w:ind w:left="109" w:right="172" w:firstLine="566"/>
        <w:jc w:val="both"/>
        <w:rPr>
          <w:sz w:val="24"/>
        </w:rPr>
      </w:pPr>
      <w:r>
        <w:rPr>
          <w:sz w:val="24"/>
        </w:rPr>
        <w:t>Após a apresentação dos documentos de habilitação, fica vedada a substituição ou a apresentação de novos documentos, salvo em sede </w:t>
      </w:r>
      <w:r>
        <w:rPr>
          <w:sz w:val="24"/>
        </w:rPr>
        <w:t>de diligência, para:</w:t>
      </w:r>
    </w:p>
    <w:p>
      <w:pPr>
        <w:pStyle w:val="ListParagraph"/>
        <w:numPr>
          <w:ilvl w:val="0"/>
          <w:numId w:val="3"/>
        </w:numPr>
        <w:tabs>
          <w:tab w:pos="932" w:val="left" w:leader="none"/>
          <w:tab w:pos="1099" w:val="left" w:leader="none"/>
        </w:tabs>
        <w:spacing w:line="235" w:lineRule="auto" w:before="254" w:after="0"/>
        <w:ind w:left="1099" w:right="283" w:hanging="426"/>
        <w:jc w:val="left"/>
        <w:rPr>
          <w:sz w:val="24"/>
        </w:rPr>
      </w:pPr>
      <w:r>
        <w:rPr>
          <w:sz w:val="24"/>
        </w:rPr>
        <w:t>complementação</w:t>
      </w:r>
      <w:r>
        <w:rPr>
          <w:spacing w:val="-2"/>
          <w:sz w:val="24"/>
        </w:rPr>
        <w:t> </w:t>
      </w:r>
      <w:r>
        <w:rPr>
          <w:sz w:val="24"/>
        </w:rPr>
        <w:t>de</w:t>
      </w:r>
      <w:r>
        <w:rPr>
          <w:spacing w:val="-2"/>
          <w:sz w:val="24"/>
        </w:rPr>
        <w:t> </w:t>
      </w:r>
      <w:r>
        <w:rPr>
          <w:sz w:val="24"/>
        </w:rPr>
        <w:t>informações</w:t>
      </w:r>
      <w:r>
        <w:rPr>
          <w:spacing w:val="-2"/>
          <w:sz w:val="24"/>
        </w:rPr>
        <w:t> </w:t>
      </w:r>
      <w:r>
        <w:rPr>
          <w:sz w:val="24"/>
        </w:rPr>
        <w:t>acerca</w:t>
      </w:r>
      <w:r>
        <w:rPr>
          <w:spacing w:val="-2"/>
          <w:sz w:val="24"/>
        </w:rPr>
        <w:t> </w:t>
      </w:r>
      <w:r>
        <w:rPr>
          <w:sz w:val="24"/>
        </w:rPr>
        <w:t>dos</w:t>
      </w:r>
      <w:r>
        <w:rPr>
          <w:spacing w:val="-2"/>
          <w:sz w:val="24"/>
        </w:rPr>
        <w:t> </w:t>
      </w:r>
      <w:r>
        <w:rPr>
          <w:sz w:val="24"/>
        </w:rPr>
        <w:t>documentos</w:t>
      </w:r>
      <w:r>
        <w:rPr>
          <w:spacing w:val="-2"/>
          <w:sz w:val="24"/>
        </w:rPr>
        <w:t> </w:t>
      </w:r>
      <w:r>
        <w:rPr>
          <w:sz w:val="24"/>
        </w:rPr>
        <w:t>já</w:t>
      </w:r>
      <w:r>
        <w:rPr>
          <w:spacing w:val="-2"/>
          <w:sz w:val="24"/>
        </w:rPr>
        <w:t> </w:t>
      </w:r>
      <w:r>
        <w:rPr>
          <w:sz w:val="24"/>
        </w:rPr>
        <w:t>apresentados</w:t>
      </w:r>
      <w:r>
        <w:rPr>
          <w:spacing w:val="-2"/>
          <w:sz w:val="24"/>
        </w:rPr>
        <w:t> </w:t>
      </w:r>
      <w:r>
        <w:rPr>
          <w:sz w:val="24"/>
        </w:rPr>
        <w:t>pelos</w:t>
      </w:r>
      <w:r>
        <w:rPr>
          <w:spacing w:val="-2"/>
          <w:sz w:val="24"/>
        </w:rPr>
        <w:t> </w:t>
      </w:r>
      <w:r>
        <w:rPr>
          <w:sz w:val="24"/>
        </w:rPr>
        <w:t>licitantes</w:t>
      </w:r>
      <w:r>
        <w:rPr>
          <w:spacing w:val="-2"/>
          <w:sz w:val="24"/>
        </w:rPr>
        <w:t> </w:t>
      </w:r>
      <w:r>
        <w:rPr>
          <w:sz w:val="24"/>
        </w:rPr>
        <w:t>e</w:t>
      </w:r>
      <w:r>
        <w:rPr>
          <w:spacing w:val="-2"/>
          <w:sz w:val="24"/>
        </w:rPr>
        <w:t> </w:t>
      </w:r>
      <w:r>
        <w:rPr>
          <w:sz w:val="24"/>
        </w:rPr>
        <w:t>desde</w:t>
      </w:r>
      <w:r>
        <w:rPr>
          <w:spacing w:val="-2"/>
          <w:sz w:val="24"/>
        </w:rPr>
        <w:t> </w:t>
      </w:r>
      <w:r>
        <w:rPr>
          <w:sz w:val="24"/>
        </w:rPr>
        <w:t>que</w:t>
      </w:r>
      <w:r>
        <w:rPr>
          <w:spacing w:val="-2"/>
          <w:sz w:val="24"/>
        </w:rPr>
        <w:t> </w:t>
      </w:r>
      <w:r>
        <w:rPr>
          <w:sz w:val="24"/>
        </w:rPr>
        <w:t>necessária</w:t>
      </w:r>
      <w:r>
        <w:rPr>
          <w:spacing w:val="-2"/>
          <w:sz w:val="24"/>
        </w:rPr>
        <w:t> </w:t>
      </w:r>
      <w:r>
        <w:rPr>
          <w:sz w:val="24"/>
        </w:rPr>
        <w:t>para</w:t>
      </w:r>
      <w:r>
        <w:rPr>
          <w:spacing w:val="-2"/>
          <w:sz w:val="24"/>
        </w:rPr>
        <w:t> </w:t>
      </w:r>
      <w:r>
        <w:rPr>
          <w:sz w:val="24"/>
        </w:rPr>
        <w:t>apurar</w:t>
      </w:r>
      <w:r>
        <w:rPr>
          <w:spacing w:val="-2"/>
          <w:sz w:val="24"/>
        </w:rPr>
        <w:t> </w:t>
      </w:r>
      <w:r>
        <w:rPr>
          <w:sz w:val="24"/>
        </w:rPr>
        <w:t>fatos</w:t>
      </w:r>
      <w:r>
        <w:rPr>
          <w:spacing w:val="-2"/>
          <w:sz w:val="24"/>
        </w:rPr>
        <w:t> </w:t>
      </w:r>
      <w:r>
        <w:rPr>
          <w:sz w:val="24"/>
        </w:rPr>
        <w:t>existentes</w:t>
      </w:r>
      <w:r>
        <w:rPr>
          <w:spacing w:val="-2"/>
          <w:sz w:val="24"/>
        </w:rPr>
        <w:t> </w:t>
      </w:r>
      <w:r>
        <w:rPr>
          <w:sz w:val="24"/>
        </w:rPr>
        <w:t>à época da abertura do certame; e</w:t>
      </w:r>
    </w:p>
    <w:p>
      <w:pPr>
        <w:pStyle w:val="ListParagraph"/>
        <w:numPr>
          <w:ilvl w:val="0"/>
          <w:numId w:val="3"/>
        </w:numPr>
        <w:tabs>
          <w:tab w:pos="947" w:val="left" w:leader="none"/>
        </w:tabs>
        <w:spacing w:line="240" w:lineRule="auto" w:before="249" w:after="0"/>
        <w:ind w:left="947" w:right="0" w:hanging="273"/>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1"/>
        </w:numPr>
        <w:tabs>
          <w:tab w:pos="1116" w:val="left" w:leader="none"/>
        </w:tabs>
        <w:spacing w:line="247" w:lineRule="auto" w:before="234" w:after="0"/>
        <w:ind w:left="109" w:right="172" w:firstLine="566"/>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1302" w:val="left" w:leader="none"/>
        </w:tabs>
        <w:spacing w:line="242" w:lineRule="auto" w:before="227" w:after="0"/>
        <w:ind w:left="109" w:right="172" w:firstLine="566"/>
        <w:jc w:val="both"/>
        <w:rPr>
          <w:sz w:val="24"/>
        </w:rPr>
      </w:pPr>
      <w:r>
        <w:rPr>
          <w:sz w:val="24"/>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1"/>
        </w:numPr>
        <w:tabs>
          <w:tab w:pos="1103" w:val="left" w:leader="none"/>
        </w:tabs>
        <w:spacing w:line="242" w:lineRule="auto" w:before="229" w:after="0"/>
        <w:ind w:left="109" w:right="173" w:firstLine="566"/>
        <w:jc w:val="both"/>
        <w:rPr>
          <w:sz w:val="24"/>
        </w:rPr>
      </w:pPr>
      <w:r>
        <w:rPr>
          <w:sz w:val="24"/>
        </w:rPr>
        <w:t>Na hipótese de o licitante provisoriamente classificado em primeiro lugar não atender às exigências para a habilitação, o órgão ou </w:t>
      </w:r>
      <w:r>
        <w:rPr>
          <w:sz w:val="24"/>
        </w:rPr>
        <w:t>entidade examinará</w:t>
      </w:r>
      <w:r>
        <w:rPr>
          <w:spacing w:val="-1"/>
          <w:sz w:val="24"/>
        </w:rPr>
        <w:t> </w:t>
      </w:r>
      <w:r>
        <w:rPr>
          <w:sz w:val="24"/>
        </w:rPr>
        <w:t>a</w:t>
      </w:r>
      <w:r>
        <w:rPr>
          <w:spacing w:val="-1"/>
          <w:sz w:val="24"/>
        </w:rPr>
        <w:t> </w:t>
      </w:r>
      <w:r>
        <w:rPr>
          <w:sz w:val="24"/>
        </w:rPr>
        <w:t>proposta</w:t>
      </w:r>
      <w:r>
        <w:rPr>
          <w:spacing w:val="-1"/>
          <w:sz w:val="24"/>
        </w:rPr>
        <w:t> </w:t>
      </w:r>
      <w:r>
        <w:rPr>
          <w:sz w:val="24"/>
        </w:rPr>
        <w:t>subsequente</w:t>
      </w:r>
      <w:r>
        <w:rPr>
          <w:spacing w:val="-1"/>
          <w:sz w:val="24"/>
        </w:rPr>
        <w:t> </w:t>
      </w:r>
      <w:r>
        <w:rPr>
          <w:sz w:val="24"/>
        </w:rPr>
        <w:t>e</w:t>
      </w:r>
      <w:r>
        <w:rPr>
          <w:spacing w:val="-1"/>
          <w:sz w:val="24"/>
        </w:rPr>
        <w:t> </w:t>
      </w:r>
      <w:r>
        <w:rPr>
          <w:sz w:val="24"/>
        </w:rPr>
        <w:t>assim</w:t>
      </w:r>
      <w:r>
        <w:rPr>
          <w:spacing w:val="-1"/>
          <w:sz w:val="24"/>
        </w:rPr>
        <w:t> </w:t>
      </w:r>
      <w:r>
        <w:rPr>
          <w:sz w:val="24"/>
        </w:rPr>
        <w:t>sucessivamente,</w:t>
      </w:r>
      <w:r>
        <w:rPr>
          <w:spacing w:val="-1"/>
          <w:sz w:val="24"/>
        </w:rPr>
        <w:t> </w:t>
      </w:r>
      <w:r>
        <w:rPr>
          <w:sz w:val="24"/>
        </w:rPr>
        <w:t>na</w:t>
      </w:r>
      <w:r>
        <w:rPr>
          <w:spacing w:val="-1"/>
          <w:sz w:val="24"/>
        </w:rPr>
        <w:t> </w:t>
      </w:r>
      <w:r>
        <w:rPr>
          <w:sz w:val="24"/>
        </w:rPr>
        <w:t>ordem</w:t>
      </w:r>
      <w:r>
        <w:rPr>
          <w:spacing w:val="-1"/>
          <w:sz w:val="24"/>
        </w:rPr>
        <w:t> </w:t>
      </w:r>
      <w:r>
        <w:rPr>
          <w:sz w:val="24"/>
        </w:rPr>
        <w:t>de</w:t>
      </w:r>
      <w:r>
        <w:rPr>
          <w:spacing w:val="-1"/>
          <w:sz w:val="24"/>
        </w:rPr>
        <w:t> </w:t>
      </w:r>
      <w:r>
        <w:rPr>
          <w:sz w:val="24"/>
        </w:rPr>
        <w:t>classificação,</w:t>
      </w:r>
      <w:r>
        <w:rPr>
          <w:spacing w:val="-1"/>
          <w:sz w:val="24"/>
        </w:rPr>
        <w:t> </w:t>
      </w:r>
      <w:r>
        <w:rPr>
          <w:sz w:val="24"/>
        </w:rPr>
        <w:t>até</w:t>
      </w:r>
      <w:r>
        <w:rPr>
          <w:spacing w:val="-1"/>
          <w:sz w:val="24"/>
        </w:rPr>
        <w:t> </w:t>
      </w:r>
      <w:r>
        <w:rPr>
          <w:sz w:val="24"/>
        </w:rPr>
        <w:t>a</w:t>
      </w:r>
      <w:r>
        <w:rPr>
          <w:spacing w:val="-1"/>
          <w:sz w:val="24"/>
        </w:rPr>
        <w:t> </w:t>
      </w:r>
      <w:r>
        <w:rPr>
          <w:sz w:val="24"/>
        </w:rPr>
        <w:t>apuração</w:t>
      </w:r>
      <w:r>
        <w:rPr>
          <w:spacing w:val="-1"/>
          <w:sz w:val="24"/>
        </w:rPr>
        <w:t> </w:t>
      </w:r>
      <w:r>
        <w:rPr>
          <w:sz w:val="24"/>
        </w:rPr>
        <w:t>de</w:t>
      </w:r>
      <w:r>
        <w:rPr>
          <w:spacing w:val="-1"/>
          <w:sz w:val="24"/>
        </w:rPr>
        <w:t> </w:t>
      </w:r>
      <w:r>
        <w:rPr>
          <w:sz w:val="24"/>
        </w:rPr>
        <w:t>uma</w:t>
      </w:r>
      <w:r>
        <w:rPr>
          <w:spacing w:val="-1"/>
          <w:sz w:val="24"/>
        </w:rPr>
        <w:t> </w:t>
      </w:r>
      <w:r>
        <w:rPr>
          <w:sz w:val="24"/>
        </w:rPr>
        <w:t>proposta</w:t>
      </w:r>
      <w:r>
        <w:rPr>
          <w:spacing w:val="-1"/>
          <w:sz w:val="24"/>
        </w:rPr>
        <w:t> </w:t>
      </w:r>
      <w:r>
        <w:rPr>
          <w:sz w:val="24"/>
        </w:rPr>
        <w:t>que</w:t>
      </w:r>
      <w:r>
        <w:rPr>
          <w:spacing w:val="-1"/>
          <w:sz w:val="24"/>
        </w:rPr>
        <w:t> </w:t>
      </w:r>
      <w:r>
        <w:rPr>
          <w:sz w:val="24"/>
        </w:rPr>
        <w:t>atenda</w:t>
      </w:r>
      <w:r>
        <w:rPr>
          <w:spacing w:val="-1"/>
          <w:sz w:val="24"/>
        </w:rPr>
        <w:t> </w:t>
      </w:r>
      <w:r>
        <w:rPr>
          <w:sz w:val="24"/>
        </w:rPr>
        <w:t>às</w:t>
      </w:r>
      <w:r>
        <w:rPr>
          <w:spacing w:val="-1"/>
          <w:sz w:val="24"/>
        </w:rPr>
        <w:t> </w:t>
      </w:r>
      <w:r>
        <w:rPr>
          <w:sz w:val="24"/>
        </w:rPr>
        <w:t>especificações</w:t>
      </w:r>
      <w:r>
        <w:rPr>
          <w:spacing w:val="-1"/>
          <w:sz w:val="24"/>
        </w:rPr>
        <w:t> </w:t>
      </w:r>
      <w:r>
        <w:rPr>
          <w:sz w:val="24"/>
        </w:rPr>
        <w:t>do objeto e as condições de habilitação.</w:t>
      </w:r>
    </w:p>
    <w:p>
      <w:pPr>
        <w:pStyle w:val="ListParagraph"/>
        <w:numPr>
          <w:ilvl w:val="1"/>
          <w:numId w:val="1"/>
        </w:numPr>
        <w:tabs>
          <w:tab w:pos="1096" w:val="left" w:leader="none"/>
        </w:tabs>
        <w:spacing w:line="240" w:lineRule="auto" w:before="228" w:after="0"/>
        <w:ind w:left="1096" w:right="0" w:hanging="420"/>
        <w:jc w:val="left"/>
        <w:rPr>
          <w:sz w:val="24"/>
        </w:rPr>
      </w:pPr>
      <w:r>
        <w:rPr>
          <w:sz w:val="24"/>
        </w:rPr>
        <w:t>Constatado o atendimento às exigências de habilitação, o licitante será </w:t>
      </w:r>
      <w:r>
        <w:rPr>
          <w:spacing w:val="-2"/>
          <w:sz w:val="24"/>
        </w:rPr>
        <w:t>habilitado.</w:t>
      </w:r>
    </w:p>
    <w:p>
      <w:pPr>
        <w:pStyle w:val="ListParagraph"/>
        <w:numPr>
          <w:ilvl w:val="1"/>
          <w:numId w:val="1"/>
        </w:numPr>
        <w:tabs>
          <w:tab w:pos="1111" w:val="left" w:leader="none"/>
        </w:tabs>
        <w:spacing w:line="235" w:lineRule="auto" w:before="254" w:after="0"/>
        <w:ind w:left="109" w:right="172" w:firstLine="566"/>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1"/>
        </w:numPr>
        <w:tabs>
          <w:tab w:pos="1096" w:val="left" w:leader="none"/>
        </w:tabs>
        <w:spacing w:line="240" w:lineRule="auto" w:before="250" w:after="0"/>
        <w:ind w:left="1096" w:right="0" w:hanging="42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1"/>
        </w:numPr>
        <w:tabs>
          <w:tab w:pos="1298" w:val="left" w:leader="none"/>
        </w:tabs>
        <w:spacing w:line="242" w:lineRule="auto" w:before="234" w:after="0"/>
        <w:ind w:left="109" w:right="173" w:firstLine="566"/>
        <w:jc w:val="both"/>
        <w:rPr>
          <w:sz w:val="24"/>
        </w:rPr>
      </w:pPr>
      <w:r>
        <w:rPr>
          <w:sz w:val="24"/>
        </w:rPr>
        <w:t>Se o fornecedor for a matriz, todos os documentos deverão estar em nome da matriz, e se o licitante for a filial, todos os documentos deverão estar em nome da filial, exceto para atestados de capacidade técnica, e no caso daqueles documentos que, pela própria </w:t>
      </w:r>
      <w:r>
        <w:rPr>
          <w:sz w:val="24"/>
        </w:rPr>
        <w:t>natureza, comprovadamente, forem emitidos somente em nome da matriz.</w:t>
      </w:r>
    </w:p>
    <w:p>
      <w:pPr>
        <w:pStyle w:val="ListParagraph"/>
        <w:numPr>
          <w:ilvl w:val="2"/>
          <w:numId w:val="1"/>
        </w:numPr>
        <w:tabs>
          <w:tab w:pos="1330" w:val="left" w:leader="none"/>
        </w:tabs>
        <w:spacing w:line="247" w:lineRule="auto" w:before="228" w:after="0"/>
        <w:ind w:left="109" w:right="172" w:firstLine="566"/>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1096" w:val="left" w:leader="none"/>
        </w:tabs>
        <w:spacing w:line="235" w:lineRule="auto" w:before="231" w:after="0"/>
        <w:ind w:left="109" w:right="173" w:firstLine="566"/>
        <w:jc w:val="both"/>
        <w:rPr>
          <w:sz w:val="24"/>
        </w:rPr>
      </w:pPr>
      <w:r>
        <w:rPr>
          <w:sz w:val="24"/>
        </w:rPr>
        <w:t>A</w:t>
      </w:r>
      <w:r>
        <w:rPr>
          <w:spacing w:val="-13"/>
          <w:sz w:val="24"/>
        </w:rPr>
        <w:t> </w:t>
      </w:r>
      <w:r>
        <w:rPr>
          <w:sz w:val="24"/>
        </w:rPr>
        <w:t>comprovação de regularidade fiscal e trabalhista das microempresas e das empresas de pequeno porte será exigida nos termos do disposto no art. 4º do Decreto nº 42.063/2009.</w:t>
      </w:r>
    </w:p>
    <w:p>
      <w:pPr>
        <w:pStyle w:val="ListParagraph"/>
        <w:numPr>
          <w:ilvl w:val="1"/>
          <w:numId w:val="1"/>
        </w:numPr>
        <w:tabs>
          <w:tab w:pos="1219" w:val="left" w:leader="none"/>
        </w:tabs>
        <w:spacing w:line="240" w:lineRule="auto" w:before="250" w:after="0"/>
        <w:ind w:left="109" w:right="172" w:firstLine="566"/>
        <w:jc w:val="both"/>
        <w:rPr>
          <w:sz w:val="24"/>
        </w:rPr>
      </w:pPr>
      <w:r>
        <w:rPr>
          <w:sz w:val="24"/>
        </w:rPr>
        <w:t>No caso de contratações para entrega imediata, considerada aquela com prazo de entrega de até 30 (trinta) dias da ordem de fornecimento, cujo valor estimado da contratação não supere o limite do disposto na alínea "c" do inciso IV do</w:t>
      </w:r>
      <w:r>
        <w:rPr>
          <w:spacing w:val="-4"/>
          <w:sz w:val="24"/>
        </w:rPr>
        <w:t> </w:t>
      </w:r>
      <w:r>
        <w:rPr>
          <w:sz w:val="24"/>
        </w:rPr>
        <w:t>Art. 75 da Lei nº 14.133, de 2021, nas </w:t>
      </w:r>
      <w:r>
        <w:rPr>
          <w:sz w:val="24"/>
        </w:rPr>
        <w:t>contratações com valores inferiores a 1/4 (um quarto) do limite para dispensa de licitação para compras em geral e nas contratações de produto para pesquisa e desenvolvimento de que trata a alínea "c" do inciso IV do art. 75 da Lei nº 14.133 / 2021, somente será exigida:</w:t>
      </w:r>
    </w:p>
    <w:p>
      <w:pPr>
        <w:pStyle w:val="ListParagraph"/>
        <w:numPr>
          <w:ilvl w:val="0"/>
          <w:numId w:val="4"/>
        </w:numPr>
        <w:tabs>
          <w:tab w:pos="964" w:val="left" w:leader="none"/>
          <w:tab w:pos="977" w:val="left" w:leader="none"/>
        </w:tabs>
        <w:spacing w:line="247" w:lineRule="auto" w:before="231" w:after="0"/>
        <w:ind w:left="964" w:right="173" w:hanging="284"/>
        <w:jc w:val="left"/>
        <w:rPr>
          <w:sz w:val="24"/>
        </w:rPr>
      </w:pPr>
      <w:r>
        <w:rPr>
          <w:sz w:val="24"/>
        </w:rPr>
        <w:tab/>
        <w:t>das</w:t>
      </w:r>
      <w:r>
        <w:rPr>
          <w:spacing w:val="40"/>
          <w:sz w:val="24"/>
        </w:rPr>
        <w:t> </w:t>
      </w:r>
      <w:r>
        <w:rPr>
          <w:sz w:val="24"/>
        </w:rPr>
        <w:t>pessoas</w:t>
      </w:r>
      <w:r>
        <w:rPr>
          <w:spacing w:val="40"/>
          <w:sz w:val="24"/>
        </w:rPr>
        <w:t> </w:t>
      </w:r>
      <w:r>
        <w:rPr>
          <w:sz w:val="24"/>
        </w:rPr>
        <w:t>jurídicas,</w:t>
      </w:r>
      <w:r>
        <w:rPr>
          <w:spacing w:val="40"/>
          <w:sz w:val="24"/>
        </w:rPr>
        <w:t> </w:t>
      </w:r>
      <w:r>
        <w:rPr>
          <w:sz w:val="24"/>
        </w:rPr>
        <w:t>a</w:t>
      </w:r>
      <w:r>
        <w:rPr>
          <w:spacing w:val="40"/>
          <w:sz w:val="24"/>
        </w:rPr>
        <w:t> </w:t>
      </w:r>
      <w:r>
        <w:rPr>
          <w:sz w:val="24"/>
        </w:rPr>
        <w:t>comprovação</w:t>
      </w:r>
      <w:r>
        <w:rPr>
          <w:spacing w:val="40"/>
          <w:sz w:val="24"/>
        </w:rPr>
        <w:t> </w:t>
      </w:r>
      <w:r>
        <w:rPr>
          <w:sz w:val="24"/>
        </w:rPr>
        <w:t>relativa</w:t>
      </w:r>
      <w:r>
        <w:rPr>
          <w:spacing w:val="40"/>
          <w:sz w:val="24"/>
        </w:rPr>
        <w:t> </w:t>
      </w:r>
      <w:r>
        <w:rPr>
          <w:sz w:val="24"/>
        </w:rPr>
        <w:t>à</w:t>
      </w:r>
      <w:r>
        <w:rPr>
          <w:spacing w:val="40"/>
          <w:sz w:val="24"/>
        </w:rPr>
        <w:t> </w:t>
      </w:r>
      <w:r>
        <w:rPr>
          <w:sz w:val="24"/>
        </w:rPr>
        <w:t>habilitação</w:t>
      </w:r>
      <w:r>
        <w:rPr>
          <w:spacing w:val="40"/>
          <w:sz w:val="24"/>
        </w:rPr>
        <w:t> </w:t>
      </w:r>
      <w:r>
        <w:rPr>
          <w:sz w:val="24"/>
        </w:rPr>
        <w:t>jurídica,</w:t>
      </w:r>
      <w:r>
        <w:rPr>
          <w:spacing w:val="40"/>
          <w:sz w:val="24"/>
        </w:rPr>
        <w:t> </w:t>
      </w:r>
      <w:r>
        <w:rPr>
          <w:sz w:val="24"/>
        </w:rPr>
        <w:t>regularidade</w:t>
      </w:r>
      <w:r>
        <w:rPr>
          <w:spacing w:val="40"/>
          <w:sz w:val="24"/>
        </w:rPr>
        <w:t> </w:t>
      </w:r>
      <w:r>
        <w:rPr>
          <w:sz w:val="24"/>
        </w:rPr>
        <w:t>fiscal</w:t>
      </w:r>
      <w:r>
        <w:rPr>
          <w:spacing w:val="40"/>
          <w:sz w:val="24"/>
        </w:rPr>
        <w:t> </w:t>
      </w:r>
      <w:r>
        <w:rPr>
          <w:sz w:val="24"/>
        </w:rPr>
        <w:t>estadual,</w:t>
      </w:r>
      <w:r>
        <w:rPr>
          <w:spacing w:val="40"/>
          <w:sz w:val="24"/>
        </w:rPr>
        <w:t> </w:t>
      </w:r>
      <w:r>
        <w:rPr>
          <w:sz w:val="24"/>
        </w:rPr>
        <w:t>à</w:t>
      </w:r>
      <w:r>
        <w:rPr>
          <w:spacing w:val="40"/>
          <w:sz w:val="24"/>
        </w:rPr>
        <w:t> </w:t>
      </w:r>
      <w:r>
        <w:rPr>
          <w:sz w:val="24"/>
        </w:rPr>
        <w:t>Seguridade</w:t>
      </w:r>
      <w:r>
        <w:rPr>
          <w:spacing w:val="40"/>
          <w:sz w:val="24"/>
        </w:rPr>
        <w:t> </w:t>
      </w:r>
      <w:r>
        <w:rPr>
          <w:sz w:val="24"/>
        </w:rPr>
        <w:t>Social</w:t>
      </w:r>
      <w:r>
        <w:rPr>
          <w:spacing w:val="40"/>
          <w:sz w:val="24"/>
        </w:rPr>
        <w:t> </w:t>
      </w:r>
      <w:r>
        <w:rPr>
          <w:sz w:val="24"/>
        </w:rPr>
        <w:t>e</w:t>
      </w:r>
      <w:r>
        <w:rPr>
          <w:spacing w:val="40"/>
          <w:sz w:val="24"/>
        </w:rPr>
        <w:t> </w:t>
      </w:r>
      <w:r>
        <w:rPr>
          <w:sz w:val="24"/>
        </w:rPr>
        <w:t>ao</w:t>
      </w:r>
      <w:r>
        <w:rPr>
          <w:spacing w:val="40"/>
          <w:sz w:val="24"/>
        </w:rPr>
        <w:t> </w:t>
      </w:r>
      <w:r>
        <w:rPr>
          <w:sz w:val="24"/>
        </w:rPr>
        <w:t>FGTS</w:t>
      </w:r>
      <w:r>
        <w:rPr>
          <w:spacing w:val="40"/>
          <w:sz w:val="24"/>
        </w:rPr>
        <w:t> </w:t>
      </w:r>
      <w:r>
        <w:rPr>
          <w:sz w:val="24"/>
        </w:rPr>
        <w:t>e</w:t>
      </w:r>
      <w:r>
        <w:rPr>
          <w:spacing w:val="40"/>
          <w:sz w:val="24"/>
        </w:rPr>
        <w:t> </w:t>
      </w:r>
      <w:r>
        <w:rPr>
          <w:sz w:val="24"/>
        </w:rPr>
        <w:t>a regularidade perante a Justiça do Trabalho; e</w:t>
      </w:r>
    </w:p>
    <w:p>
      <w:pPr>
        <w:pStyle w:val="ListParagraph"/>
        <w:numPr>
          <w:ilvl w:val="0"/>
          <w:numId w:val="4"/>
        </w:numPr>
        <w:tabs>
          <w:tab w:pos="940" w:val="left" w:leader="none"/>
        </w:tabs>
        <w:spacing w:line="240" w:lineRule="auto" w:before="227" w:after="0"/>
        <w:ind w:left="940" w:right="0" w:hanging="259"/>
        <w:jc w:val="left"/>
        <w:rPr>
          <w:sz w:val="24"/>
        </w:rPr>
      </w:pPr>
      <w:r>
        <w:rPr>
          <w:sz w:val="24"/>
        </w:rPr>
        <w:t>das pessoas físicas, a comprovação da regularidade fiscal com a Fazenda </w:t>
      </w:r>
      <w:r>
        <w:rPr>
          <w:spacing w:val="-2"/>
          <w:sz w:val="24"/>
        </w:rPr>
        <w:t>Estadual.</w:t>
      </w:r>
    </w:p>
    <w:p>
      <w:pPr>
        <w:pStyle w:val="BodyText"/>
        <w:ind w:left="0"/>
      </w:pPr>
    </w:p>
    <w:p>
      <w:pPr>
        <w:pStyle w:val="BodyText"/>
        <w:ind w:left="0"/>
      </w:pPr>
    </w:p>
    <w:p>
      <w:pPr>
        <w:pStyle w:val="BodyText"/>
        <w:spacing w:before="95"/>
        <w:ind w:left="0"/>
      </w:pPr>
    </w:p>
    <w:p>
      <w:pPr>
        <w:pStyle w:val="Heading2"/>
        <w:numPr>
          <w:ilvl w:val="0"/>
          <w:numId w:val="1"/>
        </w:numPr>
        <w:tabs>
          <w:tab w:pos="931" w:val="left" w:leader="none"/>
        </w:tabs>
        <w:spacing w:line="240" w:lineRule="auto" w:before="1" w:after="0"/>
        <w:ind w:left="931" w:right="0" w:hanging="255"/>
        <w:jc w:val="left"/>
      </w:pPr>
      <w:r>
        <w:rPr/>
        <w:t>DOS</w:t>
      </w:r>
      <w:r>
        <w:rPr>
          <w:spacing w:val="18"/>
        </w:rPr>
        <w:t> </w:t>
      </w:r>
      <w:r>
        <w:rPr>
          <w:spacing w:val="-2"/>
        </w:rPr>
        <w:t>RECURSOS</w:t>
      </w:r>
    </w:p>
    <w:p>
      <w:pPr>
        <w:pStyle w:val="BodyText"/>
        <w:spacing w:before="127"/>
        <w:ind w:left="0"/>
        <w:rPr>
          <w:b/>
        </w:rPr>
      </w:pPr>
    </w:p>
    <w:p>
      <w:pPr>
        <w:pStyle w:val="ListParagraph"/>
        <w:numPr>
          <w:ilvl w:val="1"/>
          <w:numId w:val="1"/>
        </w:numPr>
        <w:tabs>
          <w:tab w:pos="1150" w:val="left" w:leader="none"/>
        </w:tabs>
        <w:spacing w:line="235" w:lineRule="auto" w:before="0" w:after="0"/>
        <w:ind w:left="109" w:right="173" w:firstLine="566"/>
        <w:jc w:val="both"/>
        <w:rPr>
          <w:sz w:val="24"/>
        </w:rPr>
      </w:pPr>
      <w:r>
        <w:rPr>
          <w:sz w:val="24"/>
        </w:rPr>
        <w:t>Qualquer licitante poderá, durante o prazo de 15 minutos após o término do julgamento das propostas e do ato de habilitação </w:t>
      </w:r>
      <w:r>
        <w:rPr>
          <w:sz w:val="24"/>
        </w:rPr>
        <w:t>ou inabilitação, 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1278" w:val="left" w:leader="none"/>
        </w:tabs>
        <w:spacing w:line="235" w:lineRule="auto" w:before="254" w:after="0"/>
        <w:ind w:left="109" w:right="174" w:firstLine="566"/>
        <w:jc w:val="both"/>
        <w:rPr>
          <w:sz w:val="24"/>
        </w:rPr>
      </w:pPr>
      <w:r>
        <w:rPr>
          <w:sz w:val="24"/>
        </w:rPr>
        <w:t>As razões do recurso deverão ser apresentadas em momento único, no prazo de três dias úteis, em campo próprio do sistema eletrônico </w:t>
      </w:r>
      <w:r>
        <w:rPr>
          <w:sz w:val="24"/>
        </w:rPr>
        <w:t>de contratações ou, em sua indisponibilidade, para o e-mail funcional </w:t>
      </w:r>
      <w:hyperlink r:id="rId26">
        <w:r>
          <w:rPr>
            <w:color w:val="000080"/>
            <w:sz w:val="24"/>
            <w:u w:val="single" w:color="000080"/>
          </w:rPr>
          <w:t>licitacao</w:t>
        </w:r>
        <w:r>
          <w:rPr>
            <w:color w:val="000080"/>
            <w:sz w:val="24"/>
          </w:rPr>
          <w:t>@</w:t>
        </w:r>
        <w:r>
          <w:rPr>
            <w:color w:val="000080"/>
            <w:sz w:val="24"/>
            <w:u w:val="single" w:color="000080"/>
          </w:rPr>
          <w:t>daf.uerj.br</w:t>
        </w:r>
      </w:hyperlink>
      <w:r>
        <w:rPr>
          <w:sz w:val="24"/>
        </w:rPr>
        <w:t>, mediante confirmação de recebimento, contados:</w:t>
      </w:r>
    </w:p>
    <w:p>
      <w:pPr>
        <w:pStyle w:val="ListParagraph"/>
        <w:numPr>
          <w:ilvl w:val="0"/>
          <w:numId w:val="5"/>
        </w:numPr>
        <w:tabs>
          <w:tab w:pos="933" w:val="left" w:leader="none"/>
        </w:tabs>
        <w:spacing w:line="240" w:lineRule="auto" w:before="249" w:after="0"/>
        <w:ind w:left="933" w:right="0" w:hanging="259"/>
        <w:jc w:val="left"/>
        <w:rPr>
          <w:sz w:val="24"/>
        </w:rPr>
      </w:pPr>
      <w:r>
        <w:rPr>
          <w:sz w:val="24"/>
        </w:rPr>
        <w:t>a partir da data de intimação ou de lavratura da ata de habilitação ou </w:t>
      </w:r>
      <w:r>
        <w:rPr>
          <w:spacing w:val="-2"/>
          <w:sz w:val="24"/>
        </w:rPr>
        <w:t>inabilitação;</w:t>
      </w:r>
    </w:p>
    <w:p>
      <w:pPr>
        <w:pStyle w:val="ListParagraph"/>
        <w:numPr>
          <w:ilvl w:val="0"/>
          <w:numId w:val="5"/>
        </w:numPr>
        <w:tabs>
          <w:tab w:pos="947" w:val="left" w:leader="none"/>
        </w:tabs>
        <w:spacing w:line="240" w:lineRule="auto" w:before="234" w:after="0"/>
        <w:ind w:left="947" w:right="0" w:hanging="273"/>
        <w:jc w:val="left"/>
        <w:rPr>
          <w:sz w:val="24"/>
        </w:rPr>
      </w:pPr>
      <w:r>
        <w:rPr>
          <w:sz w:val="24"/>
        </w:rPr>
        <w:t>a partir da ata de julgamento, nas licitações com inversão de </w:t>
      </w:r>
      <w:r>
        <w:rPr>
          <w:spacing w:val="-2"/>
          <w:sz w:val="24"/>
        </w:rPr>
        <w:t>fases.</w:t>
      </w:r>
    </w:p>
    <w:p>
      <w:pPr>
        <w:pStyle w:val="ListParagraph"/>
        <w:numPr>
          <w:ilvl w:val="2"/>
          <w:numId w:val="1"/>
        </w:numPr>
        <w:tabs>
          <w:tab w:pos="1292" w:val="left" w:leader="none"/>
        </w:tabs>
        <w:spacing w:line="247" w:lineRule="auto" w:before="234" w:after="0"/>
        <w:ind w:left="109" w:right="172" w:firstLine="566"/>
        <w:jc w:val="both"/>
        <w:rPr>
          <w:sz w:val="24"/>
        </w:rPr>
      </w:pPr>
      <w:r>
        <w:rPr>
          <w:sz w:val="24"/>
        </w:rPr>
        <w:t>Os demais licitantes ficarão intimados para; se desejarem, apresentar suas contrarrazões, no prazo de três dias úteis, contado da data </w:t>
      </w:r>
      <w:r>
        <w:rPr>
          <w:sz w:val="24"/>
        </w:rPr>
        <w:t>de intimação pessoal ou de divulgação da interposição do recurso.</w:t>
      </w:r>
    </w:p>
    <w:p>
      <w:pPr>
        <w:pStyle w:val="ListParagraph"/>
        <w:numPr>
          <w:ilvl w:val="2"/>
          <w:numId w:val="1"/>
        </w:numPr>
        <w:tabs>
          <w:tab w:pos="1276" w:val="left" w:leader="none"/>
        </w:tabs>
        <w:spacing w:line="240" w:lineRule="auto" w:before="227" w:after="0"/>
        <w:ind w:left="1276" w:right="0" w:hanging="600"/>
        <w:jc w:val="left"/>
        <w:rPr>
          <w:sz w:val="24"/>
        </w:rPr>
      </w:pPr>
      <w:r>
        <w:rPr>
          <w:sz w:val="24"/>
        </w:rPr>
        <w:t>Os recursos interpostos fora do prazo não serão </w:t>
      </w:r>
      <w:r>
        <w:rPr>
          <w:spacing w:val="-2"/>
          <w:sz w:val="24"/>
        </w:rPr>
        <w:t>conhecidos.</w:t>
      </w:r>
    </w:p>
    <w:p>
      <w:pPr>
        <w:pStyle w:val="ListParagraph"/>
        <w:numPr>
          <w:ilvl w:val="1"/>
          <w:numId w:val="1"/>
        </w:numPr>
        <w:tabs>
          <w:tab w:pos="1107" w:val="left" w:leader="none"/>
        </w:tabs>
        <w:spacing w:line="235" w:lineRule="auto" w:before="253" w:after="0"/>
        <w:ind w:left="109" w:right="172" w:firstLine="566"/>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1"/>
          <w:numId w:val="1"/>
        </w:numPr>
        <w:tabs>
          <w:tab w:pos="1096" w:val="left" w:leader="none"/>
        </w:tabs>
        <w:spacing w:line="240" w:lineRule="auto" w:before="235" w:after="0"/>
        <w:ind w:left="1096" w:right="0" w:hanging="420"/>
        <w:jc w:val="left"/>
        <w:rPr>
          <w:sz w:val="24"/>
        </w:rPr>
      </w:pPr>
      <w:r>
        <w:rPr>
          <w:sz w:val="24"/>
        </w:rPr>
        <w:t>Será assegurado ao licitante vista dos elementos indispensáveis à defesa de seus </w:t>
      </w:r>
      <w:r>
        <w:rPr>
          <w:spacing w:val="-2"/>
          <w:sz w:val="24"/>
        </w:rPr>
        <w:t>interesses.</w:t>
      </w:r>
    </w:p>
    <w:p>
      <w:pPr>
        <w:pStyle w:val="ListParagraph"/>
        <w:numPr>
          <w:ilvl w:val="1"/>
          <w:numId w:val="1"/>
        </w:numPr>
        <w:tabs>
          <w:tab w:pos="1142" w:val="left" w:leader="none"/>
        </w:tabs>
        <w:spacing w:line="235" w:lineRule="auto" w:before="254" w:after="0"/>
        <w:ind w:left="109" w:right="172" w:firstLine="566"/>
        <w:jc w:val="both"/>
        <w:rPr>
          <w:sz w:val="24"/>
        </w:rPr>
      </w:pPr>
      <w:r>
        <w:rPr>
          <w:sz w:val="24"/>
        </w:rPr>
        <w:t>O recurso e o pedido de reconsideração terão efeito suspensivo do ato ou da decisão recorrida até que sobrevenha decisão final da autoridade competente.</w:t>
      </w:r>
    </w:p>
    <w:p>
      <w:pPr>
        <w:spacing w:after="0" w:line="235" w:lineRule="auto"/>
        <w:jc w:val="both"/>
        <w:rPr>
          <w:sz w:val="24"/>
        </w:rPr>
        <w:sectPr>
          <w:pgSz w:w="15840" w:h="24480"/>
          <w:pgMar w:top="480" w:bottom="280" w:left="580" w:right="500"/>
        </w:sectPr>
      </w:pPr>
    </w:p>
    <w:p>
      <w:pPr>
        <w:pStyle w:val="ListParagraph"/>
        <w:numPr>
          <w:ilvl w:val="1"/>
          <w:numId w:val="1"/>
        </w:numPr>
        <w:tabs>
          <w:tab w:pos="1089" w:val="left" w:leader="none"/>
        </w:tabs>
        <w:spacing w:line="240" w:lineRule="auto" w:before="76" w:after="0"/>
        <w:ind w:left="1089" w:right="0" w:hanging="420"/>
        <w:jc w:val="left"/>
        <w:rPr>
          <w:sz w:val="24"/>
        </w:rPr>
      </w:pPr>
      <w:r>
        <w:rPr>
          <w:sz w:val="24"/>
        </w:rPr>
        <w:t>O acolhimento do recurso invalida tão somente os atos insuscetíveis de </w:t>
      </w:r>
      <w:r>
        <w:rPr>
          <w:spacing w:val="-2"/>
          <w:sz w:val="24"/>
        </w:rPr>
        <w:t>aproveitamento.</w:t>
      </w:r>
    </w:p>
    <w:p>
      <w:pPr>
        <w:pStyle w:val="BodyText"/>
        <w:ind w:left="0"/>
      </w:pPr>
    </w:p>
    <w:p>
      <w:pPr>
        <w:pStyle w:val="BodyText"/>
        <w:spacing w:before="237"/>
        <w:ind w:left="0"/>
      </w:pPr>
    </w:p>
    <w:p>
      <w:pPr>
        <w:pStyle w:val="Heading2"/>
        <w:numPr>
          <w:ilvl w:val="0"/>
          <w:numId w:val="1"/>
        </w:numPr>
        <w:tabs>
          <w:tab w:pos="931" w:val="left" w:leader="none"/>
        </w:tabs>
        <w:spacing w:line="240" w:lineRule="auto" w:before="0" w:after="0"/>
        <w:ind w:left="931" w:right="0" w:hanging="255"/>
        <w:jc w:val="left"/>
      </w:pPr>
      <w:r>
        <w:rPr/>
        <w:t>DAS</w:t>
      </w:r>
      <w:r>
        <w:rPr>
          <w:spacing w:val="28"/>
        </w:rPr>
        <w:t> </w:t>
      </w:r>
      <w:r>
        <w:rPr/>
        <w:t>INFRAÇÕES</w:t>
      </w:r>
      <w:r>
        <w:rPr>
          <w:spacing w:val="11"/>
        </w:rPr>
        <w:t> </w:t>
      </w:r>
      <w:r>
        <w:rPr/>
        <w:t>ADMINISTRATIVAS</w:t>
      </w:r>
      <w:r>
        <w:rPr>
          <w:spacing w:val="29"/>
        </w:rPr>
        <w:t> </w:t>
      </w:r>
      <w:r>
        <w:rPr/>
        <w:t>E</w:t>
      </w:r>
      <w:r>
        <w:rPr>
          <w:spacing w:val="29"/>
        </w:rPr>
        <w:t> </w:t>
      </w:r>
      <w:r>
        <w:rPr>
          <w:spacing w:val="-2"/>
        </w:rPr>
        <w:t>SANÇÕES</w:t>
      </w:r>
    </w:p>
    <w:p>
      <w:pPr>
        <w:pStyle w:val="BodyText"/>
        <w:spacing w:before="123"/>
        <w:ind w:left="0"/>
        <w:rPr>
          <w:b/>
        </w:rPr>
      </w:pPr>
    </w:p>
    <w:p>
      <w:pPr>
        <w:pStyle w:val="ListParagraph"/>
        <w:numPr>
          <w:ilvl w:val="1"/>
          <w:numId w:val="6"/>
        </w:numPr>
        <w:tabs>
          <w:tab w:pos="1036" w:val="left" w:leader="none"/>
        </w:tabs>
        <w:spacing w:line="240" w:lineRule="auto" w:before="0" w:after="0"/>
        <w:ind w:left="1036" w:right="0" w:hanging="360"/>
        <w:jc w:val="left"/>
        <w:rPr>
          <w:sz w:val="24"/>
        </w:rPr>
      </w:pPr>
      <w:r>
        <w:rPr>
          <w:sz w:val="24"/>
        </w:rPr>
        <w:t>Constitui infração administrativa, a prática, pelo licitante ou contratado, das seguintes condutas previstas no art. 155 da Lei nº 14.133 / </w:t>
      </w:r>
      <w:r>
        <w:rPr>
          <w:spacing w:val="-2"/>
          <w:sz w:val="24"/>
        </w:rPr>
        <w:t>2021:</w:t>
      </w:r>
    </w:p>
    <w:p>
      <w:pPr>
        <w:pStyle w:val="ListParagraph"/>
        <w:numPr>
          <w:ilvl w:val="2"/>
          <w:numId w:val="6"/>
        </w:numPr>
        <w:tabs>
          <w:tab w:pos="1276" w:val="left" w:leader="none"/>
        </w:tabs>
        <w:spacing w:line="240" w:lineRule="auto" w:before="249" w:after="0"/>
        <w:ind w:left="1276" w:right="0" w:hanging="600"/>
        <w:jc w:val="left"/>
        <w:rPr>
          <w:b/>
          <w:sz w:val="24"/>
        </w:rPr>
      </w:pPr>
      <w:r>
        <w:rPr>
          <w:sz w:val="24"/>
        </w:rPr>
        <w:t>dar causa à inexecução parcial do </w:t>
      </w:r>
      <w:r>
        <w:rPr>
          <w:spacing w:val="-2"/>
          <w:sz w:val="24"/>
        </w:rPr>
        <w:t>Contrato;</w:t>
      </w:r>
    </w:p>
    <w:p>
      <w:pPr>
        <w:pStyle w:val="ListParagraph"/>
        <w:numPr>
          <w:ilvl w:val="2"/>
          <w:numId w:val="6"/>
        </w:numPr>
        <w:tabs>
          <w:tab w:pos="1275" w:val="left" w:leader="none"/>
        </w:tabs>
        <w:spacing w:line="235" w:lineRule="auto" w:before="238" w:after="0"/>
        <w:ind w:left="109" w:right="172" w:firstLine="566"/>
        <w:jc w:val="both"/>
        <w:rPr>
          <w:b/>
          <w:sz w:val="24"/>
        </w:rPr>
      </w:pPr>
      <w:r>
        <w:rPr>
          <w:sz w:val="24"/>
        </w:rPr>
        <w:t>dar</w:t>
      </w:r>
      <w:r>
        <w:rPr>
          <w:spacing w:val="-3"/>
          <w:sz w:val="24"/>
        </w:rPr>
        <w:t> </w:t>
      </w:r>
      <w:r>
        <w:rPr>
          <w:sz w:val="24"/>
        </w:rPr>
        <w:t>causa</w:t>
      </w:r>
      <w:r>
        <w:rPr>
          <w:spacing w:val="-2"/>
          <w:sz w:val="24"/>
        </w:rPr>
        <w:t> </w:t>
      </w:r>
      <w:r>
        <w:rPr>
          <w:sz w:val="24"/>
        </w:rPr>
        <w:t>à</w:t>
      </w:r>
      <w:r>
        <w:rPr>
          <w:spacing w:val="-2"/>
          <w:sz w:val="24"/>
        </w:rPr>
        <w:t> </w:t>
      </w:r>
      <w:r>
        <w:rPr>
          <w:sz w:val="24"/>
        </w:rPr>
        <w:t>inexecução</w:t>
      </w:r>
      <w:r>
        <w:rPr>
          <w:spacing w:val="-2"/>
          <w:sz w:val="24"/>
        </w:rPr>
        <w:t> </w:t>
      </w:r>
      <w:r>
        <w:rPr>
          <w:sz w:val="24"/>
        </w:rPr>
        <w:t>parcial</w:t>
      </w:r>
      <w:r>
        <w:rPr>
          <w:spacing w:val="-2"/>
          <w:sz w:val="24"/>
        </w:rPr>
        <w:t> </w:t>
      </w:r>
      <w:r>
        <w:rPr>
          <w:sz w:val="24"/>
        </w:rPr>
        <w:t>do</w:t>
      </w:r>
      <w:r>
        <w:rPr>
          <w:spacing w:val="-2"/>
          <w:sz w:val="24"/>
        </w:rPr>
        <w:t> </w:t>
      </w:r>
      <w:r>
        <w:rPr>
          <w:sz w:val="24"/>
        </w:rPr>
        <w:t>Contrato</w:t>
      </w:r>
      <w:r>
        <w:rPr>
          <w:spacing w:val="-2"/>
          <w:sz w:val="24"/>
        </w:rPr>
        <w:t> </w:t>
      </w:r>
      <w:r>
        <w:rPr>
          <w:sz w:val="24"/>
        </w:rPr>
        <w:t>que</w:t>
      </w:r>
      <w:r>
        <w:rPr>
          <w:spacing w:val="-2"/>
          <w:sz w:val="24"/>
        </w:rPr>
        <w:t> </w:t>
      </w:r>
      <w:r>
        <w:rPr>
          <w:sz w:val="24"/>
        </w:rPr>
        <w:t>cause</w:t>
      </w:r>
      <w:r>
        <w:rPr>
          <w:spacing w:val="-2"/>
          <w:sz w:val="24"/>
        </w:rPr>
        <w:t> </w:t>
      </w:r>
      <w:r>
        <w:rPr>
          <w:sz w:val="24"/>
        </w:rPr>
        <w:t>grave</w:t>
      </w:r>
      <w:r>
        <w:rPr>
          <w:spacing w:val="-2"/>
          <w:sz w:val="24"/>
        </w:rPr>
        <w:t> </w:t>
      </w:r>
      <w:r>
        <w:rPr>
          <w:sz w:val="24"/>
        </w:rPr>
        <w:t>dano</w:t>
      </w:r>
      <w:r>
        <w:rPr>
          <w:spacing w:val="-2"/>
          <w:sz w:val="24"/>
        </w:rPr>
        <w:t> </w:t>
      </w:r>
      <w:r>
        <w:rPr>
          <w:sz w:val="24"/>
        </w:rPr>
        <w:t>à</w:t>
      </w:r>
      <w:r>
        <w:rPr>
          <w:spacing w:val="-15"/>
          <w:sz w:val="24"/>
        </w:rPr>
        <w:t> </w:t>
      </w:r>
      <w:r>
        <w:rPr>
          <w:sz w:val="24"/>
        </w:rPr>
        <w:t>Administração,</w:t>
      </w:r>
      <w:r>
        <w:rPr>
          <w:spacing w:val="-2"/>
          <w:sz w:val="24"/>
        </w:rPr>
        <w:t> </w:t>
      </w:r>
      <w:r>
        <w:rPr>
          <w:sz w:val="24"/>
        </w:rPr>
        <w:t>ao</w:t>
      </w:r>
      <w:r>
        <w:rPr>
          <w:spacing w:val="-2"/>
          <w:sz w:val="24"/>
        </w:rPr>
        <w:t> </w:t>
      </w:r>
      <w:r>
        <w:rPr>
          <w:sz w:val="24"/>
        </w:rPr>
        <w:t>funcionamento</w:t>
      </w:r>
      <w:r>
        <w:rPr>
          <w:spacing w:val="-2"/>
          <w:sz w:val="24"/>
        </w:rPr>
        <w:t> </w:t>
      </w:r>
      <w:r>
        <w:rPr>
          <w:sz w:val="24"/>
        </w:rPr>
        <w:t>dos</w:t>
      </w:r>
      <w:r>
        <w:rPr>
          <w:spacing w:val="-2"/>
          <w:sz w:val="24"/>
        </w:rPr>
        <w:t> </w:t>
      </w:r>
      <w:r>
        <w:rPr>
          <w:sz w:val="24"/>
        </w:rPr>
        <w:t>serviços</w:t>
      </w:r>
      <w:r>
        <w:rPr>
          <w:spacing w:val="-2"/>
          <w:sz w:val="24"/>
        </w:rPr>
        <w:t> </w:t>
      </w:r>
      <w:r>
        <w:rPr>
          <w:sz w:val="24"/>
        </w:rPr>
        <w:t>públicos</w:t>
      </w:r>
      <w:r>
        <w:rPr>
          <w:spacing w:val="-2"/>
          <w:sz w:val="24"/>
        </w:rPr>
        <w:t> </w:t>
      </w:r>
      <w:r>
        <w:rPr>
          <w:sz w:val="24"/>
        </w:rPr>
        <w:t>ou</w:t>
      </w:r>
      <w:r>
        <w:rPr>
          <w:spacing w:val="-2"/>
          <w:sz w:val="24"/>
        </w:rPr>
        <w:t> </w:t>
      </w:r>
      <w:r>
        <w:rPr>
          <w:sz w:val="24"/>
        </w:rPr>
        <w:t>ao</w:t>
      </w:r>
      <w:r>
        <w:rPr>
          <w:spacing w:val="-2"/>
          <w:sz w:val="24"/>
        </w:rPr>
        <w:t> </w:t>
      </w:r>
      <w:r>
        <w:rPr>
          <w:sz w:val="24"/>
        </w:rPr>
        <w:t>interesse </w:t>
      </w:r>
      <w:r>
        <w:rPr>
          <w:spacing w:val="-2"/>
          <w:sz w:val="24"/>
        </w:rPr>
        <w:t>coletivo;</w:t>
      </w:r>
    </w:p>
    <w:p>
      <w:pPr>
        <w:pStyle w:val="ListParagraph"/>
        <w:numPr>
          <w:ilvl w:val="2"/>
          <w:numId w:val="6"/>
        </w:numPr>
        <w:tabs>
          <w:tab w:pos="1276" w:val="left" w:leader="none"/>
        </w:tabs>
        <w:spacing w:line="240" w:lineRule="auto" w:before="250" w:after="0"/>
        <w:ind w:left="1276" w:right="0" w:hanging="600"/>
        <w:jc w:val="left"/>
        <w:rPr>
          <w:b/>
          <w:sz w:val="24"/>
        </w:rPr>
      </w:pPr>
      <w:r>
        <w:rPr>
          <w:sz w:val="24"/>
        </w:rPr>
        <w:t>dar causa à inexecução total do </w:t>
      </w:r>
      <w:r>
        <w:rPr>
          <w:spacing w:val="-2"/>
          <w:sz w:val="24"/>
        </w:rPr>
        <w:t>Contrato;</w:t>
      </w:r>
    </w:p>
    <w:p>
      <w:pPr>
        <w:pStyle w:val="ListParagraph"/>
        <w:numPr>
          <w:ilvl w:val="2"/>
          <w:numId w:val="6"/>
        </w:numPr>
        <w:tabs>
          <w:tab w:pos="1287" w:val="left" w:leader="none"/>
        </w:tabs>
        <w:spacing w:line="247" w:lineRule="auto" w:before="234" w:after="0"/>
        <w:ind w:left="109" w:right="172" w:firstLine="566"/>
        <w:jc w:val="both"/>
        <w:rPr>
          <w:b/>
          <w:sz w:val="24"/>
        </w:rPr>
      </w:pPr>
      <w:r>
        <w:rPr>
          <w:sz w:val="24"/>
        </w:rPr>
        <w:t>deixar de entregar a documentação exigida para o certame ou não entregar qualquer documento que tenha sido solicitado pelo pregoeiro durante o certame;</w:t>
      </w:r>
    </w:p>
    <w:p>
      <w:pPr>
        <w:pStyle w:val="ListParagraph"/>
        <w:numPr>
          <w:ilvl w:val="2"/>
          <w:numId w:val="6"/>
        </w:numPr>
        <w:tabs>
          <w:tab w:pos="1276" w:val="left" w:leader="none"/>
        </w:tabs>
        <w:spacing w:line="240" w:lineRule="auto" w:before="226" w:after="0"/>
        <w:ind w:left="1276" w:right="0" w:hanging="600"/>
        <w:jc w:val="left"/>
        <w:rPr>
          <w:b/>
          <w:sz w:val="24"/>
        </w:rPr>
      </w:pPr>
      <w:r>
        <w:rPr>
          <w:sz w:val="24"/>
        </w:rPr>
        <w:t>não manter a proposta, salvo em decorrência de fato superveniente devidamente justificado, em especial </w:t>
      </w:r>
      <w:r>
        <w:rPr>
          <w:spacing w:val="-2"/>
          <w:sz w:val="24"/>
        </w:rPr>
        <w:t>quando:</w:t>
      </w:r>
    </w:p>
    <w:p>
      <w:pPr>
        <w:pStyle w:val="ListParagraph"/>
        <w:numPr>
          <w:ilvl w:val="3"/>
          <w:numId w:val="6"/>
        </w:numPr>
        <w:tabs>
          <w:tab w:pos="1456" w:val="left" w:leader="none"/>
        </w:tabs>
        <w:spacing w:line="240" w:lineRule="auto" w:before="249" w:after="0"/>
        <w:ind w:left="1456" w:right="0" w:hanging="780"/>
        <w:jc w:val="left"/>
        <w:rPr>
          <w:sz w:val="24"/>
        </w:rPr>
      </w:pPr>
      <w:r>
        <w:rPr>
          <w:sz w:val="24"/>
        </w:rPr>
        <w:t>não enviar a proposta adequada ao último lance ofertado ou após a </w:t>
      </w:r>
      <w:r>
        <w:rPr>
          <w:spacing w:val="-2"/>
          <w:sz w:val="24"/>
        </w:rPr>
        <w:t>negociação;</w:t>
      </w:r>
    </w:p>
    <w:p>
      <w:pPr>
        <w:pStyle w:val="ListParagraph"/>
        <w:numPr>
          <w:ilvl w:val="3"/>
          <w:numId w:val="6"/>
        </w:numPr>
        <w:tabs>
          <w:tab w:pos="1449" w:val="left" w:leader="none"/>
        </w:tabs>
        <w:spacing w:line="240" w:lineRule="auto" w:before="234" w:after="0"/>
        <w:ind w:left="1449" w:right="0" w:hanging="78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6"/>
        </w:numPr>
        <w:tabs>
          <w:tab w:pos="1449" w:val="left" w:leader="none"/>
        </w:tabs>
        <w:spacing w:line="240" w:lineRule="auto" w:before="234" w:after="0"/>
        <w:ind w:left="1449" w:right="0" w:hanging="780"/>
        <w:jc w:val="left"/>
        <w:rPr>
          <w:sz w:val="24"/>
        </w:rPr>
      </w:pPr>
      <w:r>
        <w:rPr>
          <w:sz w:val="24"/>
        </w:rPr>
        <w:t>pedir para ser desclassificado quando encerrada a etapa competitiva; </w:t>
      </w:r>
      <w:r>
        <w:rPr>
          <w:spacing w:val="-5"/>
          <w:sz w:val="24"/>
        </w:rPr>
        <w:t>ou</w:t>
      </w:r>
    </w:p>
    <w:p>
      <w:pPr>
        <w:pStyle w:val="ListParagraph"/>
        <w:numPr>
          <w:ilvl w:val="3"/>
          <w:numId w:val="6"/>
        </w:numPr>
        <w:tabs>
          <w:tab w:pos="1449" w:val="left" w:leader="none"/>
        </w:tabs>
        <w:spacing w:line="240" w:lineRule="auto" w:before="249" w:after="0"/>
        <w:ind w:left="1449" w:right="0" w:hanging="780"/>
        <w:jc w:val="left"/>
        <w:rPr>
          <w:sz w:val="24"/>
        </w:rPr>
      </w:pPr>
      <w:r>
        <w:rPr>
          <w:sz w:val="24"/>
        </w:rPr>
        <w:t>deixar de apresentar </w:t>
      </w:r>
      <w:r>
        <w:rPr>
          <w:spacing w:val="-2"/>
          <w:sz w:val="24"/>
        </w:rPr>
        <w:t>amostra;</w:t>
      </w:r>
    </w:p>
    <w:p>
      <w:pPr>
        <w:pStyle w:val="ListParagraph"/>
        <w:numPr>
          <w:ilvl w:val="3"/>
          <w:numId w:val="6"/>
        </w:numPr>
        <w:tabs>
          <w:tab w:pos="1449" w:val="left" w:leader="none"/>
        </w:tabs>
        <w:spacing w:line="240" w:lineRule="auto" w:before="235" w:after="0"/>
        <w:ind w:left="1449" w:right="0" w:hanging="78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6"/>
        </w:numPr>
        <w:tabs>
          <w:tab w:pos="1292" w:val="left" w:leader="none"/>
        </w:tabs>
        <w:spacing w:line="235" w:lineRule="auto" w:before="253" w:after="0"/>
        <w:ind w:left="109" w:right="173" w:firstLine="566"/>
        <w:jc w:val="both"/>
        <w:rPr>
          <w:b/>
          <w:sz w:val="24"/>
        </w:rPr>
      </w:pPr>
      <w:r>
        <w:rPr>
          <w:sz w:val="24"/>
        </w:rPr>
        <w:t>não celebrar o Contrato ou não entregar a documentação exigida para a contratação, quando convocado dentro do prazo de validade de</w:t>
      </w:r>
      <w:r>
        <w:rPr>
          <w:spacing w:val="40"/>
          <w:sz w:val="24"/>
        </w:rPr>
        <w:t> </w:t>
      </w:r>
      <w:r>
        <w:rPr>
          <w:sz w:val="24"/>
        </w:rPr>
        <w:t>sua proposta;</w:t>
      </w:r>
    </w:p>
    <w:p>
      <w:pPr>
        <w:pStyle w:val="ListParagraph"/>
        <w:numPr>
          <w:ilvl w:val="3"/>
          <w:numId w:val="6"/>
        </w:numPr>
        <w:tabs>
          <w:tab w:pos="1450" w:val="left" w:leader="none"/>
        </w:tabs>
        <w:spacing w:line="247" w:lineRule="auto" w:before="235" w:after="0"/>
        <w:ind w:left="244" w:right="172" w:firstLine="424"/>
        <w:jc w:val="left"/>
        <w:rPr>
          <w:sz w:val="24"/>
        </w:rPr>
      </w:pPr>
      <w:r>
        <w:rPr>
          <w:sz w:val="24"/>
        </w:rPr>
        <w:t>recusar-se, sem justificativa, a assinar o Contrato ou a ata de registro de preço, ou a aceitar ou retirar o instrumento equivalente no </w:t>
      </w:r>
      <w:r>
        <w:rPr>
          <w:sz w:val="24"/>
        </w:rPr>
        <w:t>prazo estabelecido pela Administração;</w:t>
      </w:r>
    </w:p>
    <w:p>
      <w:pPr>
        <w:pStyle w:val="ListParagraph"/>
        <w:numPr>
          <w:ilvl w:val="2"/>
          <w:numId w:val="6"/>
        </w:numPr>
        <w:tabs>
          <w:tab w:pos="1276" w:val="left" w:leader="none"/>
        </w:tabs>
        <w:spacing w:line="240" w:lineRule="auto" w:before="226" w:after="0"/>
        <w:ind w:left="1276" w:right="0" w:hanging="600"/>
        <w:jc w:val="left"/>
        <w:rPr>
          <w:b/>
          <w:sz w:val="24"/>
        </w:rPr>
      </w:pPr>
      <w:r>
        <w:rPr>
          <w:sz w:val="24"/>
        </w:rPr>
        <w:t>ensejar o retardamento da execução ou da entrega do objeto da contratação sem motivo </w:t>
      </w:r>
      <w:r>
        <w:rPr>
          <w:spacing w:val="-2"/>
          <w:sz w:val="24"/>
        </w:rPr>
        <w:t>justificado;</w:t>
      </w:r>
    </w:p>
    <w:p>
      <w:pPr>
        <w:pStyle w:val="ListParagraph"/>
        <w:numPr>
          <w:ilvl w:val="2"/>
          <w:numId w:val="6"/>
        </w:numPr>
        <w:tabs>
          <w:tab w:pos="1306" w:val="left" w:leader="none"/>
        </w:tabs>
        <w:spacing w:line="235" w:lineRule="auto" w:before="254" w:after="0"/>
        <w:ind w:left="109" w:right="172" w:firstLine="566"/>
        <w:jc w:val="both"/>
        <w:rPr>
          <w:b/>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6"/>
        </w:numPr>
        <w:tabs>
          <w:tab w:pos="1276" w:val="left" w:leader="none"/>
        </w:tabs>
        <w:spacing w:line="240" w:lineRule="auto" w:before="234" w:after="0"/>
        <w:ind w:left="1276" w:right="0" w:hanging="600"/>
        <w:jc w:val="left"/>
        <w:rPr>
          <w:b/>
          <w:sz w:val="24"/>
        </w:rPr>
      </w:pPr>
      <w:r>
        <w:rPr>
          <w:sz w:val="24"/>
        </w:rPr>
        <w:t>fraudar o certame ou praticar ato fraudulento na execução do </w:t>
      </w:r>
      <w:r>
        <w:rPr>
          <w:spacing w:val="-2"/>
          <w:sz w:val="24"/>
        </w:rPr>
        <w:t>Contrato;</w:t>
      </w:r>
    </w:p>
    <w:p>
      <w:pPr>
        <w:pStyle w:val="ListParagraph"/>
        <w:numPr>
          <w:ilvl w:val="2"/>
          <w:numId w:val="6"/>
        </w:numPr>
        <w:tabs>
          <w:tab w:pos="1396" w:val="left" w:leader="none"/>
        </w:tabs>
        <w:spacing w:line="240" w:lineRule="auto" w:before="249" w:after="0"/>
        <w:ind w:left="1396" w:right="0" w:hanging="720"/>
        <w:jc w:val="left"/>
        <w:rPr>
          <w:b/>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6"/>
        </w:numPr>
        <w:tabs>
          <w:tab w:pos="1579" w:val="left" w:leader="none"/>
        </w:tabs>
        <w:spacing w:line="240" w:lineRule="auto" w:before="234" w:after="0"/>
        <w:ind w:left="1579" w:right="0" w:hanging="900"/>
        <w:jc w:val="left"/>
        <w:rPr>
          <w:sz w:val="24"/>
        </w:rPr>
      </w:pPr>
      <w:r>
        <w:rPr>
          <w:sz w:val="24"/>
        </w:rPr>
        <w:t>agir em conluio ou em desconformidade com a </w:t>
      </w:r>
      <w:r>
        <w:rPr>
          <w:spacing w:val="-4"/>
          <w:sz w:val="24"/>
        </w:rPr>
        <w:t>lei;</w:t>
      </w:r>
    </w:p>
    <w:p>
      <w:pPr>
        <w:pStyle w:val="ListParagraph"/>
        <w:numPr>
          <w:ilvl w:val="3"/>
          <w:numId w:val="6"/>
        </w:numPr>
        <w:tabs>
          <w:tab w:pos="1579" w:val="left" w:leader="none"/>
        </w:tabs>
        <w:spacing w:line="240" w:lineRule="auto" w:before="249" w:after="0"/>
        <w:ind w:left="1579" w:right="0" w:hanging="900"/>
        <w:jc w:val="left"/>
        <w:rPr>
          <w:sz w:val="24"/>
        </w:rPr>
      </w:pPr>
      <w:r>
        <w:rPr>
          <w:sz w:val="24"/>
        </w:rPr>
        <w:t>induzir deliberadamente a erro no </w:t>
      </w:r>
      <w:r>
        <w:rPr>
          <w:spacing w:val="-2"/>
          <w:sz w:val="24"/>
        </w:rPr>
        <w:t>julgamento;</w:t>
      </w:r>
    </w:p>
    <w:p>
      <w:pPr>
        <w:pStyle w:val="ListParagraph"/>
        <w:numPr>
          <w:ilvl w:val="3"/>
          <w:numId w:val="6"/>
        </w:numPr>
        <w:tabs>
          <w:tab w:pos="1579" w:val="left" w:leader="none"/>
        </w:tabs>
        <w:spacing w:line="240" w:lineRule="auto" w:before="234" w:after="0"/>
        <w:ind w:left="1579" w:right="0" w:hanging="900"/>
        <w:jc w:val="left"/>
        <w:rPr>
          <w:sz w:val="24"/>
        </w:rPr>
      </w:pPr>
      <w:r>
        <w:rPr>
          <w:sz w:val="24"/>
        </w:rPr>
        <w:t>apresentar amostra falsificada ou </w:t>
      </w:r>
      <w:r>
        <w:rPr>
          <w:spacing w:val="-2"/>
          <w:sz w:val="24"/>
        </w:rPr>
        <w:t>deteriorada;</w:t>
      </w:r>
    </w:p>
    <w:p>
      <w:pPr>
        <w:pStyle w:val="ListParagraph"/>
        <w:numPr>
          <w:ilvl w:val="3"/>
          <w:numId w:val="6"/>
        </w:numPr>
        <w:tabs>
          <w:tab w:pos="1579" w:val="left" w:leader="none"/>
        </w:tabs>
        <w:spacing w:line="240" w:lineRule="auto" w:before="234" w:after="0"/>
        <w:ind w:left="1579" w:right="0" w:hanging="90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6"/>
        </w:numPr>
        <w:tabs>
          <w:tab w:pos="1375" w:val="left" w:leader="none"/>
        </w:tabs>
        <w:spacing w:line="240" w:lineRule="auto" w:before="249" w:after="0"/>
        <w:ind w:left="1375" w:right="0" w:hanging="706"/>
        <w:jc w:val="left"/>
        <w:rPr>
          <w:b/>
          <w:sz w:val="24"/>
        </w:rPr>
      </w:pPr>
      <w:r>
        <w:rPr>
          <w:sz w:val="24"/>
        </w:rPr>
        <w:t>praticar atos ilícitos com vistas a frustrar os objetivos do </w:t>
      </w:r>
      <w:r>
        <w:rPr>
          <w:spacing w:val="-2"/>
          <w:sz w:val="24"/>
        </w:rPr>
        <w:t>certame;</w:t>
      </w:r>
    </w:p>
    <w:p>
      <w:pPr>
        <w:pStyle w:val="ListParagraph"/>
        <w:numPr>
          <w:ilvl w:val="2"/>
          <w:numId w:val="6"/>
        </w:numPr>
        <w:tabs>
          <w:tab w:pos="1329" w:val="left" w:leader="none"/>
        </w:tabs>
        <w:spacing w:line="240" w:lineRule="auto" w:before="234" w:after="0"/>
        <w:ind w:left="1329" w:right="0" w:hanging="660"/>
        <w:jc w:val="left"/>
        <w:rPr>
          <w:b/>
          <w:sz w:val="24"/>
          <w:u w:val="single"/>
        </w:rPr>
      </w:pPr>
      <w:r>
        <w:rPr>
          <w:b/>
          <w:sz w:val="24"/>
          <w:u w:val="single"/>
        </w:rPr>
        <w:t> ​</w:t>
      </w:r>
      <w:r>
        <w:rPr>
          <w:sz w:val="24"/>
        </w:rPr>
        <w:t>praticar ato lesivo previsto no </w:t>
      </w:r>
      <w:hyperlink r:id="rId27">
        <w:r>
          <w:rPr>
            <w:color w:val="000080"/>
            <w:sz w:val="24"/>
            <w:u w:val="single" w:color="000080"/>
          </w:rPr>
          <w:t>art. 5º da Lei nº 12.846</w:t>
        </w:r>
        <w:r>
          <w:rPr>
            <w:color w:val="000080"/>
            <w:sz w:val="24"/>
          </w:rPr>
          <w:t>,</w:t>
        </w:r>
        <w:r>
          <w:rPr>
            <w:color w:val="000080"/>
            <w:spacing w:val="-2"/>
            <w:sz w:val="24"/>
            <w:u w:val="single" w:color="000080"/>
          </w:rPr>
          <w:t> </w:t>
        </w:r>
        <w:r>
          <w:rPr>
            <w:color w:val="000080"/>
            <w:sz w:val="24"/>
            <w:u w:val="single" w:color="000080"/>
          </w:rPr>
          <w:t>de 1º de agosto de</w:t>
        </w:r>
        <w:r>
          <w:rPr>
            <w:color w:val="000080"/>
            <w:spacing w:val="1"/>
            <w:sz w:val="24"/>
            <w:u w:val="single" w:color="000080"/>
          </w:rPr>
          <w:t> </w:t>
        </w:r>
        <w:r>
          <w:rPr>
            <w:color w:val="000080"/>
            <w:spacing w:val="-2"/>
            <w:sz w:val="24"/>
            <w:u w:val="single" w:color="000080"/>
          </w:rPr>
          <w:t>2013.</w:t>
        </w:r>
      </w:hyperlink>
    </w:p>
    <w:p>
      <w:pPr>
        <w:pStyle w:val="ListParagraph"/>
        <w:numPr>
          <w:ilvl w:val="1"/>
          <w:numId w:val="6"/>
        </w:numPr>
        <w:tabs>
          <w:tab w:pos="1079" w:val="left" w:leader="none"/>
        </w:tabs>
        <w:spacing w:line="235" w:lineRule="auto" w:before="254" w:after="0"/>
        <w:ind w:left="109" w:right="172" w:firstLine="566"/>
        <w:jc w:val="both"/>
        <w:rPr>
          <w:sz w:val="24"/>
        </w:rPr>
      </w:pPr>
      <w:r>
        <w:rPr>
          <w:sz w:val="24"/>
        </w:rPr>
        <w:t>O licitante ou contratado que cometer qualquer das condutas discriminadas nos SUBITENS anteriores ficará sujeito, sem prejuízo </w:t>
      </w:r>
      <w:r>
        <w:rPr>
          <w:sz w:val="24"/>
        </w:rPr>
        <w:t>da responsabilidade civil e criminal, às seguintes sanções:</w:t>
      </w:r>
    </w:p>
    <w:p>
      <w:pPr>
        <w:pStyle w:val="ListParagraph"/>
        <w:numPr>
          <w:ilvl w:val="2"/>
          <w:numId w:val="6"/>
        </w:numPr>
        <w:tabs>
          <w:tab w:pos="1278" w:val="left" w:leader="none"/>
        </w:tabs>
        <w:spacing w:line="247" w:lineRule="auto" w:before="234" w:after="0"/>
        <w:ind w:left="109" w:right="172" w:firstLine="566"/>
        <w:jc w:val="both"/>
        <w:rPr>
          <w:b/>
          <w:sz w:val="24"/>
        </w:rPr>
      </w:pPr>
      <w:r>
        <w:rPr>
          <w:sz w:val="24"/>
        </w:rPr>
        <w:t>Advertência, prevista no art. 156, I, § 2º, da Lei nº 14.133 / 2021, pela infração descrita no SUBITEM </w:t>
      </w:r>
      <w:r>
        <w:rPr>
          <w:b/>
          <w:sz w:val="24"/>
        </w:rPr>
        <w:t>9.1.1</w:t>
      </w:r>
      <w:r>
        <w:rPr>
          <w:sz w:val="24"/>
        </w:rPr>
        <w:t>, de menor potencial ofensivo, quando não se justificar a imposição de penalidade mais grave.</w:t>
      </w:r>
    </w:p>
    <w:p>
      <w:pPr>
        <w:pStyle w:val="ListParagraph"/>
        <w:numPr>
          <w:ilvl w:val="2"/>
          <w:numId w:val="6"/>
        </w:numPr>
        <w:tabs>
          <w:tab w:pos="1285" w:val="left" w:leader="none"/>
        </w:tabs>
        <w:spacing w:line="242" w:lineRule="auto" w:before="227" w:after="0"/>
        <w:ind w:left="109" w:right="172" w:firstLine="566"/>
        <w:jc w:val="both"/>
        <w:rPr>
          <w:b/>
          <w:sz w:val="24"/>
        </w:rPr>
      </w:pPr>
      <w:r>
        <w:rPr>
          <w:sz w:val="24"/>
        </w:rPr>
        <w:t>Multa administrativa, prevista no art. 156, II, § 3º, da Lei nº 14.133 / 2021, pela infração dos SUBITENS </w:t>
      </w:r>
      <w:r>
        <w:rPr>
          <w:b/>
          <w:sz w:val="24"/>
        </w:rPr>
        <w:t>9.1.1 </w:t>
      </w:r>
      <w:r>
        <w:rPr>
          <w:sz w:val="24"/>
        </w:rPr>
        <w:t>a </w:t>
      </w:r>
      <w:r>
        <w:rPr>
          <w:b/>
          <w:sz w:val="24"/>
        </w:rPr>
        <w:t>9.1.12</w:t>
      </w:r>
      <w:r>
        <w:rPr>
          <w:sz w:val="24"/>
        </w:rPr>
        <w:t>, que não poderá ser inferior a 0,5% (cinco décimos por cento) nem superior a 30% (trinta por cento) do valor do Contrato, devendo ser observados os seguintes </w:t>
      </w:r>
      <w:r>
        <w:rPr>
          <w:spacing w:val="-2"/>
          <w:sz w:val="24"/>
        </w:rPr>
        <w:t>parâmetros:</w:t>
      </w:r>
    </w:p>
    <w:p>
      <w:pPr>
        <w:pStyle w:val="ListParagraph"/>
        <w:numPr>
          <w:ilvl w:val="0"/>
          <w:numId w:val="7"/>
        </w:numPr>
        <w:tabs>
          <w:tab w:pos="938" w:val="left" w:leader="none"/>
        </w:tabs>
        <w:spacing w:line="240" w:lineRule="auto" w:before="229" w:after="0"/>
        <w:ind w:left="938" w:right="0" w:hanging="259"/>
        <w:jc w:val="left"/>
        <w:rPr>
          <w:sz w:val="24"/>
        </w:rPr>
      </w:pPr>
      <w:r>
        <w:rPr>
          <w:sz w:val="24"/>
        </w:rPr>
        <w:t>multa de 0,5% a 1,5%, nos casos da infração prevista no SUBITEM </w:t>
      </w:r>
      <w:r>
        <w:rPr>
          <w:b/>
          <w:sz w:val="24"/>
        </w:rPr>
        <w:t>9.1.1</w:t>
      </w:r>
      <w:r>
        <w:rPr>
          <w:sz w:val="24"/>
        </w:rPr>
        <w:t>, incidente sobre o valor anual do </w:t>
      </w:r>
      <w:r>
        <w:rPr>
          <w:spacing w:val="-2"/>
          <w:sz w:val="24"/>
        </w:rPr>
        <w:t>Contrato;</w:t>
      </w:r>
    </w:p>
    <w:p>
      <w:pPr>
        <w:pStyle w:val="ListParagraph"/>
        <w:numPr>
          <w:ilvl w:val="0"/>
          <w:numId w:val="7"/>
        </w:numPr>
        <w:tabs>
          <w:tab w:pos="952" w:val="left" w:leader="none"/>
        </w:tabs>
        <w:spacing w:line="240" w:lineRule="auto" w:before="249" w:after="0"/>
        <w:ind w:left="952" w:right="0" w:hanging="273"/>
        <w:jc w:val="left"/>
        <w:rPr>
          <w:sz w:val="24"/>
        </w:rPr>
      </w:pPr>
      <w:r>
        <w:rPr>
          <w:sz w:val="24"/>
        </w:rPr>
        <w:t>multa de 0,5% a 15%, nos casos das infrações previstas nos SUBITENS </w:t>
      </w:r>
      <w:r>
        <w:rPr>
          <w:b/>
          <w:sz w:val="24"/>
        </w:rPr>
        <w:t>9.1.2 </w:t>
      </w:r>
      <w:r>
        <w:rPr>
          <w:sz w:val="24"/>
        </w:rPr>
        <w:t>a </w:t>
      </w:r>
      <w:r>
        <w:rPr>
          <w:b/>
          <w:sz w:val="24"/>
        </w:rPr>
        <w:t>9.1.7</w:t>
      </w:r>
      <w:r>
        <w:rPr>
          <w:sz w:val="24"/>
        </w:rPr>
        <w:t>, incidente sobre o valor anual do </w:t>
      </w:r>
      <w:r>
        <w:rPr>
          <w:spacing w:val="-2"/>
          <w:sz w:val="24"/>
        </w:rPr>
        <w:t>Contrato;</w:t>
      </w:r>
    </w:p>
    <w:p>
      <w:pPr>
        <w:pStyle w:val="ListParagraph"/>
        <w:numPr>
          <w:ilvl w:val="0"/>
          <w:numId w:val="7"/>
        </w:numPr>
        <w:tabs>
          <w:tab w:pos="925" w:val="left" w:leader="none"/>
        </w:tabs>
        <w:spacing w:line="240" w:lineRule="auto" w:before="234" w:after="0"/>
        <w:ind w:left="925" w:right="0" w:hanging="246"/>
        <w:jc w:val="left"/>
        <w:rPr>
          <w:sz w:val="24"/>
        </w:rPr>
      </w:pPr>
      <w:r>
        <w:rPr>
          <w:sz w:val="24"/>
        </w:rPr>
        <w:t>multa de 5% a 30%, nos casos das infrações previstas nos SUBITENS </w:t>
      </w:r>
      <w:r>
        <w:rPr>
          <w:b/>
          <w:sz w:val="24"/>
        </w:rPr>
        <w:t>9.1.8 </w:t>
      </w:r>
      <w:r>
        <w:rPr>
          <w:sz w:val="24"/>
        </w:rPr>
        <w:t>a </w:t>
      </w:r>
      <w:r>
        <w:rPr>
          <w:b/>
          <w:sz w:val="24"/>
        </w:rPr>
        <w:t>9.1.12</w:t>
      </w:r>
      <w:r>
        <w:rPr>
          <w:sz w:val="24"/>
        </w:rPr>
        <w:t>, incidente sobre o valor anual do </w:t>
      </w:r>
      <w:r>
        <w:rPr>
          <w:spacing w:val="-2"/>
          <w:sz w:val="24"/>
        </w:rPr>
        <w:t>Contrato;</w:t>
      </w:r>
    </w:p>
    <w:p>
      <w:pPr>
        <w:pStyle w:val="ListParagraph"/>
        <w:numPr>
          <w:ilvl w:val="0"/>
          <w:numId w:val="7"/>
        </w:numPr>
        <w:tabs>
          <w:tab w:pos="1010" w:val="left" w:leader="none"/>
          <w:tab w:pos="1039" w:val="left" w:leader="none"/>
        </w:tabs>
        <w:spacing w:line="240" w:lineRule="auto" w:before="249" w:after="0"/>
        <w:ind w:left="1039" w:right="173" w:hanging="360"/>
        <w:jc w:val="both"/>
        <w:rPr>
          <w:sz w:val="24"/>
        </w:rPr>
      </w:pPr>
      <w:r>
        <w:rPr>
          <w:sz w:val="24"/>
        </w:rPr>
        <w:t>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 quando for o caso, do Contrato de prestação de serviços com dedicação exclusiva de mão de obra, na forma do art. 50 da Lei nº 14.133 / 2021, em especial quanto ao:</w:t>
      </w:r>
    </w:p>
    <w:p>
      <w:pPr>
        <w:pStyle w:val="ListParagraph"/>
        <w:numPr>
          <w:ilvl w:val="0"/>
          <w:numId w:val="8"/>
        </w:numPr>
        <w:tabs>
          <w:tab w:pos="315" w:val="left" w:leader="none"/>
        </w:tabs>
        <w:spacing w:line="240" w:lineRule="auto" w:before="231" w:after="0"/>
        <w:ind w:left="315" w:right="0" w:hanging="206"/>
        <w:jc w:val="left"/>
        <w:rPr>
          <w:sz w:val="24"/>
        </w:rPr>
      </w:pPr>
      <w:r>
        <w:rPr>
          <w:sz w:val="24"/>
        </w:rPr>
        <w:t>registro de </w:t>
      </w:r>
      <w:r>
        <w:rPr>
          <w:spacing w:val="-2"/>
          <w:sz w:val="24"/>
        </w:rPr>
        <w:t>ponto;</w:t>
      </w:r>
    </w:p>
    <w:p>
      <w:pPr>
        <w:pStyle w:val="ListParagraph"/>
        <w:numPr>
          <w:ilvl w:val="0"/>
          <w:numId w:val="8"/>
        </w:numPr>
        <w:tabs>
          <w:tab w:pos="382" w:val="left" w:leader="none"/>
        </w:tabs>
        <w:spacing w:line="240" w:lineRule="auto" w:before="249" w:after="0"/>
        <w:ind w:left="382" w:right="0" w:hanging="273"/>
        <w:jc w:val="left"/>
        <w:rPr>
          <w:sz w:val="24"/>
        </w:rPr>
      </w:pPr>
      <w:r>
        <w:rPr>
          <w:sz w:val="24"/>
        </w:rPr>
        <w:t>recibo de pagamento de salários, adicionais, horas extras, repouso semanal remunerado e décimo terceiro </w:t>
      </w:r>
      <w:r>
        <w:rPr>
          <w:spacing w:val="-2"/>
          <w:sz w:val="24"/>
        </w:rPr>
        <w:t>salário;</w:t>
      </w:r>
    </w:p>
    <w:p>
      <w:pPr>
        <w:pStyle w:val="ListParagraph"/>
        <w:numPr>
          <w:ilvl w:val="0"/>
          <w:numId w:val="8"/>
        </w:numPr>
        <w:tabs>
          <w:tab w:pos="448" w:val="left" w:leader="none"/>
        </w:tabs>
        <w:spacing w:line="240" w:lineRule="auto" w:before="234" w:after="0"/>
        <w:ind w:left="448" w:right="0" w:hanging="339"/>
        <w:jc w:val="left"/>
        <w:rPr>
          <w:sz w:val="24"/>
        </w:rPr>
      </w:pPr>
      <w:r>
        <w:rPr>
          <w:sz w:val="24"/>
        </w:rPr>
        <w:t>comprovante de depósito do </w:t>
      </w:r>
      <w:r>
        <w:rPr>
          <w:spacing w:val="-2"/>
          <w:sz w:val="24"/>
        </w:rPr>
        <w:t>FGTS;</w:t>
      </w:r>
    </w:p>
    <w:p>
      <w:pPr>
        <w:pStyle w:val="ListParagraph"/>
        <w:numPr>
          <w:ilvl w:val="0"/>
          <w:numId w:val="8"/>
        </w:numPr>
        <w:tabs>
          <w:tab w:pos="435" w:val="left" w:leader="none"/>
        </w:tabs>
        <w:spacing w:line="240" w:lineRule="auto" w:before="249" w:after="0"/>
        <w:ind w:left="435" w:right="0" w:hanging="326"/>
        <w:jc w:val="left"/>
        <w:rPr>
          <w:sz w:val="24"/>
        </w:rPr>
      </w:pPr>
      <w:r>
        <w:rPr>
          <w:sz w:val="24"/>
        </w:rPr>
        <w:t>recibo de concessão e pagamento de férias e do respectivo </w:t>
      </w:r>
      <w:r>
        <w:rPr>
          <w:spacing w:val="-2"/>
          <w:sz w:val="24"/>
        </w:rPr>
        <w:t>adicional;</w:t>
      </w:r>
    </w:p>
    <w:p>
      <w:pPr>
        <w:pStyle w:val="ListParagraph"/>
        <w:numPr>
          <w:ilvl w:val="0"/>
          <w:numId w:val="8"/>
        </w:numPr>
        <w:tabs>
          <w:tab w:pos="368" w:val="left" w:leader="none"/>
        </w:tabs>
        <w:spacing w:line="240" w:lineRule="auto" w:before="234" w:after="0"/>
        <w:ind w:left="368" w:right="0" w:hanging="259"/>
        <w:jc w:val="left"/>
        <w:rPr>
          <w:sz w:val="24"/>
        </w:rPr>
      </w:pPr>
      <w:r>
        <w:rPr>
          <w:sz w:val="24"/>
        </w:rPr>
        <w:t>recibo de quitação de obrigações trabalhistas e previdenciárias dos empregados dispensados até a data da extinção do Contrato; </w:t>
      </w:r>
      <w:r>
        <w:rPr>
          <w:spacing w:val="-10"/>
          <w:sz w:val="24"/>
        </w:rPr>
        <w:t>e</w:t>
      </w:r>
    </w:p>
    <w:p>
      <w:pPr>
        <w:spacing w:after="0" w:line="240" w:lineRule="auto"/>
        <w:jc w:val="left"/>
        <w:rPr>
          <w:sz w:val="24"/>
        </w:rPr>
        <w:sectPr>
          <w:pgSz w:w="15840" w:h="24480"/>
          <w:pgMar w:top="480" w:bottom="280" w:left="580" w:right="500"/>
        </w:sectPr>
      </w:pPr>
    </w:p>
    <w:p>
      <w:pPr>
        <w:pStyle w:val="ListParagraph"/>
        <w:numPr>
          <w:ilvl w:val="0"/>
          <w:numId w:val="8"/>
        </w:numPr>
        <w:tabs>
          <w:tab w:pos="435" w:val="left" w:leader="none"/>
        </w:tabs>
        <w:spacing w:line="240" w:lineRule="auto" w:before="76" w:after="0"/>
        <w:ind w:left="435" w:right="0" w:hanging="326"/>
        <w:jc w:val="left"/>
        <w:rPr>
          <w:sz w:val="24"/>
        </w:rPr>
      </w:pPr>
      <w:r>
        <w:rPr>
          <w:sz w:val="24"/>
        </w:rPr>
        <w:t>recibo de pagamento de vale-transporte e vale-alimentação, na forma prevista em norma </w:t>
      </w:r>
      <w:r>
        <w:rPr>
          <w:spacing w:val="-2"/>
          <w:sz w:val="24"/>
        </w:rPr>
        <w:t>coletiva.</w:t>
      </w:r>
    </w:p>
    <w:p>
      <w:pPr>
        <w:pStyle w:val="ListParagraph"/>
        <w:numPr>
          <w:ilvl w:val="3"/>
          <w:numId w:val="6"/>
        </w:numPr>
        <w:tabs>
          <w:tab w:pos="1476" w:val="left" w:leader="none"/>
        </w:tabs>
        <w:spacing w:line="247" w:lineRule="auto" w:before="234" w:after="0"/>
        <w:ind w:left="109" w:right="173" w:firstLine="566"/>
        <w:jc w:val="both"/>
        <w:rPr>
          <w:sz w:val="24"/>
        </w:rPr>
      </w:pPr>
      <w:r>
        <w:rPr>
          <w:sz w:val="24"/>
        </w:rPr>
        <w:t>Na hipótese de a infração ser cometida antes da celebração do Contrato, a base de cálculo da multa do SUBITEM </w:t>
      </w:r>
      <w:r>
        <w:rPr>
          <w:b/>
          <w:sz w:val="24"/>
        </w:rPr>
        <w:t>9.2.2 </w:t>
      </w:r>
      <w:r>
        <w:rPr>
          <w:sz w:val="24"/>
        </w:rPr>
        <w:t>será o </w:t>
      </w:r>
      <w:r>
        <w:rPr>
          <w:sz w:val="24"/>
        </w:rPr>
        <w:t>valor anual estimado da contratação.</w:t>
      </w:r>
    </w:p>
    <w:p>
      <w:pPr>
        <w:pStyle w:val="ListParagraph"/>
        <w:numPr>
          <w:ilvl w:val="3"/>
          <w:numId w:val="6"/>
        </w:numPr>
        <w:tabs>
          <w:tab w:pos="1462" w:val="left" w:leader="none"/>
        </w:tabs>
        <w:spacing w:line="247" w:lineRule="auto" w:before="226" w:after="0"/>
        <w:ind w:left="109" w:right="172" w:firstLine="566"/>
        <w:jc w:val="both"/>
        <w:rPr>
          <w:sz w:val="24"/>
        </w:rPr>
      </w:pPr>
      <w:r>
        <w:rPr>
          <w:sz w:val="24"/>
        </w:rPr>
        <w:t>Em caso de reincidência, o valor total das multas administrativas aplicadas não poderá exceder o limite de 30% (trinta por cento) sobre</w:t>
      </w:r>
      <w:r>
        <w:rPr>
          <w:spacing w:val="40"/>
          <w:sz w:val="24"/>
        </w:rPr>
        <w:t> </w:t>
      </w:r>
      <w:r>
        <w:rPr>
          <w:sz w:val="24"/>
        </w:rPr>
        <w:t>o valor total do Contrato.</w:t>
      </w:r>
    </w:p>
    <w:p>
      <w:pPr>
        <w:pStyle w:val="ListParagraph"/>
        <w:numPr>
          <w:ilvl w:val="3"/>
          <w:numId w:val="6"/>
        </w:numPr>
        <w:tabs>
          <w:tab w:pos="1475" w:val="left" w:leader="none"/>
        </w:tabs>
        <w:spacing w:line="242" w:lineRule="auto" w:before="227" w:after="0"/>
        <w:ind w:left="109" w:right="173" w:firstLine="566"/>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 / 2021, e conforme o procedimento previsto no ITEM </w:t>
      </w:r>
      <w:r>
        <w:rPr>
          <w:b/>
          <w:sz w:val="24"/>
        </w:rPr>
        <w:t>9.13</w:t>
      </w:r>
      <w:r>
        <w:rPr>
          <w:sz w:val="24"/>
        </w:rPr>
        <w:t>.</w:t>
      </w:r>
    </w:p>
    <w:p>
      <w:pPr>
        <w:pStyle w:val="ListParagraph"/>
        <w:numPr>
          <w:ilvl w:val="3"/>
          <w:numId w:val="6"/>
        </w:numPr>
        <w:tabs>
          <w:tab w:pos="1456" w:val="left" w:leader="none"/>
        </w:tabs>
        <w:spacing w:line="240" w:lineRule="auto" w:before="228" w:after="0"/>
        <w:ind w:left="1456" w:right="0" w:hanging="780"/>
        <w:jc w:val="left"/>
        <w:rPr>
          <w:sz w:val="24"/>
        </w:rPr>
      </w:pPr>
      <w:r>
        <w:rPr>
          <w:sz w:val="24"/>
        </w:rPr>
        <w:t>A</w:t>
      </w:r>
      <w:r>
        <w:rPr>
          <w:spacing w:val="-14"/>
          <w:sz w:val="24"/>
        </w:rPr>
        <w:t> </w:t>
      </w:r>
      <w:r>
        <w:rPr>
          <w:sz w:val="24"/>
        </w:rPr>
        <w:t>penalidade de multa pode ser aplicada cumulativamente com as demais sanções, na forma do art. 156, § 7º, da Lei nº 14.133 / </w:t>
      </w:r>
      <w:r>
        <w:rPr>
          <w:spacing w:val="-2"/>
          <w:sz w:val="24"/>
        </w:rPr>
        <w:t>2021.</w:t>
      </w:r>
    </w:p>
    <w:p>
      <w:pPr>
        <w:pStyle w:val="ListParagraph"/>
        <w:numPr>
          <w:ilvl w:val="2"/>
          <w:numId w:val="6"/>
        </w:numPr>
        <w:tabs>
          <w:tab w:pos="1284" w:val="left" w:leader="none"/>
        </w:tabs>
        <w:spacing w:line="235" w:lineRule="auto" w:before="254" w:after="0"/>
        <w:ind w:left="109" w:right="172" w:firstLine="566"/>
        <w:jc w:val="both"/>
        <w:rPr>
          <w:b/>
          <w:sz w:val="24"/>
        </w:rPr>
      </w:pPr>
      <w:r>
        <w:rPr>
          <w:sz w:val="24"/>
        </w:rPr>
        <w:t>Impedimento de licitar e contratar, prevista no art. 156, III, § 4º, da Lei nº 14.133 / 2021, nos casos relacionados nos SUBITENS </w:t>
      </w:r>
      <w:r>
        <w:rPr>
          <w:b/>
          <w:sz w:val="24"/>
        </w:rPr>
        <w:t>9.1.2 </w:t>
      </w:r>
      <w:r>
        <w:rPr>
          <w:sz w:val="24"/>
        </w:rPr>
        <w:t>a </w:t>
      </w:r>
      <w:r>
        <w:rPr>
          <w:b/>
          <w:sz w:val="24"/>
        </w:rPr>
        <w:t>9.1.7</w:t>
      </w:r>
      <w:r>
        <w:rPr>
          <w:sz w:val="24"/>
        </w:rPr>
        <w:t>, quando 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6"/>
        </w:numPr>
        <w:tabs>
          <w:tab w:pos="1294" w:val="left" w:leader="none"/>
        </w:tabs>
        <w:spacing w:line="240" w:lineRule="auto" w:before="264" w:after="0"/>
        <w:ind w:left="109" w:right="172" w:firstLine="566"/>
        <w:jc w:val="both"/>
        <w:rPr>
          <w:b/>
          <w:sz w:val="24"/>
        </w:rPr>
      </w:pPr>
      <w:r>
        <w:rPr>
          <w:sz w:val="24"/>
        </w:rPr>
        <w:t>Declaração de inidoneidade para licitar ou contratar, prevista no art. 156, IV, § 5º, da Lei nº 14.133 / 2021, nos casos relacionados nos SUBITENS </w:t>
      </w:r>
      <w:r>
        <w:rPr>
          <w:b/>
          <w:sz w:val="24"/>
        </w:rPr>
        <w:t>9.1.8 </w:t>
      </w:r>
      <w:r>
        <w:rPr>
          <w:sz w:val="24"/>
        </w:rPr>
        <w:t>a </w:t>
      </w:r>
      <w:r>
        <w:rPr>
          <w:b/>
          <w:sz w:val="24"/>
        </w:rPr>
        <w:t>9.1.12</w:t>
      </w:r>
      <w:r>
        <w:rPr>
          <w:sz w:val="24"/>
        </w:rPr>
        <w:t>, bem como nos demais casos que justifiquem a imposição da penalidade mais grave, que impedirá o responsável de </w:t>
      </w:r>
      <w:r>
        <w:rPr>
          <w:sz w:val="24"/>
        </w:rPr>
        <w:t>licitar ou contratar no âmbito da Administração Pública direta e indireta de todos os entes federativos, pelo prazo mínimo de 3 (três) anos e máximo de 6 (seis) anos.</w:t>
      </w:r>
    </w:p>
    <w:p>
      <w:pPr>
        <w:pStyle w:val="ListParagraph"/>
        <w:numPr>
          <w:ilvl w:val="1"/>
          <w:numId w:val="6"/>
        </w:numPr>
        <w:tabs>
          <w:tab w:pos="1065" w:val="left" w:leader="none"/>
        </w:tabs>
        <w:spacing w:line="240" w:lineRule="auto" w:before="246" w:after="0"/>
        <w:ind w:left="109" w:right="174" w:firstLine="566"/>
        <w:jc w:val="both"/>
        <w:rPr>
          <w:sz w:val="24"/>
        </w:rPr>
      </w:pPr>
      <w:r>
        <w:rPr>
          <w:sz w:val="24"/>
        </w:rPr>
        <w:t>Sem prejuízo da multa administrativa prevista no art. 156, II, § 3º, da Lei nº 14.133 / 2021, o atraso injustificado no cumprimento das obrigações</w:t>
      </w:r>
      <w:r>
        <w:rPr>
          <w:spacing w:val="-2"/>
          <w:sz w:val="24"/>
        </w:rPr>
        <w:t> </w:t>
      </w:r>
      <w:r>
        <w:rPr>
          <w:sz w:val="24"/>
        </w:rPr>
        <w:t>contratuais</w:t>
      </w:r>
      <w:r>
        <w:rPr>
          <w:spacing w:val="-2"/>
          <w:sz w:val="24"/>
        </w:rPr>
        <w:t> </w:t>
      </w:r>
      <w:r>
        <w:rPr>
          <w:sz w:val="24"/>
        </w:rPr>
        <w:t>sujeitará</w:t>
      </w:r>
      <w:r>
        <w:rPr>
          <w:spacing w:val="-2"/>
          <w:sz w:val="24"/>
        </w:rPr>
        <w:t> </w:t>
      </w:r>
      <w:r>
        <w:rPr>
          <w:sz w:val="24"/>
        </w:rPr>
        <w:t>o</w:t>
      </w:r>
      <w:r>
        <w:rPr>
          <w:spacing w:val="-2"/>
          <w:sz w:val="24"/>
        </w:rPr>
        <w:t> </w:t>
      </w:r>
      <w:r>
        <w:rPr>
          <w:sz w:val="24"/>
        </w:rPr>
        <w:t>contratado,</w:t>
      </w:r>
      <w:r>
        <w:rPr>
          <w:spacing w:val="-2"/>
          <w:sz w:val="24"/>
        </w:rPr>
        <w:t> </w:t>
      </w:r>
      <w:r>
        <w:rPr>
          <w:sz w:val="24"/>
        </w:rPr>
        <w:t>independente</w:t>
      </w:r>
      <w:r>
        <w:rPr>
          <w:spacing w:val="-2"/>
          <w:sz w:val="24"/>
        </w:rPr>
        <w:t> </w:t>
      </w:r>
      <w:r>
        <w:rPr>
          <w:sz w:val="24"/>
        </w:rPr>
        <w:t>de</w:t>
      </w:r>
      <w:r>
        <w:rPr>
          <w:spacing w:val="-2"/>
          <w:sz w:val="24"/>
        </w:rPr>
        <w:t> </w:t>
      </w:r>
      <w:r>
        <w:rPr>
          <w:sz w:val="24"/>
        </w:rPr>
        <w:t>notificação,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408</w:t>
      </w:r>
      <w:r>
        <w:rPr>
          <w:spacing w:val="-2"/>
          <w:sz w:val="24"/>
        </w:rPr>
        <w:t> </w:t>
      </w:r>
      <w:r>
        <w:rPr>
          <w:sz w:val="24"/>
        </w:rPr>
        <w:t>do</w:t>
      </w:r>
      <w:r>
        <w:rPr>
          <w:spacing w:val="-2"/>
          <w:sz w:val="24"/>
        </w:rPr>
        <w:t> </w:t>
      </w:r>
      <w:r>
        <w:rPr>
          <w:sz w:val="24"/>
        </w:rPr>
        <w:t>Código</w:t>
      </w:r>
      <w:r>
        <w:rPr>
          <w:spacing w:val="-2"/>
          <w:sz w:val="24"/>
        </w:rPr>
        <w:t> </w:t>
      </w:r>
      <w:r>
        <w:rPr>
          <w:sz w:val="24"/>
        </w:rPr>
        <w:t>Civil,</w:t>
      </w:r>
      <w:r>
        <w:rPr>
          <w:spacing w:val="-2"/>
          <w:sz w:val="24"/>
        </w:rPr>
        <w:t> </w:t>
      </w:r>
      <w:r>
        <w:rPr>
          <w:sz w:val="24"/>
        </w:rPr>
        <w:t>à</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no</w:t>
      </w:r>
      <w:r>
        <w:rPr>
          <w:spacing w:val="-2"/>
          <w:sz w:val="24"/>
        </w:rPr>
        <w:t> </w:t>
      </w:r>
      <w:r>
        <w:rPr>
          <w:sz w:val="24"/>
        </w:rPr>
        <w:t>percentual</w:t>
      </w:r>
      <w:r>
        <w:rPr>
          <w:spacing w:val="-2"/>
          <w:sz w:val="24"/>
        </w:rPr>
        <w:t> </w:t>
      </w:r>
      <w:r>
        <w:rPr>
          <w:sz w:val="24"/>
        </w:rPr>
        <w:t>de</w:t>
      </w:r>
      <w:r>
        <w:rPr>
          <w:spacing w:val="-2"/>
          <w:sz w:val="24"/>
        </w:rPr>
        <w:t> </w:t>
      </w:r>
      <w:r>
        <w:rPr>
          <w:sz w:val="24"/>
        </w:rPr>
        <w:t>1% (um por cento) por dia útil que exceder o prazo estipulado, a incidir sobre o valor da nota de empenho ou do saldo não atendido, nos termos do art.</w:t>
      </w:r>
      <w:r>
        <w:rPr>
          <w:spacing w:val="40"/>
          <w:sz w:val="24"/>
        </w:rPr>
        <w:t> </w:t>
      </w:r>
      <w:r>
        <w:rPr>
          <w:sz w:val="24"/>
        </w:rPr>
        <w:t>227 da Lei estadual nº 287, de 04 de dezembro de 1979, respeitado o limite de 30% (trinta por cento) do valor do Contrato.</w:t>
      </w:r>
    </w:p>
    <w:p>
      <w:pPr>
        <w:pStyle w:val="ListParagraph"/>
        <w:numPr>
          <w:ilvl w:val="2"/>
          <w:numId w:val="6"/>
        </w:numPr>
        <w:tabs>
          <w:tab w:pos="1318" w:val="left" w:leader="none"/>
        </w:tabs>
        <w:spacing w:line="247" w:lineRule="auto" w:before="231" w:after="0"/>
        <w:ind w:left="244" w:right="172" w:firstLine="424"/>
        <w:jc w:val="left"/>
        <w:rPr>
          <w:b/>
          <w:sz w:val="24"/>
        </w:rPr>
      </w:pPr>
      <w:r>
        <w:rPr>
          <w:sz w:val="24"/>
        </w:rPr>
        <w:t>Em</w:t>
      </w:r>
      <w:r>
        <w:rPr>
          <w:spacing w:val="40"/>
          <w:sz w:val="24"/>
        </w:rPr>
        <w:t> </w:t>
      </w:r>
      <w:r>
        <w:rPr>
          <w:sz w:val="24"/>
        </w:rPr>
        <w:t>caso</w:t>
      </w:r>
      <w:r>
        <w:rPr>
          <w:spacing w:val="40"/>
          <w:sz w:val="24"/>
        </w:rPr>
        <w:t> </w:t>
      </w:r>
      <w:r>
        <w:rPr>
          <w:sz w:val="24"/>
        </w:rPr>
        <w:t>de</w:t>
      </w:r>
      <w:r>
        <w:rPr>
          <w:spacing w:val="40"/>
          <w:sz w:val="24"/>
        </w:rPr>
        <w:t> </w:t>
      </w:r>
      <w:r>
        <w:rPr>
          <w:sz w:val="24"/>
        </w:rPr>
        <w:t>atraso</w:t>
      </w:r>
      <w:r>
        <w:rPr>
          <w:spacing w:val="40"/>
          <w:sz w:val="24"/>
        </w:rPr>
        <w:t> </w:t>
      </w:r>
      <w:r>
        <w:rPr>
          <w:sz w:val="24"/>
        </w:rPr>
        <w:t>injustificado</w:t>
      </w:r>
      <w:r>
        <w:rPr>
          <w:spacing w:val="40"/>
          <w:sz w:val="24"/>
        </w:rPr>
        <w:t> </w:t>
      </w:r>
      <w:r>
        <w:rPr>
          <w:sz w:val="24"/>
        </w:rPr>
        <w:t>para</w:t>
      </w:r>
      <w:r>
        <w:rPr>
          <w:spacing w:val="40"/>
          <w:sz w:val="24"/>
        </w:rPr>
        <w:t> </w:t>
      </w:r>
      <w:r>
        <w:rPr>
          <w:sz w:val="24"/>
        </w:rPr>
        <w:t>apresentação,</w:t>
      </w:r>
      <w:r>
        <w:rPr>
          <w:spacing w:val="40"/>
          <w:sz w:val="24"/>
        </w:rPr>
        <w:t> </w:t>
      </w:r>
      <w:r>
        <w:rPr>
          <w:sz w:val="24"/>
        </w:rPr>
        <w:t>suplementação</w:t>
      </w:r>
      <w:r>
        <w:rPr>
          <w:spacing w:val="40"/>
          <w:sz w:val="24"/>
        </w:rPr>
        <w:t> </w:t>
      </w:r>
      <w:r>
        <w:rPr>
          <w:sz w:val="24"/>
        </w:rPr>
        <w:t>ou</w:t>
      </w:r>
      <w:r>
        <w:rPr>
          <w:spacing w:val="40"/>
          <w:sz w:val="24"/>
        </w:rPr>
        <w:t> </w:t>
      </w:r>
      <w:r>
        <w:rPr>
          <w:sz w:val="24"/>
        </w:rPr>
        <w:t>reposição</w:t>
      </w:r>
      <w:r>
        <w:rPr>
          <w:spacing w:val="40"/>
          <w:sz w:val="24"/>
        </w:rPr>
        <w:t> </w:t>
      </w:r>
      <w:r>
        <w:rPr>
          <w:sz w:val="24"/>
        </w:rPr>
        <w:t>da</w:t>
      </w:r>
      <w:r>
        <w:rPr>
          <w:spacing w:val="40"/>
          <w:sz w:val="24"/>
        </w:rPr>
        <w:t> </w:t>
      </w:r>
      <w:r>
        <w:rPr>
          <w:sz w:val="24"/>
        </w:rPr>
        <w:t>garantia,</w:t>
      </w:r>
      <w:r>
        <w:rPr>
          <w:spacing w:val="40"/>
          <w:sz w:val="24"/>
        </w:rPr>
        <w:t> </w:t>
      </w:r>
      <w:r>
        <w:rPr>
          <w:sz w:val="24"/>
        </w:rPr>
        <w:t>a</w:t>
      </w:r>
      <w:r>
        <w:rPr>
          <w:spacing w:val="40"/>
          <w:sz w:val="24"/>
        </w:rPr>
        <w:t> </w:t>
      </w:r>
      <w:r>
        <w:rPr>
          <w:sz w:val="24"/>
        </w:rPr>
        <w:t>multa</w:t>
      </w:r>
      <w:r>
        <w:rPr>
          <w:spacing w:val="40"/>
          <w:sz w:val="24"/>
        </w:rPr>
        <w:t> </w:t>
      </w:r>
      <w:r>
        <w:rPr>
          <w:sz w:val="24"/>
        </w:rPr>
        <w:t>de</w:t>
      </w:r>
      <w:r>
        <w:rPr>
          <w:spacing w:val="40"/>
          <w:sz w:val="24"/>
        </w:rPr>
        <w:t> </w:t>
      </w:r>
      <w:r>
        <w:rPr>
          <w:sz w:val="24"/>
        </w:rPr>
        <w:t>mora</w:t>
      </w:r>
      <w:r>
        <w:rPr>
          <w:spacing w:val="40"/>
          <w:sz w:val="24"/>
        </w:rPr>
        <w:t> </w:t>
      </w:r>
      <w:r>
        <w:rPr>
          <w:sz w:val="24"/>
        </w:rPr>
        <w:t>será</w:t>
      </w:r>
      <w:r>
        <w:rPr>
          <w:spacing w:val="40"/>
          <w:sz w:val="24"/>
        </w:rPr>
        <w:t> </w:t>
      </w:r>
      <w:r>
        <w:rPr>
          <w:sz w:val="24"/>
        </w:rPr>
        <w:t>de</w:t>
      </w:r>
      <w:r>
        <w:rPr>
          <w:spacing w:val="40"/>
          <w:sz w:val="24"/>
        </w:rPr>
        <w:t> </w:t>
      </w:r>
      <w:r>
        <w:rPr>
          <w:sz w:val="24"/>
        </w:rPr>
        <w:t>0,07%</w:t>
      </w:r>
      <w:r>
        <w:rPr>
          <w:spacing w:val="40"/>
          <w:sz w:val="24"/>
        </w:rPr>
        <w:t> </w:t>
      </w:r>
      <w:r>
        <w:rPr>
          <w:sz w:val="24"/>
        </w:rPr>
        <w:t>(sete centésimos por cento) sobre o valor total do Contrato por dia útil que exceder o prazo estipulado até o máximo de 2% (dois por cento).</w:t>
      </w:r>
    </w:p>
    <w:p>
      <w:pPr>
        <w:pStyle w:val="ListParagraph"/>
        <w:numPr>
          <w:ilvl w:val="2"/>
          <w:numId w:val="6"/>
        </w:numPr>
        <w:tabs>
          <w:tab w:pos="1314" w:val="left" w:leader="none"/>
        </w:tabs>
        <w:spacing w:line="235" w:lineRule="auto" w:before="231" w:after="0"/>
        <w:ind w:left="244" w:right="172" w:firstLine="424"/>
        <w:jc w:val="left"/>
        <w:rPr>
          <w:b/>
          <w:sz w:val="24"/>
        </w:rPr>
      </w:pPr>
      <w:r>
        <w:rPr>
          <w:sz w:val="24"/>
        </w:rPr>
        <w:t>O</w:t>
      </w:r>
      <w:r>
        <w:rPr>
          <w:spacing w:val="40"/>
          <w:sz w:val="24"/>
        </w:rPr>
        <w:t> </w:t>
      </w:r>
      <w:r>
        <w:rPr>
          <w:sz w:val="24"/>
        </w:rPr>
        <w:t>atraso</w:t>
      </w:r>
      <w:r>
        <w:rPr>
          <w:spacing w:val="40"/>
          <w:sz w:val="24"/>
        </w:rPr>
        <w:t> </w:t>
      </w:r>
      <w:r>
        <w:rPr>
          <w:sz w:val="24"/>
        </w:rPr>
        <w:t>superior</w:t>
      </w:r>
      <w:r>
        <w:rPr>
          <w:spacing w:val="40"/>
          <w:sz w:val="24"/>
        </w:rPr>
        <w:t> </w:t>
      </w:r>
      <w:r>
        <w:rPr>
          <w:sz w:val="24"/>
        </w:rPr>
        <w:t>a</w:t>
      </w:r>
      <w:r>
        <w:rPr>
          <w:spacing w:val="40"/>
          <w:sz w:val="24"/>
        </w:rPr>
        <w:t> </w:t>
      </w:r>
      <w:r>
        <w:rPr>
          <w:sz w:val="24"/>
        </w:rPr>
        <w:t>25</w:t>
      </w:r>
      <w:r>
        <w:rPr>
          <w:spacing w:val="40"/>
          <w:sz w:val="24"/>
        </w:rPr>
        <w:t> </w:t>
      </w:r>
      <w:r>
        <w:rPr>
          <w:sz w:val="24"/>
        </w:rPr>
        <w:t>(vinte</w:t>
      </w:r>
      <w:r>
        <w:rPr>
          <w:spacing w:val="40"/>
          <w:sz w:val="24"/>
        </w:rPr>
        <w:t> </w:t>
      </w:r>
      <w:r>
        <w:rPr>
          <w:sz w:val="24"/>
        </w:rPr>
        <w:t>e</w:t>
      </w:r>
      <w:r>
        <w:rPr>
          <w:spacing w:val="40"/>
          <w:sz w:val="24"/>
        </w:rPr>
        <w:t> </w:t>
      </w:r>
      <w:r>
        <w:rPr>
          <w:sz w:val="24"/>
        </w:rPr>
        <w:t>cinco)</w:t>
      </w:r>
      <w:r>
        <w:rPr>
          <w:spacing w:val="40"/>
          <w:sz w:val="24"/>
        </w:rPr>
        <w:t> </w:t>
      </w:r>
      <w:r>
        <w:rPr>
          <w:sz w:val="24"/>
        </w:rPr>
        <w:t>dias</w:t>
      </w:r>
      <w:r>
        <w:rPr>
          <w:spacing w:val="40"/>
          <w:sz w:val="24"/>
        </w:rPr>
        <w:t> </w:t>
      </w:r>
      <w:r>
        <w:rPr>
          <w:sz w:val="24"/>
        </w:rPr>
        <w:t>no</w:t>
      </w:r>
      <w:r>
        <w:rPr>
          <w:spacing w:val="40"/>
          <w:sz w:val="24"/>
        </w:rPr>
        <w:t> </w:t>
      </w:r>
      <w:r>
        <w:rPr>
          <w:sz w:val="24"/>
        </w:rPr>
        <w:t>cumprimento</w:t>
      </w:r>
      <w:r>
        <w:rPr>
          <w:spacing w:val="40"/>
          <w:sz w:val="24"/>
        </w:rPr>
        <w:t> </w:t>
      </w:r>
      <w:r>
        <w:rPr>
          <w:sz w:val="24"/>
        </w:rPr>
        <w:t>da</w:t>
      </w:r>
      <w:r>
        <w:rPr>
          <w:spacing w:val="40"/>
          <w:sz w:val="24"/>
        </w:rPr>
        <w:t> </w:t>
      </w:r>
      <w:r>
        <w:rPr>
          <w:sz w:val="24"/>
        </w:rPr>
        <w:t>obrigação</w:t>
      </w:r>
      <w:r>
        <w:rPr>
          <w:spacing w:val="40"/>
          <w:sz w:val="24"/>
        </w:rPr>
        <w:t> </w:t>
      </w:r>
      <w:r>
        <w:rPr>
          <w:sz w:val="24"/>
        </w:rPr>
        <w:t>prevista</w:t>
      </w:r>
      <w:r>
        <w:rPr>
          <w:spacing w:val="40"/>
          <w:sz w:val="24"/>
        </w:rPr>
        <w:t> </w:t>
      </w:r>
      <w:r>
        <w:rPr>
          <w:sz w:val="24"/>
        </w:rPr>
        <w:t>no</w:t>
      </w:r>
      <w:r>
        <w:rPr>
          <w:spacing w:val="40"/>
          <w:sz w:val="24"/>
        </w:rPr>
        <w:t> </w:t>
      </w:r>
      <w:r>
        <w:rPr>
          <w:sz w:val="24"/>
        </w:rPr>
        <w:t>SUBITEM</w:t>
      </w:r>
      <w:r>
        <w:rPr>
          <w:spacing w:val="40"/>
          <w:sz w:val="24"/>
        </w:rPr>
        <w:t> </w:t>
      </w:r>
      <w:r>
        <w:rPr>
          <w:b/>
          <w:sz w:val="24"/>
        </w:rPr>
        <w:t>9.3.1</w:t>
      </w:r>
      <w:r>
        <w:rPr>
          <w:b/>
          <w:spacing w:val="40"/>
          <w:sz w:val="24"/>
        </w:rPr>
        <w:t> </w:t>
      </w:r>
      <w:r>
        <w:rPr>
          <w:sz w:val="24"/>
        </w:rPr>
        <w:t>autoriza</w:t>
      </w:r>
      <w:r>
        <w:rPr>
          <w:spacing w:val="40"/>
          <w:sz w:val="24"/>
        </w:rPr>
        <w:t> </w:t>
      </w:r>
      <w:r>
        <w:rPr>
          <w:sz w:val="24"/>
        </w:rPr>
        <w:t>a</w:t>
      </w:r>
      <w:r>
        <w:rPr>
          <w:spacing w:val="31"/>
          <w:sz w:val="24"/>
        </w:rPr>
        <w:t> </w:t>
      </w:r>
      <w:r>
        <w:rPr>
          <w:sz w:val="24"/>
        </w:rPr>
        <w:t>Administração</w:t>
      </w:r>
      <w:r>
        <w:rPr>
          <w:spacing w:val="40"/>
          <w:sz w:val="24"/>
        </w:rPr>
        <w:t> </w:t>
      </w:r>
      <w:r>
        <w:rPr>
          <w:sz w:val="24"/>
        </w:rPr>
        <w:t>a promover a rescisão contratual por descumprimento ou cumprimento irregular de suas cláusulas.</w:t>
      </w:r>
    </w:p>
    <w:p>
      <w:pPr>
        <w:pStyle w:val="ListParagraph"/>
        <w:numPr>
          <w:ilvl w:val="2"/>
          <w:numId w:val="6"/>
        </w:numPr>
        <w:tabs>
          <w:tab w:pos="1308" w:val="left" w:leader="none"/>
        </w:tabs>
        <w:spacing w:line="235" w:lineRule="auto" w:before="254" w:after="0"/>
        <w:ind w:left="244" w:right="172" w:firstLine="424"/>
        <w:jc w:val="left"/>
        <w:rPr>
          <w:b/>
          <w:sz w:val="24"/>
        </w:rPr>
      </w:pPr>
      <w:r>
        <w:rPr>
          <w:sz w:val="24"/>
        </w:rPr>
        <w:t>A</w:t>
      </w:r>
      <w:r>
        <w:rPr>
          <w:spacing w:val="26"/>
          <w:sz w:val="24"/>
        </w:rPr>
        <w:t> </w:t>
      </w:r>
      <w:r>
        <w:rPr>
          <w:sz w:val="24"/>
        </w:rPr>
        <w:t>aplicação</w:t>
      </w:r>
      <w:r>
        <w:rPr>
          <w:spacing w:val="38"/>
          <w:sz w:val="24"/>
        </w:rPr>
        <w:t> </w:t>
      </w:r>
      <w:r>
        <w:rPr>
          <w:sz w:val="24"/>
        </w:rPr>
        <w:t>de</w:t>
      </w:r>
      <w:r>
        <w:rPr>
          <w:spacing w:val="38"/>
          <w:sz w:val="24"/>
        </w:rPr>
        <w:t> </w:t>
      </w:r>
      <w:r>
        <w:rPr>
          <w:sz w:val="24"/>
        </w:rPr>
        <w:t>multa</w:t>
      </w:r>
      <w:r>
        <w:rPr>
          <w:spacing w:val="38"/>
          <w:sz w:val="24"/>
        </w:rPr>
        <w:t> </w:t>
      </w:r>
      <w:r>
        <w:rPr>
          <w:sz w:val="24"/>
        </w:rPr>
        <w:t>de</w:t>
      </w:r>
      <w:r>
        <w:rPr>
          <w:spacing w:val="38"/>
          <w:sz w:val="24"/>
        </w:rPr>
        <w:t> </w:t>
      </w:r>
      <w:r>
        <w:rPr>
          <w:sz w:val="24"/>
        </w:rPr>
        <w:t>mora</w:t>
      </w:r>
      <w:r>
        <w:rPr>
          <w:spacing w:val="38"/>
          <w:sz w:val="24"/>
        </w:rPr>
        <w:t> </w:t>
      </w:r>
      <w:r>
        <w:rPr>
          <w:sz w:val="24"/>
        </w:rPr>
        <w:t>não</w:t>
      </w:r>
      <w:r>
        <w:rPr>
          <w:spacing w:val="38"/>
          <w:sz w:val="24"/>
        </w:rPr>
        <w:t> </w:t>
      </w:r>
      <w:r>
        <w:rPr>
          <w:sz w:val="24"/>
        </w:rPr>
        <w:t>impedirá</w:t>
      </w:r>
      <w:r>
        <w:rPr>
          <w:spacing w:val="38"/>
          <w:sz w:val="24"/>
        </w:rPr>
        <w:t> </w:t>
      </w:r>
      <w:r>
        <w:rPr>
          <w:sz w:val="24"/>
        </w:rPr>
        <w:t>que</w:t>
      </w:r>
      <w:r>
        <w:rPr>
          <w:spacing w:val="38"/>
          <w:sz w:val="24"/>
        </w:rPr>
        <w:t> </w:t>
      </w:r>
      <w:r>
        <w:rPr>
          <w:sz w:val="24"/>
        </w:rPr>
        <w:t>a</w:t>
      </w:r>
      <w:r>
        <w:rPr>
          <w:spacing w:val="26"/>
          <w:sz w:val="24"/>
        </w:rPr>
        <w:t> </w:t>
      </w:r>
      <w:r>
        <w:rPr>
          <w:sz w:val="24"/>
        </w:rPr>
        <w:t>Administração</w:t>
      </w:r>
      <w:r>
        <w:rPr>
          <w:spacing w:val="38"/>
          <w:sz w:val="24"/>
        </w:rPr>
        <w:t> </w:t>
      </w:r>
      <w:r>
        <w:rPr>
          <w:sz w:val="24"/>
        </w:rPr>
        <w:t>a</w:t>
      </w:r>
      <w:r>
        <w:rPr>
          <w:spacing w:val="38"/>
          <w:sz w:val="24"/>
        </w:rPr>
        <w:t> </w:t>
      </w:r>
      <w:r>
        <w:rPr>
          <w:sz w:val="24"/>
        </w:rPr>
        <w:t>converta</w:t>
      </w:r>
      <w:r>
        <w:rPr>
          <w:spacing w:val="38"/>
          <w:sz w:val="24"/>
        </w:rPr>
        <w:t> </w:t>
      </w:r>
      <w:r>
        <w:rPr>
          <w:sz w:val="24"/>
        </w:rPr>
        <w:t>em</w:t>
      </w:r>
      <w:r>
        <w:rPr>
          <w:spacing w:val="38"/>
          <w:sz w:val="24"/>
        </w:rPr>
        <w:t> </w:t>
      </w:r>
      <w:r>
        <w:rPr>
          <w:sz w:val="24"/>
        </w:rPr>
        <w:t>compensatória</w:t>
      </w:r>
      <w:r>
        <w:rPr>
          <w:spacing w:val="38"/>
          <w:sz w:val="24"/>
        </w:rPr>
        <w:t> </w:t>
      </w:r>
      <w:r>
        <w:rPr>
          <w:sz w:val="24"/>
        </w:rPr>
        <w:t>e</w:t>
      </w:r>
      <w:r>
        <w:rPr>
          <w:spacing w:val="38"/>
          <w:sz w:val="24"/>
        </w:rPr>
        <w:t> </w:t>
      </w:r>
      <w:r>
        <w:rPr>
          <w:sz w:val="24"/>
        </w:rPr>
        <w:t>promova</w:t>
      </w:r>
      <w:r>
        <w:rPr>
          <w:spacing w:val="38"/>
          <w:sz w:val="24"/>
        </w:rPr>
        <w:t> </w:t>
      </w:r>
      <w:r>
        <w:rPr>
          <w:sz w:val="24"/>
        </w:rPr>
        <w:t>a</w:t>
      </w:r>
      <w:r>
        <w:rPr>
          <w:spacing w:val="38"/>
          <w:sz w:val="24"/>
        </w:rPr>
        <w:t> </w:t>
      </w:r>
      <w:r>
        <w:rPr>
          <w:sz w:val="24"/>
        </w:rPr>
        <w:t>extinção</w:t>
      </w:r>
      <w:r>
        <w:rPr>
          <w:spacing w:val="38"/>
          <w:sz w:val="24"/>
        </w:rPr>
        <w:t> </w:t>
      </w:r>
      <w:r>
        <w:rPr>
          <w:sz w:val="24"/>
        </w:rPr>
        <w:t>unilateral</w:t>
      </w:r>
      <w:r>
        <w:rPr>
          <w:spacing w:val="38"/>
          <w:sz w:val="24"/>
        </w:rPr>
        <w:t> </w:t>
      </w:r>
      <w:r>
        <w:rPr>
          <w:sz w:val="24"/>
        </w:rPr>
        <w:t>do Contrato com a aplicação cumulada de outras sanções previstas no Contrato.</w:t>
      </w:r>
    </w:p>
    <w:p>
      <w:pPr>
        <w:pStyle w:val="ListParagraph"/>
        <w:numPr>
          <w:ilvl w:val="1"/>
          <w:numId w:val="6"/>
        </w:numPr>
        <w:tabs>
          <w:tab w:pos="1041" w:val="left" w:leader="none"/>
        </w:tabs>
        <w:spacing w:line="235" w:lineRule="auto" w:before="254" w:after="0"/>
        <w:ind w:left="109" w:right="172" w:firstLine="566"/>
        <w:jc w:val="both"/>
        <w:rPr>
          <w:sz w:val="24"/>
        </w:rPr>
      </w:pPr>
      <w:r>
        <w:rPr>
          <w:sz w:val="24"/>
        </w:rPr>
        <w:t>No caso de inexecução total ou parcial do objeto, que acarrete a rescisão do Contrato, será automaticamente devida multa compensatória </w:t>
      </w:r>
      <w:r>
        <w:rPr>
          <w:sz w:val="24"/>
        </w:rPr>
        <w:t>no valor de </w:t>
      </w:r>
      <w:r>
        <w:rPr>
          <w:b/>
          <w:sz w:val="24"/>
        </w:rPr>
        <w:t>20% </w:t>
      </w:r>
      <w:r>
        <w:rPr>
          <w:sz w:val="24"/>
        </w:rPr>
        <w:t>(</w:t>
      </w:r>
      <w:r>
        <w:rPr>
          <w:b/>
          <w:sz w:val="24"/>
        </w:rPr>
        <w:t>vinte por cento</w:t>
      </w:r>
      <w:r>
        <w:rPr>
          <w:sz w:val="24"/>
        </w:rPr>
        <w:t>) do valor do Contrato.</w:t>
      </w:r>
    </w:p>
    <w:p>
      <w:pPr>
        <w:pStyle w:val="ListParagraph"/>
        <w:numPr>
          <w:ilvl w:val="2"/>
          <w:numId w:val="6"/>
        </w:numPr>
        <w:tabs>
          <w:tab w:pos="1295" w:val="left" w:leader="none"/>
        </w:tabs>
        <w:spacing w:line="247" w:lineRule="auto" w:before="235" w:after="0"/>
        <w:ind w:left="109" w:right="172" w:firstLine="566"/>
        <w:jc w:val="both"/>
        <w:rPr>
          <w:b/>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
        </w:numPr>
        <w:tabs>
          <w:tab w:pos="1036" w:val="left" w:leader="none"/>
        </w:tabs>
        <w:spacing w:line="240" w:lineRule="auto" w:before="242" w:after="0"/>
        <w:ind w:left="1036" w:right="0" w:hanging="360"/>
        <w:jc w:val="left"/>
        <w:rPr>
          <w:sz w:val="24"/>
        </w:rPr>
      </w:pPr>
      <w:r>
        <w:rPr>
          <w:sz w:val="24"/>
        </w:rPr>
        <w:t>Na</w:t>
      </w:r>
      <w:r>
        <w:rPr>
          <w:spacing w:val="-2"/>
          <w:sz w:val="24"/>
        </w:rPr>
        <w:t> </w:t>
      </w:r>
      <w:r>
        <w:rPr>
          <w:sz w:val="24"/>
        </w:rPr>
        <w:t>aplicação</w:t>
      </w:r>
      <w:r>
        <w:rPr>
          <w:spacing w:val="-1"/>
          <w:sz w:val="24"/>
        </w:rPr>
        <w:t> </w:t>
      </w:r>
      <w:r>
        <w:rPr>
          <w:sz w:val="24"/>
        </w:rPr>
        <w:t>das</w:t>
      </w:r>
      <w:r>
        <w:rPr>
          <w:spacing w:val="-1"/>
          <w:sz w:val="24"/>
        </w:rPr>
        <w:t> </w:t>
      </w:r>
      <w:r>
        <w:rPr>
          <w:sz w:val="24"/>
        </w:rPr>
        <w:t>sanções</w:t>
      </w:r>
      <w:r>
        <w:rPr>
          <w:spacing w:val="-2"/>
          <w:sz w:val="24"/>
        </w:rPr>
        <w:t> </w:t>
      </w:r>
      <w:r>
        <w:rPr>
          <w:sz w:val="24"/>
        </w:rPr>
        <w:t>serão</w:t>
      </w:r>
      <w:r>
        <w:rPr>
          <w:spacing w:val="-1"/>
          <w:sz w:val="24"/>
        </w:rPr>
        <w:t> </w:t>
      </w:r>
      <w:r>
        <w:rPr>
          <w:sz w:val="24"/>
        </w:rPr>
        <w:t>considerados</w:t>
      </w:r>
      <w:r>
        <w:rPr>
          <w:spacing w:val="-1"/>
          <w:sz w:val="24"/>
        </w:rPr>
        <w:t> </w:t>
      </w:r>
      <w:r>
        <w:rPr>
          <w:sz w:val="24"/>
        </w:rPr>
        <w:t>os</w:t>
      </w:r>
      <w:r>
        <w:rPr>
          <w:spacing w:val="-2"/>
          <w:sz w:val="24"/>
        </w:rPr>
        <w:t> </w:t>
      </w:r>
      <w:r>
        <w:rPr>
          <w:sz w:val="24"/>
        </w:rPr>
        <w:t>seguintes</w:t>
      </w:r>
      <w:r>
        <w:rPr>
          <w:spacing w:val="-1"/>
          <w:sz w:val="24"/>
        </w:rPr>
        <w:t> </w:t>
      </w:r>
      <w:r>
        <w:rPr>
          <w:sz w:val="24"/>
        </w:rPr>
        <w:t>requisitos,</w:t>
      </w:r>
      <w:r>
        <w:rPr>
          <w:spacing w:val="-1"/>
          <w:sz w:val="24"/>
        </w:rPr>
        <w:t> </w:t>
      </w:r>
      <w:r>
        <w:rPr>
          <w:sz w:val="24"/>
        </w:rPr>
        <w:t>previstos</w:t>
      </w:r>
      <w:r>
        <w:rPr>
          <w:spacing w:val="-1"/>
          <w:sz w:val="24"/>
        </w:rPr>
        <w:t> </w:t>
      </w:r>
      <w:r>
        <w:rPr>
          <w:sz w:val="24"/>
        </w:rPr>
        <w:t>no</w:t>
      </w:r>
      <w:r>
        <w:rPr>
          <w:spacing w:val="-2"/>
          <w:sz w:val="24"/>
        </w:rPr>
        <w:t> </w:t>
      </w:r>
      <w:r>
        <w:rPr>
          <w:sz w:val="24"/>
        </w:rPr>
        <w:t>art.</w:t>
      </w:r>
      <w:r>
        <w:rPr>
          <w:spacing w:val="-1"/>
          <w:sz w:val="24"/>
        </w:rPr>
        <w:t> </w:t>
      </w:r>
      <w:r>
        <w:rPr>
          <w:sz w:val="24"/>
        </w:rPr>
        <w:t>156,</w:t>
      </w:r>
      <w:r>
        <w:rPr>
          <w:spacing w:val="-1"/>
          <w:sz w:val="24"/>
        </w:rPr>
        <w:t> </w:t>
      </w:r>
      <w:r>
        <w:rPr>
          <w:sz w:val="24"/>
        </w:rPr>
        <w:t>§</w:t>
      </w:r>
      <w:r>
        <w:rPr>
          <w:spacing w:val="-2"/>
          <w:sz w:val="24"/>
        </w:rPr>
        <w:t> </w:t>
      </w:r>
      <w:r>
        <w:rPr>
          <w:sz w:val="24"/>
        </w:rPr>
        <w:t>1º,</w:t>
      </w:r>
      <w:r>
        <w:rPr>
          <w:spacing w:val="-1"/>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1"/>
          <w:sz w:val="24"/>
        </w:rPr>
        <w:t> </w:t>
      </w:r>
      <w:r>
        <w:rPr>
          <w:sz w:val="24"/>
        </w:rPr>
        <w:t>Lei</w:t>
      </w:r>
      <w:r>
        <w:rPr>
          <w:spacing w:val="-2"/>
          <w:sz w:val="24"/>
        </w:rPr>
        <w:t> </w:t>
      </w:r>
      <w:r>
        <w:rPr>
          <w:sz w:val="24"/>
        </w:rPr>
        <w:t>nº</w:t>
      </w:r>
      <w:r>
        <w:rPr>
          <w:spacing w:val="-1"/>
          <w:sz w:val="24"/>
        </w:rPr>
        <w:t> </w:t>
      </w:r>
      <w:r>
        <w:rPr>
          <w:sz w:val="24"/>
        </w:rPr>
        <w:t>14.133</w:t>
      </w:r>
      <w:r>
        <w:rPr>
          <w:spacing w:val="-1"/>
          <w:sz w:val="24"/>
        </w:rPr>
        <w:t> </w:t>
      </w:r>
      <w:r>
        <w:rPr>
          <w:sz w:val="24"/>
        </w:rPr>
        <w:t>/</w:t>
      </w:r>
      <w:r>
        <w:rPr>
          <w:spacing w:val="-1"/>
          <w:sz w:val="24"/>
        </w:rPr>
        <w:t> </w:t>
      </w:r>
      <w:r>
        <w:rPr>
          <w:spacing w:val="-2"/>
          <w:sz w:val="24"/>
        </w:rPr>
        <w:t>2021:</w:t>
      </w:r>
    </w:p>
    <w:p>
      <w:pPr>
        <w:pStyle w:val="ListParagraph"/>
        <w:numPr>
          <w:ilvl w:val="2"/>
          <w:numId w:val="6"/>
        </w:numPr>
        <w:tabs>
          <w:tab w:pos="1276" w:val="left" w:leader="none"/>
        </w:tabs>
        <w:spacing w:line="240" w:lineRule="auto" w:before="249" w:after="0"/>
        <w:ind w:left="1276" w:right="0" w:hanging="600"/>
        <w:jc w:val="left"/>
        <w:rPr>
          <w:b/>
          <w:sz w:val="24"/>
        </w:rPr>
      </w:pPr>
      <w:r>
        <w:rPr>
          <w:sz w:val="24"/>
        </w:rPr>
        <w:t>a natureza e a gravidade da infração </w:t>
      </w:r>
      <w:r>
        <w:rPr>
          <w:spacing w:val="-2"/>
          <w:sz w:val="24"/>
        </w:rPr>
        <w:t>cometida;</w:t>
      </w:r>
    </w:p>
    <w:p>
      <w:pPr>
        <w:pStyle w:val="ListParagraph"/>
        <w:numPr>
          <w:ilvl w:val="2"/>
          <w:numId w:val="6"/>
        </w:numPr>
        <w:tabs>
          <w:tab w:pos="1276" w:val="left" w:leader="none"/>
        </w:tabs>
        <w:spacing w:line="240" w:lineRule="auto" w:before="234" w:after="0"/>
        <w:ind w:left="1276" w:right="0" w:hanging="600"/>
        <w:jc w:val="left"/>
        <w:rPr>
          <w:b/>
          <w:sz w:val="24"/>
        </w:rPr>
      </w:pPr>
      <w:r>
        <w:rPr>
          <w:sz w:val="24"/>
        </w:rPr>
        <w:t>as peculiaridades do caso </w:t>
      </w:r>
      <w:r>
        <w:rPr>
          <w:spacing w:val="-2"/>
          <w:sz w:val="24"/>
        </w:rPr>
        <w:t>concreto;</w:t>
      </w:r>
    </w:p>
    <w:p>
      <w:pPr>
        <w:pStyle w:val="ListParagraph"/>
        <w:numPr>
          <w:ilvl w:val="2"/>
          <w:numId w:val="6"/>
        </w:numPr>
        <w:tabs>
          <w:tab w:pos="1276" w:val="left" w:leader="none"/>
        </w:tabs>
        <w:spacing w:line="240" w:lineRule="auto" w:before="234" w:after="0"/>
        <w:ind w:left="1276" w:right="0" w:hanging="600"/>
        <w:jc w:val="left"/>
        <w:rPr>
          <w:b/>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6"/>
        </w:numPr>
        <w:tabs>
          <w:tab w:pos="1276" w:val="left" w:leader="none"/>
        </w:tabs>
        <w:spacing w:line="240" w:lineRule="auto" w:before="249" w:after="0"/>
        <w:ind w:left="1276" w:right="0" w:hanging="600"/>
        <w:jc w:val="left"/>
        <w:rPr>
          <w:b/>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6"/>
        </w:numPr>
        <w:tabs>
          <w:tab w:pos="1036" w:val="left" w:leader="none"/>
        </w:tabs>
        <w:spacing w:line="240" w:lineRule="auto" w:before="234" w:after="0"/>
        <w:ind w:left="1036" w:right="0" w:hanging="360"/>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9"/>
        </w:numPr>
        <w:tabs>
          <w:tab w:pos="938" w:val="left" w:leader="none"/>
        </w:tabs>
        <w:spacing w:line="240" w:lineRule="auto" w:before="249" w:after="0"/>
        <w:ind w:left="938" w:right="0" w:hanging="259"/>
        <w:jc w:val="left"/>
        <w:rPr>
          <w:sz w:val="24"/>
        </w:rPr>
      </w:pPr>
      <w:r>
        <w:rPr>
          <w:sz w:val="24"/>
        </w:rPr>
        <w:t>as sanções previstas nos SUBITENS </w:t>
      </w:r>
      <w:r>
        <w:rPr>
          <w:b/>
          <w:sz w:val="24"/>
        </w:rPr>
        <w:t>9.2.1</w:t>
      </w:r>
      <w:r>
        <w:rPr>
          <w:sz w:val="24"/>
        </w:rPr>
        <w:t>, </w:t>
      </w:r>
      <w:r>
        <w:rPr>
          <w:b/>
          <w:sz w:val="24"/>
        </w:rPr>
        <w:t>9.2.2 </w:t>
      </w:r>
      <w:r>
        <w:rPr>
          <w:sz w:val="24"/>
        </w:rPr>
        <w:t>e </w:t>
      </w:r>
      <w:r>
        <w:rPr>
          <w:b/>
          <w:sz w:val="24"/>
        </w:rPr>
        <w:t>9.2.3 </w:t>
      </w:r>
      <w:r>
        <w:rPr>
          <w:sz w:val="24"/>
        </w:rPr>
        <w:t>serão impostas pelo Ordenador de </w:t>
      </w:r>
      <w:r>
        <w:rPr>
          <w:spacing w:val="-2"/>
          <w:sz w:val="24"/>
        </w:rPr>
        <w:t>Despesa;</w:t>
      </w:r>
    </w:p>
    <w:p>
      <w:pPr>
        <w:pStyle w:val="ListParagraph"/>
        <w:numPr>
          <w:ilvl w:val="0"/>
          <w:numId w:val="9"/>
        </w:numPr>
        <w:tabs>
          <w:tab w:pos="952" w:val="left" w:leader="none"/>
        </w:tabs>
        <w:spacing w:line="240" w:lineRule="auto" w:before="249" w:after="0"/>
        <w:ind w:left="952" w:right="0" w:hanging="273"/>
        <w:jc w:val="left"/>
        <w:rPr>
          <w:sz w:val="24"/>
        </w:rPr>
      </w:pPr>
      <w:r>
        <w:rPr>
          <w:sz w:val="24"/>
        </w:rPr>
        <w:t>a aplicação da sanção prevista no SUBITEM </w:t>
      </w:r>
      <w:r>
        <w:rPr>
          <w:b/>
          <w:sz w:val="24"/>
        </w:rPr>
        <w:t>9.2.4</w:t>
      </w:r>
      <w:r>
        <w:rPr>
          <w:sz w:val="24"/>
        </w:rPr>
        <w:t>, na forma do art. 156, § 6º, I, da Lei nº 14.133 / 2021, é de competência </w:t>
      </w:r>
      <w:r>
        <w:rPr>
          <w:spacing w:val="-2"/>
          <w:sz w:val="24"/>
        </w:rPr>
        <w:t>exclusiva:</w:t>
      </w:r>
    </w:p>
    <w:p>
      <w:pPr>
        <w:pStyle w:val="ListParagraph"/>
        <w:numPr>
          <w:ilvl w:val="1"/>
          <w:numId w:val="9"/>
        </w:numPr>
        <w:tabs>
          <w:tab w:pos="1490" w:val="left" w:leader="none"/>
        </w:tabs>
        <w:spacing w:line="240" w:lineRule="auto" w:before="234" w:after="0"/>
        <w:ind w:left="1490" w:right="0" w:hanging="453"/>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9"/>
        </w:numPr>
        <w:tabs>
          <w:tab w:pos="1490" w:val="left" w:leader="none"/>
        </w:tabs>
        <w:spacing w:line="240" w:lineRule="auto" w:before="249" w:after="0"/>
        <w:ind w:left="1490" w:right="0" w:hanging="453"/>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6"/>
        </w:numPr>
        <w:tabs>
          <w:tab w:pos="1044" w:val="left" w:leader="none"/>
        </w:tabs>
        <w:spacing w:line="247" w:lineRule="auto" w:before="234" w:after="0"/>
        <w:ind w:left="109" w:right="172" w:firstLine="566"/>
        <w:jc w:val="both"/>
        <w:rPr>
          <w:sz w:val="24"/>
        </w:rPr>
      </w:pPr>
      <w:r>
        <w:rPr>
          <w:sz w:val="24"/>
        </w:rPr>
        <w:t>A</w:t>
      </w:r>
      <w:r>
        <w:rPr>
          <w:spacing w:val="-7"/>
          <w:sz w:val="24"/>
        </w:rPr>
        <w:t> </w:t>
      </w:r>
      <w:r>
        <w:rPr>
          <w:sz w:val="24"/>
        </w:rPr>
        <w:t>aplicação de quaisquer das penalidades administrativas realizar-se-á em processo administrativo que assegurará o contraditório e a </w:t>
      </w:r>
      <w:r>
        <w:rPr>
          <w:sz w:val="24"/>
        </w:rPr>
        <w:t>ampla defesa ao licitante ou contratado, devendo ser observado o procedimento previsto na Lei nº 14.133 / 2021, e, subsidiariamente, na Lei nº 5.427/2009.</w:t>
      </w:r>
    </w:p>
    <w:p>
      <w:pPr>
        <w:pStyle w:val="ListParagraph"/>
        <w:numPr>
          <w:ilvl w:val="2"/>
          <w:numId w:val="6"/>
        </w:numPr>
        <w:tabs>
          <w:tab w:pos="1284" w:val="left" w:leader="none"/>
        </w:tabs>
        <w:spacing w:line="242" w:lineRule="auto" w:before="226" w:after="0"/>
        <w:ind w:left="109" w:right="172" w:firstLine="566"/>
        <w:jc w:val="both"/>
        <w:rPr>
          <w:b/>
          <w:sz w:val="24"/>
        </w:rPr>
      </w:pPr>
      <w:r>
        <w:rPr>
          <w:sz w:val="24"/>
        </w:rPr>
        <w:t>A</w:t>
      </w:r>
      <w:r>
        <w:rPr>
          <w:spacing w:val="-6"/>
          <w:sz w:val="24"/>
        </w:rPr>
        <w:t> </w:t>
      </w:r>
      <w:r>
        <w:rPr>
          <w:sz w:val="24"/>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w:t>
      </w:r>
      <w:r>
        <w:rPr>
          <w:spacing w:val="40"/>
          <w:sz w:val="24"/>
        </w:rPr>
        <w:t> </w:t>
      </w:r>
      <w:r>
        <w:rPr>
          <w:sz w:val="24"/>
        </w:rPr>
        <w:t>for o caso, assim como o prazo e o local para a apresentação da defesa, com a possibilidade de produção de provas.</w:t>
      </w:r>
    </w:p>
    <w:p>
      <w:pPr>
        <w:pStyle w:val="ListParagraph"/>
        <w:numPr>
          <w:ilvl w:val="2"/>
          <w:numId w:val="6"/>
        </w:numPr>
        <w:tabs>
          <w:tab w:pos="1276" w:val="left" w:leader="none"/>
        </w:tabs>
        <w:spacing w:line="240" w:lineRule="auto" w:before="229" w:after="0"/>
        <w:ind w:left="1276" w:right="0" w:hanging="600"/>
        <w:jc w:val="left"/>
        <w:rPr>
          <w:b/>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10"/>
        </w:numPr>
        <w:tabs>
          <w:tab w:pos="938" w:val="left" w:leader="none"/>
        </w:tabs>
        <w:spacing w:line="240" w:lineRule="auto" w:before="249" w:after="0"/>
        <w:ind w:left="938" w:right="0" w:hanging="259"/>
        <w:jc w:val="left"/>
        <w:rPr>
          <w:sz w:val="24"/>
        </w:rPr>
      </w:pPr>
      <w:r>
        <w:rPr>
          <w:sz w:val="24"/>
        </w:rPr>
        <w:t>15 (quinze) dias úteis, no caso da aplicação das sanções previstas nos SUBITENS </w:t>
      </w:r>
      <w:r>
        <w:rPr>
          <w:b/>
          <w:sz w:val="24"/>
        </w:rPr>
        <w:t>9.2.1 </w:t>
      </w:r>
      <w:r>
        <w:rPr>
          <w:sz w:val="24"/>
        </w:rPr>
        <w:t>e </w:t>
      </w:r>
      <w:r>
        <w:rPr>
          <w:b/>
          <w:sz w:val="24"/>
        </w:rPr>
        <w:t>9.2.2</w:t>
      </w:r>
      <w:r>
        <w:rPr>
          <w:sz w:val="24"/>
        </w:rPr>
        <w:t>, contado da data da </w:t>
      </w:r>
      <w:r>
        <w:rPr>
          <w:spacing w:val="-2"/>
          <w:sz w:val="24"/>
        </w:rPr>
        <w:t>intimação;</w:t>
      </w:r>
    </w:p>
    <w:p>
      <w:pPr>
        <w:pStyle w:val="ListParagraph"/>
        <w:numPr>
          <w:ilvl w:val="0"/>
          <w:numId w:val="10"/>
        </w:numPr>
        <w:tabs>
          <w:tab w:pos="966" w:val="left" w:leader="none"/>
          <w:tab w:pos="1039" w:val="left" w:leader="none"/>
        </w:tabs>
        <w:spacing w:line="247" w:lineRule="auto" w:before="234" w:after="0"/>
        <w:ind w:left="1039" w:right="173" w:hanging="360"/>
        <w:jc w:val="left"/>
        <w:rPr>
          <w:sz w:val="24"/>
        </w:rPr>
      </w:pPr>
      <w:r>
        <w:rPr>
          <w:sz w:val="24"/>
        </w:rPr>
        <w:t>15 (quinze) dias úteis, no caso de aplicação das sanções previstas nos SUBITENS </w:t>
      </w:r>
      <w:r>
        <w:rPr>
          <w:b/>
          <w:sz w:val="24"/>
        </w:rPr>
        <w:t>9.2.3 </w:t>
      </w:r>
      <w:r>
        <w:rPr>
          <w:sz w:val="24"/>
        </w:rPr>
        <w:t>e </w:t>
      </w:r>
      <w:r>
        <w:rPr>
          <w:b/>
          <w:sz w:val="24"/>
        </w:rPr>
        <w:t>9.2.4</w:t>
      </w:r>
      <w:r>
        <w:rPr>
          <w:sz w:val="24"/>
        </w:rPr>
        <w:t>, contado da data da intimação, observado o</w:t>
      </w:r>
      <w:r>
        <w:rPr>
          <w:spacing w:val="80"/>
          <w:sz w:val="24"/>
        </w:rPr>
        <w:t> </w:t>
      </w:r>
      <w:r>
        <w:rPr>
          <w:sz w:val="24"/>
        </w:rPr>
        <w:t>procedimento estabelecido no art. 158 da Lei nº 14.133 / 2021.</w:t>
      </w:r>
    </w:p>
    <w:p>
      <w:pPr>
        <w:pStyle w:val="ListParagraph"/>
        <w:numPr>
          <w:ilvl w:val="2"/>
          <w:numId w:val="6"/>
        </w:numPr>
        <w:tabs>
          <w:tab w:pos="1313" w:val="left" w:leader="none"/>
        </w:tabs>
        <w:spacing w:line="235" w:lineRule="auto" w:before="231" w:after="0"/>
        <w:ind w:left="109" w:right="172" w:firstLine="566"/>
        <w:jc w:val="both"/>
        <w:rPr>
          <w:b/>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6"/>
        </w:numPr>
        <w:tabs>
          <w:tab w:pos="1036" w:val="left" w:leader="none"/>
        </w:tabs>
        <w:spacing w:line="240" w:lineRule="auto" w:before="250" w:after="0"/>
        <w:ind w:left="1036" w:right="0" w:hanging="360"/>
        <w:jc w:val="left"/>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11"/>
        </w:numPr>
        <w:tabs>
          <w:tab w:pos="943" w:val="left" w:leader="none"/>
          <w:tab w:pos="1039" w:val="left" w:leader="none"/>
        </w:tabs>
        <w:spacing w:line="247" w:lineRule="auto" w:before="234" w:after="0"/>
        <w:ind w:left="1039" w:right="172" w:hanging="360"/>
        <w:jc w:val="left"/>
        <w:rPr>
          <w:sz w:val="24"/>
        </w:rPr>
      </w:pPr>
      <w:r>
        <w:rPr>
          <w:sz w:val="24"/>
        </w:rPr>
        <w:t>a obrigação de reparação integral do dano causado à</w:t>
      </w:r>
      <w:r>
        <w:rPr>
          <w:spacing w:val="-10"/>
          <w:sz w:val="24"/>
        </w:rPr>
        <w:t> </w:t>
      </w:r>
      <w:r>
        <w:rPr>
          <w:sz w:val="24"/>
        </w:rPr>
        <w:t>Administração Pública, na forma do art. 156, § 9º, da Lei nº 14.133 / 2021 e do art. </w:t>
      </w:r>
      <w:r>
        <w:rPr>
          <w:sz w:val="24"/>
        </w:rPr>
        <w:t>416, parágrafo único, do Código Civil; e</w:t>
      </w:r>
    </w:p>
    <w:p>
      <w:pPr>
        <w:pStyle w:val="ListParagraph"/>
        <w:numPr>
          <w:ilvl w:val="0"/>
          <w:numId w:val="11"/>
        </w:numPr>
        <w:tabs>
          <w:tab w:pos="970" w:val="left" w:leader="none"/>
          <w:tab w:pos="1039" w:val="left" w:leader="none"/>
        </w:tabs>
        <w:spacing w:line="235" w:lineRule="auto" w:before="231" w:after="0"/>
        <w:ind w:left="1039" w:right="173" w:hanging="360"/>
        <w:jc w:val="left"/>
        <w:rPr>
          <w:sz w:val="24"/>
        </w:rPr>
      </w:pPr>
      <w:r>
        <w:rPr>
          <w:sz w:val="24"/>
        </w:rPr>
        <w:t>a</w:t>
      </w:r>
      <w:r>
        <w:rPr>
          <w:spacing w:val="16"/>
          <w:sz w:val="24"/>
        </w:rPr>
        <w:t> </w:t>
      </w:r>
      <w:r>
        <w:rPr>
          <w:sz w:val="24"/>
        </w:rPr>
        <w:t>possibilidade</w:t>
      </w:r>
      <w:r>
        <w:rPr>
          <w:spacing w:val="16"/>
          <w:sz w:val="24"/>
        </w:rPr>
        <w:t> </w:t>
      </w:r>
      <w:r>
        <w:rPr>
          <w:sz w:val="24"/>
        </w:rPr>
        <w:t>de</w:t>
      </w:r>
      <w:r>
        <w:rPr>
          <w:spacing w:val="16"/>
          <w:sz w:val="24"/>
        </w:rPr>
        <w:t> </w:t>
      </w:r>
      <w:r>
        <w:rPr>
          <w:sz w:val="24"/>
        </w:rPr>
        <w:t>rescisão</w:t>
      </w:r>
      <w:r>
        <w:rPr>
          <w:spacing w:val="16"/>
          <w:sz w:val="24"/>
        </w:rPr>
        <w:t> </w:t>
      </w:r>
      <w:r>
        <w:rPr>
          <w:sz w:val="24"/>
        </w:rPr>
        <w:t>administrativa</w:t>
      </w:r>
      <w:r>
        <w:rPr>
          <w:spacing w:val="16"/>
          <w:sz w:val="24"/>
        </w:rPr>
        <w:t> </w:t>
      </w:r>
      <w:r>
        <w:rPr>
          <w:sz w:val="24"/>
        </w:rPr>
        <w:t>do</w:t>
      </w:r>
      <w:r>
        <w:rPr>
          <w:spacing w:val="16"/>
          <w:sz w:val="24"/>
        </w:rPr>
        <w:t> </w:t>
      </w:r>
      <w:r>
        <w:rPr>
          <w:sz w:val="24"/>
        </w:rPr>
        <w:t>Contrato,</w:t>
      </w:r>
      <w:r>
        <w:rPr>
          <w:spacing w:val="16"/>
          <w:sz w:val="24"/>
        </w:rPr>
        <w:t> </w:t>
      </w:r>
      <w:r>
        <w:rPr>
          <w:sz w:val="24"/>
        </w:rPr>
        <w:t>na</w:t>
      </w:r>
      <w:r>
        <w:rPr>
          <w:spacing w:val="16"/>
          <w:sz w:val="24"/>
        </w:rPr>
        <w:t> </w:t>
      </w:r>
      <w:r>
        <w:rPr>
          <w:sz w:val="24"/>
        </w:rPr>
        <w:t>forma</w:t>
      </w:r>
      <w:r>
        <w:rPr>
          <w:spacing w:val="16"/>
          <w:sz w:val="24"/>
        </w:rPr>
        <w:t> </w:t>
      </w:r>
      <w:r>
        <w:rPr>
          <w:sz w:val="24"/>
        </w:rPr>
        <w:t>dos</w:t>
      </w:r>
      <w:r>
        <w:rPr>
          <w:spacing w:val="16"/>
          <w:sz w:val="24"/>
        </w:rPr>
        <w:t> </w:t>
      </w:r>
      <w:r>
        <w:rPr>
          <w:sz w:val="24"/>
        </w:rPr>
        <w:t>arts.</w:t>
      </w:r>
      <w:r>
        <w:rPr>
          <w:spacing w:val="16"/>
          <w:sz w:val="24"/>
        </w:rPr>
        <w:t> </w:t>
      </w:r>
      <w:r>
        <w:rPr>
          <w:sz w:val="24"/>
        </w:rPr>
        <w:t>138</w:t>
      </w:r>
      <w:r>
        <w:rPr>
          <w:spacing w:val="16"/>
          <w:sz w:val="24"/>
        </w:rPr>
        <w:t> </w:t>
      </w:r>
      <w:r>
        <w:rPr>
          <w:sz w:val="24"/>
        </w:rPr>
        <w:t>e</w:t>
      </w:r>
      <w:r>
        <w:rPr>
          <w:spacing w:val="16"/>
          <w:sz w:val="24"/>
        </w:rPr>
        <w:t> </w:t>
      </w:r>
      <w:r>
        <w:rPr>
          <w:sz w:val="24"/>
        </w:rPr>
        <w:t>139</w:t>
      </w:r>
      <w:r>
        <w:rPr>
          <w:spacing w:val="16"/>
          <w:sz w:val="24"/>
        </w:rPr>
        <w:t> </w:t>
      </w:r>
      <w:r>
        <w:rPr>
          <w:sz w:val="24"/>
        </w:rPr>
        <w:t>da</w:t>
      </w:r>
      <w:r>
        <w:rPr>
          <w:spacing w:val="16"/>
          <w:sz w:val="24"/>
        </w:rPr>
        <w:t> </w:t>
      </w:r>
      <w:r>
        <w:rPr>
          <w:sz w:val="24"/>
        </w:rPr>
        <w:t>Lei</w:t>
      </w:r>
      <w:r>
        <w:rPr>
          <w:spacing w:val="16"/>
          <w:sz w:val="24"/>
        </w:rPr>
        <w:t> </w:t>
      </w:r>
      <w:r>
        <w:rPr>
          <w:sz w:val="24"/>
        </w:rPr>
        <w:t>nº</w:t>
      </w:r>
      <w:r>
        <w:rPr>
          <w:spacing w:val="16"/>
          <w:sz w:val="24"/>
        </w:rPr>
        <w:t> </w:t>
      </w:r>
      <w:r>
        <w:rPr>
          <w:sz w:val="24"/>
        </w:rPr>
        <w:t>14.133</w:t>
      </w:r>
      <w:r>
        <w:rPr>
          <w:spacing w:val="16"/>
          <w:sz w:val="24"/>
        </w:rPr>
        <w:t> </w:t>
      </w:r>
      <w:r>
        <w:rPr>
          <w:sz w:val="24"/>
        </w:rPr>
        <w:t>/</w:t>
      </w:r>
      <w:r>
        <w:rPr>
          <w:spacing w:val="16"/>
          <w:sz w:val="24"/>
        </w:rPr>
        <w:t> </w:t>
      </w:r>
      <w:r>
        <w:rPr>
          <w:sz w:val="24"/>
        </w:rPr>
        <w:t>2021,</w:t>
      </w:r>
      <w:r>
        <w:rPr>
          <w:spacing w:val="16"/>
          <w:sz w:val="24"/>
        </w:rPr>
        <w:t> </w:t>
      </w:r>
      <w:r>
        <w:rPr>
          <w:sz w:val="24"/>
        </w:rPr>
        <w:t>garantido</w:t>
      </w:r>
      <w:r>
        <w:rPr>
          <w:spacing w:val="16"/>
          <w:sz w:val="24"/>
        </w:rPr>
        <w:t> </w:t>
      </w:r>
      <w:r>
        <w:rPr>
          <w:sz w:val="24"/>
        </w:rPr>
        <w:t>o</w:t>
      </w:r>
      <w:r>
        <w:rPr>
          <w:spacing w:val="16"/>
          <w:sz w:val="24"/>
        </w:rPr>
        <w:t> </w:t>
      </w:r>
      <w:r>
        <w:rPr>
          <w:sz w:val="24"/>
        </w:rPr>
        <w:t>contraditório</w:t>
      </w:r>
      <w:r>
        <w:rPr>
          <w:spacing w:val="16"/>
          <w:sz w:val="24"/>
        </w:rPr>
        <w:t> </w:t>
      </w:r>
      <w:r>
        <w:rPr>
          <w:sz w:val="24"/>
        </w:rPr>
        <w:t>e</w:t>
      </w:r>
      <w:r>
        <w:rPr>
          <w:spacing w:val="16"/>
          <w:sz w:val="24"/>
        </w:rPr>
        <w:t> </w:t>
      </w:r>
      <w:r>
        <w:rPr>
          <w:sz w:val="24"/>
        </w:rPr>
        <w:t>a ampla defesa.</w:t>
      </w:r>
    </w:p>
    <w:p>
      <w:pPr>
        <w:spacing w:after="0" w:line="235" w:lineRule="auto"/>
        <w:jc w:val="left"/>
        <w:rPr>
          <w:sz w:val="24"/>
        </w:rPr>
        <w:sectPr>
          <w:pgSz w:w="15840" w:h="24480"/>
          <w:pgMar w:top="480" w:bottom="280" w:left="580" w:right="500"/>
        </w:sectPr>
      </w:pPr>
    </w:p>
    <w:p>
      <w:pPr>
        <w:pStyle w:val="ListParagraph"/>
        <w:numPr>
          <w:ilvl w:val="2"/>
          <w:numId w:val="6"/>
        </w:numPr>
        <w:tabs>
          <w:tab w:pos="1276" w:val="left" w:leader="none"/>
        </w:tabs>
        <w:spacing w:line="240" w:lineRule="auto" w:before="76" w:after="0"/>
        <w:ind w:left="1276" w:right="0" w:hanging="600"/>
        <w:jc w:val="left"/>
        <w:rPr>
          <w:b/>
          <w:sz w:val="24"/>
        </w:rPr>
      </w:pPr>
      <w:r>
        <w:rPr>
          <w:sz w:val="24"/>
        </w:rPr>
        <w:t>Aplica-se o disposto na alínea a do ITEM </w:t>
      </w:r>
      <w:r>
        <w:rPr>
          <w:b/>
          <w:sz w:val="24"/>
        </w:rPr>
        <w:t>9.8 </w:t>
      </w:r>
      <w:r>
        <w:rPr>
          <w:sz w:val="24"/>
        </w:rPr>
        <w:t>à multa compensatória, nos termos do parágrafo único do art. 416 do Código </w:t>
      </w:r>
      <w:r>
        <w:rPr>
          <w:spacing w:val="-2"/>
          <w:sz w:val="24"/>
        </w:rPr>
        <w:t>Civil.</w:t>
      </w:r>
    </w:p>
    <w:p>
      <w:pPr>
        <w:pStyle w:val="ListParagraph"/>
        <w:numPr>
          <w:ilvl w:val="1"/>
          <w:numId w:val="6"/>
        </w:numPr>
        <w:tabs>
          <w:tab w:pos="1064" w:val="left" w:leader="none"/>
        </w:tabs>
        <w:spacing w:line="247" w:lineRule="auto" w:before="234" w:after="0"/>
        <w:ind w:left="109" w:right="172" w:firstLine="566"/>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 / 2021.</w:t>
      </w:r>
    </w:p>
    <w:p>
      <w:pPr>
        <w:pStyle w:val="ListParagraph"/>
        <w:numPr>
          <w:ilvl w:val="1"/>
          <w:numId w:val="6"/>
        </w:numPr>
        <w:tabs>
          <w:tab w:pos="1181" w:val="left" w:leader="none"/>
        </w:tabs>
        <w:spacing w:line="240" w:lineRule="auto" w:before="226" w:after="0"/>
        <w:ind w:left="109" w:right="172" w:firstLine="566"/>
        <w:jc w:val="both"/>
        <w:rPr>
          <w:sz w:val="24"/>
        </w:rPr>
      </w:pPr>
      <w:r>
        <w:rPr>
          <w:sz w:val="24"/>
        </w:rPr>
        <w:t>Se, durante o processo de aplicação de penalidade, houver indícios de prática de infração administrativa tipificada pela Lei nº 12.846 / 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w:t>
      </w:r>
      <w:r>
        <w:rPr>
          <w:b/>
          <w:sz w:val="24"/>
        </w:rPr>
        <w:t>Processo Administrativo de Responsabilização – PAR</w:t>
      </w:r>
      <w:r>
        <w:rPr>
          <w:sz w:val="24"/>
        </w:rPr>
        <w:t>.</w:t>
      </w:r>
    </w:p>
    <w:p>
      <w:pPr>
        <w:pStyle w:val="ListParagraph"/>
        <w:numPr>
          <w:ilvl w:val="2"/>
          <w:numId w:val="6"/>
        </w:numPr>
        <w:tabs>
          <w:tab w:pos="1395" w:val="left" w:leader="none"/>
        </w:tabs>
        <w:spacing w:line="235" w:lineRule="auto" w:before="251" w:after="0"/>
        <w:ind w:left="109" w:right="172" w:firstLine="566"/>
        <w:jc w:val="both"/>
        <w:rPr>
          <w:b/>
          <w:sz w:val="24"/>
        </w:rPr>
      </w:pPr>
      <w:r>
        <w:rPr>
          <w:sz w:val="24"/>
        </w:rPr>
        <w:t>A</w:t>
      </w:r>
      <w:r>
        <w:rPr>
          <w:spacing w:val="-15"/>
          <w:sz w:val="24"/>
        </w:rPr>
        <w:t> </w:t>
      </w:r>
      <w:r>
        <w:rPr>
          <w:sz w:val="24"/>
        </w:rPr>
        <w:t>apuração</w:t>
      </w:r>
      <w:r>
        <w:rPr>
          <w:spacing w:val="-2"/>
          <w:sz w:val="24"/>
        </w:rPr>
        <w:t> </w:t>
      </w:r>
      <w:r>
        <w:rPr>
          <w:sz w:val="24"/>
        </w:rPr>
        <w:t>e</w:t>
      </w:r>
      <w:r>
        <w:rPr>
          <w:spacing w:val="-2"/>
          <w:sz w:val="24"/>
        </w:rPr>
        <w:t> </w:t>
      </w:r>
      <w:r>
        <w:rPr>
          <w:sz w:val="24"/>
        </w:rPr>
        <w:t>o</w:t>
      </w:r>
      <w:r>
        <w:rPr>
          <w:spacing w:val="-2"/>
          <w:sz w:val="24"/>
        </w:rPr>
        <w:t> </w:t>
      </w:r>
      <w:r>
        <w:rPr>
          <w:sz w:val="24"/>
        </w:rPr>
        <w:t>julgamento</w:t>
      </w:r>
      <w:r>
        <w:rPr>
          <w:spacing w:val="-2"/>
          <w:sz w:val="24"/>
        </w:rPr>
        <w:t> </w:t>
      </w:r>
      <w:r>
        <w:rPr>
          <w:sz w:val="24"/>
        </w:rPr>
        <w:t>das</w:t>
      </w:r>
      <w:r>
        <w:rPr>
          <w:spacing w:val="-2"/>
          <w:sz w:val="24"/>
        </w:rPr>
        <w:t> </w:t>
      </w:r>
      <w:r>
        <w:rPr>
          <w:sz w:val="24"/>
        </w:rPr>
        <w:t>demais</w:t>
      </w:r>
      <w:r>
        <w:rPr>
          <w:spacing w:val="-2"/>
          <w:sz w:val="24"/>
        </w:rPr>
        <w:t> </w:t>
      </w:r>
      <w:r>
        <w:rPr>
          <w:sz w:val="24"/>
        </w:rPr>
        <w:t>infrações</w:t>
      </w:r>
      <w:r>
        <w:rPr>
          <w:spacing w:val="-2"/>
          <w:sz w:val="24"/>
        </w:rPr>
        <w:t> </w:t>
      </w:r>
      <w:r>
        <w:rPr>
          <w:sz w:val="24"/>
        </w:rPr>
        <w:t>administrativas</w:t>
      </w:r>
      <w:r>
        <w:rPr>
          <w:spacing w:val="-2"/>
          <w:sz w:val="24"/>
        </w:rPr>
        <w:t> </w:t>
      </w:r>
      <w:r>
        <w:rPr>
          <w:sz w:val="24"/>
        </w:rPr>
        <w:t>não</w:t>
      </w:r>
      <w:r>
        <w:rPr>
          <w:spacing w:val="-2"/>
          <w:sz w:val="24"/>
        </w:rPr>
        <w:t> </w:t>
      </w:r>
      <w:r>
        <w:rPr>
          <w:sz w:val="24"/>
        </w:rPr>
        <w:t>consideradas</w:t>
      </w:r>
      <w:r>
        <w:rPr>
          <w:spacing w:val="-2"/>
          <w:sz w:val="24"/>
        </w:rPr>
        <w:t> </w:t>
      </w:r>
      <w:r>
        <w:rPr>
          <w:sz w:val="24"/>
        </w:rPr>
        <w:t>como</w:t>
      </w:r>
      <w:r>
        <w:rPr>
          <w:spacing w:val="-2"/>
          <w:sz w:val="24"/>
        </w:rPr>
        <w:t> </w:t>
      </w:r>
      <w:r>
        <w:rPr>
          <w:sz w:val="24"/>
        </w:rPr>
        <w:t>ato</w:t>
      </w:r>
      <w:r>
        <w:rPr>
          <w:spacing w:val="-2"/>
          <w:sz w:val="24"/>
        </w:rPr>
        <w:t> </w:t>
      </w:r>
      <w:r>
        <w:rPr>
          <w:sz w:val="24"/>
        </w:rPr>
        <w:t>lesivo</w:t>
      </w:r>
      <w:r>
        <w:rPr>
          <w:spacing w:val="-2"/>
          <w:sz w:val="24"/>
        </w:rPr>
        <w:t> </w:t>
      </w:r>
      <w:r>
        <w:rPr>
          <w:sz w:val="24"/>
        </w:rPr>
        <w:t>à</w:t>
      </w:r>
      <w:r>
        <w:rPr>
          <w:spacing w:val="-15"/>
          <w:sz w:val="24"/>
        </w:rPr>
        <w:t> </w:t>
      </w:r>
      <w:r>
        <w:rPr>
          <w:sz w:val="24"/>
        </w:rPr>
        <w:t>Administração</w:t>
      </w:r>
      <w:r>
        <w:rPr>
          <w:spacing w:val="-2"/>
          <w:sz w:val="24"/>
        </w:rPr>
        <w:t> </w:t>
      </w:r>
      <w:r>
        <w:rPr>
          <w:sz w:val="24"/>
        </w:rPr>
        <w:t>Pública</w:t>
      </w:r>
      <w:r>
        <w:rPr>
          <w:spacing w:val="-2"/>
          <w:sz w:val="24"/>
        </w:rPr>
        <w:t> </w:t>
      </w:r>
      <w:r>
        <w:rPr>
          <w:sz w:val="24"/>
        </w:rPr>
        <w:t>nacional,</w:t>
      </w:r>
      <w:r>
        <w:rPr>
          <w:spacing w:val="-2"/>
          <w:sz w:val="24"/>
        </w:rPr>
        <w:t> </w:t>
      </w:r>
      <w:r>
        <w:rPr>
          <w:sz w:val="24"/>
        </w:rPr>
        <w:t>nos termos da Lei nº 12.846 / 2013, seguirão seu rito normal na unidade administrativa.</w:t>
      </w:r>
    </w:p>
    <w:p>
      <w:pPr>
        <w:pStyle w:val="ListParagraph"/>
        <w:numPr>
          <w:ilvl w:val="2"/>
          <w:numId w:val="6"/>
        </w:numPr>
        <w:tabs>
          <w:tab w:pos="1401" w:val="left" w:leader="none"/>
        </w:tabs>
        <w:spacing w:line="235" w:lineRule="auto" w:before="254" w:after="0"/>
        <w:ind w:left="109" w:right="172" w:firstLine="566"/>
        <w:jc w:val="both"/>
        <w:rPr>
          <w:b/>
          <w:sz w:val="24"/>
        </w:rPr>
      </w:pPr>
      <w:r>
        <w:rPr>
          <w:sz w:val="24"/>
        </w:rPr>
        <w:t>O processamento do </w:t>
      </w:r>
      <w:r>
        <w:rPr>
          <w:b/>
          <w:sz w:val="24"/>
        </w:rPr>
        <w:t>PAR </w:t>
      </w:r>
      <w:r>
        <w:rPr>
          <w:sz w:val="24"/>
        </w:rPr>
        <w:t>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6"/>
        </w:numPr>
        <w:tabs>
          <w:tab w:pos="1589" w:val="left" w:leader="none"/>
        </w:tabs>
        <w:spacing w:line="235" w:lineRule="auto" w:before="253" w:after="0"/>
        <w:ind w:left="109" w:right="173" w:firstLine="566"/>
        <w:jc w:val="both"/>
        <w:rPr>
          <w:sz w:val="24"/>
        </w:rPr>
      </w:pPr>
      <w:r>
        <w:rPr>
          <w:sz w:val="24"/>
        </w:rPr>
        <w:t>Caso seja possível, a apuração deverá ser promovida em conjunto no PAR, na forma do art. 33, § 1º, do Decreto nº 46.366, de 19 </w:t>
      </w:r>
      <w:r>
        <w:rPr>
          <w:sz w:val="24"/>
        </w:rPr>
        <w:t>de julho de 2018.</w:t>
      </w:r>
    </w:p>
    <w:p>
      <w:pPr>
        <w:pStyle w:val="ListParagraph"/>
        <w:numPr>
          <w:ilvl w:val="1"/>
          <w:numId w:val="6"/>
        </w:numPr>
        <w:tabs>
          <w:tab w:pos="1168" w:val="left" w:leader="none"/>
        </w:tabs>
        <w:spacing w:line="242" w:lineRule="auto" w:before="250" w:after="0"/>
        <w:ind w:left="109" w:right="173" w:firstLine="566"/>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6"/>
        </w:numPr>
        <w:tabs>
          <w:tab w:pos="1389" w:val="left" w:leader="none"/>
        </w:tabs>
        <w:spacing w:line="242" w:lineRule="auto" w:before="229" w:after="0"/>
        <w:ind w:left="109" w:right="173" w:firstLine="566"/>
        <w:jc w:val="both"/>
        <w:rPr>
          <w:b/>
          <w:sz w:val="24"/>
        </w:rPr>
      </w:pPr>
      <w:r>
        <w:rPr>
          <w:sz w:val="24"/>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w:t>
      </w:r>
      <w:r>
        <w:rPr>
          <w:sz w:val="24"/>
        </w:rPr>
        <w:t>do recebimento das comunicações por este meio como justificativa para se eximir das responsabilidades assumidas ou eventuais sanções aplicadas.</w:t>
      </w:r>
    </w:p>
    <w:p>
      <w:pPr>
        <w:pStyle w:val="ListParagraph"/>
        <w:numPr>
          <w:ilvl w:val="1"/>
          <w:numId w:val="6"/>
        </w:numPr>
        <w:tabs>
          <w:tab w:pos="1163" w:val="left" w:leader="none"/>
        </w:tabs>
        <w:spacing w:line="242" w:lineRule="auto" w:before="229" w:after="0"/>
        <w:ind w:left="109" w:right="172" w:firstLine="566"/>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6"/>
        </w:numPr>
        <w:tabs>
          <w:tab w:pos="1440" w:val="left" w:leader="none"/>
        </w:tabs>
        <w:spacing w:line="242" w:lineRule="auto" w:before="228" w:after="0"/>
        <w:ind w:left="109" w:right="172" w:firstLine="566"/>
        <w:jc w:val="both"/>
        <w:rPr>
          <w:b/>
          <w:sz w:val="24"/>
        </w:rPr>
      </w:pPr>
      <w:r>
        <w:rPr>
          <w:sz w:val="24"/>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w:t>
      </w:r>
      <w:r>
        <w:rPr>
          <w:b/>
          <w:sz w:val="24"/>
        </w:rPr>
        <w:t>CEIS </w:t>
      </w:r>
      <w:r>
        <w:rPr>
          <w:sz w:val="24"/>
        </w:rPr>
        <w:t>e ao Cadastro Nacional de Empresas Punidas (</w:t>
      </w:r>
      <w:r>
        <w:rPr>
          <w:b/>
          <w:sz w:val="24"/>
        </w:rPr>
        <w:t>CNEP</w:t>
      </w:r>
      <w:r>
        <w:rPr>
          <w:sz w:val="24"/>
        </w:rPr>
        <w:t>), na forma do art. 161 da Lei nº</w:t>
      </w:r>
    </w:p>
    <w:p>
      <w:pPr>
        <w:pStyle w:val="BodyText"/>
        <w:spacing w:before="4"/>
        <w:jc w:val="both"/>
      </w:pPr>
      <w:r>
        <w:rPr/>
        <w:t>14.133 / </w:t>
      </w:r>
      <w:r>
        <w:rPr>
          <w:spacing w:val="-2"/>
        </w:rPr>
        <w:t>2021.</w:t>
      </w:r>
    </w:p>
    <w:p>
      <w:pPr>
        <w:pStyle w:val="ListParagraph"/>
        <w:numPr>
          <w:ilvl w:val="1"/>
          <w:numId w:val="6"/>
        </w:numPr>
        <w:tabs>
          <w:tab w:pos="1158" w:val="left" w:leader="none"/>
        </w:tabs>
        <w:spacing w:line="242" w:lineRule="auto" w:before="234" w:after="0"/>
        <w:ind w:left="109" w:right="172" w:firstLine="566"/>
        <w:jc w:val="both"/>
        <w:rPr>
          <w:sz w:val="24"/>
        </w:rPr>
      </w:pPr>
      <w:r>
        <w:rPr>
          <w:sz w:val="24"/>
        </w:rPr>
        <w:t>Caso não seja efetuado o pagamento da multa aplicada ou o valor seja superior ao do pagamento eventualmente devido pela</w:t>
      </w:r>
      <w:r>
        <w:rPr>
          <w:spacing w:val="-12"/>
          <w:sz w:val="24"/>
        </w:rPr>
        <w:t> </w:t>
      </w:r>
      <w:r>
        <w:rPr>
          <w:sz w:val="24"/>
        </w:rPr>
        <w:t>Administração ao contratado e da garantia prestada, deverá ser emitida Nota de Débito no valor total ou do saldo, no prazo de 30 (trinta) dias após a decisão </w:t>
      </w:r>
      <w:r>
        <w:rPr>
          <w:sz w:val="24"/>
        </w:rPr>
        <w:t>final quanto à penalidade.</w:t>
      </w:r>
    </w:p>
    <w:p>
      <w:pPr>
        <w:pStyle w:val="ListParagraph"/>
        <w:numPr>
          <w:ilvl w:val="2"/>
          <w:numId w:val="6"/>
        </w:numPr>
        <w:tabs>
          <w:tab w:pos="1415" w:val="left" w:leader="none"/>
        </w:tabs>
        <w:spacing w:line="247" w:lineRule="auto" w:before="229" w:after="0"/>
        <w:ind w:left="109" w:right="172" w:firstLine="566"/>
        <w:jc w:val="both"/>
        <w:rPr>
          <w:b/>
          <w:sz w:val="24"/>
        </w:rPr>
      </w:pPr>
      <w:r>
        <w:rPr>
          <w:sz w:val="24"/>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
        </w:numPr>
        <w:tabs>
          <w:tab w:pos="1424" w:val="left" w:leader="none"/>
        </w:tabs>
        <w:spacing w:line="235" w:lineRule="auto" w:before="231" w:after="0"/>
        <w:ind w:left="109" w:right="172" w:firstLine="566"/>
        <w:jc w:val="both"/>
        <w:rPr>
          <w:b/>
          <w:sz w:val="24"/>
        </w:rPr>
      </w:pPr>
      <w:r>
        <w:rPr>
          <w:sz w:val="24"/>
        </w:rPr>
        <w:t>O procedimento para inscrição do débito em dívida ativa deverá observar o que dispõem os arts. 4° e 5° da Lei n° 5.351, de 15 </w:t>
      </w:r>
      <w:r>
        <w:rPr>
          <w:sz w:val="24"/>
        </w:rPr>
        <w:t>de dezembro de 2008, sendo que, em caso de dúvida, a Procuradoria da Dívida</w:t>
      </w:r>
      <w:r>
        <w:rPr>
          <w:spacing w:val="-7"/>
          <w:sz w:val="24"/>
        </w:rPr>
        <w:t> </w:t>
      </w:r>
      <w:r>
        <w:rPr>
          <w:sz w:val="24"/>
        </w:rPr>
        <w:t>Ativa deverá ser consultada.</w:t>
      </w:r>
    </w:p>
    <w:p>
      <w:pPr>
        <w:pStyle w:val="BodyText"/>
        <w:ind w:left="0"/>
      </w:pPr>
    </w:p>
    <w:p>
      <w:pPr>
        <w:pStyle w:val="BodyText"/>
        <w:spacing w:before="252"/>
        <w:ind w:left="0"/>
      </w:pPr>
    </w:p>
    <w:p>
      <w:pPr>
        <w:pStyle w:val="Heading2"/>
        <w:numPr>
          <w:ilvl w:val="0"/>
          <w:numId w:val="1"/>
        </w:numPr>
        <w:tabs>
          <w:tab w:pos="1056" w:val="left" w:leader="none"/>
        </w:tabs>
        <w:spacing w:line="240" w:lineRule="auto" w:before="1" w:after="0"/>
        <w:ind w:left="1056" w:right="0" w:hanging="380"/>
        <w:jc w:val="left"/>
      </w:pPr>
      <w:r>
        <w:rPr/>
        <w:t>DA</w:t>
      </w:r>
      <w:r>
        <w:rPr>
          <w:spacing w:val="6"/>
        </w:rPr>
        <w:t> </w:t>
      </w:r>
      <w:r>
        <w:rPr/>
        <w:t>IMPUGNAÇÃO</w:t>
      </w:r>
      <w:r>
        <w:rPr>
          <w:spacing w:val="6"/>
        </w:rPr>
        <w:t> </w:t>
      </w:r>
      <w:r>
        <w:rPr/>
        <w:t>AO</w:t>
      </w:r>
      <w:r>
        <w:rPr>
          <w:spacing w:val="24"/>
        </w:rPr>
        <w:t> </w:t>
      </w:r>
      <w:r>
        <w:rPr/>
        <w:t>EDITAL</w:t>
      </w:r>
      <w:r>
        <w:rPr>
          <w:spacing w:val="6"/>
        </w:rPr>
        <w:t> </w:t>
      </w:r>
      <w:r>
        <w:rPr/>
        <w:t>E</w:t>
      </w:r>
      <w:r>
        <w:rPr>
          <w:spacing w:val="23"/>
        </w:rPr>
        <w:t> </w:t>
      </w:r>
      <w:r>
        <w:rPr/>
        <w:t>DO</w:t>
      </w:r>
      <w:r>
        <w:rPr>
          <w:spacing w:val="23"/>
        </w:rPr>
        <w:t> </w:t>
      </w:r>
      <w:r>
        <w:rPr/>
        <w:t>PEDIDO</w:t>
      </w:r>
      <w:r>
        <w:rPr>
          <w:spacing w:val="23"/>
        </w:rPr>
        <w:t> </w:t>
      </w:r>
      <w:r>
        <w:rPr/>
        <w:t>DE</w:t>
      </w:r>
      <w:r>
        <w:rPr>
          <w:spacing w:val="24"/>
        </w:rPr>
        <w:t> </w:t>
      </w:r>
      <w:r>
        <w:rPr>
          <w:spacing w:val="-2"/>
        </w:rPr>
        <w:t>ESCLARECIMENTO</w:t>
      </w:r>
    </w:p>
    <w:p>
      <w:pPr>
        <w:pStyle w:val="BodyText"/>
        <w:spacing w:before="127"/>
        <w:ind w:left="0"/>
        <w:rPr>
          <w:b/>
        </w:rPr>
      </w:pPr>
    </w:p>
    <w:p>
      <w:pPr>
        <w:pStyle w:val="ListParagraph"/>
        <w:numPr>
          <w:ilvl w:val="1"/>
          <w:numId w:val="1"/>
        </w:numPr>
        <w:tabs>
          <w:tab w:pos="1222" w:val="left" w:leader="none"/>
        </w:tabs>
        <w:spacing w:line="235" w:lineRule="auto" w:before="0" w:after="0"/>
        <w:ind w:left="109" w:right="172" w:firstLine="566"/>
        <w:jc w:val="both"/>
        <w:rPr>
          <w:sz w:val="24"/>
        </w:rPr>
      </w:pPr>
      <w:r>
        <w:rPr>
          <w:sz w:val="24"/>
        </w:rPr>
        <w:t>Qualquer pessoa é parte legítima para impugnar este Edital por irregularidade na aplicação da </w:t>
      </w:r>
      <w:hyperlink r:id="rId6">
        <w:r>
          <w:rPr>
            <w:color w:val="000080"/>
            <w:sz w:val="24"/>
            <w:u w:val="single" w:color="000080"/>
          </w:rPr>
          <w:t>Lei nº 14.133, de 2021</w:t>
        </w:r>
      </w:hyperlink>
      <w:r>
        <w:rPr>
          <w:sz w:val="24"/>
        </w:rPr>
        <w:t>, devendo protocolar</w:t>
      </w:r>
      <w:r>
        <w:rPr>
          <w:spacing w:val="40"/>
          <w:sz w:val="24"/>
        </w:rPr>
        <w:t> </w:t>
      </w:r>
      <w:r>
        <w:rPr>
          <w:sz w:val="24"/>
        </w:rPr>
        <w:t>o pedido até 3 (três) dias úteis antes da data da abertura do certame.</w:t>
      </w:r>
    </w:p>
    <w:p>
      <w:pPr>
        <w:pStyle w:val="ListParagraph"/>
        <w:numPr>
          <w:ilvl w:val="1"/>
          <w:numId w:val="1"/>
        </w:numPr>
        <w:tabs>
          <w:tab w:pos="1241" w:val="left" w:leader="none"/>
        </w:tabs>
        <w:spacing w:line="247" w:lineRule="auto" w:before="235" w:after="0"/>
        <w:ind w:left="109" w:right="172" w:firstLine="566"/>
        <w:jc w:val="both"/>
        <w:rPr>
          <w:sz w:val="24"/>
        </w:rPr>
      </w:pPr>
      <w:r>
        <w:rPr>
          <w:sz w:val="24"/>
        </w:rPr>
        <w:t>A resposta à impugnação ou ao pedido de esclarecimento será divulgado em sítio eletrônico oficial no prazo de até 3 (três) dias úteis, limitado ao último dia útil anterior à data da abertura do certame.</w:t>
      </w:r>
    </w:p>
    <w:p>
      <w:pPr>
        <w:pStyle w:val="ListParagraph"/>
        <w:numPr>
          <w:ilvl w:val="1"/>
          <w:numId w:val="1"/>
        </w:numPr>
        <w:tabs>
          <w:tab w:pos="1216" w:val="left" w:leader="none"/>
        </w:tabs>
        <w:spacing w:line="247" w:lineRule="auto" w:before="226" w:after="0"/>
        <w:ind w:left="109" w:right="172" w:firstLine="566"/>
        <w:jc w:val="both"/>
        <w:rPr>
          <w:sz w:val="24"/>
        </w:rPr>
      </w:pPr>
      <w:r>
        <w:rPr>
          <w:sz w:val="24"/>
        </w:rPr>
        <w:t>A</w:t>
      </w:r>
      <w:r>
        <w:rPr>
          <w:spacing w:val="-14"/>
          <w:sz w:val="24"/>
        </w:rPr>
        <w:t> </w:t>
      </w:r>
      <w:r>
        <w:rPr>
          <w:sz w:val="24"/>
        </w:rPr>
        <w:t>impugnação</w:t>
      </w:r>
      <w:r>
        <w:rPr>
          <w:spacing w:val="-2"/>
          <w:sz w:val="24"/>
        </w:rPr>
        <w:t> </w:t>
      </w:r>
      <w:r>
        <w:rPr>
          <w:sz w:val="24"/>
        </w:rPr>
        <w:t>e</w:t>
      </w:r>
      <w:r>
        <w:rPr>
          <w:spacing w:val="-2"/>
          <w:sz w:val="24"/>
        </w:rPr>
        <w:t> </w:t>
      </w:r>
      <w:r>
        <w:rPr>
          <w:sz w:val="24"/>
        </w:rPr>
        <w:t>o</w:t>
      </w:r>
      <w:r>
        <w:rPr>
          <w:spacing w:val="-2"/>
          <w:sz w:val="24"/>
        </w:rPr>
        <w:t> </w:t>
      </w:r>
      <w:r>
        <w:rPr>
          <w:sz w:val="24"/>
        </w:rPr>
        <w:t>pedido</w:t>
      </w:r>
      <w:r>
        <w:rPr>
          <w:spacing w:val="-2"/>
          <w:sz w:val="24"/>
        </w:rPr>
        <w:t> </w:t>
      </w:r>
      <w:r>
        <w:rPr>
          <w:sz w:val="24"/>
        </w:rPr>
        <w:t>de</w:t>
      </w:r>
      <w:r>
        <w:rPr>
          <w:spacing w:val="-2"/>
          <w:sz w:val="24"/>
        </w:rPr>
        <w:t> </w:t>
      </w:r>
      <w:r>
        <w:rPr>
          <w:sz w:val="24"/>
        </w:rPr>
        <w:t>esclarecimento</w:t>
      </w:r>
      <w:r>
        <w:rPr>
          <w:spacing w:val="-2"/>
          <w:sz w:val="24"/>
        </w:rPr>
        <w:t> </w:t>
      </w:r>
      <w:r>
        <w:rPr>
          <w:sz w:val="24"/>
        </w:rPr>
        <w:t>poderão</w:t>
      </w:r>
      <w:r>
        <w:rPr>
          <w:spacing w:val="-2"/>
          <w:sz w:val="24"/>
        </w:rPr>
        <w:t> </w:t>
      </w:r>
      <w:r>
        <w:rPr>
          <w:sz w:val="24"/>
        </w:rPr>
        <w:t>ser</w:t>
      </w:r>
      <w:r>
        <w:rPr>
          <w:spacing w:val="-2"/>
          <w:sz w:val="24"/>
        </w:rPr>
        <w:t> </w:t>
      </w:r>
      <w:r>
        <w:rPr>
          <w:sz w:val="24"/>
        </w:rPr>
        <w:t>realizados</w:t>
      </w:r>
      <w:r>
        <w:rPr>
          <w:spacing w:val="-2"/>
          <w:sz w:val="24"/>
        </w:rPr>
        <w:t> </w:t>
      </w:r>
      <w:r>
        <w:rPr>
          <w:sz w:val="24"/>
        </w:rPr>
        <w:t>por</w:t>
      </w:r>
      <w:r>
        <w:rPr>
          <w:spacing w:val="-2"/>
          <w:sz w:val="24"/>
        </w:rPr>
        <w:t> </w:t>
      </w:r>
      <w:r>
        <w:rPr>
          <w:sz w:val="24"/>
        </w:rPr>
        <w:t>forma</w:t>
      </w:r>
      <w:r>
        <w:rPr>
          <w:spacing w:val="-2"/>
          <w:sz w:val="24"/>
        </w:rPr>
        <w:t> </w:t>
      </w:r>
      <w:r>
        <w:rPr>
          <w:sz w:val="24"/>
        </w:rPr>
        <w:t>eletrônica,</w:t>
      </w:r>
      <w:r>
        <w:rPr>
          <w:spacing w:val="-2"/>
          <w:sz w:val="24"/>
        </w:rPr>
        <w:t> </w:t>
      </w:r>
      <w:r>
        <w:rPr>
          <w:sz w:val="24"/>
        </w:rPr>
        <w:t>através</w:t>
      </w:r>
      <w:r>
        <w:rPr>
          <w:spacing w:val="-2"/>
          <w:sz w:val="24"/>
        </w:rPr>
        <w:t> </w:t>
      </w:r>
      <w:r>
        <w:rPr>
          <w:sz w:val="24"/>
        </w:rPr>
        <w:t>do</w:t>
      </w:r>
      <w:r>
        <w:rPr>
          <w:spacing w:val="-2"/>
          <w:sz w:val="24"/>
        </w:rPr>
        <w:t> </w:t>
      </w:r>
      <w:r>
        <w:rPr>
          <w:sz w:val="24"/>
        </w:rPr>
        <w:t>e-mail</w:t>
      </w:r>
      <w:r>
        <w:rPr>
          <w:spacing w:val="-2"/>
          <w:sz w:val="24"/>
        </w:rPr>
        <w:t> </w:t>
      </w:r>
      <w:r>
        <w:rPr>
          <w:sz w:val="24"/>
        </w:rPr>
        <w:t>funcional</w:t>
      </w:r>
      <w:r>
        <w:rPr>
          <w:spacing w:val="-2"/>
          <w:sz w:val="24"/>
        </w:rPr>
        <w:t> </w:t>
      </w:r>
      <w:hyperlink r:id="rId26">
        <w:r>
          <w:rPr>
            <w:color w:val="000080"/>
            <w:sz w:val="24"/>
            <w:u w:val="single" w:color="000080"/>
          </w:rPr>
          <w:t>licitacao</w:t>
        </w:r>
        <w:r>
          <w:rPr>
            <w:color w:val="000080"/>
            <w:sz w:val="24"/>
          </w:rPr>
          <w:t>@</w:t>
        </w:r>
        <w:r>
          <w:rPr>
            <w:color w:val="000080"/>
            <w:sz w:val="24"/>
            <w:u w:val="single" w:color="000080"/>
          </w:rPr>
          <w:t>daf.uerj.br</w:t>
        </w:r>
      </w:hyperlink>
      <w:r>
        <w:rPr>
          <w:sz w:val="24"/>
        </w:rPr>
        <w:t>, mediante confirmação de recebimento.</w:t>
      </w:r>
    </w:p>
    <w:p>
      <w:pPr>
        <w:pStyle w:val="ListParagraph"/>
        <w:numPr>
          <w:ilvl w:val="1"/>
          <w:numId w:val="1"/>
        </w:numPr>
        <w:tabs>
          <w:tab w:pos="1216" w:val="left" w:leader="none"/>
        </w:tabs>
        <w:spacing w:line="240" w:lineRule="auto" w:before="227" w:after="0"/>
        <w:ind w:left="1216" w:right="0" w:hanging="540"/>
        <w:jc w:val="left"/>
        <w:rPr>
          <w:sz w:val="24"/>
        </w:rPr>
      </w:pPr>
      <w:r>
        <w:rPr>
          <w:sz w:val="24"/>
        </w:rPr>
        <w:t>As impugnações e pedidos de esclarecimentos não suspendem os prazos previstos no </w:t>
      </w:r>
      <w:r>
        <w:rPr>
          <w:spacing w:val="-2"/>
          <w:sz w:val="24"/>
        </w:rPr>
        <w:t>certame.</w:t>
      </w:r>
    </w:p>
    <w:p>
      <w:pPr>
        <w:pStyle w:val="ListParagraph"/>
        <w:numPr>
          <w:ilvl w:val="2"/>
          <w:numId w:val="1"/>
        </w:numPr>
        <w:tabs>
          <w:tab w:pos="1407" w:val="left" w:leader="none"/>
        </w:tabs>
        <w:spacing w:line="235" w:lineRule="auto" w:before="253" w:after="0"/>
        <w:ind w:left="109" w:right="173" w:firstLine="566"/>
        <w:jc w:val="both"/>
        <w:rPr>
          <w:sz w:val="24"/>
        </w:rPr>
      </w:pPr>
      <w:r>
        <w:rPr>
          <w:sz w:val="24"/>
        </w:rPr>
        <w:t>A</w:t>
      </w:r>
      <w:r>
        <w:rPr>
          <w:spacing w:val="-3"/>
          <w:sz w:val="24"/>
        </w:rPr>
        <w:t> </w:t>
      </w:r>
      <w:r>
        <w:rPr>
          <w:sz w:val="24"/>
        </w:rPr>
        <w:t>concessão de efeito suspensivo à impugnação é medida excepcional e deverá ser motivada pela autoridade competente conforme art. 33 do Decreto nº 48.650, de 2023, nos autos do processo de licitação.</w:t>
      </w:r>
    </w:p>
    <w:p>
      <w:pPr>
        <w:pStyle w:val="ListParagraph"/>
        <w:numPr>
          <w:ilvl w:val="1"/>
          <w:numId w:val="1"/>
        </w:numPr>
        <w:tabs>
          <w:tab w:pos="1218" w:val="left" w:leader="none"/>
        </w:tabs>
        <w:spacing w:line="247" w:lineRule="auto" w:before="235" w:after="0"/>
        <w:ind w:left="109" w:right="172" w:firstLine="566"/>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BodyText"/>
        <w:ind w:left="0"/>
      </w:pPr>
    </w:p>
    <w:p>
      <w:pPr>
        <w:pStyle w:val="BodyText"/>
        <w:spacing w:before="229"/>
        <w:ind w:left="0"/>
      </w:pPr>
    </w:p>
    <w:p>
      <w:pPr>
        <w:pStyle w:val="Heading2"/>
        <w:numPr>
          <w:ilvl w:val="0"/>
          <w:numId w:val="1"/>
        </w:numPr>
        <w:tabs>
          <w:tab w:pos="1042" w:val="left" w:leader="none"/>
        </w:tabs>
        <w:spacing w:line="240" w:lineRule="auto" w:before="0" w:after="0"/>
        <w:ind w:left="1042" w:right="0" w:hanging="366"/>
        <w:jc w:val="left"/>
      </w:pPr>
      <w:r>
        <w:rPr/>
        <w:t>DA</w:t>
      </w:r>
      <w:r>
        <w:rPr>
          <w:spacing w:val="4"/>
        </w:rPr>
        <w:t> </w:t>
      </w:r>
      <w:r>
        <w:rPr/>
        <w:t>SUBCONTRATAÇÃO</w:t>
      </w:r>
      <w:r>
        <w:rPr>
          <w:spacing w:val="21"/>
        </w:rPr>
        <w:t> </w:t>
      </w:r>
      <w:r>
        <w:rPr/>
        <w:t>E</w:t>
      </w:r>
      <w:r>
        <w:rPr>
          <w:spacing w:val="21"/>
        </w:rPr>
        <w:t> </w:t>
      </w:r>
      <w:r>
        <w:rPr/>
        <w:t>DA</w:t>
      </w:r>
      <w:r>
        <w:rPr>
          <w:spacing w:val="5"/>
        </w:rPr>
        <w:t> </w:t>
      </w:r>
      <w:r>
        <w:rPr>
          <w:spacing w:val="-2"/>
        </w:rPr>
        <w:t>GARANTIA</w:t>
      </w:r>
    </w:p>
    <w:p>
      <w:pPr>
        <w:pStyle w:val="BodyText"/>
        <w:spacing w:before="123"/>
        <w:ind w:left="0"/>
        <w:rPr>
          <w:b/>
        </w:rPr>
      </w:pPr>
    </w:p>
    <w:p>
      <w:pPr>
        <w:pStyle w:val="ListParagraph"/>
        <w:numPr>
          <w:ilvl w:val="1"/>
          <w:numId w:val="1"/>
        </w:numPr>
        <w:tabs>
          <w:tab w:pos="1202" w:val="left" w:leader="none"/>
        </w:tabs>
        <w:spacing w:line="240" w:lineRule="auto" w:before="0" w:after="0"/>
        <w:ind w:left="1202" w:right="0" w:hanging="526"/>
        <w:jc w:val="left"/>
        <w:rPr>
          <w:sz w:val="24"/>
        </w:rPr>
      </w:pPr>
      <w:r>
        <w:rPr>
          <w:sz w:val="24"/>
        </w:rPr>
        <w:t>Não será admitida a subcontratação do objeto </w:t>
      </w:r>
      <w:r>
        <w:rPr>
          <w:spacing w:val="-2"/>
          <w:sz w:val="24"/>
        </w:rPr>
        <w:t>contratual.</w:t>
      </w:r>
    </w:p>
    <w:p>
      <w:pPr>
        <w:pStyle w:val="ListParagraph"/>
        <w:numPr>
          <w:ilvl w:val="1"/>
          <w:numId w:val="1"/>
        </w:numPr>
        <w:tabs>
          <w:tab w:pos="1209" w:val="left" w:leader="none"/>
        </w:tabs>
        <w:spacing w:line="247" w:lineRule="auto" w:before="234" w:after="0"/>
        <w:ind w:left="109" w:right="172" w:firstLine="566"/>
        <w:jc w:val="both"/>
        <w:rPr>
          <w:sz w:val="24"/>
        </w:rPr>
      </w:pPr>
      <w:r>
        <w:rPr>
          <w:sz w:val="24"/>
        </w:rPr>
        <w:t>O Contrato conta com garantia de execução, nos moldes do artigo 96 da Lei nº 14.133 / 2021, correspondente a </w:t>
      </w:r>
      <w:r>
        <w:rPr>
          <w:b/>
          <w:sz w:val="24"/>
        </w:rPr>
        <w:t>5% </w:t>
      </w:r>
      <w:r>
        <w:rPr>
          <w:sz w:val="24"/>
        </w:rPr>
        <w:t>(</w:t>
      </w:r>
      <w:r>
        <w:rPr>
          <w:b/>
          <w:sz w:val="24"/>
        </w:rPr>
        <w:t>cinco por cento</w:t>
      </w:r>
      <w:r>
        <w:rPr>
          <w:sz w:val="24"/>
        </w:rPr>
        <w:t>) </w:t>
      </w:r>
      <w:r>
        <w:rPr>
          <w:b/>
          <w:sz w:val="24"/>
        </w:rPr>
        <w:t>de seu valor anual</w:t>
      </w:r>
      <w:r>
        <w:rPr>
          <w:sz w:val="24"/>
        </w:rPr>
        <w:t>. (ANEXO </w:t>
      </w:r>
      <w:r>
        <w:rPr>
          <w:b/>
          <w:sz w:val="24"/>
        </w:rPr>
        <w:t>I </w:t>
      </w:r>
      <w:r>
        <w:rPr>
          <w:sz w:val="24"/>
        </w:rPr>
        <w:t>– ITEM </w:t>
      </w:r>
      <w:r>
        <w:rPr>
          <w:b/>
          <w:sz w:val="24"/>
        </w:rPr>
        <w:t>XVII</w:t>
      </w:r>
      <w:r>
        <w:rPr>
          <w:sz w:val="24"/>
        </w:rPr>
        <w:t>)</w:t>
      </w:r>
    </w:p>
    <w:p>
      <w:pPr>
        <w:pStyle w:val="ListParagraph"/>
        <w:numPr>
          <w:ilvl w:val="2"/>
          <w:numId w:val="1"/>
        </w:numPr>
        <w:tabs>
          <w:tab w:pos="1406" w:val="left" w:leader="none"/>
        </w:tabs>
        <w:spacing w:line="247" w:lineRule="auto" w:before="227" w:after="0"/>
        <w:ind w:left="109" w:right="172" w:firstLine="566"/>
        <w:jc w:val="both"/>
        <w:rPr>
          <w:sz w:val="24"/>
        </w:rPr>
      </w:pPr>
      <w:r>
        <w:rPr>
          <w:sz w:val="24"/>
        </w:rPr>
        <w:t>Caso o prazo de vigência do Contrato seja inferior a um ano, a garantia prevista no ITEM </w:t>
      </w:r>
      <w:r>
        <w:rPr>
          <w:b/>
          <w:sz w:val="24"/>
        </w:rPr>
        <w:t>11.2 </w:t>
      </w:r>
      <w:r>
        <w:rPr>
          <w:sz w:val="24"/>
        </w:rPr>
        <w:t>será calculada sobre o valor total do </w:t>
      </w:r>
      <w:r>
        <w:rPr>
          <w:spacing w:val="-2"/>
          <w:sz w:val="24"/>
        </w:rPr>
        <w:t>Contrato.</w:t>
      </w:r>
    </w:p>
    <w:p>
      <w:pPr>
        <w:pStyle w:val="ListParagraph"/>
        <w:numPr>
          <w:ilvl w:val="2"/>
          <w:numId w:val="1"/>
        </w:numPr>
        <w:tabs>
          <w:tab w:pos="1391" w:val="left" w:leader="none"/>
        </w:tabs>
        <w:spacing w:line="235" w:lineRule="auto" w:before="231" w:after="0"/>
        <w:ind w:left="109" w:right="173" w:firstLine="566"/>
        <w:jc w:val="both"/>
        <w:rPr>
          <w:sz w:val="24"/>
        </w:rPr>
      </w:pPr>
      <w:r>
        <w:rPr>
          <w:sz w:val="24"/>
        </w:rPr>
        <w:t>Na forma do art. 101 da Lei nº 14.133 / 2021, nos casos de contratos que impliquem a entrega de bens pela</w:t>
      </w:r>
      <w:r>
        <w:rPr>
          <w:spacing w:val="-4"/>
          <w:sz w:val="24"/>
        </w:rPr>
        <w:t> </w:t>
      </w:r>
      <w:r>
        <w:rPr>
          <w:sz w:val="24"/>
        </w:rPr>
        <w:t>Administração, dos quais o contratado ficará depositário, o valor desses bens deverá ser acrescido ao valor da garantia.</w:t>
      </w:r>
    </w:p>
    <w:p>
      <w:pPr>
        <w:pStyle w:val="ListParagraph"/>
        <w:numPr>
          <w:ilvl w:val="1"/>
          <w:numId w:val="1"/>
        </w:numPr>
        <w:tabs>
          <w:tab w:pos="1202" w:val="left" w:leader="none"/>
        </w:tabs>
        <w:spacing w:line="240" w:lineRule="auto" w:before="250" w:after="0"/>
        <w:ind w:left="1202" w:right="0" w:hanging="526"/>
        <w:jc w:val="left"/>
        <w:rPr>
          <w:sz w:val="24"/>
        </w:rPr>
      </w:pPr>
      <w:r>
        <w:rPr>
          <w:sz w:val="24"/>
        </w:rPr>
        <w:t>O</w:t>
      </w:r>
      <w:r>
        <w:rPr>
          <w:spacing w:val="-6"/>
          <w:sz w:val="24"/>
        </w:rPr>
        <w:t> </w:t>
      </w:r>
      <w:r>
        <w:rPr>
          <w:sz w:val="24"/>
        </w:rPr>
        <w:t>CONTRATADO</w:t>
      </w:r>
      <w:r>
        <w:rPr>
          <w:spacing w:val="-6"/>
          <w:sz w:val="24"/>
        </w:rPr>
        <w:t> </w:t>
      </w:r>
      <w:r>
        <w:rPr>
          <w:sz w:val="24"/>
        </w:rPr>
        <w:t>poderá</w:t>
      </w:r>
      <w:r>
        <w:rPr>
          <w:spacing w:val="-6"/>
          <w:sz w:val="24"/>
        </w:rPr>
        <w:t> </w:t>
      </w:r>
      <w:r>
        <w:rPr>
          <w:sz w:val="24"/>
        </w:rPr>
        <w:t>optar</w:t>
      </w:r>
      <w:r>
        <w:rPr>
          <w:spacing w:val="-6"/>
          <w:sz w:val="24"/>
        </w:rPr>
        <w:t> </w:t>
      </w:r>
      <w:r>
        <w:rPr>
          <w:sz w:val="24"/>
        </w:rPr>
        <w:t>pelas</w:t>
      </w:r>
      <w:r>
        <w:rPr>
          <w:spacing w:val="-6"/>
          <w:sz w:val="24"/>
        </w:rPr>
        <w:t> </w:t>
      </w:r>
      <w:r>
        <w:rPr>
          <w:sz w:val="24"/>
        </w:rPr>
        <w:t>seguintes</w:t>
      </w:r>
      <w:r>
        <w:rPr>
          <w:spacing w:val="-6"/>
          <w:sz w:val="24"/>
        </w:rPr>
        <w:t> </w:t>
      </w:r>
      <w:r>
        <w:rPr>
          <w:sz w:val="24"/>
        </w:rPr>
        <w:t>modalidades</w:t>
      </w:r>
      <w:r>
        <w:rPr>
          <w:spacing w:val="-6"/>
          <w:sz w:val="24"/>
        </w:rPr>
        <w:t> </w:t>
      </w:r>
      <w:r>
        <w:rPr>
          <w:sz w:val="24"/>
        </w:rPr>
        <w:t>de</w:t>
      </w:r>
      <w:r>
        <w:rPr>
          <w:spacing w:val="-5"/>
          <w:sz w:val="24"/>
        </w:rPr>
        <w:t> </w:t>
      </w:r>
      <w:r>
        <w:rPr>
          <w:spacing w:val="-2"/>
          <w:sz w:val="24"/>
        </w:rPr>
        <w:t>garantia:</w:t>
      </w:r>
    </w:p>
    <w:p>
      <w:pPr>
        <w:pStyle w:val="ListParagraph"/>
        <w:numPr>
          <w:ilvl w:val="2"/>
          <w:numId w:val="1"/>
        </w:numPr>
        <w:tabs>
          <w:tab w:pos="1390" w:val="left" w:leader="none"/>
        </w:tabs>
        <w:spacing w:line="240" w:lineRule="auto" w:before="234" w:after="0"/>
        <w:ind w:left="1390" w:right="0" w:hanging="706"/>
        <w:jc w:val="left"/>
        <w:rPr>
          <w:sz w:val="24"/>
        </w:rPr>
      </w:pPr>
      <w:r>
        <w:rPr>
          <w:sz w:val="24"/>
        </w:rPr>
        <w:t>caução em dinheiro ou em títulos da dívida </w:t>
      </w:r>
      <w:r>
        <w:rPr>
          <w:spacing w:val="-2"/>
          <w:sz w:val="24"/>
        </w:rPr>
        <w:t>pública;</w:t>
      </w:r>
    </w:p>
    <w:p>
      <w:pPr>
        <w:spacing w:after="0" w:line="240" w:lineRule="auto"/>
        <w:jc w:val="left"/>
        <w:rPr>
          <w:sz w:val="24"/>
        </w:rPr>
        <w:sectPr>
          <w:pgSz w:w="15840" w:h="24480"/>
          <w:pgMar w:top="480" w:bottom="280" w:left="580" w:right="500"/>
        </w:sectPr>
      </w:pPr>
    </w:p>
    <w:p>
      <w:pPr>
        <w:pStyle w:val="ListParagraph"/>
        <w:numPr>
          <w:ilvl w:val="2"/>
          <w:numId w:val="1"/>
        </w:numPr>
        <w:tabs>
          <w:tab w:pos="1390" w:val="left" w:leader="none"/>
        </w:tabs>
        <w:spacing w:line="240" w:lineRule="auto" w:before="76" w:after="0"/>
        <w:ind w:left="1390" w:right="0" w:hanging="706"/>
        <w:jc w:val="left"/>
        <w:rPr>
          <w:sz w:val="24"/>
        </w:rPr>
      </w:pPr>
      <w:r>
        <w:rPr>
          <w:sz w:val="24"/>
        </w:rPr>
        <w:t>seguro-garantia; </w:t>
      </w:r>
      <w:r>
        <w:rPr>
          <w:spacing w:val="-10"/>
          <w:sz w:val="24"/>
        </w:rPr>
        <w:t>e</w:t>
      </w:r>
    </w:p>
    <w:p>
      <w:pPr>
        <w:pStyle w:val="ListParagraph"/>
        <w:numPr>
          <w:ilvl w:val="2"/>
          <w:numId w:val="1"/>
        </w:numPr>
        <w:tabs>
          <w:tab w:pos="1390" w:val="left" w:leader="none"/>
        </w:tabs>
        <w:spacing w:line="240" w:lineRule="auto" w:before="234" w:after="0"/>
        <w:ind w:left="1390" w:right="0" w:hanging="706"/>
        <w:jc w:val="left"/>
        <w:rPr>
          <w:sz w:val="24"/>
        </w:rPr>
      </w:pPr>
      <w:r>
        <w:rPr>
          <w:sz w:val="24"/>
        </w:rPr>
        <w:t>fiança </w:t>
      </w:r>
      <w:r>
        <w:rPr>
          <w:spacing w:val="-2"/>
          <w:sz w:val="24"/>
        </w:rPr>
        <w:t>bancária.</w:t>
      </w:r>
    </w:p>
    <w:p>
      <w:pPr>
        <w:pStyle w:val="ListParagraph"/>
        <w:numPr>
          <w:ilvl w:val="1"/>
          <w:numId w:val="1"/>
        </w:numPr>
        <w:tabs>
          <w:tab w:pos="1202" w:val="left" w:leader="none"/>
        </w:tabs>
        <w:spacing w:line="240" w:lineRule="auto" w:before="249" w:after="0"/>
        <w:ind w:left="1202" w:right="0" w:hanging="526"/>
        <w:jc w:val="left"/>
        <w:rPr>
          <w:sz w:val="24"/>
        </w:rPr>
      </w:pPr>
      <w:r>
        <w:rPr>
          <w:sz w:val="24"/>
        </w:rPr>
        <w:t>Qualquer</w:t>
      </w:r>
      <w:r>
        <w:rPr>
          <w:spacing w:val="-6"/>
          <w:sz w:val="24"/>
        </w:rPr>
        <w:t> </w:t>
      </w:r>
      <w:r>
        <w:rPr>
          <w:sz w:val="24"/>
        </w:rPr>
        <w:t>que</w:t>
      </w:r>
      <w:r>
        <w:rPr>
          <w:spacing w:val="-4"/>
          <w:sz w:val="24"/>
        </w:rPr>
        <w:t> </w:t>
      </w:r>
      <w:r>
        <w:rPr>
          <w:sz w:val="24"/>
        </w:rPr>
        <w:t>seja</w:t>
      </w:r>
      <w:r>
        <w:rPr>
          <w:spacing w:val="-3"/>
          <w:sz w:val="24"/>
        </w:rPr>
        <w:t> </w:t>
      </w:r>
      <w:r>
        <w:rPr>
          <w:sz w:val="24"/>
        </w:rPr>
        <w:t>a</w:t>
      </w:r>
      <w:r>
        <w:rPr>
          <w:spacing w:val="-4"/>
          <w:sz w:val="24"/>
        </w:rPr>
        <w:t> </w:t>
      </w:r>
      <w:r>
        <w:rPr>
          <w:sz w:val="24"/>
        </w:rPr>
        <w:t>modalidade</w:t>
      </w:r>
      <w:r>
        <w:rPr>
          <w:spacing w:val="-4"/>
          <w:sz w:val="24"/>
        </w:rPr>
        <w:t> </w:t>
      </w:r>
      <w:r>
        <w:rPr>
          <w:sz w:val="24"/>
        </w:rPr>
        <w:t>escolhida</w:t>
      </w:r>
      <w:r>
        <w:rPr>
          <w:spacing w:val="-3"/>
          <w:sz w:val="24"/>
        </w:rPr>
        <w:t> </w:t>
      </w:r>
      <w:r>
        <w:rPr>
          <w:sz w:val="24"/>
        </w:rPr>
        <w:t>pelo</w:t>
      </w:r>
      <w:r>
        <w:rPr>
          <w:spacing w:val="-4"/>
          <w:sz w:val="24"/>
        </w:rPr>
        <w:t> </w:t>
      </w:r>
      <w:r>
        <w:rPr>
          <w:sz w:val="24"/>
        </w:rPr>
        <w:t>CONTRATADO,</w:t>
      </w:r>
      <w:r>
        <w:rPr>
          <w:spacing w:val="-3"/>
          <w:sz w:val="24"/>
        </w:rPr>
        <w:t> </w:t>
      </w:r>
      <w:r>
        <w:rPr>
          <w:sz w:val="24"/>
        </w:rPr>
        <w:t>a</w:t>
      </w:r>
      <w:r>
        <w:rPr>
          <w:spacing w:val="-4"/>
          <w:sz w:val="24"/>
        </w:rPr>
        <w:t> </w:t>
      </w:r>
      <w:r>
        <w:rPr>
          <w:sz w:val="24"/>
        </w:rPr>
        <w:t>garantia</w:t>
      </w:r>
      <w:r>
        <w:rPr>
          <w:spacing w:val="-4"/>
          <w:sz w:val="24"/>
        </w:rPr>
        <w:t> </w:t>
      </w:r>
      <w:r>
        <w:rPr>
          <w:sz w:val="24"/>
        </w:rPr>
        <w:t>assegurará</w:t>
      </w:r>
      <w:r>
        <w:rPr>
          <w:spacing w:val="-3"/>
          <w:sz w:val="24"/>
        </w:rPr>
        <w:t> </w:t>
      </w:r>
      <w:r>
        <w:rPr>
          <w:sz w:val="24"/>
        </w:rPr>
        <w:t>o</w:t>
      </w:r>
      <w:r>
        <w:rPr>
          <w:spacing w:val="-4"/>
          <w:sz w:val="24"/>
        </w:rPr>
        <w:t> </w:t>
      </w:r>
      <w:r>
        <w:rPr>
          <w:sz w:val="24"/>
        </w:rPr>
        <w:t>pagamento</w:t>
      </w:r>
      <w:r>
        <w:rPr>
          <w:spacing w:val="-3"/>
          <w:sz w:val="24"/>
        </w:rPr>
        <w:t> </w:t>
      </w:r>
      <w:r>
        <w:rPr>
          <w:spacing w:val="-5"/>
          <w:sz w:val="24"/>
        </w:rPr>
        <w:t>de:</w:t>
      </w:r>
    </w:p>
    <w:p>
      <w:pPr>
        <w:pStyle w:val="ListParagraph"/>
        <w:numPr>
          <w:ilvl w:val="2"/>
          <w:numId w:val="1"/>
        </w:numPr>
        <w:tabs>
          <w:tab w:pos="1382" w:val="left" w:leader="none"/>
        </w:tabs>
        <w:spacing w:line="240" w:lineRule="auto" w:before="234" w:after="0"/>
        <w:ind w:left="1382" w:right="0" w:hanging="706"/>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1"/>
        </w:numPr>
        <w:tabs>
          <w:tab w:pos="1382" w:val="left" w:leader="none"/>
        </w:tabs>
        <w:spacing w:line="240" w:lineRule="auto" w:before="249" w:after="0"/>
        <w:ind w:left="1382" w:right="0" w:hanging="706"/>
        <w:jc w:val="left"/>
        <w:rPr>
          <w:sz w:val="24"/>
        </w:rPr>
      </w:pPr>
      <w:r>
        <w:rPr>
          <w:sz w:val="24"/>
        </w:rPr>
        <w:t>multas</w:t>
      </w:r>
      <w:r>
        <w:rPr>
          <w:spacing w:val="-8"/>
          <w:sz w:val="24"/>
        </w:rPr>
        <w:t> </w:t>
      </w:r>
      <w:r>
        <w:rPr>
          <w:sz w:val="24"/>
        </w:rPr>
        <w:t>moratórias,</w:t>
      </w:r>
      <w:r>
        <w:rPr>
          <w:spacing w:val="-5"/>
          <w:sz w:val="24"/>
        </w:rPr>
        <w:t> </w:t>
      </w:r>
      <w:r>
        <w:rPr>
          <w:sz w:val="24"/>
        </w:rPr>
        <w:t>compensatórias</w:t>
      </w:r>
      <w:r>
        <w:rPr>
          <w:spacing w:val="-5"/>
          <w:sz w:val="24"/>
        </w:rPr>
        <w:t> </w:t>
      </w:r>
      <w:r>
        <w:rPr>
          <w:sz w:val="24"/>
        </w:rPr>
        <w:t>e</w:t>
      </w:r>
      <w:r>
        <w:rPr>
          <w:spacing w:val="-4"/>
          <w:sz w:val="24"/>
        </w:rPr>
        <w:t> </w:t>
      </w:r>
      <w:r>
        <w:rPr>
          <w:sz w:val="24"/>
        </w:rPr>
        <w:t>administrativas</w:t>
      </w:r>
      <w:r>
        <w:rPr>
          <w:spacing w:val="-5"/>
          <w:sz w:val="24"/>
        </w:rPr>
        <w:t> </w:t>
      </w:r>
      <w:r>
        <w:rPr>
          <w:sz w:val="24"/>
        </w:rPr>
        <w:t>aplicadas</w:t>
      </w:r>
      <w:r>
        <w:rPr>
          <w:spacing w:val="-5"/>
          <w:sz w:val="24"/>
        </w:rPr>
        <w:t> </w:t>
      </w:r>
      <w:r>
        <w:rPr>
          <w:sz w:val="24"/>
        </w:rPr>
        <w:t>pela</w:t>
      </w:r>
      <w:r>
        <w:rPr>
          <w:spacing w:val="-15"/>
          <w:sz w:val="24"/>
        </w:rPr>
        <w:t> </w:t>
      </w:r>
      <w:r>
        <w:rPr>
          <w:sz w:val="24"/>
        </w:rPr>
        <w:t>Administração</w:t>
      </w:r>
      <w:r>
        <w:rPr>
          <w:spacing w:val="-5"/>
          <w:sz w:val="24"/>
        </w:rPr>
        <w:t> </w:t>
      </w:r>
      <w:r>
        <w:rPr>
          <w:sz w:val="24"/>
        </w:rPr>
        <w:t>ao</w:t>
      </w:r>
      <w:r>
        <w:rPr>
          <w:spacing w:val="-5"/>
          <w:sz w:val="24"/>
        </w:rPr>
        <w:t> </w:t>
      </w:r>
      <w:r>
        <w:rPr>
          <w:sz w:val="24"/>
        </w:rPr>
        <w:t>CONTRATADO;</w:t>
      </w:r>
      <w:r>
        <w:rPr>
          <w:spacing w:val="-4"/>
          <w:sz w:val="24"/>
        </w:rPr>
        <w:t> </w:t>
      </w:r>
      <w:r>
        <w:rPr>
          <w:spacing w:val="-10"/>
          <w:sz w:val="24"/>
        </w:rPr>
        <w:t>e</w:t>
      </w:r>
    </w:p>
    <w:p>
      <w:pPr>
        <w:pStyle w:val="ListParagraph"/>
        <w:numPr>
          <w:ilvl w:val="2"/>
          <w:numId w:val="1"/>
        </w:numPr>
        <w:tabs>
          <w:tab w:pos="1441" w:val="left" w:leader="none"/>
        </w:tabs>
        <w:spacing w:line="235" w:lineRule="auto" w:before="238" w:after="0"/>
        <w:ind w:left="109" w:right="173" w:firstLine="566"/>
        <w:jc w:val="both"/>
        <w:rPr>
          <w:sz w:val="24"/>
        </w:rPr>
      </w:pPr>
      <w:r>
        <w:rPr>
          <w:sz w:val="24"/>
        </w:rPr>
        <w:t>obrigações trabalhistas e previdenciárias de qualquer natureza, assim como as obrigações de regularidade perante o FGTS, não adimplidas pelo CONTRATADO, quando couber.</w:t>
      </w:r>
    </w:p>
    <w:p>
      <w:pPr>
        <w:pStyle w:val="ListParagraph"/>
        <w:numPr>
          <w:ilvl w:val="1"/>
          <w:numId w:val="1"/>
        </w:numPr>
        <w:tabs>
          <w:tab w:pos="1220" w:val="left" w:leader="none"/>
        </w:tabs>
        <w:spacing w:line="235" w:lineRule="auto" w:before="254" w:after="0"/>
        <w:ind w:left="109" w:right="173" w:firstLine="566"/>
        <w:jc w:val="both"/>
        <w:rPr>
          <w:sz w:val="24"/>
        </w:rPr>
      </w:pPr>
      <w:r>
        <w:rPr>
          <w:sz w:val="24"/>
        </w:rPr>
        <w:t>A garantia, qualquer que seja a modalidade escolhida, terá validade durante a vigência do Contrato e por mais 90 (noventa) dias após </w:t>
      </w:r>
      <w:r>
        <w:rPr>
          <w:sz w:val="24"/>
        </w:rPr>
        <w:t>o término deste prazo de vigência.</w:t>
      </w:r>
    </w:p>
    <w:p>
      <w:pPr>
        <w:pStyle w:val="ListParagraph"/>
        <w:numPr>
          <w:ilvl w:val="1"/>
          <w:numId w:val="1"/>
        </w:numPr>
        <w:tabs>
          <w:tab w:pos="1201" w:val="left" w:leader="none"/>
        </w:tabs>
        <w:spacing w:line="235" w:lineRule="auto" w:before="254" w:after="0"/>
        <w:ind w:left="109" w:right="173" w:firstLine="566"/>
        <w:jc w:val="both"/>
        <w:rPr>
          <w:sz w:val="24"/>
        </w:rPr>
      </w:pPr>
      <w:r>
        <w:rPr>
          <w:sz w:val="24"/>
        </w:rPr>
        <w:t>Na</w:t>
      </w:r>
      <w:r>
        <w:rPr>
          <w:spacing w:val="-6"/>
          <w:sz w:val="24"/>
        </w:rPr>
        <w:t> </w:t>
      </w:r>
      <w:r>
        <w:rPr>
          <w:sz w:val="24"/>
        </w:rPr>
        <w:t>hipótese</w:t>
      </w:r>
      <w:r>
        <w:rPr>
          <w:spacing w:val="-4"/>
          <w:sz w:val="24"/>
        </w:rPr>
        <w:t> </w:t>
      </w:r>
      <w:r>
        <w:rPr>
          <w:sz w:val="24"/>
        </w:rPr>
        <w:t>de</w:t>
      </w:r>
      <w:r>
        <w:rPr>
          <w:spacing w:val="-4"/>
          <w:sz w:val="24"/>
        </w:rPr>
        <w:t> </w:t>
      </w:r>
      <w:r>
        <w:rPr>
          <w:sz w:val="24"/>
        </w:rPr>
        <w:t>suspensão</w:t>
      </w:r>
      <w:r>
        <w:rPr>
          <w:spacing w:val="-4"/>
          <w:sz w:val="24"/>
        </w:rPr>
        <w:t> </w:t>
      </w:r>
      <w:r>
        <w:rPr>
          <w:sz w:val="24"/>
        </w:rPr>
        <w:t>do</w:t>
      </w:r>
      <w:r>
        <w:rPr>
          <w:spacing w:val="-4"/>
          <w:sz w:val="24"/>
        </w:rPr>
        <w:t> </w:t>
      </w:r>
      <w:r>
        <w:rPr>
          <w:sz w:val="24"/>
        </w:rPr>
        <w:t>Contrato</w:t>
      </w:r>
      <w:r>
        <w:rPr>
          <w:spacing w:val="-4"/>
          <w:sz w:val="24"/>
        </w:rPr>
        <w:t> </w:t>
      </w:r>
      <w:r>
        <w:rPr>
          <w:sz w:val="24"/>
        </w:rPr>
        <w:t>por</w:t>
      </w:r>
      <w:r>
        <w:rPr>
          <w:spacing w:val="-4"/>
          <w:sz w:val="24"/>
        </w:rPr>
        <w:t> </w:t>
      </w:r>
      <w:r>
        <w:rPr>
          <w:sz w:val="24"/>
        </w:rPr>
        <w:t>ordem</w:t>
      </w:r>
      <w:r>
        <w:rPr>
          <w:spacing w:val="-4"/>
          <w:sz w:val="24"/>
        </w:rPr>
        <w:t> </w:t>
      </w:r>
      <w:r>
        <w:rPr>
          <w:sz w:val="24"/>
        </w:rPr>
        <w:t>ou</w:t>
      </w:r>
      <w:r>
        <w:rPr>
          <w:spacing w:val="-4"/>
          <w:sz w:val="24"/>
        </w:rPr>
        <w:t> </w:t>
      </w:r>
      <w:r>
        <w:rPr>
          <w:sz w:val="24"/>
        </w:rPr>
        <w:t>inadimplemento</w:t>
      </w:r>
      <w:r>
        <w:rPr>
          <w:spacing w:val="-4"/>
          <w:sz w:val="24"/>
        </w:rPr>
        <w:t> </w:t>
      </w:r>
      <w:r>
        <w:rPr>
          <w:sz w:val="24"/>
        </w:rPr>
        <w:t>da</w:t>
      </w:r>
      <w:r>
        <w:rPr>
          <w:spacing w:val="-15"/>
          <w:sz w:val="24"/>
        </w:rPr>
        <w:t> </w:t>
      </w:r>
      <w:r>
        <w:rPr>
          <w:sz w:val="24"/>
        </w:rPr>
        <w:t>Administração,</w:t>
      </w:r>
      <w:r>
        <w:rPr>
          <w:spacing w:val="-4"/>
          <w:sz w:val="24"/>
        </w:rPr>
        <w:t> </w:t>
      </w:r>
      <w:r>
        <w:rPr>
          <w:sz w:val="24"/>
        </w:rPr>
        <w:t>o</w:t>
      </w:r>
      <w:r>
        <w:rPr>
          <w:spacing w:val="-4"/>
          <w:sz w:val="24"/>
        </w:rPr>
        <w:t> </w:t>
      </w:r>
      <w:r>
        <w:rPr>
          <w:sz w:val="24"/>
        </w:rPr>
        <w:t>CONTRATADO</w:t>
      </w:r>
      <w:r>
        <w:rPr>
          <w:spacing w:val="-4"/>
          <w:sz w:val="24"/>
        </w:rPr>
        <w:t> </w:t>
      </w:r>
      <w:r>
        <w:rPr>
          <w:sz w:val="24"/>
        </w:rPr>
        <w:t>ficará</w:t>
      </w:r>
      <w:r>
        <w:rPr>
          <w:spacing w:val="-4"/>
          <w:sz w:val="24"/>
        </w:rPr>
        <w:t> </w:t>
      </w:r>
      <w:r>
        <w:rPr>
          <w:sz w:val="24"/>
        </w:rPr>
        <w:t>desobrigado</w:t>
      </w:r>
      <w:r>
        <w:rPr>
          <w:spacing w:val="-4"/>
          <w:sz w:val="24"/>
        </w:rPr>
        <w:t> </w:t>
      </w:r>
      <w:r>
        <w:rPr>
          <w:sz w:val="24"/>
        </w:rPr>
        <w:t>de</w:t>
      </w:r>
      <w:r>
        <w:rPr>
          <w:spacing w:val="-4"/>
          <w:sz w:val="24"/>
        </w:rPr>
        <w:t> </w:t>
      </w:r>
      <w:r>
        <w:rPr>
          <w:sz w:val="24"/>
        </w:rPr>
        <w:t>renovar</w:t>
      </w:r>
      <w:r>
        <w:rPr>
          <w:spacing w:val="-4"/>
          <w:sz w:val="24"/>
        </w:rPr>
        <w:t> </w:t>
      </w:r>
      <w:r>
        <w:rPr>
          <w:sz w:val="24"/>
        </w:rPr>
        <w:t>a garantia ou de endossar a apólice de seguro até a ordem de reinício da execução ou o adimplemento pela</w:t>
      </w:r>
      <w:r>
        <w:rPr>
          <w:spacing w:val="-8"/>
          <w:sz w:val="24"/>
        </w:rPr>
        <w:t> </w:t>
      </w:r>
      <w:r>
        <w:rPr>
          <w:sz w:val="24"/>
        </w:rPr>
        <w:t>Administração.</w:t>
      </w:r>
    </w:p>
    <w:p>
      <w:pPr>
        <w:pStyle w:val="ListParagraph"/>
        <w:numPr>
          <w:ilvl w:val="1"/>
          <w:numId w:val="1"/>
        </w:numPr>
        <w:tabs>
          <w:tab w:pos="1217" w:val="left" w:leader="none"/>
        </w:tabs>
        <w:spacing w:line="242" w:lineRule="auto" w:before="235" w:after="0"/>
        <w:ind w:left="109" w:right="172" w:firstLine="566"/>
        <w:jc w:val="both"/>
        <w:rPr>
          <w:sz w:val="24"/>
        </w:rPr>
      </w:pPr>
      <w:r>
        <w:rPr>
          <w:sz w:val="24"/>
        </w:rPr>
        <w:t>Ressalvada a hipótese de seguro-garantia, em que deverá ser observado o prazo do ITEM </w:t>
      </w:r>
      <w:r>
        <w:rPr>
          <w:b/>
          <w:sz w:val="24"/>
        </w:rPr>
        <w:t>11.8</w:t>
      </w:r>
      <w:r>
        <w:rPr>
          <w:sz w:val="24"/>
        </w:rPr>
        <w:t>, o CONTRATADO apresentará, no prazo máximo de 10 (dez) dias úteis, prorrogáveis por igual período, a critério do CONTRATANTE, contado da assinatura do Contrato, o comprovante de prestação de garantia, na forma do ITEM </w:t>
      </w:r>
      <w:r>
        <w:rPr>
          <w:b/>
          <w:sz w:val="24"/>
        </w:rPr>
        <w:t>11.3</w:t>
      </w:r>
      <w:r>
        <w:rPr>
          <w:sz w:val="24"/>
        </w:rPr>
        <w:t>.</w:t>
      </w:r>
    </w:p>
    <w:p>
      <w:pPr>
        <w:pStyle w:val="ListParagraph"/>
        <w:numPr>
          <w:ilvl w:val="1"/>
          <w:numId w:val="1"/>
        </w:numPr>
        <w:tabs>
          <w:tab w:pos="1215" w:val="left" w:leader="none"/>
        </w:tabs>
        <w:spacing w:line="235" w:lineRule="auto" w:before="248" w:after="0"/>
        <w:ind w:left="109" w:right="172" w:firstLine="566"/>
        <w:jc w:val="both"/>
        <w:rPr>
          <w:sz w:val="24"/>
        </w:rPr>
      </w:pPr>
      <w:r>
        <w:rPr>
          <w:sz w:val="24"/>
        </w:rPr>
        <w:t>Caso oferecida a modalidade de seguro-garantia, sua apresentação deve ocorrer em </w:t>
      </w:r>
      <w:r>
        <w:rPr>
          <w:b/>
          <w:sz w:val="24"/>
        </w:rPr>
        <w:t>até 1 </w:t>
      </w:r>
      <w:r>
        <w:rPr>
          <w:sz w:val="24"/>
        </w:rPr>
        <w:t>(</w:t>
      </w:r>
      <w:r>
        <w:rPr>
          <w:b/>
          <w:sz w:val="24"/>
        </w:rPr>
        <w:t>um</w:t>
      </w:r>
      <w:r>
        <w:rPr>
          <w:sz w:val="24"/>
        </w:rPr>
        <w:t>) </w:t>
      </w:r>
      <w:r>
        <w:rPr>
          <w:b/>
          <w:sz w:val="24"/>
        </w:rPr>
        <w:t>mês</w:t>
      </w:r>
      <w:r>
        <w:rPr>
          <w:sz w:val="24"/>
        </w:rPr>
        <w:t>, contado da data de homologação da licitação e anterior à assinatura do Contrato, e observar-se-ão as seguintes condições:</w:t>
      </w:r>
    </w:p>
    <w:p>
      <w:pPr>
        <w:pStyle w:val="ListParagraph"/>
        <w:numPr>
          <w:ilvl w:val="2"/>
          <w:numId w:val="1"/>
        </w:numPr>
        <w:tabs>
          <w:tab w:pos="1382" w:val="left" w:leader="none"/>
        </w:tabs>
        <w:spacing w:line="240" w:lineRule="auto" w:before="250" w:after="0"/>
        <w:ind w:left="1382" w:right="0" w:hanging="706"/>
        <w:jc w:val="left"/>
        <w:rPr>
          <w:sz w:val="24"/>
        </w:rPr>
      </w:pPr>
      <w:r>
        <w:rPr>
          <w:sz w:val="24"/>
        </w:rPr>
        <w:t>a</w:t>
      </w:r>
      <w:r>
        <w:rPr>
          <w:spacing w:val="-6"/>
          <w:sz w:val="24"/>
        </w:rPr>
        <w:t> </w:t>
      </w:r>
      <w:r>
        <w:rPr>
          <w:sz w:val="24"/>
        </w:rPr>
        <w:t>apólice</w:t>
      </w:r>
      <w:r>
        <w:rPr>
          <w:spacing w:val="-3"/>
          <w:sz w:val="24"/>
        </w:rPr>
        <w:t> </w:t>
      </w:r>
      <w:r>
        <w:rPr>
          <w:sz w:val="24"/>
        </w:rPr>
        <w:t>permanecerá</w:t>
      </w:r>
      <w:r>
        <w:rPr>
          <w:spacing w:val="-3"/>
          <w:sz w:val="24"/>
        </w:rPr>
        <w:t> </w:t>
      </w:r>
      <w:r>
        <w:rPr>
          <w:sz w:val="24"/>
        </w:rPr>
        <w:t>em</w:t>
      </w:r>
      <w:r>
        <w:rPr>
          <w:spacing w:val="-3"/>
          <w:sz w:val="24"/>
        </w:rPr>
        <w:t> </w:t>
      </w:r>
      <w:r>
        <w:rPr>
          <w:sz w:val="24"/>
        </w:rPr>
        <w:t>vigor</w:t>
      </w:r>
      <w:r>
        <w:rPr>
          <w:spacing w:val="-3"/>
          <w:sz w:val="24"/>
        </w:rPr>
        <w:t> </w:t>
      </w:r>
      <w:r>
        <w:rPr>
          <w:sz w:val="24"/>
        </w:rPr>
        <w:t>mesmo</w:t>
      </w:r>
      <w:r>
        <w:rPr>
          <w:spacing w:val="-3"/>
          <w:sz w:val="24"/>
        </w:rPr>
        <w:t> </w:t>
      </w:r>
      <w:r>
        <w:rPr>
          <w:sz w:val="24"/>
        </w:rPr>
        <w:t>que</w:t>
      </w:r>
      <w:r>
        <w:rPr>
          <w:spacing w:val="-3"/>
          <w:sz w:val="24"/>
        </w:rPr>
        <w:t> </w:t>
      </w:r>
      <w:r>
        <w:rPr>
          <w:sz w:val="24"/>
        </w:rPr>
        <w:t>o</w:t>
      </w:r>
      <w:r>
        <w:rPr>
          <w:spacing w:val="-4"/>
          <w:sz w:val="24"/>
        </w:rPr>
        <w:t> </w:t>
      </w:r>
      <w:r>
        <w:rPr>
          <w:sz w:val="24"/>
        </w:rPr>
        <w:t>CONTRATADO</w:t>
      </w:r>
      <w:r>
        <w:rPr>
          <w:spacing w:val="-3"/>
          <w:sz w:val="24"/>
        </w:rPr>
        <w:t> </w:t>
      </w:r>
      <w:r>
        <w:rPr>
          <w:sz w:val="24"/>
        </w:rPr>
        <w:t>não</w:t>
      </w:r>
      <w:r>
        <w:rPr>
          <w:spacing w:val="-3"/>
          <w:sz w:val="24"/>
        </w:rPr>
        <w:t> </w:t>
      </w:r>
      <w:r>
        <w:rPr>
          <w:sz w:val="24"/>
        </w:rPr>
        <w:t>pague</w:t>
      </w:r>
      <w:r>
        <w:rPr>
          <w:spacing w:val="-3"/>
          <w:sz w:val="24"/>
        </w:rPr>
        <w:t> </w:t>
      </w:r>
      <w:r>
        <w:rPr>
          <w:sz w:val="24"/>
        </w:rPr>
        <w:t>o</w:t>
      </w:r>
      <w:r>
        <w:rPr>
          <w:spacing w:val="-3"/>
          <w:sz w:val="24"/>
        </w:rPr>
        <w:t> </w:t>
      </w:r>
      <w:r>
        <w:rPr>
          <w:sz w:val="24"/>
        </w:rPr>
        <w:t>prêmio</w:t>
      </w:r>
      <w:r>
        <w:rPr>
          <w:spacing w:val="-3"/>
          <w:sz w:val="24"/>
        </w:rPr>
        <w:t> </w:t>
      </w:r>
      <w:r>
        <w:rPr>
          <w:sz w:val="24"/>
        </w:rPr>
        <w:t>nas</w:t>
      </w:r>
      <w:r>
        <w:rPr>
          <w:spacing w:val="-3"/>
          <w:sz w:val="24"/>
        </w:rPr>
        <w:t> </w:t>
      </w:r>
      <w:r>
        <w:rPr>
          <w:sz w:val="24"/>
        </w:rPr>
        <w:t>datas</w:t>
      </w:r>
      <w:r>
        <w:rPr>
          <w:spacing w:val="-3"/>
          <w:sz w:val="24"/>
        </w:rPr>
        <w:t> </w:t>
      </w:r>
      <w:r>
        <w:rPr>
          <w:spacing w:val="-2"/>
          <w:sz w:val="24"/>
        </w:rPr>
        <w:t>convencionadas;</w:t>
      </w:r>
    </w:p>
    <w:p>
      <w:pPr>
        <w:pStyle w:val="ListParagraph"/>
        <w:numPr>
          <w:ilvl w:val="2"/>
          <w:numId w:val="1"/>
        </w:numPr>
        <w:tabs>
          <w:tab w:pos="1381" w:val="left" w:leader="none"/>
        </w:tabs>
        <w:spacing w:line="235" w:lineRule="auto" w:before="238" w:after="0"/>
        <w:ind w:left="109" w:right="173" w:firstLine="566"/>
        <w:jc w:val="both"/>
        <w:rPr>
          <w:sz w:val="24"/>
        </w:rPr>
      </w:pPr>
      <w:r>
        <w:rPr>
          <w:sz w:val="24"/>
        </w:rPr>
        <w:t>a</w:t>
      </w:r>
      <w:r>
        <w:rPr>
          <w:spacing w:val="-2"/>
          <w:sz w:val="24"/>
        </w:rPr>
        <w:t> </w:t>
      </w:r>
      <w:r>
        <w:rPr>
          <w:sz w:val="24"/>
        </w:rPr>
        <w:t>apólice</w:t>
      </w:r>
      <w:r>
        <w:rPr>
          <w:spacing w:val="-2"/>
          <w:sz w:val="24"/>
        </w:rPr>
        <w:t> </w:t>
      </w:r>
      <w:r>
        <w:rPr>
          <w:sz w:val="24"/>
        </w:rPr>
        <w:t>deverá</w:t>
      </w:r>
      <w:r>
        <w:rPr>
          <w:spacing w:val="-2"/>
          <w:sz w:val="24"/>
        </w:rPr>
        <w:t> </w:t>
      </w:r>
      <w:r>
        <w:rPr>
          <w:sz w:val="24"/>
        </w:rPr>
        <w:t>acompanhar</w:t>
      </w:r>
      <w:r>
        <w:rPr>
          <w:spacing w:val="-2"/>
          <w:sz w:val="24"/>
        </w:rPr>
        <w:t> </w:t>
      </w:r>
      <w:r>
        <w:rPr>
          <w:sz w:val="24"/>
        </w:rPr>
        <w:t>as</w:t>
      </w:r>
      <w:r>
        <w:rPr>
          <w:spacing w:val="-2"/>
          <w:sz w:val="24"/>
        </w:rPr>
        <w:t> </w:t>
      </w:r>
      <w:r>
        <w:rPr>
          <w:sz w:val="24"/>
        </w:rPr>
        <w:t>modificações</w:t>
      </w:r>
      <w:r>
        <w:rPr>
          <w:spacing w:val="-2"/>
          <w:sz w:val="24"/>
        </w:rPr>
        <w:t> </w:t>
      </w:r>
      <w:r>
        <w:rPr>
          <w:sz w:val="24"/>
        </w:rPr>
        <w:t>referentes</w:t>
      </w:r>
      <w:r>
        <w:rPr>
          <w:spacing w:val="-2"/>
          <w:sz w:val="24"/>
        </w:rPr>
        <w:t> </w:t>
      </w:r>
      <w:r>
        <w:rPr>
          <w:sz w:val="24"/>
        </w:rPr>
        <w:t>à</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principal,</w:t>
      </w:r>
      <w:r>
        <w:rPr>
          <w:spacing w:val="-2"/>
          <w:sz w:val="24"/>
        </w:rPr>
        <w:t> </w:t>
      </w:r>
      <w:r>
        <w:rPr>
          <w:sz w:val="24"/>
        </w:rPr>
        <w:t>mediante</w:t>
      </w:r>
      <w:r>
        <w:rPr>
          <w:spacing w:val="-2"/>
          <w:sz w:val="24"/>
        </w:rPr>
        <w:t> </w:t>
      </w:r>
      <w:r>
        <w:rPr>
          <w:sz w:val="24"/>
        </w:rPr>
        <w:t>a</w:t>
      </w:r>
      <w:r>
        <w:rPr>
          <w:spacing w:val="-2"/>
          <w:sz w:val="24"/>
        </w:rPr>
        <w:t> </w:t>
      </w:r>
      <w:r>
        <w:rPr>
          <w:sz w:val="24"/>
        </w:rPr>
        <w:t>emissão</w:t>
      </w:r>
      <w:r>
        <w:rPr>
          <w:spacing w:val="-2"/>
          <w:sz w:val="24"/>
        </w:rPr>
        <w:t> </w:t>
      </w:r>
      <w:r>
        <w:rPr>
          <w:sz w:val="24"/>
        </w:rPr>
        <w:t>do</w:t>
      </w:r>
      <w:r>
        <w:rPr>
          <w:spacing w:val="-2"/>
          <w:sz w:val="24"/>
        </w:rPr>
        <w:t> </w:t>
      </w:r>
      <w:r>
        <w:rPr>
          <w:sz w:val="24"/>
        </w:rPr>
        <w:t>respectivo</w:t>
      </w:r>
      <w:r>
        <w:rPr>
          <w:spacing w:val="-2"/>
          <w:sz w:val="24"/>
        </w:rPr>
        <w:t> </w:t>
      </w:r>
      <w:r>
        <w:rPr>
          <w:sz w:val="24"/>
        </w:rPr>
        <w:t>endosso</w:t>
      </w:r>
      <w:r>
        <w:rPr>
          <w:spacing w:val="-2"/>
          <w:sz w:val="24"/>
        </w:rPr>
        <w:t> </w:t>
      </w:r>
      <w:r>
        <w:rPr>
          <w:sz w:val="24"/>
        </w:rPr>
        <w:t>pela </w:t>
      </w:r>
      <w:r>
        <w:rPr>
          <w:spacing w:val="-2"/>
          <w:sz w:val="24"/>
        </w:rPr>
        <w:t>seguradora;</w:t>
      </w:r>
    </w:p>
    <w:p>
      <w:pPr>
        <w:pStyle w:val="ListParagraph"/>
        <w:numPr>
          <w:ilvl w:val="2"/>
          <w:numId w:val="1"/>
        </w:numPr>
        <w:tabs>
          <w:tab w:pos="1385" w:val="left" w:leader="none"/>
        </w:tabs>
        <w:spacing w:line="235" w:lineRule="auto" w:before="254" w:after="0"/>
        <w:ind w:left="109" w:right="173" w:firstLine="566"/>
        <w:jc w:val="both"/>
        <w:rPr>
          <w:sz w:val="24"/>
        </w:rPr>
      </w:pPr>
      <w:r>
        <w:rPr>
          <w:sz w:val="24"/>
        </w:rPr>
        <w:t>será permitida a substituição da apólice na data de renovação ou de aniversário, desde que mantidas as condições e coberturas da apólice vigente e nenhum período fique descoberto, ressalvado o disposto no ITEM </w:t>
      </w:r>
      <w:r>
        <w:rPr>
          <w:b/>
          <w:sz w:val="24"/>
        </w:rPr>
        <w:t>11.6 </w:t>
      </w:r>
      <w:r>
        <w:rPr>
          <w:sz w:val="24"/>
        </w:rPr>
        <w:t>deste Contrato; e</w:t>
      </w:r>
    </w:p>
    <w:p>
      <w:pPr>
        <w:pStyle w:val="ListParagraph"/>
        <w:numPr>
          <w:ilvl w:val="2"/>
          <w:numId w:val="1"/>
        </w:numPr>
        <w:tabs>
          <w:tab w:pos="1382" w:val="left" w:leader="none"/>
        </w:tabs>
        <w:spacing w:line="240" w:lineRule="auto" w:before="250" w:after="0"/>
        <w:ind w:left="1382" w:right="0" w:hanging="706"/>
        <w:jc w:val="left"/>
        <w:rPr>
          <w:sz w:val="24"/>
        </w:rPr>
      </w:pPr>
      <w:r>
        <w:rPr>
          <w:sz w:val="24"/>
        </w:rPr>
        <w:t>a</w:t>
      </w:r>
      <w:r>
        <w:rPr>
          <w:spacing w:val="-1"/>
          <w:sz w:val="24"/>
        </w:rPr>
        <w:t> </w:t>
      </w:r>
      <w:r>
        <w:rPr>
          <w:sz w:val="24"/>
        </w:rPr>
        <w:t>apólice</w:t>
      </w:r>
      <w:r>
        <w:rPr>
          <w:spacing w:val="-1"/>
          <w:sz w:val="24"/>
        </w:rPr>
        <w:t> </w:t>
      </w:r>
      <w:r>
        <w:rPr>
          <w:sz w:val="24"/>
        </w:rPr>
        <w:t>somente</w:t>
      </w:r>
      <w:r>
        <w:rPr>
          <w:spacing w:val="-1"/>
          <w:sz w:val="24"/>
        </w:rPr>
        <w:t> </w:t>
      </w:r>
      <w:r>
        <w:rPr>
          <w:sz w:val="24"/>
        </w:rPr>
        <w:t>será aceita</w:t>
      </w:r>
      <w:r>
        <w:rPr>
          <w:spacing w:val="-1"/>
          <w:sz w:val="24"/>
        </w:rPr>
        <w:t> </w:t>
      </w:r>
      <w:r>
        <w:rPr>
          <w:sz w:val="24"/>
        </w:rPr>
        <w:t>se</w:t>
      </w:r>
      <w:r>
        <w:rPr>
          <w:spacing w:val="-1"/>
          <w:sz w:val="24"/>
        </w:rPr>
        <w:t> </w:t>
      </w:r>
      <w:r>
        <w:rPr>
          <w:sz w:val="24"/>
        </w:rPr>
        <w:t>contemplar todos</w:t>
      </w:r>
      <w:r>
        <w:rPr>
          <w:spacing w:val="-1"/>
          <w:sz w:val="24"/>
        </w:rPr>
        <w:t> </w:t>
      </w:r>
      <w:r>
        <w:rPr>
          <w:sz w:val="24"/>
        </w:rPr>
        <w:t>os</w:t>
      </w:r>
      <w:r>
        <w:rPr>
          <w:spacing w:val="-1"/>
          <w:sz w:val="24"/>
        </w:rPr>
        <w:t> </w:t>
      </w:r>
      <w:r>
        <w:rPr>
          <w:sz w:val="24"/>
        </w:rPr>
        <w:t>eventos indicados</w:t>
      </w:r>
      <w:r>
        <w:rPr>
          <w:spacing w:val="-1"/>
          <w:sz w:val="24"/>
        </w:rPr>
        <w:t> </w:t>
      </w:r>
      <w:r>
        <w:rPr>
          <w:sz w:val="24"/>
        </w:rPr>
        <w:t>no</w:t>
      </w:r>
      <w:r>
        <w:rPr>
          <w:spacing w:val="-1"/>
          <w:sz w:val="24"/>
        </w:rPr>
        <w:t> </w:t>
      </w:r>
      <w:r>
        <w:rPr>
          <w:sz w:val="24"/>
        </w:rPr>
        <w:t>ITEM</w:t>
      </w:r>
      <w:r>
        <w:rPr>
          <w:spacing w:val="-1"/>
          <w:sz w:val="24"/>
        </w:rPr>
        <w:t> </w:t>
      </w:r>
      <w:r>
        <w:rPr>
          <w:b/>
          <w:sz w:val="24"/>
        </w:rPr>
        <w:t>11.4</w:t>
      </w:r>
      <w:r>
        <w:rPr>
          <w:sz w:val="24"/>
        </w:rPr>
        <w:t>, observada</w:t>
      </w:r>
      <w:r>
        <w:rPr>
          <w:spacing w:val="-1"/>
          <w:sz w:val="24"/>
        </w:rPr>
        <w:t> </w:t>
      </w:r>
      <w:r>
        <w:rPr>
          <w:sz w:val="24"/>
        </w:rPr>
        <w:t>a</w:t>
      </w:r>
      <w:r>
        <w:rPr>
          <w:spacing w:val="-1"/>
          <w:sz w:val="24"/>
        </w:rPr>
        <w:t> </w:t>
      </w:r>
      <w:r>
        <w:rPr>
          <w:sz w:val="24"/>
        </w:rPr>
        <w:t>legislação que</w:t>
      </w:r>
      <w:r>
        <w:rPr>
          <w:spacing w:val="-1"/>
          <w:sz w:val="24"/>
        </w:rPr>
        <w:t> </w:t>
      </w:r>
      <w:r>
        <w:rPr>
          <w:sz w:val="24"/>
        </w:rPr>
        <w:t>rege</w:t>
      </w:r>
      <w:r>
        <w:rPr>
          <w:spacing w:val="-1"/>
          <w:sz w:val="24"/>
        </w:rPr>
        <w:t> </w:t>
      </w:r>
      <w:r>
        <w:rPr>
          <w:sz w:val="24"/>
        </w:rPr>
        <w:t>a </w:t>
      </w:r>
      <w:r>
        <w:rPr>
          <w:spacing w:val="-2"/>
          <w:sz w:val="24"/>
        </w:rPr>
        <w:t>matéria.</w:t>
      </w:r>
    </w:p>
    <w:p>
      <w:pPr>
        <w:pStyle w:val="ListParagraph"/>
        <w:numPr>
          <w:ilvl w:val="1"/>
          <w:numId w:val="1"/>
        </w:numPr>
        <w:tabs>
          <w:tab w:pos="1234" w:val="left" w:leader="none"/>
        </w:tabs>
        <w:spacing w:line="242" w:lineRule="auto" w:before="234" w:after="0"/>
        <w:ind w:left="109" w:right="173" w:firstLine="566"/>
        <w:jc w:val="both"/>
        <w:rPr>
          <w:sz w:val="24"/>
        </w:rPr>
      </w:pPr>
      <w:r>
        <w:rPr>
          <w:sz w:val="24"/>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w:t>
      </w:r>
      <w:r>
        <w:rPr>
          <w:sz w:val="24"/>
        </w:rPr>
        <w:t>pelo Ministério da Fazenda.</w:t>
      </w:r>
    </w:p>
    <w:p>
      <w:pPr>
        <w:pStyle w:val="ListParagraph"/>
        <w:numPr>
          <w:ilvl w:val="1"/>
          <w:numId w:val="1"/>
        </w:numPr>
        <w:tabs>
          <w:tab w:pos="1321" w:val="left" w:leader="none"/>
        </w:tabs>
        <w:spacing w:line="247" w:lineRule="auto" w:before="229" w:after="0"/>
        <w:ind w:left="109" w:right="173" w:firstLine="566"/>
        <w:jc w:val="both"/>
        <w:rPr>
          <w:sz w:val="24"/>
        </w:rPr>
      </w:pPr>
      <w:r>
        <w:rPr>
          <w:sz w:val="24"/>
        </w:rPr>
        <w:t>Caso</w:t>
      </w:r>
      <w:r>
        <w:rPr>
          <w:spacing w:val="-2"/>
          <w:sz w:val="24"/>
        </w:rPr>
        <w:t> </w:t>
      </w:r>
      <w:r>
        <w:rPr>
          <w:sz w:val="24"/>
        </w:rPr>
        <w:t>a</w:t>
      </w:r>
      <w:r>
        <w:rPr>
          <w:spacing w:val="-2"/>
          <w:sz w:val="24"/>
        </w:rPr>
        <w:t> </w:t>
      </w:r>
      <w:r>
        <w:rPr>
          <w:sz w:val="24"/>
        </w:rPr>
        <w:t>opção</w:t>
      </w:r>
      <w:r>
        <w:rPr>
          <w:spacing w:val="-2"/>
          <w:sz w:val="24"/>
        </w:rPr>
        <w:t> </w:t>
      </w:r>
      <w:r>
        <w:rPr>
          <w:sz w:val="24"/>
        </w:rPr>
        <w:t>seja</w:t>
      </w:r>
      <w:r>
        <w:rPr>
          <w:spacing w:val="-2"/>
          <w:sz w:val="24"/>
        </w:rPr>
        <w:t> </w:t>
      </w:r>
      <w:r>
        <w:rPr>
          <w:sz w:val="24"/>
        </w:rPr>
        <w:t>por</w:t>
      </w:r>
      <w:r>
        <w:rPr>
          <w:spacing w:val="-2"/>
          <w:sz w:val="24"/>
        </w:rPr>
        <w:t> </w:t>
      </w:r>
      <w:r>
        <w:rPr>
          <w:sz w:val="24"/>
        </w:rPr>
        <w:t>fiança</w:t>
      </w:r>
      <w:r>
        <w:rPr>
          <w:spacing w:val="-2"/>
          <w:sz w:val="24"/>
        </w:rPr>
        <w:t> </w:t>
      </w:r>
      <w:r>
        <w:rPr>
          <w:sz w:val="24"/>
        </w:rPr>
        <w:t>bancária,</w:t>
      </w:r>
      <w:r>
        <w:rPr>
          <w:spacing w:val="-2"/>
          <w:sz w:val="24"/>
        </w:rPr>
        <w:t> </w:t>
      </w:r>
      <w:r>
        <w:rPr>
          <w:sz w:val="24"/>
        </w:rPr>
        <w:t>esta</w:t>
      </w:r>
      <w:r>
        <w:rPr>
          <w:spacing w:val="-2"/>
          <w:sz w:val="24"/>
        </w:rPr>
        <w:t> </w:t>
      </w:r>
      <w:r>
        <w:rPr>
          <w:sz w:val="24"/>
        </w:rPr>
        <w:t>deverá</w:t>
      </w:r>
      <w:r>
        <w:rPr>
          <w:spacing w:val="-2"/>
          <w:sz w:val="24"/>
        </w:rPr>
        <w:t> </w:t>
      </w:r>
      <w:r>
        <w:rPr>
          <w:sz w:val="24"/>
        </w:rPr>
        <w:t>ser</w:t>
      </w:r>
      <w:r>
        <w:rPr>
          <w:spacing w:val="-2"/>
          <w:sz w:val="24"/>
        </w:rPr>
        <w:t> </w:t>
      </w:r>
      <w:r>
        <w:rPr>
          <w:sz w:val="24"/>
        </w:rPr>
        <w:t>emitida</w:t>
      </w:r>
      <w:r>
        <w:rPr>
          <w:spacing w:val="-2"/>
          <w:sz w:val="24"/>
        </w:rPr>
        <w:t> </w:t>
      </w:r>
      <w:r>
        <w:rPr>
          <w:sz w:val="24"/>
        </w:rPr>
        <w:t>por</w:t>
      </w:r>
      <w:r>
        <w:rPr>
          <w:spacing w:val="-2"/>
          <w:sz w:val="24"/>
        </w:rPr>
        <w:t> </w:t>
      </w:r>
      <w:r>
        <w:rPr>
          <w:sz w:val="24"/>
        </w:rPr>
        <w:t>banco</w:t>
      </w:r>
      <w:r>
        <w:rPr>
          <w:spacing w:val="-2"/>
          <w:sz w:val="24"/>
        </w:rPr>
        <w:t> </w:t>
      </w:r>
      <w:r>
        <w:rPr>
          <w:sz w:val="24"/>
        </w:rPr>
        <w:t>ou</w:t>
      </w:r>
      <w:r>
        <w:rPr>
          <w:spacing w:val="-2"/>
          <w:sz w:val="24"/>
        </w:rPr>
        <w:t> </w:t>
      </w:r>
      <w:r>
        <w:rPr>
          <w:sz w:val="24"/>
        </w:rPr>
        <w:t>instituição</w:t>
      </w:r>
      <w:r>
        <w:rPr>
          <w:spacing w:val="-2"/>
          <w:sz w:val="24"/>
        </w:rPr>
        <w:t> </w:t>
      </w:r>
      <w:r>
        <w:rPr>
          <w:sz w:val="24"/>
        </w:rPr>
        <w:t>financeira</w:t>
      </w:r>
      <w:r>
        <w:rPr>
          <w:spacing w:val="-2"/>
          <w:sz w:val="24"/>
        </w:rPr>
        <w:t> </w:t>
      </w:r>
      <w:r>
        <w:rPr>
          <w:sz w:val="24"/>
        </w:rPr>
        <w:t>devidamente</w:t>
      </w:r>
      <w:r>
        <w:rPr>
          <w:spacing w:val="-2"/>
          <w:sz w:val="24"/>
        </w:rPr>
        <w:t> </w:t>
      </w:r>
      <w:r>
        <w:rPr>
          <w:sz w:val="24"/>
        </w:rPr>
        <w:t>autorizada</w:t>
      </w:r>
      <w:r>
        <w:rPr>
          <w:spacing w:val="-2"/>
          <w:sz w:val="24"/>
        </w:rPr>
        <w:t> </w:t>
      </w:r>
      <w:r>
        <w:rPr>
          <w:sz w:val="24"/>
        </w:rPr>
        <w:t>a</w:t>
      </w:r>
      <w:r>
        <w:rPr>
          <w:spacing w:val="-2"/>
          <w:sz w:val="24"/>
        </w:rPr>
        <w:t> </w:t>
      </w:r>
      <w:r>
        <w:rPr>
          <w:sz w:val="24"/>
        </w:rPr>
        <w:t>operar</w:t>
      </w:r>
      <w:r>
        <w:rPr>
          <w:spacing w:val="-2"/>
          <w:sz w:val="24"/>
        </w:rPr>
        <w:t> </w:t>
      </w:r>
      <w:r>
        <w:rPr>
          <w:sz w:val="24"/>
        </w:rPr>
        <w:t>no</w:t>
      </w:r>
      <w:r>
        <w:rPr>
          <w:spacing w:val="-2"/>
          <w:sz w:val="24"/>
        </w:rPr>
        <w:t> </w:t>
      </w:r>
      <w:r>
        <w:rPr>
          <w:sz w:val="24"/>
        </w:rPr>
        <w:t>País pelo Banco Central do Brasil, e deverá constar expressa renúncia do fiador aos benefícios do artigo 827 do Código Civil.</w:t>
      </w:r>
    </w:p>
    <w:p>
      <w:pPr>
        <w:pStyle w:val="ListParagraph"/>
        <w:numPr>
          <w:ilvl w:val="1"/>
          <w:numId w:val="1"/>
        </w:numPr>
        <w:tabs>
          <w:tab w:pos="1332" w:val="left" w:leader="none"/>
          <w:tab w:pos="13396" w:val="left" w:leader="none"/>
        </w:tabs>
        <w:spacing w:line="273" w:lineRule="exact" w:before="226" w:after="0"/>
        <w:ind w:left="1332" w:right="0" w:hanging="656"/>
        <w:jc w:val="left"/>
        <w:rPr>
          <w:sz w:val="24"/>
        </w:rPr>
      </w:pPr>
      <w:r>
        <w:rPr>
          <w:sz w:val="24"/>
        </w:rPr>
        <w:t>Caso</w:t>
      </w:r>
      <w:r>
        <w:rPr>
          <w:spacing w:val="19"/>
          <w:sz w:val="24"/>
        </w:rPr>
        <w:t> </w:t>
      </w:r>
      <w:r>
        <w:rPr>
          <w:sz w:val="24"/>
        </w:rPr>
        <w:t>a</w:t>
      </w:r>
      <w:r>
        <w:rPr>
          <w:spacing w:val="21"/>
          <w:sz w:val="24"/>
        </w:rPr>
        <w:t> </w:t>
      </w:r>
      <w:r>
        <w:rPr>
          <w:sz w:val="24"/>
        </w:rPr>
        <w:t>opção</w:t>
      </w:r>
      <w:r>
        <w:rPr>
          <w:spacing w:val="22"/>
          <w:sz w:val="24"/>
        </w:rPr>
        <w:t> </w:t>
      </w:r>
      <w:r>
        <w:rPr>
          <w:sz w:val="24"/>
        </w:rPr>
        <w:t>seja</w:t>
      </w:r>
      <w:r>
        <w:rPr>
          <w:spacing w:val="21"/>
          <w:sz w:val="24"/>
        </w:rPr>
        <w:t> </w:t>
      </w:r>
      <w:r>
        <w:rPr>
          <w:sz w:val="24"/>
        </w:rPr>
        <w:t>por</w:t>
      </w:r>
      <w:r>
        <w:rPr>
          <w:spacing w:val="21"/>
          <w:sz w:val="24"/>
        </w:rPr>
        <w:t> </w:t>
      </w:r>
      <w:r>
        <w:rPr>
          <w:sz w:val="24"/>
        </w:rPr>
        <w:t>garantia</w:t>
      </w:r>
      <w:r>
        <w:rPr>
          <w:spacing w:val="22"/>
          <w:sz w:val="24"/>
        </w:rPr>
        <w:t> </w:t>
      </w:r>
      <w:r>
        <w:rPr>
          <w:sz w:val="24"/>
        </w:rPr>
        <w:t>em</w:t>
      </w:r>
      <w:r>
        <w:rPr>
          <w:spacing w:val="21"/>
          <w:sz w:val="24"/>
        </w:rPr>
        <w:t> </w:t>
      </w:r>
      <w:r>
        <w:rPr>
          <w:sz w:val="24"/>
        </w:rPr>
        <w:t>dinheiro,</w:t>
      </w:r>
      <w:r>
        <w:rPr>
          <w:spacing w:val="22"/>
          <w:sz w:val="24"/>
        </w:rPr>
        <w:t> </w:t>
      </w:r>
      <w:r>
        <w:rPr>
          <w:sz w:val="24"/>
        </w:rPr>
        <w:t>deverá</w:t>
      </w:r>
      <w:r>
        <w:rPr>
          <w:spacing w:val="21"/>
          <w:sz w:val="24"/>
        </w:rPr>
        <w:t> </w:t>
      </w:r>
      <w:r>
        <w:rPr>
          <w:sz w:val="24"/>
        </w:rPr>
        <w:t>ser</w:t>
      </w:r>
      <w:r>
        <w:rPr>
          <w:spacing w:val="21"/>
          <w:sz w:val="24"/>
        </w:rPr>
        <w:t> </w:t>
      </w:r>
      <w:r>
        <w:rPr>
          <w:sz w:val="24"/>
        </w:rPr>
        <w:t>efetuada</w:t>
      </w:r>
      <w:r>
        <w:rPr>
          <w:spacing w:val="22"/>
          <w:sz w:val="24"/>
        </w:rPr>
        <w:t> </w:t>
      </w:r>
      <w:r>
        <w:rPr>
          <w:sz w:val="24"/>
        </w:rPr>
        <w:t>em</w:t>
      </w:r>
      <w:r>
        <w:rPr>
          <w:spacing w:val="21"/>
          <w:sz w:val="24"/>
        </w:rPr>
        <w:t> </w:t>
      </w:r>
      <w:r>
        <w:rPr>
          <w:sz w:val="24"/>
        </w:rPr>
        <w:t>favor</w:t>
      </w:r>
      <w:r>
        <w:rPr>
          <w:spacing w:val="22"/>
          <w:sz w:val="24"/>
        </w:rPr>
        <w:t> </w:t>
      </w:r>
      <w:r>
        <w:rPr>
          <w:sz w:val="24"/>
        </w:rPr>
        <w:t>do</w:t>
      </w:r>
      <w:r>
        <w:rPr>
          <w:spacing w:val="21"/>
          <w:sz w:val="24"/>
        </w:rPr>
        <w:t> </w:t>
      </w:r>
      <w:r>
        <w:rPr>
          <w:sz w:val="24"/>
        </w:rPr>
        <w:t>CONTRATANTE,</w:t>
      </w:r>
      <w:r>
        <w:rPr>
          <w:spacing w:val="21"/>
          <w:sz w:val="24"/>
        </w:rPr>
        <w:t> </w:t>
      </w:r>
      <w:r>
        <w:rPr>
          <w:sz w:val="24"/>
        </w:rPr>
        <w:t>na</w:t>
      </w:r>
      <w:r>
        <w:rPr>
          <w:spacing w:val="22"/>
          <w:sz w:val="24"/>
        </w:rPr>
        <w:t> </w:t>
      </w:r>
      <w:r>
        <w:rPr>
          <w:sz w:val="24"/>
        </w:rPr>
        <w:t>conta</w:t>
      </w:r>
      <w:r>
        <w:rPr>
          <w:spacing w:val="21"/>
          <w:sz w:val="24"/>
        </w:rPr>
        <w:t> </w:t>
      </w:r>
      <w:r>
        <w:rPr>
          <w:sz w:val="24"/>
        </w:rPr>
        <w:t>corrente</w:t>
      </w:r>
      <w:r>
        <w:rPr>
          <w:spacing w:val="22"/>
          <w:sz w:val="24"/>
        </w:rPr>
        <w:t> </w:t>
      </w:r>
      <w:r>
        <w:rPr>
          <w:spacing w:val="-5"/>
          <w:sz w:val="24"/>
        </w:rPr>
        <w:t>nº</w:t>
      </w:r>
      <w:r>
        <w:rPr>
          <w:sz w:val="24"/>
          <w:u w:val="single"/>
        </w:rPr>
        <w:tab/>
      </w:r>
      <w:r>
        <w:rPr>
          <w:sz w:val="24"/>
        </w:rPr>
        <w:t>,</w:t>
      </w:r>
      <w:r>
        <w:rPr>
          <w:spacing w:val="24"/>
          <w:sz w:val="24"/>
        </w:rPr>
        <w:t> </w:t>
      </w:r>
      <w:r>
        <w:rPr>
          <w:sz w:val="24"/>
        </w:rPr>
        <w:t>da</w:t>
      </w:r>
      <w:r>
        <w:rPr>
          <w:spacing w:val="24"/>
          <w:sz w:val="24"/>
        </w:rPr>
        <w:t> </w:t>
      </w:r>
      <w:r>
        <w:rPr>
          <w:spacing w:val="-2"/>
          <w:sz w:val="24"/>
        </w:rPr>
        <w:t>agência</w:t>
      </w:r>
    </w:p>
    <w:p>
      <w:pPr>
        <w:pStyle w:val="BodyText"/>
        <w:tabs>
          <w:tab w:pos="886" w:val="left" w:leader="none"/>
        </w:tabs>
        <w:spacing w:line="273" w:lineRule="exact"/>
      </w:pPr>
      <w:r>
        <w:rPr>
          <w:u w:val="single"/>
        </w:rPr>
        <w:tab/>
      </w:r>
      <w:r>
        <w:rPr/>
        <w:t>da</w:t>
      </w:r>
      <w:r>
        <w:rPr>
          <w:spacing w:val="-1"/>
        </w:rPr>
        <w:t> </w:t>
      </w:r>
      <w:r>
        <w:rPr/>
        <w:t>instituição</w:t>
      </w:r>
      <w:r>
        <w:rPr>
          <w:spacing w:val="-1"/>
        </w:rPr>
        <w:t> </w:t>
      </w:r>
      <w:r>
        <w:rPr/>
        <w:t>financeira contratada</w:t>
      </w:r>
      <w:r>
        <w:rPr>
          <w:spacing w:val="-1"/>
        </w:rPr>
        <w:t> </w:t>
      </w:r>
      <w:r>
        <w:rPr/>
        <w:t>pelo</w:t>
      </w:r>
      <w:r>
        <w:rPr>
          <w:spacing w:val="-1"/>
        </w:rPr>
        <w:t> </w:t>
      </w:r>
      <w:r>
        <w:rPr/>
        <w:t>Estado, cujo</w:t>
      </w:r>
      <w:r>
        <w:rPr>
          <w:spacing w:val="-1"/>
        </w:rPr>
        <w:t> </w:t>
      </w:r>
      <w:r>
        <w:rPr/>
        <w:t>valor será</w:t>
      </w:r>
      <w:r>
        <w:rPr>
          <w:spacing w:val="-1"/>
        </w:rPr>
        <w:t> </w:t>
      </w:r>
      <w:r>
        <w:rPr/>
        <w:t>corrigido</w:t>
      </w:r>
      <w:r>
        <w:rPr>
          <w:spacing w:val="-1"/>
        </w:rPr>
        <w:t> </w:t>
      </w:r>
      <w:r>
        <w:rPr/>
        <w:t>monetariamente e</w:t>
      </w:r>
      <w:r>
        <w:rPr>
          <w:spacing w:val="-1"/>
        </w:rPr>
        <w:t> </w:t>
      </w:r>
      <w:r>
        <w:rPr/>
        <w:t>restituído ao</w:t>
      </w:r>
      <w:r>
        <w:rPr>
          <w:spacing w:val="-1"/>
        </w:rPr>
        <w:t> </w:t>
      </w:r>
      <w:r>
        <w:rPr/>
        <w:t>CONTRATADO,</w:t>
      </w:r>
      <w:r>
        <w:rPr>
          <w:spacing w:val="-1"/>
        </w:rPr>
        <w:t> </w:t>
      </w:r>
      <w:r>
        <w:rPr/>
        <w:t>na forma</w:t>
      </w:r>
      <w:r>
        <w:rPr>
          <w:spacing w:val="-1"/>
        </w:rPr>
        <w:t> </w:t>
      </w:r>
      <w:r>
        <w:rPr/>
        <w:t>do </w:t>
      </w:r>
      <w:r>
        <w:rPr>
          <w:spacing w:val="-4"/>
        </w:rPr>
        <w:t>ITEM</w:t>
      </w:r>
    </w:p>
    <w:p>
      <w:pPr>
        <w:pStyle w:val="Heading3"/>
        <w:spacing w:before="9"/>
        <w:rPr>
          <w:b w:val="0"/>
        </w:rPr>
      </w:pPr>
      <w:r>
        <w:rPr>
          <w:spacing w:val="-2"/>
        </w:rPr>
        <w:t>11.17</w:t>
      </w:r>
      <w:r>
        <w:rPr>
          <w:b w:val="0"/>
          <w:spacing w:val="-2"/>
        </w:rPr>
        <w:t>.</w:t>
      </w:r>
    </w:p>
    <w:p>
      <w:pPr>
        <w:pStyle w:val="ListParagraph"/>
        <w:numPr>
          <w:ilvl w:val="1"/>
          <w:numId w:val="1"/>
        </w:numPr>
        <w:tabs>
          <w:tab w:pos="1335" w:val="left" w:leader="none"/>
        </w:tabs>
        <w:spacing w:line="242" w:lineRule="auto" w:before="234" w:after="0"/>
        <w:ind w:left="109" w:right="173" w:firstLine="566"/>
        <w:jc w:val="both"/>
        <w:rPr>
          <w:sz w:val="24"/>
        </w:rPr>
      </w:pPr>
      <w:r>
        <w:rPr>
          <w:sz w:val="24"/>
        </w:rPr>
        <w:t>O CONTRATADO obriga-se a fazer a reposição, a suplementação ou a renovação da garantia, no prazo máximo de 10 (dez) dias úteis, contados da data em que for notificado, no caso desta ser executada, total ou parcialmente, ou o Contrato for prorrogado ou tiver o seu valor </w:t>
      </w:r>
      <w:r>
        <w:rPr>
          <w:sz w:val="24"/>
        </w:rPr>
        <w:t>alterado, assim como em qualquer outra situação que exija a manutenção da condição disposta no ITEM 11.2 neste item.</w:t>
      </w:r>
    </w:p>
    <w:p>
      <w:pPr>
        <w:pStyle w:val="ListParagraph"/>
        <w:numPr>
          <w:ilvl w:val="1"/>
          <w:numId w:val="1"/>
        </w:numPr>
        <w:tabs>
          <w:tab w:pos="1337" w:val="left" w:leader="none"/>
        </w:tabs>
        <w:spacing w:line="247" w:lineRule="auto" w:before="229" w:after="0"/>
        <w:ind w:left="109" w:right="173" w:firstLine="566"/>
        <w:jc w:val="both"/>
        <w:rPr>
          <w:sz w:val="24"/>
        </w:rPr>
      </w:pPr>
      <w:r>
        <w:rPr>
          <w:sz w:val="24"/>
        </w:rPr>
        <w:t>A inobservância do prazo fixado para apresentação, reposição, suplementação ou renovação da garantia acarretará a aplicação de </w:t>
      </w:r>
      <w:r>
        <w:rPr>
          <w:sz w:val="24"/>
        </w:rPr>
        <w:t>multa e/ou outras penalidades, na forma disposta no Contrato.</w:t>
      </w:r>
    </w:p>
    <w:p>
      <w:pPr>
        <w:pStyle w:val="ListParagraph"/>
        <w:numPr>
          <w:ilvl w:val="2"/>
          <w:numId w:val="1"/>
        </w:numPr>
        <w:tabs>
          <w:tab w:pos="1528" w:val="left" w:leader="none"/>
        </w:tabs>
        <w:spacing w:line="247" w:lineRule="auto" w:before="227" w:after="0"/>
        <w:ind w:left="109" w:right="173" w:firstLine="566"/>
        <w:jc w:val="both"/>
        <w:rPr>
          <w:sz w:val="24"/>
        </w:rPr>
      </w:pPr>
      <w:r>
        <w:rPr>
          <w:sz w:val="24"/>
        </w:rPr>
        <w:t>O atraso superior a 25 (vinte e cinco) dias autoriza o CONTRATANTE a promover a rescisão do Contrato por descumprimento </w:t>
      </w:r>
      <w:r>
        <w:rPr>
          <w:sz w:val="24"/>
        </w:rPr>
        <w:t>ou cumprimento irregular de suas cláusulas, com a aplicação das sanções cabíveis.</w:t>
      </w:r>
    </w:p>
    <w:p>
      <w:pPr>
        <w:pStyle w:val="ListParagraph"/>
        <w:numPr>
          <w:ilvl w:val="1"/>
          <w:numId w:val="1"/>
        </w:numPr>
        <w:tabs>
          <w:tab w:pos="1322" w:val="left" w:leader="none"/>
        </w:tabs>
        <w:spacing w:line="240" w:lineRule="auto" w:before="226" w:after="0"/>
        <w:ind w:left="1322" w:right="0" w:hanging="646"/>
        <w:jc w:val="left"/>
        <w:rPr>
          <w:sz w:val="24"/>
        </w:rPr>
      </w:pPr>
      <w:r>
        <w:rPr>
          <w:sz w:val="24"/>
        </w:rPr>
        <w:t>O</w:t>
      </w:r>
      <w:r>
        <w:rPr>
          <w:spacing w:val="-6"/>
          <w:sz w:val="24"/>
        </w:rPr>
        <w:t> </w:t>
      </w:r>
      <w:r>
        <w:rPr>
          <w:sz w:val="24"/>
        </w:rPr>
        <w:t>CONTRATANTE</w:t>
      </w:r>
      <w:r>
        <w:rPr>
          <w:spacing w:val="-4"/>
          <w:sz w:val="24"/>
        </w:rPr>
        <w:t> </w:t>
      </w:r>
      <w:r>
        <w:rPr>
          <w:sz w:val="24"/>
        </w:rPr>
        <w:t>executará</w:t>
      </w:r>
      <w:r>
        <w:rPr>
          <w:spacing w:val="-3"/>
          <w:sz w:val="24"/>
        </w:rPr>
        <w:t> </w:t>
      </w:r>
      <w:r>
        <w:rPr>
          <w:sz w:val="24"/>
        </w:rPr>
        <w:t>a</w:t>
      </w:r>
      <w:r>
        <w:rPr>
          <w:spacing w:val="-4"/>
          <w:sz w:val="24"/>
        </w:rPr>
        <w:t> </w:t>
      </w:r>
      <w:r>
        <w:rPr>
          <w:sz w:val="24"/>
        </w:rPr>
        <w:t>garantia</w:t>
      </w:r>
      <w:r>
        <w:rPr>
          <w:spacing w:val="-4"/>
          <w:sz w:val="24"/>
        </w:rPr>
        <w:t> </w:t>
      </w:r>
      <w:r>
        <w:rPr>
          <w:sz w:val="24"/>
        </w:rPr>
        <w:t>na</w:t>
      </w:r>
      <w:r>
        <w:rPr>
          <w:spacing w:val="-3"/>
          <w:sz w:val="24"/>
        </w:rPr>
        <w:t> </w:t>
      </w:r>
      <w:r>
        <w:rPr>
          <w:sz w:val="24"/>
        </w:rPr>
        <w:t>forma</w:t>
      </w:r>
      <w:r>
        <w:rPr>
          <w:spacing w:val="-4"/>
          <w:sz w:val="24"/>
        </w:rPr>
        <w:t> </w:t>
      </w:r>
      <w:r>
        <w:rPr>
          <w:sz w:val="24"/>
        </w:rPr>
        <w:t>prevista</w:t>
      </w:r>
      <w:r>
        <w:rPr>
          <w:spacing w:val="-3"/>
          <w:sz w:val="24"/>
        </w:rPr>
        <w:t> </w:t>
      </w:r>
      <w:r>
        <w:rPr>
          <w:sz w:val="24"/>
        </w:rPr>
        <w:t>na</w:t>
      </w:r>
      <w:r>
        <w:rPr>
          <w:spacing w:val="-4"/>
          <w:sz w:val="24"/>
        </w:rPr>
        <w:t> </w:t>
      </w:r>
      <w:r>
        <w:rPr>
          <w:sz w:val="24"/>
        </w:rPr>
        <w:t>legislação</w:t>
      </w:r>
      <w:r>
        <w:rPr>
          <w:spacing w:val="-4"/>
          <w:sz w:val="24"/>
        </w:rPr>
        <w:t> </w:t>
      </w:r>
      <w:r>
        <w:rPr>
          <w:sz w:val="24"/>
        </w:rPr>
        <w:t>que</w:t>
      </w:r>
      <w:r>
        <w:rPr>
          <w:spacing w:val="-3"/>
          <w:sz w:val="24"/>
        </w:rPr>
        <w:t> </w:t>
      </w:r>
      <w:r>
        <w:rPr>
          <w:sz w:val="24"/>
        </w:rPr>
        <w:t>rege</w:t>
      </w:r>
      <w:r>
        <w:rPr>
          <w:spacing w:val="-4"/>
          <w:sz w:val="24"/>
        </w:rPr>
        <w:t> </w:t>
      </w:r>
      <w:r>
        <w:rPr>
          <w:sz w:val="24"/>
        </w:rPr>
        <w:t>a</w:t>
      </w:r>
      <w:r>
        <w:rPr>
          <w:spacing w:val="-3"/>
          <w:sz w:val="24"/>
        </w:rPr>
        <w:t> </w:t>
      </w:r>
      <w:r>
        <w:rPr>
          <w:spacing w:val="-2"/>
          <w:sz w:val="24"/>
        </w:rPr>
        <w:t>matéria.</w:t>
      </w:r>
    </w:p>
    <w:p>
      <w:pPr>
        <w:pStyle w:val="ListParagraph"/>
        <w:numPr>
          <w:ilvl w:val="2"/>
          <w:numId w:val="1"/>
        </w:numPr>
        <w:tabs>
          <w:tab w:pos="1525" w:val="left" w:leader="none"/>
        </w:tabs>
        <w:spacing w:line="242" w:lineRule="auto" w:before="234" w:after="0"/>
        <w:ind w:left="109" w:right="172" w:firstLine="566"/>
        <w:jc w:val="both"/>
        <w:rPr>
          <w:sz w:val="24"/>
        </w:rPr>
      </w:pPr>
      <w:r>
        <w:rPr>
          <w:sz w:val="24"/>
        </w:rPr>
        <w:t>Caso se trate de Contrato de prestação de serviços com mão-de-obra exclusiva, se o pagamento das verbas devidas aos empregados vinculados ao Contrato não ocorrer até o fim do segundo mês, após o encerramento da vigência contratual, a garantia deverá ser executada para o pagamento das verbas trabalhistas, incluindo suas repercussões previdenciárias e assim como as obrigações de regularidade perante o FGTS, observada a legislação que rege a matéria.</w:t>
      </w:r>
    </w:p>
    <w:p>
      <w:pPr>
        <w:pStyle w:val="ListParagraph"/>
        <w:numPr>
          <w:ilvl w:val="1"/>
          <w:numId w:val="1"/>
        </w:numPr>
        <w:tabs>
          <w:tab w:pos="1378" w:val="left" w:leader="none"/>
        </w:tabs>
        <w:spacing w:line="235" w:lineRule="auto" w:before="240" w:after="0"/>
        <w:ind w:left="109" w:right="173" w:firstLine="566"/>
        <w:jc w:val="both"/>
        <w:rPr>
          <w:sz w:val="24"/>
        </w:rPr>
      </w:pPr>
      <w:r>
        <w:rPr>
          <w:sz w:val="24"/>
        </w:rPr>
        <w:t>O emitente da garantia ofertada pelo CONTRATADO deverá ser notificado pelo CONTRATANTE quanto ao início de </w:t>
      </w:r>
      <w:r>
        <w:rPr>
          <w:sz w:val="24"/>
        </w:rPr>
        <w:t>processo administrativo para apuração de descumprimento de cláusulas contratuais.</w:t>
      </w:r>
    </w:p>
    <w:p>
      <w:pPr>
        <w:pStyle w:val="ListParagraph"/>
        <w:numPr>
          <w:ilvl w:val="2"/>
          <w:numId w:val="1"/>
        </w:numPr>
        <w:tabs>
          <w:tab w:pos="1508" w:val="left" w:leader="none"/>
        </w:tabs>
        <w:spacing w:line="235" w:lineRule="auto" w:before="254" w:after="0"/>
        <w:ind w:left="109" w:right="173" w:firstLine="566"/>
        <w:jc w:val="both"/>
        <w:rPr>
          <w:sz w:val="24"/>
        </w:rPr>
      </w:pPr>
      <w:r>
        <w:rPr>
          <w:sz w:val="24"/>
        </w:rPr>
        <w:t>O garantidor não é parte para figurar em processo administrativo instaurado pelo CONTRATANTE com o objetivo de apurar prejuízos e/ou aplicar sanções ao CONTRATADO.</w:t>
      </w:r>
    </w:p>
    <w:p>
      <w:pPr>
        <w:pStyle w:val="ListParagraph"/>
        <w:numPr>
          <w:ilvl w:val="1"/>
          <w:numId w:val="1"/>
        </w:numPr>
        <w:tabs>
          <w:tab w:pos="1325" w:val="left" w:leader="none"/>
        </w:tabs>
        <w:spacing w:line="242" w:lineRule="auto" w:before="249" w:after="0"/>
        <w:ind w:left="109" w:right="173" w:firstLine="566"/>
        <w:jc w:val="both"/>
        <w:rPr>
          <w:sz w:val="24"/>
        </w:rPr>
      </w:pPr>
      <w:r>
        <w:rPr>
          <w:sz w:val="24"/>
        </w:rPr>
        <w:t>Caso se trate da modalidade seguro-garantia, ocorrido o sinistro durante a vigência da apólice, sua caracterização e comunicação </w:t>
      </w:r>
      <w:r>
        <w:rPr>
          <w:sz w:val="24"/>
        </w:rPr>
        <w:t>poderão ocorrer fora 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1"/>
        </w:numPr>
        <w:tabs>
          <w:tab w:pos="1328" w:val="left" w:leader="none"/>
        </w:tabs>
        <w:spacing w:line="242" w:lineRule="auto" w:before="229" w:after="0"/>
        <w:ind w:left="109" w:right="173" w:firstLine="566"/>
        <w:jc w:val="both"/>
        <w:rPr>
          <w:sz w:val="24"/>
        </w:rPr>
      </w:pPr>
      <w:r>
        <w:rPr>
          <w:sz w:val="24"/>
        </w:rPr>
        <w:t>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pPr>
        <w:pStyle w:val="ListParagraph"/>
        <w:numPr>
          <w:ilvl w:val="2"/>
          <w:numId w:val="1"/>
        </w:numPr>
        <w:tabs>
          <w:tab w:pos="1555" w:val="left" w:leader="none"/>
        </w:tabs>
        <w:spacing w:line="247" w:lineRule="auto" w:before="229" w:after="0"/>
        <w:ind w:left="109" w:right="173" w:firstLine="566"/>
        <w:jc w:val="both"/>
        <w:rPr>
          <w:sz w:val="24"/>
        </w:rPr>
      </w:pPr>
      <w:r>
        <w:rPr>
          <w:sz w:val="24"/>
        </w:rPr>
        <w:t>A garantia somente será liberada ou restituída, após a fiel execução do Contrato ou pela sua extinção, por culpa exclusiva da Administração, ou quando assim convencionado, em se tratando de extinção consensual da contratação.</w:t>
      </w:r>
    </w:p>
    <w:p>
      <w:pPr>
        <w:pStyle w:val="ListParagraph"/>
        <w:numPr>
          <w:ilvl w:val="2"/>
          <w:numId w:val="1"/>
        </w:numPr>
        <w:tabs>
          <w:tab w:pos="1526" w:val="left" w:leader="none"/>
        </w:tabs>
        <w:spacing w:line="242" w:lineRule="auto" w:before="227" w:after="0"/>
        <w:ind w:left="109" w:right="173" w:firstLine="566"/>
        <w:jc w:val="both"/>
        <w:rPr>
          <w:sz w:val="24"/>
        </w:rPr>
      </w:pPr>
      <w:r>
        <w:rPr>
          <w:sz w:val="24"/>
        </w:rPr>
        <w:t>Caso se trate de contrato de prestação de serviços com mão-de-obra exclusiva, a garantia somente será liberada ou restituída ante a comprovação de que o CONTRATADO pagou todas as verbas rescisórias decorrentes da contratação, ou se a empresa comprovar que os empregados serão realocados em outra atividade de prestação de serviços, sem que ocorra a interrupção do contrato de trabalho.</w:t>
      </w:r>
    </w:p>
    <w:p>
      <w:pPr>
        <w:pStyle w:val="ListParagraph"/>
        <w:numPr>
          <w:ilvl w:val="1"/>
          <w:numId w:val="1"/>
        </w:numPr>
        <w:tabs>
          <w:tab w:pos="1322" w:val="left" w:leader="none"/>
        </w:tabs>
        <w:spacing w:line="240" w:lineRule="auto" w:before="228" w:after="0"/>
        <w:ind w:left="1322" w:right="0" w:hanging="646"/>
        <w:jc w:val="left"/>
        <w:rPr>
          <w:sz w:val="24"/>
        </w:rPr>
      </w:pPr>
      <w:r>
        <w:rPr>
          <w:sz w:val="24"/>
        </w:rPr>
        <w:t>O</w:t>
      </w:r>
      <w:r>
        <w:rPr>
          <w:spacing w:val="-6"/>
          <w:sz w:val="24"/>
        </w:rPr>
        <w:t> </w:t>
      </w:r>
      <w:r>
        <w:rPr>
          <w:sz w:val="24"/>
        </w:rPr>
        <w:t>CONTRATADO</w:t>
      </w:r>
      <w:r>
        <w:rPr>
          <w:spacing w:val="-5"/>
          <w:sz w:val="24"/>
        </w:rPr>
        <w:t> </w:t>
      </w:r>
      <w:r>
        <w:rPr>
          <w:sz w:val="24"/>
        </w:rPr>
        <w:t>autoriza</w:t>
      </w:r>
      <w:r>
        <w:rPr>
          <w:spacing w:val="-6"/>
          <w:sz w:val="24"/>
        </w:rPr>
        <w:t> </w:t>
      </w:r>
      <w:r>
        <w:rPr>
          <w:sz w:val="24"/>
        </w:rPr>
        <w:t>o</w:t>
      </w:r>
      <w:r>
        <w:rPr>
          <w:spacing w:val="-5"/>
          <w:sz w:val="24"/>
        </w:rPr>
        <w:t> </w:t>
      </w:r>
      <w:r>
        <w:rPr>
          <w:sz w:val="24"/>
        </w:rPr>
        <w:t>CONTRATANTE</w:t>
      </w:r>
      <w:r>
        <w:rPr>
          <w:spacing w:val="-6"/>
          <w:sz w:val="24"/>
        </w:rPr>
        <w:t> </w:t>
      </w:r>
      <w:r>
        <w:rPr>
          <w:sz w:val="24"/>
        </w:rPr>
        <w:t>a</w:t>
      </w:r>
      <w:r>
        <w:rPr>
          <w:spacing w:val="-5"/>
          <w:sz w:val="24"/>
        </w:rPr>
        <w:t> </w:t>
      </w:r>
      <w:r>
        <w:rPr>
          <w:sz w:val="24"/>
        </w:rPr>
        <w:t>reter,</w:t>
      </w:r>
      <w:r>
        <w:rPr>
          <w:spacing w:val="-6"/>
          <w:sz w:val="24"/>
        </w:rPr>
        <w:t> </w:t>
      </w:r>
      <w:r>
        <w:rPr>
          <w:sz w:val="24"/>
        </w:rPr>
        <w:t>a</w:t>
      </w:r>
      <w:r>
        <w:rPr>
          <w:spacing w:val="-5"/>
          <w:sz w:val="24"/>
        </w:rPr>
        <w:t> </w:t>
      </w:r>
      <w:r>
        <w:rPr>
          <w:sz w:val="24"/>
        </w:rPr>
        <w:t>qualquer</w:t>
      </w:r>
      <w:r>
        <w:rPr>
          <w:spacing w:val="-6"/>
          <w:sz w:val="24"/>
        </w:rPr>
        <w:t> </w:t>
      </w:r>
      <w:r>
        <w:rPr>
          <w:sz w:val="24"/>
        </w:rPr>
        <w:t>tempo,</w:t>
      </w:r>
      <w:r>
        <w:rPr>
          <w:spacing w:val="-5"/>
          <w:sz w:val="24"/>
        </w:rPr>
        <w:t> </w:t>
      </w:r>
      <w:r>
        <w:rPr>
          <w:sz w:val="24"/>
        </w:rPr>
        <w:t>a</w:t>
      </w:r>
      <w:r>
        <w:rPr>
          <w:spacing w:val="-6"/>
          <w:sz w:val="24"/>
        </w:rPr>
        <w:t> </w:t>
      </w:r>
      <w:r>
        <w:rPr>
          <w:sz w:val="24"/>
        </w:rPr>
        <w:t>garantia,</w:t>
      </w:r>
      <w:r>
        <w:rPr>
          <w:spacing w:val="-5"/>
          <w:sz w:val="24"/>
        </w:rPr>
        <w:t> </w:t>
      </w:r>
      <w:r>
        <w:rPr>
          <w:sz w:val="24"/>
        </w:rPr>
        <w:t>na</w:t>
      </w:r>
      <w:r>
        <w:rPr>
          <w:spacing w:val="-6"/>
          <w:sz w:val="24"/>
        </w:rPr>
        <w:t> </w:t>
      </w:r>
      <w:r>
        <w:rPr>
          <w:sz w:val="24"/>
        </w:rPr>
        <w:t>forma</w:t>
      </w:r>
      <w:r>
        <w:rPr>
          <w:spacing w:val="-5"/>
          <w:sz w:val="24"/>
        </w:rPr>
        <w:t> </w:t>
      </w:r>
      <w:r>
        <w:rPr>
          <w:sz w:val="24"/>
        </w:rPr>
        <w:t>prevista</w:t>
      </w:r>
      <w:r>
        <w:rPr>
          <w:spacing w:val="-6"/>
          <w:sz w:val="24"/>
        </w:rPr>
        <w:t> </w:t>
      </w:r>
      <w:r>
        <w:rPr>
          <w:sz w:val="24"/>
        </w:rPr>
        <w:t>no</w:t>
      </w:r>
      <w:r>
        <w:rPr>
          <w:spacing w:val="-5"/>
          <w:sz w:val="24"/>
        </w:rPr>
        <w:t> </w:t>
      </w:r>
      <w:r>
        <w:rPr>
          <w:sz w:val="24"/>
        </w:rPr>
        <w:t>Edital</w:t>
      </w:r>
      <w:r>
        <w:rPr>
          <w:spacing w:val="-6"/>
          <w:sz w:val="24"/>
        </w:rPr>
        <w:t> </w:t>
      </w:r>
      <w:r>
        <w:rPr>
          <w:sz w:val="24"/>
        </w:rPr>
        <w:t>e</w:t>
      </w:r>
      <w:r>
        <w:rPr>
          <w:spacing w:val="-5"/>
          <w:sz w:val="24"/>
        </w:rPr>
        <w:t> </w:t>
      </w:r>
      <w:r>
        <w:rPr>
          <w:sz w:val="24"/>
        </w:rPr>
        <w:t>neste</w:t>
      </w:r>
      <w:r>
        <w:rPr>
          <w:spacing w:val="-5"/>
          <w:sz w:val="24"/>
        </w:rPr>
        <w:t> </w:t>
      </w:r>
      <w:r>
        <w:rPr>
          <w:spacing w:val="-2"/>
          <w:sz w:val="24"/>
        </w:rPr>
        <w:t>Contrato.</w:t>
      </w:r>
    </w:p>
    <w:p>
      <w:pPr>
        <w:spacing w:after="0" w:line="240" w:lineRule="auto"/>
        <w:jc w:val="left"/>
        <w:rPr>
          <w:sz w:val="24"/>
        </w:rPr>
        <w:sectPr>
          <w:pgSz w:w="15840" w:h="24480"/>
          <w:pgMar w:top="480" w:bottom="280" w:left="580" w:right="500"/>
        </w:sectPr>
      </w:pPr>
    </w:p>
    <w:p>
      <w:pPr>
        <w:pStyle w:val="Heading2"/>
        <w:numPr>
          <w:ilvl w:val="0"/>
          <w:numId w:val="1"/>
        </w:numPr>
        <w:tabs>
          <w:tab w:pos="1056" w:val="left" w:leader="none"/>
        </w:tabs>
        <w:spacing w:line="240" w:lineRule="auto" w:before="71" w:after="0"/>
        <w:ind w:left="1056" w:right="0" w:hanging="380"/>
        <w:jc w:val="left"/>
      </w:pPr>
      <w:r>
        <w:rPr>
          <w:spacing w:val="-2"/>
        </w:rPr>
        <w:t>PAGAMENTO</w:t>
      </w:r>
    </w:p>
    <w:p>
      <w:pPr>
        <w:pStyle w:val="BodyText"/>
        <w:spacing w:before="127"/>
        <w:ind w:left="0"/>
        <w:rPr>
          <w:b/>
        </w:rPr>
      </w:pPr>
    </w:p>
    <w:p>
      <w:pPr>
        <w:pStyle w:val="ListParagraph"/>
        <w:numPr>
          <w:ilvl w:val="1"/>
          <w:numId w:val="1"/>
        </w:numPr>
        <w:tabs>
          <w:tab w:pos="1223" w:val="left" w:leader="none"/>
        </w:tabs>
        <w:spacing w:line="235" w:lineRule="auto" w:before="0" w:after="0"/>
        <w:ind w:left="109" w:right="173" w:firstLine="566"/>
        <w:jc w:val="both"/>
        <w:rPr>
          <w:sz w:val="24"/>
        </w:rPr>
      </w:pPr>
      <w:r>
        <w:rPr>
          <w:sz w:val="24"/>
        </w:rPr>
        <w:t>O</w:t>
      </w:r>
      <w:r>
        <w:rPr>
          <w:spacing w:val="-2"/>
          <w:sz w:val="24"/>
        </w:rPr>
        <w:t> </w:t>
      </w:r>
      <w:r>
        <w:rPr>
          <w:sz w:val="24"/>
        </w:rPr>
        <w:t>CONTRATANTE</w:t>
      </w:r>
      <w:r>
        <w:rPr>
          <w:spacing w:val="-2"/>
          <w:sz w:val="24"/>
        </w:rPr>
        <w:t> </w:t>
      </w:r>
      <w:r>
        <w:rPr>
          <w:sz w:val="24"/>
        </w:rPr>
        <w:t>deverá</w:t>
      </w:r>
      <w:r>
        <w:rPr>
          <w:spacing w:val="-2"/>
          <w:sz w:val="24"/>
        </w:rPr>
        <w:t> </w:t>
      </w:r>
      <w:r>
        <w:rPr>
          <w:sz w:val="24"/>
        </w:rPr>
        <w:t>pagar</w:t>
      </w:r>
      <w:r>
        <w:rPr>
          <w:spacing w:val="-2"/>
          <w:sz w:val="24"/>
        </w:rPr>
        <w:t> </w:t>
      </w:r>
      <w:r>
        <w:rPr>
          <w:sz w:val="24"/>
        </w:rPr>
        <w:t>o</w:t>
      </w:r>
      <w:r>
        <w:rPr>
          <w:spacing w:val="-2"/>
          <w:sz w:val="24"/>
        </w:rPr>
        <w:t> </w:t>
      </w:r>
      <w:r>
        <w:rPr>
          <w:sz w:val="24"/>
        </w:rPr>
        <w:t>preço</w:t>
      </w:r>
      <w:r>
        <w:rPr>
          <w:spacing w:val="-2"/>
          <w:sz w:val="24"/>
        </w:rPr>
        <w:t> </w:t>
      </w:r>
      <w:r>
        <w:rPr>
          <w:sz w:val="24"/>
        </w:rPr>
        <w:t>ao</w:t>
      </w:r>
      <w:r>
        <w:rPr>
          <w:spacing w:val="-2"/>
          <w:sz w:val="24"/>
        </w:rPr>
        <w:t> </w:t>
      </w:r>
      <w:r>
        <w:rPr>
          <w:sz w:val="24"/>
        </w:rPr>
        <w:t>CONTRATADO</w:t>
      </w:r>
      <w:r>
        <w:rPr>
          <w:spacing w:val="-2"/>
          <w:sz w:val="24"/>
        </w:rPr>
        <w:t> </w:t>
      </w:r>
      <w:r>
        <w:rPr>
          <w:sz w:val="24"/>
        </w:rPr>
        <w:t>em</w:t>
      </w:r>
      <w:r>
        <w:rPr>
          <w:spacing w:val="-2"/>
          <w:sz w:val="24"/>
        </w:rPr>
        <w:t> </w:t>
      </w:r>
      <w:r>
        <w:rPr>
          <w:sz w:val="24"/>
        </w:rPr>
        <w:t>INTEGRAL</w:t>
      </w:r>
      <w:r>
        <w:rPr>
          <w:spacing w:val="-10"/>
          <w:sz w:val="24"/>
        </w:rPr>
        <w:t> </w:t>
      </w:r>
      <w:r>
        <w:rPr>
          <w:sz w:val="24"/>
        </w:rPr>
        <w:t>na</w:t>
      </w:r>
      <w:r>
        <w:rPr>
          <w:spacing w:val="-2"/>
          <w:sz w:val="24"/>
        </w:rPr>
        <w:t> </w:t>
      </w:r>
      <w:r>
        <w:rPr>
          <w:sz w:val="24"/>
        </w:rPr>
        <w:t>conta</w:t>
      </w:r>
      <w:r>
        <w:rPr>
          <w:spacing w:val="-2"/>
          <w:sz w:val="24"/>
        </w:rPr>
        <w:t> </w:t>
      </w:r>
      <w:r>
        <w:rPr>
          <w:sz w:val="24"/>
        </w:rPr>
        <w:t>corrente</w:t>
      </w:r>
      <w:r>
        <w:rPr>
          <w:spacing w:val="-2"/>
          <w:sz w:val="24"/>
        </w:rPr>
        <w:t> </w:t>
      </w:r>
      <w:r>
        <w:rPr>
          <w:sz w:val="24"/>
        </w:rPr>
        <w:t>de</w:t>
      </w:r>
      <w:r>
        <w:rPr>
          <w:spacing w:val="-2"/>
          <w:sz w:val="24"/>
        </w:rPr>
        <w:t> </w:t>
      </w:r>
      <w:r>
        <w:rPr>
          <w:sz w:val="24"/>
        </w:rPr>
        <w:t>titularidade</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ser indicada, junto à instituição financeira contratada pelo Estado do Rio de Janeiro.</w:t>
      </w:r>
    </w:p>
    <w:p>
      <w:pPr>
        <w:pStyle w:val="ListParagraph"/>
        <w:numPr>
          <w:ilvl w:val="1"/>
          <w:numId w:val="1"/>
        </w:numPr>
        <w:tabs>
          <w:tab w:pos="1218" w:val="left" w:leader="none"/>
        </w:tabs>
        <w:spacing w:line="237" w:lineRule="auto" w:before="252" w:after="0"/>
        <w:ind w:left="109" w:right="173" w:firstLine="566"/>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o</w:t>
      </w:r>
      <w:r>
        <w:rPr>
          <w:spacing w:val="-2"/>
          <w:sz w:val="24"/>
        </w:rPr>
        <w:t> </w:t>
      </w:r>
      <w:r>
        <w:rPr>
          <w:sz w:val="24"/>
        </w:rPr>
        <w:t>CONTRATADO</w:t>
      </w:r>
      <w:r>
        <w:rPr>
          <w:spacing w:val="-2"/>
          <w:sz w:val="24"/>
        </w:rPr>
        <w:t> </w:t>
      </w:r>
      <w:r>
        <w:rPr>
          <w:sz w:val="24"/>
        </w:rPr>
        <w:t>estar</w:t>
      </w:r>
      <w:r>
        <w:rPr>
          <w:spacing w:val="-2"/>
          <w:sz w:val="24"/>
        </w:rPr>
        <w:t> </w:t>
      </w:r>
      <w:r>
        <w:rPr>
          <w:sz w:val="24"/>
        </w:rPr>
        <w:t>estabelecido</w:t>
      </w:r>
      <w:r>
        <w:rPr>
          <w:spacing w:val="-2"/>
          <w:sz w:val="24"/>
        </w:rPr>
        <w:t> </w:t>
      </w:r>
      <w:r>
        <w:rPr>
          <w:sz w:val="24"/>
        </w:rPr>
        <w:t>em</w:t>
      </w:r>
      <w:r>
        <w:rPr>
          <w:spacing w:val="-2"/>
          <w:sz w:val="24"/>
        </w:rPr>
        <w:t> </w:t>
      </w:r>
      <w:r>
        <w:rPr>
          <w:sz w:val="24"/>
        </w:rPr>
        <w:t>localidade</w:t>
      </w:r>
      <w:r>
        <w:rPr>
          <w:spacing w:val="-2"/>
          <w:sz w:val="24"/>
        </w:rPr>
        <w:t> </w:t>
      </w:r>
      <w:r>
        <w:rPr>
          <w:sz w:val="24"/>
        </w:rPr>
        <w:t>que</w:t>
      </w:r>
      <w:r>
        <w:rPr>
          <w:spacing w:val="-2"/>
          <w:sz w:val="24"/>
        </w:rPr>
        <w:t> </w:t>
      </w:r>
      <w:r>
        <w:rPr>
          <w:sz w:val="24"/>
        </w:rPr>
        <w:t>não</w:t>
      </w:r>
      <w:r>
        <w:rPr>
          <w:spacing w:val="-2"/>
          <w:sz w:val="24"/>
        </w:rPr>
        <w:t> </w:t>
      </w:r>
      <w:r>
        <w:rPr>
          <w:sz w:val="24"/>
        </w:rPr>
        <w:t>possua</w:t>
      </w:r>
      <w:r>
        <w:rPr>
          <w:spacing w:val="-2"/>
          <w:sz w:val="24"/>
        </w:rPr>
        <w:t> </w:t>
      </w:r>
      <w:r>
        <w:rPr>
          <w:sz w:val="24"/>
        </w:rPr>
        <w:t>agência</w:t>
      </w:r>
      <w:r>
        <w:rPr>
          <w:spacing w:val="-2"/>
          <w:sz w:val="24"/>
        </w:rPr>
        <w:t> </w:t>
      </w:r>
      <w:r>
        <w:rPr>
          <w:sz w:val="24"/>
        </w:rPr>
        <w:t>da</w:t>
      </w:r>
      <w:r>
        <w:rPr>
          <w:spacing w:val="-2"/>
          <w:sz w:val="24"/>
        </w:rPr>
        <w:t> </w:t>
      </w:r>
      <w:r>
        <w:rPr>
          <w:sz w:val="24"/>
        </w:rPr>
        <w:t>instituição</w:t>
      </w:r>
      <w:r>
        <w:rPr>
          <w:spacing w:val="-2"/>
          <w:sz w:val="24"/>
        </w:rPr>
        <w:t> </w:t>
      </w:r>
      <w:r>
        <w:rPr>
          <w:sz w:val="24"/>
        </w:rPr>
        <w:t>financeira</w:t>
      </w:r>
      <w:r>
        <w:rPr>
          <w:spacing w:val="-2"/>
          <w:sz w:val="24"/>
        </w:rPr>
        <w:t> </w:t>
      </w:r>
      <w:r>
        <w:rPr>
          <w:sz w:val="24"/>
        </w:rPr>
        <w:t>contratada</w:t>
      </w:r>
      <w:r>
        <w:rPr>
          <w:spacing w:val="-2"/>
          <w:sz w:val="24"/>
        </w:rPr>
        <w:t> </w:t>
      </w:r>
      <w:r>
        <w:rPr>
          <w:sz w:val="24"/>
        </w:rPr>
        <w:t>pelo</w:t>
      </w:r>
      <w:r>
        <w:rPr>
          <w:spacing w:val="-2"/>
          <w:sz w:val="24"/>
        </w:rPr>
        <w:t> </w:t>
      </w:r>
      <w:r>
        <w:rPr>
          <w:sz w:val="24"/>
        </w:rPr>
        <w:t>Estado</w:t>
      </w:r>
      <w:r>
        <w:rPr>
          <w:spacing w:val="-2"/>
          <w:sz w:val="24"/>
        </w:rPr>
        <w:t> </w:t>
      </w:r>
      <w:r>
        <w:rPr>
          <w:sz w:val="24"/>
        </w:rPr>
        <w:t>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w:t>
      </w:r>
      <w:r>
        <w:rPr>
          <w:sz w:val="24"/>
        </w:rPr>
        <w:t>suportados exclusivamente pelo CONTRATADO.</w:t>
      </w:r>
    </w:p>
    <w:p>
      <w:pPr>
        <w:pStyle w:val="ListParagraph"/>
        <w:numPr>
          <w:ilvl w:val="1"/>
          <w:numId w:val="1"/>
        </w:numPr>
        <w:tabs>
          <w:tab w:pos="1231" w:val="left" w:leader="none"/>
        </w:tabs>
        <w:spacing w:line="242" w:lineRule="auto" w:before="252" w:after="0"/>
        <w:ind w:left="109" w:right="172" w:firstLine="566"/>
        <w:jc w:val="both"/>
        <w:rPr>
          <w:sz w:val="24"/>
        </w:rPr>
      </w:pPr>
      <w:r>
        <w:rPr>
          <w:sz w:val="24"/>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 / 2021 e arts. 20 e 22, XXIII, do Decreto nº 48817/2023.</w:t>
      </w:r>
    </w:p>
    <w:p>
      <w:pPr>
        <w:pStyle w:val="BodyText"/>
        <w:spacing w:before="207"/>
        <w:ind w:left="0"/>
      </w:pPr>
    </w:p>
    <w:p>
      <w:pPr>
        <w:pStyle w:val="ListParagraph"/>
        <w:numPr>
          <w:ilvl w:val="2"/>
          <w:numId w:val="1"/>
        </w:numPr>
        <w:tabs>
          <w:tab w:pos="1444" w:val="left" w:leader="none"/>
        </w:tabs>
        <w:spacing w:line="600" w:lineRule="auto" w:before="1" w:after="0"/>
        <w:ind w:left="109" w:right="178" w:firstLine="566"/>
        <w:jc w:val="both"/>
        <w:rPr>
          <w:sz w:val="24"/>
        </w:rPr>
      </w:pPr>
      <w:r>
        <w:rPr>
          <w:sz w:val="24"/>
        </w:rPr>
        <w:t>Quando houver glosa parcial do objeto, o CONTRATANTE deverá comunicar ao CONTRATADO para que emita Nota Fiscal ou</w:t>
      </w:r>
      <w:r>
        <w:rPr>
          <w:spacing w:val="40"/>
          <w:sz w:val="24"/>
        </w:rPr>
        <w:t> </w:t>
      </w:r>
      <w:r>
        <w:rPr>
          <w:sz w:val="24"/>
        </w:rPr>
        <w:t>Fatura com o valor exato dimensionado.</w:t>
      </w:r>
    </w:p>
    <w:p>
      <w:pPr>
        <w:pStyle w:val="ListParagraph"/>
        <w:numPr>
          <w:ilvl w:val="1"/>
          <w:numId w:val="1"/>
        </w:numPr>
        <w:tabs>
          <w:tab w:pos="1265" w:val="left" w:leader="none"/>
        </w:tabs>
        <w:spacing w:line="235" w:lineRule="auto" w:before="0" w:after="0"/>
        <w:ind w:left="109" w:right="173" w:firstLine="566"/>
        <w:jc w:val="both"/>
        <w:rPr>
          <w:sz w:val="24"/>
        </w:rPr>
      </w:pPr>
      <w:r>
        <w:rPr>
          <w:sz w:val="24"/>
        </w:rPr>
        <w:t>O CONTRATADO deverá encaminhar a Nota Fiscal ou Fatura para pagamento à </w:t>
      </w:r>
      <w:r>
        <w:rPr>
          <w:b/>
          <w:sz w:val="24"/>
        </w:rPr>
        <w:t>UNIVERSIDADE DO ESTADO DO RIO DE JANEIRO, CNPJ: 33.540.014/0001-57 - Inscrição Estadual: 76003939, Almoxarifado UERJ, Rua São Francisco Xavier, 524, SE 25 </w:t>
      </w:r>
      <w:r>
        <w:rPr>
          <w:b/>
          <w:sz w:val="24"/>
        </w:rPr>
        <w:t>– Maracanã – Rio de Janeiro / RJ - Cep: 20550-900</w:t>
      </w:r>
      <w:r>
        <w:rPr>
          <w:sz w:val="24"/>
        </w:rPr>
        <w:t>, para o e-mail: </w:t>
      </w:r>
      <w:hyperlink r:id="rId28">
        <w:r>
          <w:rPr>
            <w:b/>
            <w:color w:val="000080"/>
            <w:sz w:val="24"/>
            <w:u w:val="single" w:color="000080"/>
          </w:rPr>
          <w:t>com</w:t>
        </w:r>
        <w:r>
          <w:rPr>
            <w:b/>
            <w:color w:val="000080"/>
            <w:sz w:val="24"/>
          </w:rPr>
          <w:t>p</w:t>
        </w:r>
        <w:r>
          <w:rPr>
            <w:b/>
            <w:color w:val="000080"/>
            <w:sz w:val="24"/>
            <w:u w:val="single" w:color="000080"/>
          </w:rPr>
          <w:t>ras@daf.uerj.br</w:t>
        </w:r>
      </w:hyperlink>
      <w:r>
        <w:rPr>
          <w:sz w:val="24"/>
        </w:rPr>
        <w:t>.</w:t>
      </w:r>
    </w:p>
    <w:p>
      <w:pPr>
        <w:pStyle w:val="ListParagraph"/>
        <w:numPr>
          <w:ilvl w:val="2"/>
          <w:numId w:val="1"/>
        </w:numPr>
        <w:tabs>
          <w:tab w:pos="1405" w:val="left" w:leader="none"/>
        </w:tabs>
        <w:spacing w:line="235" w:lineRule="auto" w:before="243" w:after="0"/>
        <w:ind w:left="109" w:right="172" w:firstLine="566"/>
        <w:jc w:val="both"/>
        <w:rPr>
          <w:sz w:val="24"/>
        </w:rPr>
      </w:pPr>
      <w:r>
        <w:rPr>
          <w:sz w:val="24"/>
        </w:rPr>
        <w:t>No caso de contrato de prestação de serviços com mão-de-obra exclusiva, na forma do art. 50 c/c o art. 121, § 3º, II, da Lei nº 14.133 / 2021 e do art. 28, I a VII, §§2º e 3º, do Decreto nº 48.817, de 2023, os documentos descritos no ITEM </w:t>
      </w:r>
      <w:r>
        <w:rPr>
          <w:b/>
          <w:sz w:val="24"/>
        </w:rPr>
        <w:t>12.4 </w:t>
      </w:r>
      <w:r>
        <w:rPr>
          <w:sz w:val="24"/>
        </w:rPr>
        <w:t>deverão ser acompanhados:</w:t>
      </w:r>
    </w:p>
    <w:p>
      <w:pPr>
        <w:pStyle w:val="ListParagraph"/>
        <w:numPr>
          <w:ilvl w:val="0"/>
          <w:numId w:val="12"/>
        </w:numPr>
        <w:tabs>
          <w:tab w:pos="938" w:val="left" w:leader="none"/>
        </w:tabs>
        <w:spacing w:line="240" w:lineRule="auto" w:before="249" w:after="0"/>
        <w:ind w:left="938" w:right="0" w:hanging="259"/>
        <w:jc w:val="left"/>
        <w:rPr>
          <w:sz w:val="24"/>
        </w:rPr>
      </w:pPr>
      <w:r>
        <w:rPr>
          <w:sz w:val="24"/>
        </w:rPr>
        <w:t>do registro de </w:t>
      </w:r>
      <w:r>
        <w:rPr>
          <w:spacing w:val="-2"/>
          <w:sz w:val="24"/>
        </w:rPr>
        <w:t>ponto;</w:t>
      </w:r>
    </w:p>
    <w:p>
      <w:pPr>
        <w:pStyle w:val="ListParagraph"/>
        <w:numPr>
          <w:ilvl w:val="0"/>
          <w:numId w:val="12"/>
        </w:numPr>
        <w:tabs>
          <w:tab w:pos="974" w:val="left" w:leader="none"/>
          <w:tab w:pos="1039" w:val="left" w:leader="none"/>
        </w:tabs>
        <w:spacing w:line="242" w:lineRule="auto" w:before="234" w:after="0"/>
        <w:ind w:left="1039" w:right="172" w:hanging="360"/>
        <w:jc w:val="both"/>
        <w:rPr>
          <w:sz w:val="24"/>
        </w:rPr>
      </w:pPr>
      <w:r>
        <w:rPr>
          <w:sz w:val="24"/>
        </w:rPr>
        <w:t>da comprovação de que está pagando as verbas salariais, incluídos adicionais, horas extras, repouso semanal remunerado, décimo terceiro salário e outras verbas que, em razão 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2"/>
        </w:numPr>
        <w:tabs>
          <w:tab w:pos="925" w:val="left" w:leader="none"/>
        </w:tabs>
        <w:spacing w:line="240" w:lineRule="auto" w:before="229" w:after="0"/>
        <w:ind w:left="925" w:right="0" w:hanging="246"/>
        <w:jc w:val="left"/>
        <w:rPr>
          <w:sz w:val="24"/>
        </w:rPr>
      </w:pPr>
      <w:r>
        <w:rPr>
          <w:sz w:val="24"/>
        </w:rPr>
        <w:t>da comprovação de que está em dia com o vale-transporte e o auxílio-alimentação, na forma prevista na norma </w:t>
      </w:r>
      <w:r>
        <w:rPr>
          <w:spacing w:val="-2"/>
          <w:sz w:val="24"/>
        </w:rPr>
        <w:t>coletiva;</w:t>
      </w:r>
    </w:p>
    <w:p>
      <w:pPr>
        <w:pStyle w:val="ListParagraph"/>
        <w:numPr>
          <w:ilvl w:val="0"/>
          <w:numId w:val="12"/>
        </w:numPr>
        <w:tabs>
          <w:tab w:pos="952" w:val="left" w:leader="none"/>
        </w:tabs>
        <w:spacing w:line="240" w:lineRule="auto" w:before="249" w:after="0"/>
        <w:ind w:left="952" w:right="0" w:hanging="273"/>
        <w:jc w:val="left"/>
        <w:rPr>
          <w:sz w:val="24"/>
        </w:rPr>
      </w:pPr>
      <w:r>
        <w:rPr>
          <w:sz w:val="24"/>
        </w:rPr>
        <w:t>da</w:t>
      </w:r>
      <w:r>
        <w:rPr>
          <w:spacing w:val="-2"/>
          <w:sz w:val="24"/>
        </w:rPr>
        <w:t> </w:t>
      </w:r>
      <w:r>
        <w:rPr>
          <w:sz w:val="24"/>
        </w:rPr>
        <w:t>anotação</w:t>
      </w:r>
      <w:r>
        <w:rPr>
          <w:spacing w:val="-1"/>
          <w:sz w:val="24"/>
        </w:rPr>
        <w:t> </w:t>
      </w:r>
      <w:r>
        <w:rPr>
          <w:sz w:val="24"/>
        </w:rPr>
        <w:t>das</w:t>
      </w:r>
      <w:r>
        <w:rPr>
          <w:spacing w:val="-1"/>
          <w:sz w:val="24"/>
        </w:rPr>
        <w:t> </w:t>
      </w:r>
      <w:r>
        <w:rPr>
          <w:sz w:val="24"/>
        </w:rPr>
        <w:t>Carteiras</w:t>
      </w:r>
      <w:r>
        <w:rPr>
          <w:spacing w:val="-1"/>
          <w:sz w:val="24"/>
        </w:rPr>
        <w:t> </w:t>
      </w:r>
      <w:r>
        <w:rPr>
          <w:sz w:val="24"/>
        </w:rPr>
        <w:t>de</w:t>
      </w:r>
      <w:r>
        <w:rPr>
          <w:spacing w:val="-6"/>
          <w:sz w:val="24"/>
        </w:rPr>
        <w:t> </w:t>
      </w:r>
      <w:r>
        <w:rPr>
          <w:sz w:val="24"/>
        </w:rPr>
        <w:t>Trabalho</w:t>
      </w:r>
      <w:r>
        <w:rPr>
          <w:spacing w:val="-1"/>
          <w:sz w:val="24"/>
        </w:rPr>
        <w:t> </w:t>
      </w:r>
      <w:r>
        <w:rPr>
          <w:sz w:val="24"/>
        </w:rPr>
        <w:t>e</w:t>
      </w:r>
      <w:r>
        <w:rPr>
          <w:spacing w:val="-1"/>
          <w:sz w:val="24"/>
        </w:rPr>
        <w:t> </w:t>
      </w:r>
      <w:r>
        <w:rPr>
          <w:sz w:val="24"/>
        </w:rPr>
        <w:t>Previdência</w:t>
      </w:r>
      <w:r>
        <w:rPr>
          <w:spacing w:val="-1"/>
          <w:sz w:val="24"/>
        </w:rPr>
        <w:t> </w:t>
      </w:r>
      <w:r>
        <w:rPr>
          <w:spacing w:val="-2"/>
          <w:sz w:val="24"/>
        </w:rPr>
        <w:t>Social;</w:t>
      </w:r>
    </w:p>
    <w:p>
      <w:pPr>
        <w:pStyle w:val="ListParagraph"/>
        <w:numPr>
          <w:ilvl w:val="0"/>
          <w:numId w:val="12"/>
        </w:numPr>
        <w:tabs>
          <w:tab w:pos="925" w:val="left" w:leader="none"/>
        </w:tabs>
        <w:spacing w:line="240" w:lineRule="auto" w:before="234" w:after="0"/>
        <w:ind w:left="925" w:right="0" w:hanging="246"/>
        <w:jc w:val="left"/>
        <w:rPr>
          <w:sz w:val="24"/>
        </w:rPr>
      </w:pPr>
      <w:r>
        <w:rPr>
          <w:sz w:val="24"/>
        </w:rPr>
        <w:t>do recibo de concessão e pagamento de férias e do respectivo </w:t>
      </w:r>
      <w:r>
        <w:rPr>
          <w:spacing w:val="-2"/>
          <w:sz w:val="24"/>
        </w:rPr>
        <w:t>adicional;</w:t>
      </w:r>
    </w:p>
    <w:p>
      <w:pPr>
        <w:pStyle w:val="ListParagraph"/>
        <w:numPr>
          <w:ilvl w:val="0"/>
          <w:numId w:val="12"/>
        </w:numPr>
        <w:tabs>
          <w:tab w:pos="898" w:val="left" w:leader="none"/>
        </w:tabs>
        <w:spacing w:line="240" w:lineRule="auto" w:before="249" w:after="0"/>
        <w:ind w:left="898" w:right="0" w:hanging="219"/>
        <w:jc w:val="left"/>
        <w:rPr>
          <w:sz w:val="24"/>
        </w:rPr>
      </w:pPr>
      <w:r>
        <w:rPr>
          <w:sz w:val="24"/>
        </w:rPr>
        <w:t>do recibo de quitação de obrigações trabalhistas e previdenciárias dos empregados dispensados até a data de extinção do </w:t>
      </w:r>
      <w:r>
        <w:rPr>
          <w:spacing w:val="-2"/>
          <w:sz w:val="24"/>
        </w:rPr>
        <w:t>Contrato;</w:t>
      </w:r>
    </w:p>
    <w:p>
      <w:pPr>
        <w:pStyle w:val="ListParagraph"/>
        <w:numPr>
          <w:ilvl w:val="0"/>
          <w:numId w:val="12"/>
        </w:numPr>
        <w:tabs>
          <w:tab w:pos="938" w:val="left" w:leader="none"/>
        </w:tabs>
        <w:spacing w:line="240" w:lineRule="auto" w:before="234" w:after="0"/>
        <w:ind w:left="938" w:right="0" w:hanging="259"/>
        <w:jc w:val="left"/>
        <w:rPr>
          <w:sz w:val="24"/>
        </w:rPr>
      </w:pPr>
      <w:r>
        <w:rPr>
          <w:sz w:val="24"/>
        </w:rPr>
        <w:t>comprovante de depósito do FGTS; </w:t>
      </w:r>
      <w:r>
        <w:rPr>
          <w:spacing w:val="-10"/>
          <w:sz w:val="24"/>
        </w:rPr>
        <w:t>e</w:t>
      </w:r>
    </w:p>
    <w:p>
      <w:pPr>
        <w:pStyle w:val="ListParagraph"/>
        <w:numPr>
          <w:ilvl w:val="0"/>
          <w:numId w:val="12"/>
        </w:numPr>
        <w:tabs>
          <w:tab w:pos="952" w:val="left" w:leader="none"/>
        </w:tabs>
        <w:spacing w:line="240" w:lineRule="auto" w:before="234" w:after="0"/>
        <w:ind w:left="952" w:right="0" w:hanging="273"/>
        <w:jc w:val="left"/>
        <w:rPr>
          <w:sz w:val="24"/>
        </w:rPr>
      </w:pPr>
      <w:r>
        <w:rPr>
          <w:sz w:val="24"/>
        </w:rPr>
        <w:t>cópia da folha de pagamento analítica do mês da prestação de </w:t>
      </w:r>
      <w:r>
        <w:rPr>
          <w:spacing w:val="-2"/>
          <w:sz w:val="24"/>
        </w:rPr>
        <w:t>serviços.</w:t>
      </w:r>
    </w:p>
    <w:p>
      <w:pPr>
        <w:pStyle w:val="ListParagraph"/>
        <w:numPr>
          <w:ilvl w:val="1"/>
          <w:numId w:val="1"/>
        </w:numPr>
        <w:tabs>
          <w:tab w:pos="1216" w:val="left" w:leader="none"/>
        </w:tabs>
        <w:spacing w:line="240" w:lineRule="auto" w:before="249" w:after="0"/>
        <w:ind w:left="1216" w:right="0" w:hanging="540"/>
        <w:jc w:val="left"/>
        <w:rPr>
          <w:sz w:val="24"/>
        </w:rPr>
      </w:pPr>
      <w:r>
        <w:rPr>
          <w:sz w:val="24"/>
        </w:rPr>
        <w:t>Uma</w:t>
      </w:r>
      <w:r>
        <w:rPr>
          <w:spacing w:val="-1"/>
          <w:sz w:val="24"/>
        </w:rPr>
        <w:t> </w:t>
      </w:r>
      <w:r>
        <w:rPr>
          <w:sz w:val="24"/>
        </w:rPr>
        <w:t>vez recebidos os</w:t>
      </w:r>
      <w:r>
        <w:rPr>
          <w:spacing w:val="-1"/>
          <w:sz w:val="24"/>
        </w:rPr>
        <w:t> </w:t>
      </w:r>
      <w:r>
        <w:rPr>
          <w:sz w:val="24"/>
        </w:rPr>
        <w:t>documentos mencionados no ITEM</w:t>
      </w:r>
      <w:r>
        <w:rPr>
          <w:spacing w:val="-1"/>
          <w:sz w:val="24"/>
        </w:rPr>
        <w:t> </w:t>
      </w:r>
      <w:r>
        <w:rPr>
          <w:b/>
          <w:sz w:val="24"/>
        </w:rPr>
        <w:t>12.4</w:t>
      </w:r>
      <w:r>
        <w:rPr>
          <w:sz w:val="24"/>
        </w:rPr>
        <w:t>, o órgão</w:t>
      </w:r>
      <w:r>
        <w:rPr>
          <w:spacing w:val="-1"/>
          <w:sz w:val="24"/>
        </w:rPr>
        <w:t> </w:t>
      </w:r>
      <w:r>
        <w:rPr>
          <w:sz w:val="24"/>
        </w:rPr>
        <w:t>competente deverá realizar consulta</w:t>
      </w:r>
      <w:r>
        <w:rPr>
          <w:spacing w:val="-1"/>
          <w:sz w:val="24"/>
        </w:rPr>
        <w:t> </w:t>
      </w:r>
      <w:r>
        <w:rPr>
          <w:sz w:val="24"/>
        </w:rPr>
        <w:t>ao SICAF para </w:t>
      </w:r>
      <w:r>
        <w:rPr>
          <w:spacing w:val="-2"/>
          <w:sz w:val="24"/>
        </w:rPr>
        <w:t>verificar:</w:t>
      </w:r>
    </w:p>
    <w:p>
      <w:pPr>
        <w:pStyle w:val="ListParagraph"/>
        <w:numPr>
          <w:ilvl w:val="0"/>
          <w:numId w:val="13"/>
        </w:numPr>
        <w:tabs>
          <w:tab w:pos="933" w:val="left" w:leader="none"/>
        </w:tabs>
        <w:spacing w:line="240" w:lineRule="auto" w:before="234" w:after="0"/>
        <w:ind w:left="933" w:right="0" w:hanging="259"/>
        <w:jc w:val="left"/>
        <w:rPr>
          <w:sz w:val="24"/>
        </w:rPr>
      </w:pPr>
      <w:r>
        <w:rPr>
          <w:sz w:val="24"/>
        </w:rPr>
        <w:t>a manutenção das condições de habilitação exigidas pelo instrumento </w:t>
      </w:r>
      <w:r>
        <w:rPr>
          <w:spacing w:val="-2"/>
          <w:sz w:val="24"/>
        </w:rPr>
        <w:t>convocatório;</w:t>
      </w:r>
    </w:p>
    <w:p>
      <w:pPr>
        <w:pStyle w:val="ListParagraph"/>
        <w:numPr>
          <w:ilvl w:val="0"/>
          <w:numId w:val="13"/>
        </w:numPr>
        <w:tabs>
          <w:tab w:pos="983" w:val="left" w:leader="none"/>
          <w:tab w:pos="1099" w:val="left" w:leader="none"/>
        </w:tabs>
        <w:spacing w:line="235" w:lineRule="auto" w:before="254" w:after="0"/>
        <w:ind w:left="1099" w:right="173" w:hanging="426"/>
        <w:jc w:val="both"/>
        <w:rPr>
          <w:sz w:val="24"/>
        </w:rPr>
      </w:pPr>
      <w:r>
        <w:rPr>
          <w:sz w:val="24"/>
        </w:rPr>
        <w:t>se o CONTRATADO foi penalizado com as sanções de declaração de inidoneidade ou impedimento de licitar e contratar com o poder público, observadas as abrangências de aplicação; e</w:t>
      </w:r>
    </w:p>
    <w:p>
      <w:pPr>
        <w:pStyle w:val="ListParagraph"/>
        <w:numPr>
          <w:ilvl w:val="0"/>
          <w:numId w:val="13"/>
        </w:numPr>
        <w:tabs>
          <w:tab w:pos="933" w:val="left" w:leader="none"/>
          <w:tab w:pos="1099" w:val="left" w:leader="none"/>
        </w:tabs>
        <w:spacing w:line="247" w:lineRule="auto" w:before="234" w:after="0"/>
        <w:ind w:left="1099" w:right="173" w:hanging="426"/>
        <w:jc w:val="both"/>
        <w:rPr>
          <w:sz w:val="24"/>
        </w:rPr>
      </w:pPr>
      <w:r>
        <w:rPr>
          <w:sz w:val="24"/>
        </w:rPr>
        <w:t>eventuais ocorrências impeditivas indiretas, hipótese na qual o gestor deverá verificar se houve fraude por parte das empresas apontadas no Relatório de Ocorrências Impeditivas Indiretas.</w:t>
      </w:r>
    </w:p>
    <w:p>
      <w:pPr>
        <w:pStyle w:val="ListParagraph"/>
        <w:numPr>
          <w:ilvl w:val="2"/>
          <w:numId w:val="1"/>
        </w:numPr>
        <w:tabs>
          <w:tab w:pos="1410" w:val="left" w:leader="none"/>
        </w:tabs>
        <w:spacing w:line="242" w:lineRule="auto" w:before="227" w:after="0"/>
        <w:ind w:left="109" w:right="172" w:firstLine="566"/>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
        </w:numPr>
        <w:tabs>
          <w:tab w:pos="1399" w:val="left" w:leader="none"/>
        </w:tabs>
        <w:spacing w:line="242" w:lineRule="auto" w:before="229" w:after="0"/>
        <w:ind w:left="109" w:right="172" w:firstLine="566"/>
        <w:jc w:val="both"/>
        <w:rPr>
          <w:sz w:val="24"/>
        </w:rPr>
      </w:pPr>
      <w:r>
        <w:rPr>
          <w:sz w:val="24"/>
        </w:rPr>
        <w:t>Não</w:t>
      </w:r>
      <w:r>
        <w:rPr>
          <w:spacing w:val="-2"/>
          <w:sz w:val="24"/>
        </w:rPr>
        <w:t> </w:t>
      </w:r>
      <w:r>
        <w:rPr>
          <w:sz w:val="24"/>
        </w:rPr>
        <w:t>havendo</w:t>
      </w:r>
      <w:r>
        <w:rPr>
          <w:spacing w:val="-2"/>
          <w:sz w:val="24"/>
        </w:rPr>
        <w:t> </w:t>
      </w:r>
      <w:r>
        <w:rPr>
          <w:sz w:val="24"/>
        </w:rPr>
        <w:t>regularização</w:t>
      </w:r>
      <w:r>
        <w:rPr>
          <w:spacing w:val="-2"/>
          <w:sz w:val="24"/>
        </w:rPr>
        <w:t> </w:t>
      </w:r>
      <w:r>
        <w:rPr>
          <w:sz w:val="24"/>
        </w:rPr>
        <w:t>ou</w:t>
      </w:r>
      <w:r>
        <w:rPr>
          <w:spacing w:val="-2"/>
          <w:sz w:val="24"/>
        </w:rPr>
        <w:t> </w:t>
      </w:r>
      <w:r>
        <w:rPr>
          <w:sz w:val="24"/>
        </w:rPr>
        <w:t>sendo</w:t>
      </w:r>
      <w:r>
        <w:rPr>
          <w:spacing w:val="-2"/>
          <w:sz w:val="24"/>
        </w:rPr>
        <w:t> </w:t>
      </w:r>
      <w:r>
        <w:rPr>
          <w:sz w:val="24"/>
        </w:rPr>
        <w:t>a</w:t>
      </w:r>
      <w:r>
        <w:rPr>
          <w:spacing w:val="-2"/>
          <w:sz w:val="24"/>
        </w:rPr>
        <w:t> </w:t>
      </w:r>
      <w:r>
        <w:rPr>
          <w:sz w:val="24"/>
        </w:rPr>
        <w:t>defesa</w:t>
      </w:r>
      <w:r>
        <w:rPr>
          <w:spacing w:val="-2"/>
          <w:sz w:val="24"/>
        </w:rPr>
        <w:t> </w:t>
      </w:r>
      <w:r>
        <w:rPr>
          <w:sz w:val="24"/>
        </w:rPr>
        <w:t>considerada</w:t>
      </w:r>
      <w:r>
        <w:rPr>
          <w:spacing w:val="-2"/>
          <w:sz w:val="24"/>
        </w:rPr>
        <w:t> </w:t>
      </w:r>
      <w:r>
        <w:rPr>
          <w:sz w:val="24"/>
        </w:rPr>
        <w:t>improcedente,</w:t>
      </w:r>
      <w:r>
        <w:rPr>
          <w:spacing w:val="-2"/>
          <w:sz w:val="24"/>
        </w:rPr>
        <w:t> </w:t>
      </w:r>
      <w:r>
        <w:rPr>
          <w:sz w:val="24"/>
        </w:rPr>
        <w:t>o</w:t>
      </w:r>
      <w:r>
        <w:rPr>
          <w:spacing w:val="-2"/>
          <w:sz w:val="24"/>
        </w:rPr>
        <w:t> </w:t>
      </w:r>
      <w:r>
        <w:rPr>
          <w:sz w:val="24"/>
        </w:rPr>
        <w:t>CONTRATANTE</w:t>
      </w:r>
      <w:r>
        <w:rPr>
          <w:spacing w:val="-2"/>
          <w:sz w:val="24"/>
        </w:rPr>
        <w:t> </w:t>
      </w:r>
      <w:r>
        <w:rPr>
          <w:sz w:val="24"/>
        </w:rPr>
        <w:t>deverá</w:t>
      </w:r>
      <w:r>
        <w:rPr>
          <w:spacing w:val="-2"/>
          <w:sz w:val="24"/>
        </w:rPr>
        <w:t> </w:t>
      </w:r>
      <w:r>
        <w:rPr>
          <w:sz w:val="24"/>
        </w:rPr>
        <w:t>comunicar</w:t>
      </w:r>
      <w:r>
        <w:rPr>
          <w:spacing w:val="-2"/>
          <w:sz w:val="24"/>
        </w:rPr>
        <w:t> </w:t>
      </w:r>
      <w:r>
        <w:rPr>
          <w:sz w:val="24"/>
        </w:rPr>
        <w:t>aos</w:t>
      </w:r>
      <w:r>
        <w:rPr>
          <w:spacing w:val="-2"/>
          <w:sz w:val="24"/>
        </w:rPr>
        <w:t> </w:t>
      </w:r>
      <w:r>
        <w:rPr>
          <w:sz w:val="24"/>
        </w:rPr>
        <w:t>órgãos</w:t>
      </w:r>
      <w:r>
        <w:rPr>
          <w:spacing w:val="-2"/>
          <w:sz w:val="24"/>
        </w:rPr>
        <w:t> </w:t>
      </w:r>
      <w:r>
        <w:rPr>
          <w:sz w:val="24"/>
        </w:rPr>
        <w:t>responsáveis pela fiscalização da regularidade fiscal quanto à inadimplência do CONTRATADO, bem como quanto à existência de pagamento a ser efetuado, </w:t>
      </w:r>
      <w:r>
        <w:rPr>
          <w:sz w:val="24"/>
        </w:rPr>
        <w:t>para que sejam acionados os meios pertinentes e necessários para garantir o recebimento de seus créditos.</w:t>
      </w:r>
    </w:p>
    <w:p>
      <w:pPr>
        <w:pStyle w:val="ListParagraph"/>
        <w:numPr>
          <w:ilvl w:val="2"/>
          <w:numId w:val="1"/>
        </w:numPr>
        <w:tabs>
          <w:tab w:pos="1425" w:val="left" w:leader="none"/>
        </w:tabs>
        <w:spacing w:line="235" w:lineRule="auto" w:before="248" w:after="0"/>
        <w:ind w:left="109" w:right="173" w:firstLine="566"/>
        <w:jc w:val="both"/>
        <w:rPr>
          <w:sz w:val="24"/>
        </w:rPr>
      </w:pPr>
      <w:r>
        <w:rPr>
          <w:sz w:val="24"/>
        </w:rPr>
        <w:t>Persistindo a irregularidade, o CONTRATANTE deverá adotar as medidas necessárias à rescisão do Contrato nos autos do </w:t>
      </w:r>
      <w:r>
        <w:rPr>
          <w:sz w:val="24"/>
        </w:rPr>
        <w:t>processo administrativo correspondente, assegurada ao CONTRATADO a ampla defesa.</w:t>
      </w:r>
    </w:p>
    <w:p>
      <w:pPr>
        <w:pStyle w:val="ListParagraph"/>
        <w:numPr>
          <w:ilvl w:val="2"/>
          <w:numId w:val="1"/>
        </w:numPr>
        <w:tabs>
          <w:tab w:pos="1399" w:val="left" w:leader="none"/>
        </w:tabs>
        <w:spacing w:line="242" w:lineRule="auto" w:before="235" w:after="0"/>
        <w:ind w:left="109" w:right="173" w:firstLine="566"/>
        <w:jc w:val="both"/>
        <w:rPr>
          <w:sz w:val="24"/>
        </w:rPr>
      </w:pPr>
      <w:r>
        <w:rPr>
          <w:sz w:val="24"/>
        </w:rPr>
        <w:t>Havendo a efetiva execução do objeto, os pagamentos serão realizados normalmente, até que se decida pela rescisão do Contrato, caso o CONTRATADO não regularize sua situação, ressalvado o disposto no art. 121, § 3º, da Lei nº 14.133, de 2021, no art. 29 do Decreto nº 48.817, </w:t>
      </w:r>
      <w:r>
        <w:rPr>
          <w:sz w:val="24"/>
        </w:rPr>
        <w:t>de 2023, e no Termo de Referência.</w:t>
      </w:r>
    </w:p>
    <w:p>
      <w:pPr>
        <w:pStyle w:val="ListParagraph"/>
        <w:numPr>
          <w:ilvl w:val="1"/>
          <w:numId w:val="1"/>
        </w:numPr>
        <w:tabs>
          <w:tab w:pos="1216" w:val="left" w:leader="none"/>
        </w:tabs>
        <w:spacing w:line="240" w:lineRule="auto" w:before="243" w:after="0"/>
        <w:ind w:left="1216" w:right="0" w:hanging="540"/>
        <w:jc w:val="left"/>
        <w:rPr>
          <w:sz w:val="24"/>
        </w:rPr>
      </w:pPr>
      <w:r>
        <w:rPr>
          <w:sz w:val="24"/>
        </w:rPr>
        <w:t>O pagamento será efetuado no prazo máximo de até </w:t>
      </w:r>
      <w:r>
        <w:rPr>
          <w:b/>
          <w:sz w:val="24"/>
        </w:rPr>
        <w:t>30 </w:t>
      </w:r>
      <w:r>
        <w:rPr>
          <w:sz w:val="24"/>
        </w:rPr>
        <w:t>(</w:t>
      </w:r>
      <w:r>
        <w:rPr>
          <w:b/>
          <w:sz w:val="24"/>
        </w:rPr>
        <w:t>trinta</w:t>
      </w:r>
      <w:r>
        <w:rPr>
          <w:sz w:val="24"/>
        </w:rPr>
        <w:t>) </w:t>
      </w:r>
      <w:r>
        <w:rPr>
          <w:b/>
          <w:sz w:val="24"/>
        </w:rPr>
        <w:t>dias úteis</w:t>
      </w:r>
      <w:r>
        <w:rPr>
          <w:sz w:val="24"/>
        </w:rPr>
        <w:t>, contados do recebimento da Nota Fiscal ou </w:t>
      </w:r>
      <w:r>
        <w:rPr>
          <w:spacing w:val="-2"/>
          <w:sz w:val="24"/>
        </w:rPr>
        <w:t>Fatura.</w:t>
      </w:r>
    </w:p>
    <w:p>
      <w:pPr>
        <w:pStyle w:val="ListParagraph"/>
        <w:numPr>
          <w:ilvl w:val="2"/>
          <w:numId w:val="1"/>
        </w:numPr>
        <w:tabs>
          <w:tab w:pos="1432" w:val="left" w:leader="none"/>
        </w:tabs>
        <w:spacing w:line="242" w:lineRule="auto" w:before="234" w:after="0"/>
        <w:ind w:left="109" w:right="172" w:firstLine="566"/>
        <w:jc w:val="both"/>
        <w:rPr>
          <w:sz w:val="24"/>
        </w:rPr>
      </w:pPr>
      <w:r>
        <w:rPr>
          <w:sz w:val="24"/>
        </w:rPr>
        <w:t>Havendo erro na apresentação da Nota Fiscal ou Fatura, ou circunstância que impeça a liquidação da despesa, o pagamento ficará sobrestado</w:t>
      </w:r>
      <w:r>
        <w:rPr>
          <w:spacing w:val="-4"/>
          <w:sz w:val="24"/>
        </w:rPr>
        <w:t> </w:t>
      </w:r>
      <w:r>
        <w:rPr>
          <w:sz w:val="24"/>
        </w:rPr>
        <w:t>até</w:t>
      </w:r>
      <w:r>
        <w:rPr>
          <w:spacing w:val="-4"/>
          <w:sz w:val="24"/>
        </w:rPr>
        <w:t> </w:t>
      </w:r>
      <w:r>
        <w:rPr>
          <w:sz w:val="24"/>
        </w:rPr>
        <w:t>que</w:t>
      </w:r>
      <w:r>
        <w:rPr>
          <w:spacing w:val="-4"/>
          <w:sz w:val="24"/>
        </w:rPr>
        <w:t> </w:t>
      </w:r>
      <w:r>
        <w:rPr>
          <w:sz w:val="24"/>
        </w:rPr>
        <w:t>o</w:t>
      </w:r>
      <w:r>
        <w:rPr>
          <w:spacing w:val="-4"/>
          <w:sz w:val="24"/>
        </w:rPr>
        <w:t> </w:t>
      </w:r>
      <w:r>
        <w:rPr>
          <w:sz w:val="24"/>
        </w:rPr>
        <w:t>CONTRATADO</w:t>
      </w:r>
      <w:r>
        <w:rPr>
          <w:spacing w:val="-4"/>
          <w:sz w:val="24"/>
        </w:rPr>
        <w:t> </w:t>
      </w:r>
      <w:r>
        <w:rPr>
          <w:sz w:val="24"/>
        </w:rPr>
        <w:t>providencie</w:t>
      </w:r>
      <w:r>
        <w:rPr>
          <w:spacing w:val="-4"/>
          <w:sz w:val="24"/>
        </w:rPr>
        <w:t> </w:t>
      </w:r>
      <w:r>
        <w:rPr>
          <w:sz w:val="24"/>
        </w:rPr>
        <w:t>as</w:t>
      </w:r>
      <w:r>
        <w:rPr>
          <w:spacing w:val="-4"/>
          <w:sz w:val="24"/>
        </w:rPr>
        <w:t> </w:t>
      </w:r>
      <w:r>
        <w:rPr>
          <w:sz w:val="24"/>
        </w:rPr>
        <w:t>medidas</w:t>
      </w:r>
      <w:r>
        <w:rPr>
          <w:spacing w:val="-4"/>
          <w:sz w:val="24"/>
        </w:rPr>
        <w:t> </w:t>
      </w:r>
      <w:r>
        <w:rPr>
          <w:sz w:val="24"/>
        </w:rPr>
        <w:t>saneadoras.</w:t>
      </w:r>
      <w:r>
        <w:rPr>
          <w:spacing w:val="-4"/>
          <w:sz w:val="24"/>
        </w:rPr>
        <w:t> </w:t>
      </w:r>
      <w:r>
        <w:rPr>
          <w:sz w:val="24"/>
        </w:rPr>
        <w:t>Nessa</w:t>
      </w:r>
      <w:r>
        <w:rPr>
          <w:spacing w:val="-4"/>
          <w:sz w:val="24"/>
        </w:rPr>
        <w:t> </w:t>
      </w:r>
      <w:r>
        <w:rPr>
          <w:sz w:val="24"/>
        </w:rPr>
        <w:t>hipótese,</w:t>
      </w:r>
      <w:r>
        <w:rPr>
          <w:spacing w:val="-4"/>
          <w:sz w:val="24"/>
        </w:rPr>
        <w:t> </w:t>
      </w:r>
      <w:r>
        <w:rPr>
          <w:sz w:val="24"/>
        </w:rPr>
        <w:t>o</w:t>
      </w:r>
      <w:r>
        <w:rPr>
          <w:spacing w:val="-4"/>
          <w:sz w:val="24"/>
        </w:rPr>
        <w:t> </w:t>
      </w:r>
      <w:r>
        <w:rPr>
          <w:sz w:val="24"/>
        </w:rPr>
        <w:t>prazo</w:t>
      </w:r>
      <w:r>
        <w:rPr>
          <w:spacing w:val="-4"/>
          <w:sz w:val="24"/>
        </w:rPr>
        <w:t> </w:t>
      </w:r>
      <w:r>
        <w:rPr>
          <w:sz w:val="24"/>
        </w:rPr>
        <w:t>para</w:t>
      </w:r>
      <w:r>
        <w:rPr>
          <w:spacing w:val="-4"/>
          <w:sz w:val="24"/>
        </w:rPr>
        <w:t> </w:t>
      </w:r>
      <w:r>
        <w:rPr>
          <w:sz w:val="24"/>
        </w:rPr>
        <w:t>pagamento</w:t>
      </w:r>
      <w:r>
        <w:rPr>
          <w:spacing w:val="-4"/>
          <w:sz w:val="24"/>
        </w:rPr>
        <w:t> </w:t>
      </w:r>
      <w:r>
        <w:rPr>
          <w:sz w:val="24"/>
        </w:rPr>
        <w:t>iniciar-se-á</w:t>
      </w:r>
      <w:r>
        <w:rPr>
          <w:spacing w:val="-4"/>
          <w:sz w:val="24"/>
        </w:rPr>
        <w:t> </w:t>
      </w:r>
      <w:r>
        <w:rPr>
          <w:sz w:val="24"/>
        </w:rPr>
        <w:t>após</w:t>
      </w:r>
      <w:r>
        <w:rPr>
          <w:spacing w:val="-4"/>
          <w:sz w:val="24"/>
        </w:rPr>
        <w:t> </w:t>
      </w:r>
      <w:r>
        <w:rPr>
          <w:sz w:val="24"/>
        </w:rPr>
        <w:t>a</w:t>
      </w:r>
      <w:r>
        <w:rPr>
          <w:spacing w:val="-4"/>
          <w:sz w:val="24"/>
        </w:rPr>
        <w:t> </w:t>
      </w:r>
      <w:r>
        <w:rPr>
          <w:sz w:val="24"/>
        </w:rPr>
        <w:t>comprovação</w:t>
      </w:r>
      <w:r>
        <w:rPr>
          <w:spacing w:val="-4"/>
          <w:sz w:val="24"/>
        </w:rPr>
        <w:t> </w:t>
      </w:r>
      <w:r>
        <w:rPr>
          <w:sz w:val="24"/>
        </w:rPr>
        <w:t>da regularização da situação, não acarretando qualquer ônus para o CONTRATANTE.</w:t>
      </w:r>
    </w:p>
    <w:p>
      <w:pPr>
        <w:pStyle w:val="ListParagraph"/>
        <w:numPr>
          <w:ilvl w:val="1"/>
          <w:numId w:val="1"/>
        </w:numPr>
        <w:tabs>
          <w:tab w:pos="1216" w:val="left" w:leader="none"/>
        </w:tabs>
        <w:spacing w:line="240" w:lineRule="auto" w:before="229" w:after="0"/>
        <w:ind w:left="1216" w:right="0" w:hanging="54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
        </w:numPr>
        <w:tabs>
          <w:tab w:pos="1415" w:val="left" w:leader="none"/>
        </w:tabs>
        <w:spacing w:line="235" w:lineRule="auto" w:before="254" w:after="0"/>
        <w:ind w:left="109" w:right="173" w:firstLine="566"/>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1"/>
        </w:numPr>
        <w:tabs>
          <w:tab w:pos="1400" w:val="left" w:leader="none"/>
        </w:tabs>
        <w:spacing w:line="242" w:lineRule="auto" w:before="234" w:after="0"/>
        <w:ind w:left="109" w:right="172" w:firstLine="566"/>
        <w:jc w:val="both"/>
        <w:rPr>
          <w:sz w:val="24"/>
        </w:rPr>
      </w:pPr>
      <w:r>
        <w:rPr>
          <w:sz w:val="24"/>
        </w:rPr>
        <w:t>O </w:t>
      </w:r>
      <w:r>
        <w:rPr>
          <w:b/>
          <w:sz w:val="24"/>
        </w:rPr>
        <w:t>C</w:t>
      </w:r>
      <w:r>
        <w:rPr>
          <w:sz w:val="24"/>
        </w:rPr>
        <w:t>ONTRATADO regularmente optante pelo Simples Nacional, nos termos da Lei Complementar nº 123 /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 / 2006.</w:t>
      </w:r>
    </w:p>
    <w:p>
      <w:pPr>
        <w:spacing w:after="0" w:line="242" w:lineRule="auto"/>
        <w:jc w:val="both"/>
        <w:rPr>
          <w:sz w:val="24"/>
        </w:rPr>
        <w:sectPr>
          <w:pgSz w:w="15840" w:h="24480"/>
          <w:pgMar w:top="740" w:bottom="280" w:left="580" w:right="500"/>
        </w:sectPr>
      </w:pPr>
    </w:p>
    <w:p>
      <w:pPr>
        <w:pStyle w:val="ListParagraph"/>
        <w:numPr>
          <w:ilvl w:val="1"/>
          <w:numId w:val="1"/>
        </w:numPr>
        <w:tabs>
          <w:tab w:pos="1239" w:val="left" w:leader="none"/>
        </w:tabs>
        <w:spacing w:line="240" w:lineRule="auto" w:before="76" w:after="0"/>
        <w:ind w:left="109" w:right="172" w:firstLine="566"/>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Índice Nacional de Preços ao Consumidor Amplo – IPCA</w:t>
      </w:r>
      <w:r>
        <w:rPr>
          <w:sz w:val="24"/>
        </w:rPr>
        <w:t>, calculado </w:t>
      </w:r>
      <w:r>
        <w:rPr>
          <w:i/>
          <w:sz w:val="24"/>
        </w:rPr>
        <w:t>pro rata die</w:t>
      </w:r>
      <w:r>
        <w:rPr>
          <w:sz w:val="24"/>
        </w:rPr>
        <w:t>, e aqueles pagos em prazo inferior ao estabelecido no instrumento convocatório serão feitos mediante desconto de 0,5% (um meio por cento) ao </w:t>
      </w:r>
      <w:r>
        <w:rPr>
          <w:sz w:val="24"/>
        </w:rPr>
        <w:t>mês, calculado </w:t>
      </w:r>
      <w:r>
        <w:rPr>
          <w:i/>
          <w:sz w:val="24"/>
        </w:rPr>
        <w:t>pro rata die.</w:t>
      </w:r>
    </w:p>
    <w:p>
      <w:pPr>
        <w:pStyle w:val="ListParagraph"/>
        <w:numPr>
          <w:ilvl w:val="1"/>
          <w:numId w:val="1"/>
        </w:numPr>
        <w:tabs>
          <w:tab w:pos="1222" w:val="left" w:leader="none"/>
        </w:tabs>
        <w:spacing w:line="235" w:lineRule="auto" w:before="250" w:after="0"/>
        <w:ind w:left="109" w:right="172" w:firstLine="566"/>
        <w:jc w:val="both"/>
        <w:rPr>
          <w:sz w:val="24"/>
        </w:rPr>
      </w:pPr>
      <w:r>
        <w:rPr>
          <w:sz w:val="24"/>
        </w:rPr>
        <w:t>O CONTRATADO deverá emitir a Nota Fiscal Eletrônica – NF-e, consoante o Protocolo ICMS nº 42/2009, com a redação conferida 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w:t>
      </w:r>
      <w:r>
        <w:rPr>
          <w:spacing w:val="-2"/>
          <w:sz w:val="24"/>
        </w:rPr>
        <w:t> </w:t>
      </w:r>
      <w:r>
        <w:rPr>
          <w:i/>
          <w:sz w:val="24"/>
        </w:rPr>
        <w:t>a, b, c, d </w:t>
      </w:r>
      <w:r>
        <w:rPr>
          <w:sz w:val="24"/>
        </w:rPr>
        <w:t>e </w:t>
      </w:r>
      <w:r>
        <w:rPr>
          <w:i/>
          <w:sz w:val="24"/>
        </w:rPr>
        <w:t>e, </w:t>
      </w:r>
      <w:r>
        <w:rPr>
          <w:sz w:val="24"/>
        </w:rPr>
        <w:t>do §1º, do art. 2º da Resolução SEFAZ nº 971 / 2016.</w:t>
      </w:r>
    </w:p>
    <w:p>
      <w:pPr>
        <w:pStyle w:val="ListParagraph"/>
        <w:numPr>
          <w:ilvl w:val="1"/>
          <w:numId w:val="1"/>
        </w:numPr>
        <w:tabs>
          <w:tab w:pos="1343" w:val="left" w:leader="none"/>
        </w:tabs>
        <w:spacing w:line="235" w:lineRule="auto" w:before="254" w:after="0"/>
        <w:ind w:left="109" w:right="172" w:firstLine="566"/>
        <w:jc w:val="both"/>
        <w:rPr>
          <w:sz w:val="24"/>
        </w:rPr>
      </w:pPr>
      <w:r>
        <w:rPr>
          <w:sz w:val="24"/>
        </w:rPr>
        <w:t>Caso o CONTRATADO não esteja aplicando o regime de cotas na forma da Lei estadual nº 7.258, de 12 de abril de 2016, deste Edital </w:t>
      </w:r>
      <w:r>
        <w:rPr>
          <w:sz w:val="24"/>
        </w:rPr>
        <w:t>e do Contrato, suspender-se-á o pagamento devido, até que seja sanada a irregularidade apontada pelo órgão de fiscalização do Contrato.</w:t>
      </w:r>
    </w:p>
    <w:p>
      <w:pPr>
        <w:pStyle w:val="BodyText"/>
        <w:ind w:left="0"/>
      </w:pPr>
    </w:p>
    <w:p>
      <w:pPr>
        <w:pStyle w:val="BodyText"/>
        <w:spacing w:before="252"/>
        <w:ind w:left="0"/>
      </w:pPr>
    </w:p>
    <w:p>
      <w:pPr>
        <w:pStyle w:val="Heading2"/>
        <w:numPr>
          <w:ilvl w:val="0"/>
          <w:numId w:val="1"/>
        </w:numPr>
        <w:tabs>
          <w:tab w:pos="1056" w:val="left" w:leader="none"/>
        </w:tabs>
        <w:spacing w:line="240" w:lineRule="auto" w:before="0" w:after="0"/>
        <w:ind w:left="1056" w:right="0" w:hanging="380"/>
        <w:jc w:val="left"/>
      </w:pPr>
      <w:r>
        <w:rPr/>
        <w:t>PRAZO</w:t>
      </w:r>
      <w:r>
        <w:rPr>
          <w:spacing w:val="30"/>
        </w:rPr>
        <w:t> </w:t>
      </w:r>
      <w:r>
        <w:rPr>
          <w:spacing w:val="-2"/>
        </w:rPr>
        <w:t>CONTRATUAL</w:t>
      </w:r>
    </w:p>
    <w:p>
      <w:pPr>
        <w:pStyle w:val="BodyText"/>
        <w:spacing w:before="128"/>
        <w:ind w:left="0"/>
        <w:rPr>
          <w:b/>
        </w:rPr>
      </w:pPr>
    </w:p>
    <w:p>
      <w:pPr>
        <w:pStyle w:val="ListParagraph"/>
        <w:numPr>
          <w:ilvl w:val="1"/>
          <w:numId w:val="1"/>
        </w:numPr>
        <w:tabs>
          <w:tab w:pos="1235" w:val="left" w:leader="none"/>
        </w:tabs>
        <w:spacing w:line="235" w:lineRule="auto" w:before="0" w:after="0"/>
        <w:ind w:left="109" w:right="172" w:firstLine="566"/>
        <w:jc w:val="both"/>
        <w:rPr>
          <w:sz w:val="24"/>
        </w:rPr>
      </w:pPr>
      <w:r>
        <w:rPr>
          <w:sz w:val="24"/>
        </w:rPr>
        <w:t>O prazo de vigência do Contrato é de </w:t>
      </w:r>
      <w:r>
        <w:rPr>
          <w:b/>
          <w:sz w:val="24"/>
        </w:rPr>
        <w:t>12 </w:t>
      </w:r>
      <w:r>
        <w:rPr>
          <w:sz w:val="24"/>
        </w:rPr>
        <w:t>(</w:t>
      </w:r>
      <w:r>
        <w:rPr>
          <w:b/>
          <w:sz w:val="24"/>
        </w:rPr>
        <w:t>doze</w:t>
      </w:r>
      <w:r>
        <w:rPr>
          <w:sz w:val="24"/>
        </w:rPr>
        <w:t>) </w:t>
      </w:r>
      <w:r>
        <w:rPr>
          <w:b/>
          <w:sz w:val="24"/>
        </w:rPr>
        <w:t>meses</w:t>
      </w:r>
      <w:r>
        <w:rPr>
          <w:sz w:val="24"/>
        </w:rPr>
        <w:t>, contado da data da divulgação no </w:t>
      </w:r>
      <w:r>
        <w:rPr>
          <w:b/>
          <w:sz w:val="24"/>
        </w:rPr>
        <w:t>Portal Nacional de Contratações </w:t>
      </w:r>
      <w:r>
        <w:rPr>
          <w:b/>
          <w:sz w:val="24"/>
        </w:rPr>
        <w:t>Públicas</w:t>
      </w:r>
      <w:r>
        <w:rPr>
          <w:sz w:val="24"/>
        </w:rPr>
        <w:t>. (ANEXO </w:t>
      </w:r>
      <w:r>
        <w:rPr>
          <w:b/>
          <w:sz w:val="24"/>
        </w:rPr>
        <w:t>I </w:t>
      </w:r>
      <w:r>
        <w:rPr>
          <w:sz w:val="24"/>
        </w:rPr>
        <w:t>– ITEM </w:t>
      </w:r>
      <w:r>
        <w:rPr>
          <w:b/>
          <w:sz w:val="24"/>
        </w:rPr>
        <w:t>VI</w:t>
      </w:r>
      <w:r>
        <w:rPr>
          <w:sz w:val="24"/>
        </w:rPr>
        <w:t>)</w:t>
      </w:r>
    </w:p>
    <w:p>
      <w:pPr>
        <w:pStyle w:val="ListParagraph"/>
        <w:numPr>
          <w:ilvl w:val="2"/>
          <w:numId w:val="1"/>
        </w:numPr>
        <w:tabs>
          <w:tab w:pos="1382" w:val="left" w:leader="none"/>
        </w:tabs>
        <w:spacing w:line="240" w:lineRule="auto" w:before="235" w:after="0"/>
        <w:ind w:left="1382" w:right="0" w:hanging="706"/>
        <w:jc w:val="left"/>
        <w:rPr>
          <w:sz w:val="24"/>
        </w:rPr>
      </w:pPr>
      <w:r>
        <w:rPr>
          <w:b/>
          <w:sz w:val="24"/>
        </w:rPr>
        <w:t>A</w:t>
      </w:r>
      <w:r>
        <w:rPr>
          <w:b/>
          <w:spacing w:val="-15"/>
          <w:sz w:val="24"/>
        </w:rPr>
        <w:t> </w:t>
      </w:r>
      <w:r>
        <w:rPr>
          <w:b/>
          <w:sz w:val="24"/>
        </w:rPr>
        <w:t>entrega deverá</w:t>
      </w:r>
      <w:r>
        <w:rPr>
          <w:b/>
          <w:spacing w:val="-1"/>
          <w:sz w:val="24"/>
        </w:rPr>
        <w:t> </w:t>
      </w:r>
      <w:r>
        <w:rPr>
          <w:b/>
          <w:sz w:val="24"/>
        </w:rPr>
        <w:t>ser</w:t>
      </w:r>
      <w:r>
        <w:rPr>
          <w:b/>
          <w:spacing w:val="-5"/>
          <w:sz w:val="24"/>
        </w:rPr>
        <w:t> </w:t>
      </w:r>
      <w:r>
        <w:rPr>
          <w:b/>
          <w:sz w:val="24"/>
        </w:rPr>
        <w:t>única e</w:t>
      </w:r>
      <w:r>
        <w:rPr>
          <w:b/>
          <w:spacing w:val="-1"/>
          <w:sz w:val="24"/>
        </w:rPr>
        <w:t> </w:t>
      </w:r>
      <w:r>
        <w:rPr>
          <w:b/>
          <w:sz w:val="24"/>
        </w:rPr>
        <w:t>deve ocorrer</w:t>
      </w:r>
      <w:r>
        <w:rPr>
          <w:b/>
          <w:spacing w:val="-6"/>
          <w:sz w:val="24"/>
        </w:rPr>
        <w:t> </w:t>
      </w:r>
      <w:r>
        <w:rPr>
          <w:b/>
          <w:sz w:val="24"/>
        </w:rPr>
        <w:t>no prazo</w:t>
      </w:r>
      <w:r>
        <w:rPr>
          <w:b/>
          <w:spacing w:val="-1"/>
          <w:sz w:val="24"/>
        </w:rPr>
        <w:t> </w:t>
      </w:r>
      <w:r>
        <w:rPr>
          <w:b/>
          <w:sz w:val="24"/>
        </w:rPr>
        <w:t>de até 30</w:t>
      </w:r>
      <w:r>
        <w:rPr>
          <w:b/>
          <w:spacing w:val="-1"/>
          <w:sz w:val="24"/>
        </w:rPr>
        <w:t> </w:t>
      </w:r>
      <w:r>
        <w:rPr>
          <w:sz w:val="24"/>
        </w:rPr>
        <w:t>(</w:t>
      </w:r>
      <w:r>
        <w:rPr>
          <w:b/>
          <w:sz w:val="24"/>
        </w:rPr>
        <w:t>trinta</w:t>
      </w:r>
      <w:r>
        <w:rPr>
          <w:sz w:val="24"/>
        </w:rPr>
        <w:t>) </w:t>
      </w:r>
      <w:r>
        <w:rPr>
          <w:b/>
          <w:sz w:val="24"/>
        </w:rPr>
        <w:t>dias</w:t>
      </w:r>
      <w:r>
        <w:rPr>
          <w:b/>
          <w:spacing w:val="-1"/>
          <w:sz w:val="24"/>
        </w:rPr>
        <w:t> </w:t>
      </w:r>
      <w:r>
        <w:rPr>
          <w:b/>
          <w:sz w:val="24"/>
        </w:rPr>
        <w:t>úteis</w:t>
      </w:r>
      <w:r>
        <w:rPr>
          <w:sz w:val="24"/>
        </w:rPr>
        <w:t>, contados</w:t>
      </w:r>
      <w:r>
        <w:rPr>
          <w:spacing w:val="-1"/>
          <w:sz w:val="24"/>
        </w:rPr>
        <w:t> </w:t>
      </w:r>
      <w:r>
        <w:rPr>
          <w:sz w:val="24"/>
        </w:rPr>
        <w:t>a partir do</w:t>
      </w:r>
      <w:r>
        <w:rPr>
          <w:spacing w:val="-1"/>
          <w:sz w:val="24"/>
        </w:rPr>
        <w:t> </w:t>
      </w:r>
      <w:r>
        <w:rPr>
          <w:sz w:val="24"/>
        </w:rPr>
        <w:t>envio da</w:t>
      </w:r>
      <w:r>
        <w:rPr>
          <w:spacing w:val="-1"/>
          <w:sz w:val="24"/>
        </w:rPr>
        <w:t> </w:t>
      </w:r>
      <w:r>
        <w:rPr>
          <w:sz w:val="24"/>
        </w:rPr>
        <w:t>Nota de </w:t>
      </w:r>
      <w:r>
        <w:rPr>
          <w:spacing w:val="-2"/>
          <w:sz w:val="24"/>
        </w:rPr>
        <w:t>Empenho.</w:t>
      </w:r>
    </w:p>
    <w:p>
      <w:pPr>
        <w:pStyle w:val="ListParagraph"/>
        <w:numPr>
          <w:ilvl w:val="1"/>
          <w:numId w:val="1"/>
        </w:numPr>
        <w:tabs>
          <w:tab w:pos="1228" w:val="left" w:leader="none"/>
        </w:tabs>
        <w:spacing w:line="242" w:lineRule="auto" w:before="249" w:after="0"/>
        <w:ind w:left="109" w:right="172" w:firstLine="566"/>
        <w:jc w:val="both"/>
        <w:rPr>
          <w:sz w:val="24"/>
        </w:rPr>
      </w:pPr>
      <w:r>
        <w:rPr>
          <w:sz w:val="24"/>
        </w:rPr>
        <w:t>Nos casos de serviços e fornecimentos contínuos, o prazo de vigência do Contrato poderá ser prorrogado, sucessivamente, até o máximo</w:t>
      </w:r>
      <w:r>
        <w:rPr>
          <w:spacing w:val="40"/>
          <w:sz w:val="24"/>
        </w:rPr>
        <w:t> </w:t>
      </w:r>
      <w:r>
        <w:rPr>
          <w:sz w:val="24"/>
        </w:rPr>
        <w:t>de 10 (dez) anos, na forma dos arts. 106 e 107 da Lei n° 14.133 / 2021, desde que observadas as condições previstas no Contrato, e mediante a celebração de termo aditivo.</w:t>
      </w:r>
    </w:p>
    <w:p>
      <w:pPr>
        <w:pStyle w:val="ListParagraph"/>
        <w:numPr>
          <w:ilvl w:val="1"/>
          <w:numId w:val="1"/>
        </w:numPr>
        <w:tabs>
          <w:tab w:pos="1236" w:val="left" w:leader="none"/>
        </w:tabs>
        <w:spacing w:line="242" w:lineRule="auto" w:before="228" w:after="0"/>
        <w:ind w:left="109" w:right="172" w:firstLine="566"/>
        <w:jc w:val="both"/>
        <w:rPr>
          <w:sz w:val="24"/>
        </w:rPr>
      </w:pPr>
      <w:r>
        <w:rPr>
          <w:sz w:val="24"/>
        </w:rPr>
        <w:t>Nos contratos por escopo, o prazo de vigência será automaticamente prorrogado, independentemente de termo aditivo, quando o objeto</w:t>
      </w:r>
      <w:r>
        <w:rPr>
          <w:spacing w:val="40"/>
          <w:sz w:val="24"/>
        </w:rPr>
        <w:t> </w:t>
      </w:r>
      <w:r>
        <w:rPr>
          <w:sz w:val="24"/>
        </w:rPr>
        <w:t>não for concluído no período firmado acima, ressalvadas as providências cabíveis no caso de culpa do contratado, previstas neste instrumento e no </w:t>
      </w:r>
      <w:r>
        <w:rPr>
          <w:spacing w:val="-2"/>
          <w:sz w:val="24"/>
        </w:rPr>
        <w:t>Contrato.</w:t>
      </w:r>
    </w:p>
    <w:p>
      <w:pPr>
        <w:pStyle w:val="BodyText"/>
        <w:ind w:left="0"/>
      </w:pPr>
    </w:p>
    <w:p>
      <w:pPr>
        <w:pStyle w:val="BodyText"/>
        <w:spacing w:before="232"/>
        <w:ind w:left="0"/>
      </w:pPr>
    </w:p>
    <w:p>
      <w:pPr>
        <w:pStyle w:val="Heading2"/>
        <w:numPr>
          <w:ilvl w:val="0"/>
          <w:numId w:val="1"/>
        </w:numPr>
        <w:tabs>
          <w:tab w:pos="1056" w:val="left" w:leader="none"/>
        </w:tabs>
        <w:spacing w:line="240" w:lineRule="auto" w:before="0" w:after="0"/>
        <w:ind w:left="1056" w:right="0" w:hanging="380"/>
        <w:jc w:val="left"/>
      </w:pPr>
      <w:r>
        <w:rPr/>
        <w:t>REPACTUAÇÃO</w:t>
      </w:r>
      <w:r>
        <w:rPr>
          <w:spacing w:val="26"/>
        </w:rPr>
        <w:t> </w:t>
      </w:r>
      <w:r>
        <w:rPr/>
        <w:t>E</w:t>
      </w:r>
      <w:r>
        <w:rPr>
          <w:spacing w:val="26"/>
        </w:rPr>
        <w:t> </w:t>
      </w:r>
      <w:r>
        <w:rPr>
          <w:spacing w:val="-2"/>
        </w:rPr>
        <w:t>REAJUSTE</w:t>
      </w:r>
    </w:p>
    <w:p>
      <w:pPr>
        <w:pStyle w:val="BodyText"/>
        <w:spacing w:before="123"/>
        <w:ind w:left="0"/>
        <w:rPr>
          <w:b/>
        </w:rPr>
      </w:pPr>
    </w:p>
    <w:p>
      <w:pPr>
        <w:pStyle w:val="ListParagraph"/>
        <w:numPr>
          <w:ilvl w:val="1"/>
          <w:numId w:val="1"/>
        </w:numPr>
        <w:tabs>
          <w:tab w:pos="1216" w:val="left" w:leader="none"/>
        </w:tabs>
        <w:spacing w:line="240" w:lineRule="auto" w:before="0" w:after="0"/>
        <w:ind w:left="1216" w:right="0" w:hanging="540"/>
        <w:jc w:val="left"/>
        <w:rPr>
          <w:sz w:val="24"/>
        </w:rPr>
      </w:pPr>
      <w:r>
        <w:rPr>
          <w:sz w:val="24"/>
        </w:rPr>
        <w:t>Os</w:t>
      </w:r>
      <w:r>
        <w:rPr>
          <w:spacing w:val="-1"/>
          <w:sz w:val="24"/>
        </w:rPr>
        <w:t> </w:t>
      </w:r>
      <w:r>
        <w:rPr>
          <w:sz w:val="24"/>
        </w:rPr>
        <w:t>preços contratados serão</w:t>
      </w:r>
      <w:r>
        <w:rPr>
          <w:spacing w:val="-1"/>
          <w:sz w:val="24"/>
        </w:rPr>
        <w:t> </w:t>
      </w:r>
      <w:r>
        <w:rPr>
          <w:b/>
          <w:sz w:val="24"/>
        </w:rPr>
        <w:t>reajustados </w:t>
      </w:r>
      <w:r>
        <w:rPr>
          <w:sz w:val="24"/>
        </w:rPr>
        <w:t>após o</w:t>
      </w:r>
      <w:r>
        <w:rPr>
          <w:spacing w:val="-1"/>
          <w:sz w:val="24"/>
        </w:rPr>
        <w:t> </w:t>
      </w:r>
      <w:r>
        <w:rPr>
          <w:sz w:val="24"/>
        </w:rPr>
        <w:t>interregno de 1</w:t>
      </w:r>
      <w:r>
        <w:rPr>
          <w:spacing w:val="-1"/>
          <w:sz w:val="24"/>
        </w:rPr>
        <w:t> </w:t>
      </w:r>
      <w:r>
        <w:rPr>
          <w:sz w:val="24"/>
        </w:rPr>
        <w:t>(um) ano, mediante</w:t>
      </w:r>
      <w:r>
        <w:rPr>
          <w:spacing w:val="-1"/>
          <w:sz w:val="24"/>
        </w:rPr>
        <w:t> </w:t>
      </w:r>
      <w:r>
        <w:rPr>
          <w:sz w:val="24"/>
        </w:rPr>
        <w:t>solicitação do </w:t>
      </w:r>
      <w:r>
        <w:rPr>
          <w:spacing w:val="-2"/>
          <w:sz w:val="24"/>
        </w:rPr>
        <w:t>CONTRATADO.</w:t>
      </w:r>
    </w:p>
    <w:p>
      <w:pPr>
        <w:pStyle w:val="ListParagraph"/>
        <w:numPr>
          <w:ilvl w:val="1"/>
          <w:numId w:val="1"/>
        </w:numPr>
        <w:tabs>
          <w:tab w:pos="1216" w:val="left" w:leader="none"/>
        </w:tabs>
        <w:spacing w:line="240" w:lineRule="auto" w:before="234" w:after="0"/>
        <w:ind w:left="1216" w:right="0" w:hanging="540"/>
        <w:jc w:val="left"/>
        <w:rPr>
          <w:sz w:val="24"/>
        </w:rPr>
      </w:pPr>
      <w:r>
        <w:rPr>
          <w:sz w:val="24"/>
        </w:rPr>
        <w:t>O interregno mínimo de 1 (um) para o primeiro reajuste será contado da data do orçamento </w:t>
      </w:r>
      <w:r>
        <w:rPr>
          <w:spacing w:val="-2"/>
          <w:sz w:val="24"/>
        </w:rPr>
        <w:t>estimado.</w:t>
      </w:r>
    </w:p>
    <w:p>
      <w:pPr>
        <w:pStyle w:val="ListParagraph"/>
        <w:numPr>
          <w:ilvl w:val="1"/>
          <w:numId w:val="1"/>
        </w:numPr>
        <w:tabs>
          <w:tab w:pos="1233" w:val="left" w:leader="none"/>
        </w:tabs>
        <w:spacing w:line="235" w:lineRule="auto" w:before="254" w:after="0"/>
        <w:ind w:left="109" w:right="172" w:firstLine="566"/>
        <w:jc w:val="both"/>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1"/>
        </w:numPr>
        <w:tabs>
          <w:tab w:pos="1218" w:val="left" w:leader="none"/>
        </w:tabs>
        <w:spacing w:line="235" w:lineRule="auto" w:before="254" w:after="0"/>
        <w:ind w:left="109" w:right="172" w:firstLine="566"/>
        <w:jc w:val="both"/>
        <w:rPr>
          <w:sz w:val="24"/>
        </w:rPr>
      </w:pPr>
      <w:r>
        <w:rPr>
          <w:sz w:val="24"/>
        </w:rPr>
        <w:t>Os</w:t>
      </w:r>
      <w:r>
        <w:rPr>
          <w:spacing w:val="-4"/>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b/>
          <w:sz w:val="24"/>
        </w:rPr>
        <w:t>Índice</w:t>
      </w:r>
      <w:r>
        <w:rPr>
          <w:b/>
          <w:spacing w:val="-2"/>
          <w:sz w:val="24"/>
        </w:rPr>
        <w:t> </w:t>
      </w:r>
      <w:r>
        <w:rPr>
          <w:b/>
          <w:sz w:val="24"/>
        </w:rPr>
        <w:t>Nacional</w:t>
      </w:r>
      <w:r>
        <w:rPr>
          <w:b/>
          <w:spacing w:val="-2"/>
          <w:sz w:val="24"/>
        </w:rPr>
        <w:t> </w:t>
      </w:r>
      <w:r>
        <w:rPr>
          <w:b/>
          <w:sz w:val="24"/>
        </w:rPr>
        <w:t>de</w:t>
      </w:r>
      <w:r>
        <w:rPr>
          <w:b/>
          <w:spacing w:val="-2"/>
          <w:sz w:val="24"/>
        </w:rPr>
        <w:t> </w:t>
      </w:r>
      <w:r>
        <w:rPr>
          <w:b/>
          <w:sz w:val="24"/>
        </w:rPr>
        <w:t>Preços</w:t>
      </w:r>
      <w:r>
        <w:rPr>
          <w:b/>
          <w:spacing w:val="-2"/>
          <w:sz w:val="24"/>
        </w:rPr>
        <w:t> </w:t>
      </w:r>
      <w:r>
        <w:rPr>
          <w:b/>
          <w:sz w:val="24"/>
        </w:rPr>
        <w:t>ao</w:t>
      </w:r>
      <w:r>
        <w:rPr>
          <w:b/>
          <w:spacing w:val="-2"/>
          <w:sz w:val="24"/>
        </w:rPr>
        <w:t> </w:t>
      </w:r>
      <w:r>
        <w:rPr>
          <w:b/>
          <w:sz w:val="24"/>
        </w:rPr>
        <w:t>Consumidor</w:t>
      </w:r>
      <w:r>
        <w:rPr>
          <w:b/>
          <w:spacing w:val="-15"/>
          <w:sz w:val="24"/>
        </w:rPr>
        <w:t> </w:t>
      </w:r>
      <w:r>
        <w:rPr>
          <w:b/>
          <w:sz w:val="24"/>
        </w:rPr>
        <w:t>Amplo – IPCA</w:t>
      </w:r>
      <w:r>
        <w:rPr>
          <w:sz w:val="24"/>
        </w:rPr>
        <w:t>, exclusivamente para as obrigações que se iniciem após a anualidade.</w:t>
      </w:r>
    </w:p>
    <w:p>
      <w:pPr>
        <w:pStyle w:val="ListParagraph"/>
        <w:numPr>
          <w:ilvl w:val="1"/>
          <w:numId w:val="1"/>
        </w:numPr>
        <w:tabs>
          <w:tab w:pos="1251" w:val="left" w:leader="none"/>
        </w:tabs>
        <w:spacing w:line="247" w:lineRule="auto" w:before="235" w:after="0"/>
        <w:ind w:left="109" w:right="172" w:firstLine="566"/>
        <w:jc w:val="both"/>
        <w:rPr>
          <w:sz w:val="24"/>
        </w:rPr>
      </w:pPr>
      <w:r>
        <w:rPr>
          <w:sz w:val="24"/>
        </w:rPr>
        <w:t>No caso de atraso ou não divulgação do(s) índice(s) de reajustamento, o CONTRATANTE pagará ao CONTRATADO a </w:t>
      </w:r>
      <w:r>
        <w:rPr>
          <w:sz w:val="24"/>
        </w:rPr>
        <w:t>importância calculada pela última variação conhecida, liquidando a diferença correspondente </w:t>
      </w:r>
      <w:r>
        <w:rPr>
          <w:b/>
          <w:sz w:val="24"/>
        </w:rPr>
        <w:t>tão logo </w:t>
      </w:r>
      <w:r>
        <w:rPr>
          <w:sz w:val="24"/>
        </w:rPr>
        <w:t>seja(m) divulgado(s) o(s) índice(s) definitivo(s).</w:t>
      </w:r>
    </w:p>
    <w:p>
      <w:pPr>
        <w:pStyle w:val="ListParagraph"/>
        <w:numPr>
          <w:ilvl w:val="2"/>
          <w:numId w:val="1"/>
        </w:numPr>
        <w:tabs>
          <w:tab w:pos="1408" w:val="left" w:leader="none"/>
        </w:tabs>
        <w:spacing w:line="247" w:lineRule="auto" w:before="226" w:after="0"/>
        <w:ind w:left="109" w:right="173" w:firstLine="566"/>
        <w:jc w:val="both"/>
        <w:rPr>
          <w:sz w:val="24"/>
        </w:rPr>
      </w:pPr>
      <w:r>
        <w:rPr>
          <w:sz w:val="24"/>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1"/>
        </w:numPr>
        <w:tabs>
          <w:tab w:pos="1224" w:val="left" w:leader="none"/>
        </w:tabs>
        <w:spacing w:line="247" w:lineRule="auto" w:before="227" w:after="0"/>
        <w:ind w:left="109" w:right="172" w:firstLine="566"/>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1"/>
        </w:numPr>
        <w:tabs>
          <w:tab w:pos="1239" w:val="left" w:leader="none"/>
        </w:tabs>
        <w:spacing w:line="235" w:lineRule="auto" w:before="230" w:after="0"/>
        <w:ind w:left="109" w:right="173" w:firstLine="566"/>
        <w:jc w:val="both"/>
        <w:rPr>
          <w:sz w:val="24"/>
        </w:rPr>
      </w:pPr>
      <w:r>
        <w:rPr>
          <w:sz w:val="24"/>
        </w:rPr>
        <w:t>Na ausência de previsão legal quanto ao índice substituto, as partes elegerão novo índice oficial, para reajustamento do preço do </w:t>
      </w:r>
      <w:r>
        <w:rPr>
          <w:sz w:val="24"/>
        </w:rPr>
        <w:t>valor remanescente, por meio de termo aditivo.</w:t>
      </w:r>
    </w:p>
    <w:p>
      <w:pPr>
        <w:pStyle w:val="ListParagraph"/>
        <w:numPr>
          <w:ilvl w:val="1"/>
          <w:numId w:val="1"/>
        </w:numPr>
        <w:tabs>
          <w:tab w:pos="1257" w:val="left" w:leader="none"/>
        </w:tabs>
        <w:spacing w:line="235" w:lineRule="auto" w:before="255" w:after="0"/>
        <w:ind w:left="109" w:right="172" w:firstLine="566"/>
        <w:jc w:val="both"/>
        <w:rPr>
          <w:sz w:val="24"/>
        </w:rPr>
      </w:pPr>
      <w:r>
        <w:rPr>
          <w:sz w:val="24"/>
        </w:rPr>
        <w:t>O pedido de reajuste deverá ser formulado durante a vigência do Contrato e antes de eventual prorrogação contratual, sob pena de </w:t>
      </w:r>
      <w:r>
        <w:rPr>
          <w:spacing w:val="-2"/>
          <w:sz w:val="24"/>
        </w:rPr>
        <w:t>preclusão.</w:t>
      </w:r>
    </w:p>
    <w:p>
      <w:pPr>
        <w:pStyle w:val="BodyText"/>
        <w:spacing w:before="249"/>
        <w:ind w:left="679"/>
      </w:pPr>
      <w:r>
        <w:rPr>
          <w:b/>
        </w:rPr>
        <w:t>14.8.1 </w:t>
      </w:r>
      <w:r>
        <w:rPr/>
        <w:t>Os efeitos financeiros do pedido de reajuste serão </w:t>
      </w:r>
      <w:r>
        <w:rPr>
          <w:spacing w:val="-2"/>
        </w:rPr>
        <w:t>contados:</w:t>
      </w:r>
    </w:p>
    <w:p>
      <w:pPr>
        <w:pStyle w:val="ListParagraph"/>
        <w:numPr>
          <w:ilvl w:val="0"/>
          <w:numId w:val="14"/>
        </w:numPr>
        <w:tabs>
          <w:tab w:pos="960" w:val="left" w:leader="none"/>
          <w:tab w:pos="1114" w:val="left" w:leader="none"/>
        </w:tabs>
        <w:spacing w:line="235" w:lineRule="auto" w:before="239" w:after="0"/>
        <w:ind w:left="1114" w:right="172" w:hanging="435"/>
        <w:jc w:val="left"/>
        <w:rPr>
          <w:sz w:val="24"/>
        </w:rPr>
      </w:pPr>
      <w:r>
        <w:rPr>
          <w:sz w:val="24"/>
        </w:rPr>
        <w:t>da</w:t>
      </w:r>
      <w:r>
        <w:rPr>
          <w:spacing w:val="21"/>
          <w:sz w:val="24"/>
        </w:rPr>
        <w:t> </w:t>
      </w:r>
      <w:r>
        <w:rPr>
          <w:sz w:val="24"/>
        </w:rPr>
        <w:t>data-base</w:t>
      </w:r>
      <w:r>
        <w:rPr>
          <w:spacing w:val="21"/>
          <w:sz w:val="24"/>
        </w:rPr>
        <w:t> </w:t>
      </w:r>
      <w:r>
        <w:rPr>
          <w:sz w:val="24"/>
        </w:rPr>
        <w:t>prevista</w:t>
      </w:r>
      <w:r>
        <w:rPr>
          <w:spacing w:val="21"/>
          <w:sz w:val="24"/>
        </w:rPr>
        <w:t> </w:t>
      </w:r>
      <w:r>
        <w:rPr>
          <w:sz w:val="24"/>
        </w:rPr>
        <w:t>no</w:t>
      </w:r>
      <w:r>
        <w:rPr>
          <w:spacing w:val="21"/>
          <w:sz w:val="24"/>
        </w:rPr>
        <w:t> </w:t>
      </w:r>
      <w:r>
        <w:rPr>
          <w:sz w:val="24"/>
        </w:rPr>
        <w:t>Contrato,</w:t>
      </w:r>
      <w:r>
        <w:rPr>
          <w:spacing w:val="21"/>
          <w:sz w:val="24"/>
        </w:rPr>
        <w:t> </w:t>
      </w:r>
      <w:r>
        <w:rPr>
          <w:sz w:val="24"/>
        </w:rPr>
        <w:t>desde</w:t>
      </w:r>
      <w:r>
        <w:rPr>
          <w:spacing w:val="21"/>
          <w:sz w:val="24"/>
        </w:rPr>
        <w:t> </w:t>
      </w:r>
      <w:r>
        <w:rPr>
          <w:sz w:val="24"/>
        </w:rPr>
        <w:t>que</w:t>
      </w:r>
      <w:r>
        <w:rPr>
          <w:spacing w:val="21"/>
          <w:sz w:val="24"/>
        </w:rPr>
        <w:t> </w:t>
      </w:r>
      <w:r>
        <w:rPr>
          <w:sz w:val="24"/>
        </w:rPr>
        <w:t>requerido</w:t>
      </w:r>
      <w:r>
        <w:rPr>
          <w:spacing w:val="21"/>
          <w:sz w:val="24"/>
        </w:rPr>
        <w:t> </w:t>
      </w:r>
      <w:r>
        <w:rPr>
          <w:sz w:val="24"/>
        </w:rPr>
        <w:t>o</w:t>
      </w:r>
      <w:r>
        <w:rPr>
          <w:spacing w:val="21"/>
          <w:sz w:val="24"/>
        </w:rPr>
        <w:t> </w:t>
      </w:r>
      <w:r>
        <w:rPr>
          <w:sz w:val="24"/>
        </w:rPr>
        <w:t>reajuste</w:t>
      </w:r>
      <w:r>
        <w:rPr>
          <w:spacing w:val="21"/>
          <w:sz w:val="24"/>
        </w:rPr>
        <w:t> </w:t>
      </w:r>
      <w:r>
        <w:rPr>
          <w:sz w:val="24"/>
        </w:rPr>
        <w:t>no</w:t>
      </w:r>
      <w:r>
        <w:rPr>
          <w:spacing w:val="21"/>
          <w:sz w:val="24"/>
        </w:rPr>
        <w:t> </w:t>
      </w:r>
      <w:r>
        <w:rPr>
          <w:sz w:val="24"/>
        </w:rPr>
        <w:t>prazo</w:t>
      </w:r>
      <w:r>
        <w:rPr>
          <w:spacing w:val="21"/>
          <w:sz w:val="24"/>
        </w:rPr>
        <w:t> </w:t>
      </w:r>
      <w:r>
        <w:rPr>
          <w:sz w:val="24"/>
        </w:rPr>
        <w:t>de</w:t>
      </w:r>
      <w:r>
        <w:rPr>
          <w:spacing w:val="21"/>
          <w:sz w:val="24"/>
        </w:rPr>
        <w:t> </w:t>
      </w:r>
      <w:r>
        <w:rPr>
          <w:sz w:val="24"/>
        </w:rPr>
        <w:t>60</w:t>
      </w:r>
      <w:r>
        <w:rPr>
          <w:spacing w:val="21"/>
          <w:sz w:val="24"/>
        </w:rPr>
        <w:t> </w:t>
      </w:r>
      <w:r>
        <w:rPr>
          <w:sz w:val="24"/>
        </w:rPr>
        <w:t>(sessenta)</w:t>
      </w:r>
      <w:r>
        <w:rPr>
          <w:spacing w:val="21"/>
          <w:sz w:val="24"/>
        </w:rPr>
        <w:t> </w:t>
      </w:r>
      <w:r>
        <w:rPr>
          <w:sz w:val="24"/>
        </w:rPr>
        <w:t>dias</w:t>
      </w:r>
      <w:r>
        <w:rPr>
          <w:spacing w:val="21"/>
          <w:sz w:val="24"/>
        </w:rPr>
        <w:t> </w:t>
      </w:r>
      <w:r>
        <w:rPr>
          <w:sz w:val="24"/>
        </w:rPr>
        <w:t>da</w:t>
      </w:r>
      <w:r>
        <w:rPr>
          <w:spacing w:val="21"/>
          <w:sz w:val="24"/>
        </w:rPr>
        <w:t> </w:t>
      </w:r>
      <w:r>
        <w:rPr>
          <w:sz w:val="24"/>
        </w:rPr>
        <w:t>data</w:t>
      </w:r>
      <w:r>
        <w:rPr>
          <w:spacing w:val="21"/>
          <w:sz w:val="24"/>
        </w:rPr>
        <w:t> </w:t>
      </w:r>
      <w:r>
        <w:rPr>
          <w:sz w:val="24"/>
        </w:rPr>
        <w:t>de</w:t>
      </w:r>
      <w:r>
        <w:rPr>
          <w:spacing w:val="21"/>
          <w:sz w:val="24"/>
        </w:rPr>
        <w:t> </w:t>
      </w:r>
      <w:r>
        <w:rPr>
          <w:sz w:val="24"/>
        </w:rPr>
        <w:t>publicação</w:t>
      </w:r>
      <w:r>
        <w:rPr>
          <w:spacing w:val="21"/>
          <w:sz w:val="24"/>
        </w:rPr>
        <w:t> </w:t>
      </w:r>
      <w:r>
        <w:rPr>
          <w:sz w:val="24"/>
        </w:rPr>
        <w:t>do</w:t>
      </w:r>
      <w:r>
        <w:rPr>
          <w:spacing w:val="21"/>
          <w:sz w:val="24"/>
        </w:rPr>
        <w:t> </w:t>
      </w:r>
      <w:r>
        <w:rPr>
          <w:sz w:val="24"/>
        </w:rPr>
        <w:t>índice</w:t>
      </w:r>
      <w:r>
        <w:rPr>
          <w:spacing w:val="21"/>
          <w:sz w:val="24"/>
        </w:rPr>
        <w:t> </w:t>
      </w:r>
      <w:r>
        <w:rPr>
          <w:sz w:val="24"/>
        </w:rPr>
        <w:t>ajustado </w:t>
      </w:r>
      <w:r>
        <w:rPr>
          <w:spacing w:val="-2"/>
          <w:sz w:val="24"/>
        </w:rPr>
        <w:t>contratualmente;</w:t>
      </w:r>
    </w:p>
    <w:p>
      <w:pPr>
        <w:pStyle w:val="ListParagraph"/>
        <w:numPr>
          <w:ilvl w:val="0"/>
          <w:numId w:val="14"/>
        </w:numPr>
        <w:tabs>
          <w:tab w:pos="988" w:val="left" w:leader="none"/>
          <w:tab w:pos="1114" w:val="left" w:leader="none"/>
        </w:tabs>
        <w:spacing w:line="235" w:lineRule="auto" w:before="254" w:after="0"/>
        <w:ind w:left="1114" w:right="173" w:hanging="435"/>
        <w:jc w:val="left"/>
        <w:rPr>
          <w:sz w:val="24"/>
        </w:rPr>
      </w:pPr>
      <w:r>
        <w:rPr>
          <w:sz w:val="24"/>
        </w:rPr>
        <w:t>a</w:t>
      </w:r>
      <w:r>
        <w:rPr>
          <w:spacing w:val="33"/>
          <w:sz w:val="24"/>
        </w:rPr>
        <w:t> </w:t>
      </w:r>
      <w:r>
        <w:rPr>
          <w:sz w:val="24"/>
        </w:rPr>
        <w:t>partir</w:t>
      </w:r>
      <w:r>
        <w:rPr>
          <w:spacing w:val="33"/>
          <w:sz w:val="24"/>
        </w:rPr>
        <w:t> </w:t>
      </w:r>
      <w:r>
        <w:rPr>
          <w:sz w:val="24"/>
        </w:rPr>
        <w:t>da</w:t>
      </w:r>
      <w:r>
        <w:rPr>
          <w:spacing w:val="33"/>
          <w:sz w:val="24"/>
        </w:rPr>
        <w:t> </w:t>
      </w:r>
      <w:r>
        <w:rPr>
          <w:sz w:val="24"/>
        </w:rPr>
        <w:t>data</w:t>
      </w:r>
      <w:r>
        <w:rPr>
          <w:spacing w:val="33"/>
          <w:sz w:val="24"/>
        </w:rPr>
        <w:t> </w:t>
      </w:r>
      <w:r>
        <w:rPr>
          <w:sz w:val="24"/>
        </w:rPr>
        <w:t>do</w:t>
      </w:r>
      <w:r>
        <w:rPr>
          <w:spacing w:val="33"/>
          <w:sz w:val="24"/>
        </w:rPr>
        <w:t> </w:t>
      </w:r>
      <w:r>
        <w:rPr>
          <w:sz w:val="24"/>
        </w:rPr>
        <w:t>requerimento</w:t>
      </w:r>
      <w:r>
        <w:rPr>
          <w:spacing w:val="33"/>
          <w:sz w:val="24"/>
        </w:rPr>
        <w:t> </w:t>
      </w:r>
      <w:r>
        <w:rPr>
          <w:sz w:val="24"/>
        </w:rPr>
        <w:t>do</w:t>
      </w:r>
      <w:r>
        <w:rPr>
          <w:spacing w:val="33"/>
          <w:sz w:val="24"/>
        </w:rPr>
        <w:t> </w:t>
      </w:r>
      <w:r>
        <w:rPr>
          <w:sz w:val="24"/>
        </w:rPr>
        <w:t>CONTRATADO,</w:t>
      </w:r>
      <w:r>
        <w:rPr>
          <w:spacing w:val="33"/>
          <w:sz w:val="24"/>
        </w:rPr>
        <w:t> </w:t>
      </w:r>
      <w:r>
        <w:rPr>
          <w:sz w:val="24"/>
        </w:rPr>
        <w:t>caso</w:t>
      </w:r>
      <w:r>
        <w:rPr>
          <w:spacing w:val="33"/>
          <w:sz w:val="24"/>
        </w:rPr>
        <w:t> </w:t>
      </w:r>
      <w:r>
        <w:rPr>
          <w:sz w:val="24"/>
        </w:rPr>
        <w:t>o</w:t>
      </w:r>
      <w:r>
        <w:rPr>
          <w:spacing w:val="33"/>
          <w:sz w:val="24"/>
        </w:rPr>
        <w:t> </w:t>
      </w:r>
      <w:r>
        <w:rPr>
          <w:sz w:val="24"/>
        </w:rPr>
        <w:t>pedido</w:t>
      </w:r>
      <w:r>
        <w:rPr>
          <w:spacing w:val="33"/>
          <w:sz w:val="24"/>
        </w:rPr>
        <w:t> </w:t>
      </w:r>
      <w:r>
        <w:rPr>
          <w:sz w:val="24"/>
        </w:rPr>
        <w:t>seja</w:t>
      </w:r>
      <w:r>
        <w:rPr>
          <w:spacing w:val="33"/>
          <w:sz w:val="24"/>
        </w:rPr>
        <w:t> </w:t>
      </w:r>
      <w:r>
        <w:rPr>
          <w:sz w:val="24"/>
        </w:rPr>
        <w:t>formulado</w:t>
      </w:r>
      <w:r>
        <w:rPr>
          <w:spacing w:val="33"/>
          <w:sz w:val="24"/>
        </w:rPr>
        <w:t> </w:t>
      </w:r>
      <w:r>
        <w:rPr>
          <w:sz w:val="24"/>
        </w:rPr>
        <w:t>após</w:t>
      </w:r>
      <w:r>
        <w:rPr>
          <w:spacing w:val="33"/>
          <w:sz w:val="24"/>
        </w:rPr>
        <w:t> </w:t>
      </w:r>
      <w:r>
        <w:rPr>
          <w:sz w:val="24"/>
        </w:rPr>
        <w:t>o</w:t>
      </w:r>
      <w:r>
        <w:rPr>
          <w:spacing w:val="33"/>
          <w:sz w:val="24"/>
        </w:rPr>
        <w:t> </w:t>
      </w:r>
      <w:r>
        <w:rPr>
          <w:sz w:val="24"/>
        </w:rPr>
        <w:t>prazo</w:t>
      </w:r>
      <w:r>
        <w:rPr>
          <w:spacing w:val="33"/>
          <w:sz w:val="24"/>
        </w:rPr>
        <w:t> </w:t>
      </w:r>
      <w:r>
        <w:rPr>
          <w:sz w:val="24"/>
        </w:rPr>
        <w:t>fixado</w:t>
      </w:r>
      <w:r>
        <w:rPr>
          <w:spacing w:val="33"/>
          <w:sz w:val="24"/>
        </w:rPr>
        <w:t> </w:t>
      </w:r>
      <w:r>
        <w:rPr>
          <w:sz w:val="24"/>
        </w:rPr>
        <w:t>na</w:t>
      </w:r>
      <w:r>
        <w:rPr>
          <w:spacing w:val="33"/>
          <w:sz w:val="24"/>
        </w:rPr>
        <w:t> </w:t>
      </w:r>
      <w:r>
        <w:rPr>
          <w:sz w:val="24"/>
        </w:rPr>
        <w:t>alínea</w:t>
      </w:r>
      <w:r>
        <w:rPr>
          <w:spacing w:val="33"/>
          <w:sz w:val="24"/>
        </w:rPr>
        <w:t> </w:t>
      </w:r>
      <w:r>
        <w:rPr>
          <w:sz w:val="24"/>
        </w:rPr>
        <w:t>a,</w:t>
      </w:r>
      <w:r>
        <w:rPr>
          <w:spacing w:val="33"/>
          <w:sz w:val="24"/>
        </w:rPr>
        <w:t> </w:t>
      </w:r>
      <w:r>
        <w:rPr>
          <w:sz w:val="24"/>
        </w:rPr>
        <w:t>acima,</w:t>
      </w:r>
      <w:r>
        <w:rPr>
          <w:spacing w:val="33"/>
          <w:sz w:val="24"/>
        </w:rPr>
        <w:t> </w:t>
      </w:r>
      <w:r>
        <w:rPr>
          <w:sz w:val="24"/>
        </w:rPr>
        <w:t>o</w:t>
      </w:r>
      <w:r>
        <w:rPr>
          <w:spacing w:val="33"/>
          <w:sz w:val="24"/>
        </w:rPr>
        <w:t> </w:t>
      </w:r>
      <w:r>
        <w:rPr>
          <w:sz w:val="24"/>
        </w:rPr>
        <w:t>que</w:t>
      </w:r>
      <w:r>
        <w:rPr>
          <w:spacing w:val="33"/>
          <w:sz w:val="24"/>
        </w:rPr>
        <w:t> </w:t>
      </w:r>
      <w:r>
        <w:rPr>
          <w:sz w:val="24"/>
        </w:rPr>
        <w:t>não acarretará a alteração do marco para cômputo da anualidade do reajustamento, já adotado no Edital e no Contrato.</w:t>
      </w:r>
    </w:p>
    <w:p>
      <w:pPr>
        <w:pStyle w:val="ListParagraph"/>
        <w:numPr>
          <w:ilvl w:val="1"/>
          <w:numId w:val="1"/>
        </w:numPr>
        <w:tabs>
          <w:tab w:pos="1266" w:val="left" w:leader="none"/>
        </w:tabs>
        <w:spacing w:line="235" w:lineRule="auto" w:before="254" w:after="0"/>
        <w:ind w:left="109" w:right="172" w:firstLine="566"/>
        <w:jc w:val="both"/>
        <w:rPr>
          <w:sz w:val="24"/>
        </w:rPr>
      </w:pPr>
      <w:r>
        <w:rPr>
          <w:sz w:val="24"/>
        </w:rPr>
        <w:t>Caso, na data de eventual prorrogação contratual, ainda não tenha sido divulgado o índice de reajuste, deverá, a requerimento do CONTRATADO,</w:t>
      </w:r>
      <w:r>
        <w:rPr>
          <w:spacing w:val="-3"/>
          <w:sz w:val="24"/>
        </w:rPr>
        <w:t> </w:t>
      </w:r>
      <w:r>
        <w:rPr>
          <w:sz w:val="24"/>
        </w:rPr>
        <w:t>ser</w:t>
      </w:r>
      <w:r>
        <w:rPr>
          <w:spacing w:val="-3"/>
          <w:sz w:val="24"/>
        </w:rPr>
        <w:t> </w:t>
      </w:r>
      <w:r>
        <w:rPr>
          <w:sz w:val="24"/>
        </w:rPr>
        <w:t>inserida</w:t>
      </w:r>
      <w:r>
        <w:rPr>
          <w:spacing w:val="-3"/>
          <w:sz w:val="24"/>
        </w:rPr>
        <w:t> </w:t>
      </w:r>
      <w:r>
        <w:rPr>
          <w:sz w:val="24"/>
        </w:rPr>
        <w:t>cláusula</w:t>
      </w:r>
      <w:r>
        <w:rPr>
          <w:spacing w:val="-3"/>
          <w:sz w:val="24"/>
        </w:rPr>
        <w:t> </w:t>
      </w:r>
      <w:r>
        <w:rPr>
          <w:sz w:val="24"/>
        </w:rPr>
        <w:t>no</w:t>
      </w:r>
      <w:r>
        <w:rPr>
          <w:spacing w:val="-3"/>
          <w:sz w:val="24"/>
        </w:rPr>
        <w:t> </w:t>
      </w:r>
      <w:r>
        <w:rPr>
          <w:sz w:val="24"/>
        </w:rPr>
        <w:t>termo</w:t>
      </w:r>
      <w:r>
        <w:rPr>
          <w:spacing w:val="-3"/>
          <w:sz w:val="24"/>
        </w:rPr>
        <w:t> </w:t>
      </w:r>
      <w:r>
        <w:rPr>
          <w:sz w:val="24"/>
        </w:rPr>
        <w:t>aditivo</w:t>
      </w:r>
      <w:r>
        <w:rPr>
          <w:spacing w:val="-3"/>
          <w:sz w:val="24"/>
        </w:rPr>
        <w:t> </w:t>
      </w:r>
      <w:r>
        <w:rPr>
          <w:sz w:val="24"/>
        </w:rPr>
        <w:t>de</w:t>
      </w:r>
      <w:r>
        <w:rPr>
          <w:spacing w:val="-3"/>
          <w:sz w:val="24"/>
        </w:rPr>
        <w:t> </w:t>
      </w:r>
      <w:r>
        <w:rPr>
          <w:sz w:val="24"/>
        </w:rPr>
        <w:t>prorrogação</w:t>
      </w:r>
      <w:r>
        <w:rPr>
          <w:spacing w:val="-3"/>
          <w:sz w:val="24"/>
        </w:rPr>
        <w:t> </w:t>
      </w:r>
      <w:r>
        <w:rPr>
          <w:sz w:val="24"/>
        </w:rPr>
        <w:t>para</w:t>
      </w:r>
      <w:r>
        <w:rPr>
          <w:spacing w:val="-3"/>
          <w:sz w:val="24"/>
        </w:rPr>
        <w:t> </w:t>
      </w:r>
      <w:r>
        <w:rPr>
          <w:sz w:val="24"/>
        </w:rPr>
        <w:t>resguardar</w:t>
      </w:r>
      <w:r>
        <w:rPr>
          <w:spacing w:val="-3"/>
          <w:sz w:val="24"/>
        </w:rPr>
        <w:t> </w:t>
      </w:r>
      <w:r>
        <w:rPr>
          <w:sz w:val="24"/>
        </w:rPr>
        <w:t>o</w:t>
      </w:r>
      <w:r>
        <w:rPr>
          <w:spacing w:val="-3"/>
          <w:sz w:val="24"/>
        </w:rPr>
        <w:t> </w:t>
      </w:r>
      <w:r>
        <w:rPr>
          <w:sz w:val="24"/>
        </w:rPr>
        <w:t>direito</w:t>
      </w:r>
      <w:r>
        <w:rPr>
          <w:spacing w:val="-3"/>
          <w:sz w:val="24"/>
        </w:rPr>
        <w:t> </w:t>
      </w:r>
      <w:r>
        <w:rPr>
          <w:sz w:val="24"/>
        </w:rPr>
        <w:t>futuro</w:t>
      </w:r>
      <w:r>
        <w:rPr>
          <w:spacing w:val="-3"/>
          <w:sz w:val="24"/>
        </w:rPr>
        <w:t> </w:t>
      </w:r>
      <w:r>
        <w:rPr>
          <w:sz w:val="24"/>
        </w:rPr>
        <w:t>do</w:t>
      </w:r>
      <w:r>
        <w:rPr>
          <w:spacing w:val="-3"/>
          <w:sz w:val="24"/>
        </w:rPr>
        <w:t> </w:t>
      </w:r>
      <w:r>
        <w:rPr>
          <w:sz w:val="24"/>
        </w:rPr>
        <w:t>CONTRATADO,</w:t>
      </w:r>
      <w:r>
        <w:rPr>
          <w:spacing w:val="-3"/>
          <w:sz w:val="24"/>
        </w:rPr>
        <w:t> </w:t>
      </w:r>
      <w:r>
        <w:rPr>
          <w:sz w:val="24"/>
        </w:rPr>
        <w:t>a</w:t>
      </w:r>
      <w:r>
        <w:rPr>
          <w:spacing w:val="-3"/>
          <w:sz w:val="24"/>
        </w:rPr>
        <w:t> </w:t>
      </w:r>
      <w:r>
        <w:rPr>
          <w:sz w:val="24"/>
        </w:rPr>
        <w:t>ser</w:t>
      </w:r>
      <w:r>
        <w:rPr>
          <w:spacing w:val="-3"/>
          <w:sz w:val="24"/>
        </w:rPr>
        <w:t> </w:t>
      </w:r>
      <w:r>
        <w:rPr>
          <w:sz w:val="24"/>
        </w:rPr>
        <w:t>exercido</w:t>
      </w:r>
      <w:r>
        <w:rPr>
          <w:spacing w:val="-3"/>
          <w:sz w:val="24"/>
        </w:rPr>
        <w:t> </w:t>
      </w:r>
      <w:r>
        <w:rPr>
          <w:sz w:val="24"/>
        </w:rPr>
        <w:t>tão</w:t>
      </w:r>
      <w:r>
        <w:rPr>
          <w:spacing w:val="-3"/>
          <w:sz w:val="24"/>
        </w:rPr>
        <w:t> </w:t>
      </w:r>
      <w:r>
        <w:rPr>
          <w:sz w:val="24"/>
        </w:rPr>
        <w:t>logo</w:t>
      </w:r>
      <w:r>
        <w:rPr>
          <w:spacing w:val="-3"/>
          <w:sz w:val="24"/>
        </w:rPr>
        <w:t> </w:t>
      </w:r>
      <w:r>
        <w:rPr>
          <w:sz w:val="24"/>
        </w:rPr>
        <w:t>se disponha dos valores reajustados, sob pena de preclusão.</w:t>
      </w:r>
    </w:p>
    <w:p>
      <w:pPr>
        <w:pStyle w:val="ListParagraph"/>
        <w:numPr>
          <w:ilvl w:val="1"/>
          <w:numId w:val="1"/>
        </w:numPr>
        <w:tabs>
          <w:tab w:pos="1336" w:val="left" w:leader="none"/>
        </w:tabs>
        <w:spacing w:line="235" w:lineRule="auto" w:before="253" w:after="0"/>
        <w:ind w:left="109" w:right="172" w:firstLine="566"/>
        <w:jc w:val="both"/>
        <w:rPr>
          <w:sz w:val="24"/>
        </w:rPr>
      </w:pPr>
      <w:r>
        <w:rPr>
          <w:sz w:val="24"/>
        </w:rPr>
        <w:t>A</w:t>
      </w:r>
      <w:r>
        <w:rPr>
          <w:spacing w:val="-13"/>
          <w:sz w:val="24"/>
        </w:rPr>
        <w:t> </w:t>
      </w:r>
      <w:r>
        <w:rPr>
          <w:sz w:val="24"/>
        </w:rPr>
        <w:t>extinção</w:t>
      </w:r>
      <w:r>
        <w:rPr>
          <w:spacing w:val="-1"/>
          <w:sz w:val="24"/>
        </w:rPr>
        <w:t> </w:t>
      </w:r>
      <w:r>
        <w:rPr>
          <w:sz w:val="24"/>
        </w:rPr>
        <w:t>do</w:t>
      </w:r>
      <w:r>
        <w:rPr>
          <w:spacing w:val="-1"/>
          <w:sz w:val="24"/>
        </w:rPr>
        <w:t> </w:t>
      </w:r>
      <w:r>
        <w:rPr>
          <w:sz w:val="24"/>
        </w:rPr>
        <w:t>Contrato</w:t>
      </w:r>
      <w:r>
        <w:rPr>
          <w:spacing w:val="-1"/>
          <w:sz w:val="24"/>
        </w:rPr>
        <w:t> </w:t>
      </w:r>
      <w:r>
        <w:rPr>
          <w:sz w:val="24"/>
        </w:rPr>
        <w:t>não</w:t>
      </w:r>
      <w:r>
        <w:rPr>
          <w:spacing w:val="-1"/>
          <w:sz w:val="24"/>
        </w:rPr>
        <w:t> </w:t>
      </w:r>
      <w:r>
        <w:rPr>
          <w:sz w:val="24"/>
        </w:rPr>
        <w:t>configurará</w:t>
      </w:r>
      <w:r>
        <w:rPr>
          <w:spacing w:val="-1"/>
          <w:sz w:val="24"/>
        </w:rPr>
        <w:t> </w:t>
      </w:r>
      <w:r>
        <w:rPr>
          <w:sz w:val="24"/>
        </w:rPr>
        <w:t>óbice</w:t>
      </w:r>
      <w:r>
        <w:rPr>
          <w:spacing w:val="-1"/>
          <w:sz w:val="24"/>
        </w:rPr>
        <w:t> </w:t>
      </w:r>
      <w:r>
        <w:rPr>
          <w:sz w:val="24"/>
        </w:rPr>
        <w:t>para</w:t>
      </w:r>
      <w:r>
        <w:rPr>
          <w:spacing w:val="-1"/>
          <w:sz w:val="24"/>
        </w:rPr>
        <w:t> </w:t>
      </w:r>
      <w:r>
        <w:rPr>
          <w:sz w:val="24"/>
        </w:rPr>
        <w:t>o</w:t>
      </w:r>
      <w:r>
        <w:rPr>
          <w:spacing w:val="-1"/>
          <w:sz w:val="24"/>
        </w:rPr>
        <w:t> </w:t>
      </w:r>
      <w:r>
        <w:rPr>
          <w:sz w:val="24"/>
        </w:rPr>
        <w:t>deferimento</w:t>
      </w:r>
      <w:r>
        <w:rPr>
          <w:spacing w:val="-1"/>
          <w:sz w:val="24"/>
        </w:rPr>
        <w:t> </w:t>
      </w:r>
      <w:r>
        <w:rPr>
          <w:sz w:val="24"/>
        </w:rPr>
        <w:t>do</w:t>
      </w:r>
      <w:r>
        <w:rPr>
          <w:spacing w:val="-1"/>
          <w:sz w:val="24"/>
        </w:rPr>
        <w:t> </w:t>
      </w:r>
      <w:r>
        <w:rPr>
          <w:sz w:val="24"/>
        </w:rPr>
        <w:t>reajuste</w:t>
      </w:r>
      <w:r>
        <w:rPr>
          <w:spacing w:val="-1"/>
          <w:sz w:val="24"/>
        </w:rPr>
        <w:t> </w:t>
      </w:r>
      <w:r>
        <w:rPr>
          <w:sz w:val="24"/>
        </w:rPr>
        <w:t>solicitado</w:t>
      </w:r>
      <w:r>
        <w:rPr>
          <w:spacing w:val="-1"/>
          <w:sz w:val="24"/>
        </w:rPr>
        <w:t> </w:t>
      </w:r>
      <w:r>
        <w:rPr>
          <w:sz w:val="24"/>
        </w:rPr>
        <w:t>tempestivamente,</w:t>
      </w:r>
      <w:r>
        <w:rPr>
          <w:spacing w:val="-1"/>
          <w:sz w:val="24"/>
        </w:rPr>
        <w:t> </w:t>
      </w:r>
      <w:r>
        <w:rPr>
          <w:sz w:val="24"/>
        </w:rPr>
        <w:t>hipótese</w:t>
      </w:r>
      <w:r>
        <w:rPr>
          <w:spacing w:val="-1"/>
          <w:sz w:val="24"/>
        </w:rPr>
        <w:t> </w:t>
      </w:r>
      <w:r>
        <w:rPr>
          <w:sz w:val="24"/>
        </w:rPr>
        <w:t>em</w:t>
      </w:r>
      <w:r>
        <w:rPr>
          <w:spacing w:val="-1"/>
          <w:sz w:val="24"/>
        </w:rPr>
        <w:t> </w:t>
      </w:r>
      <w:r>
        <w:rPr>
          <w:sz w:val="24"/>
        </w:rPr>
        <w:t>que</w:t>
      </w:r>
      <w:r>
        <w:rPr>
          <w:spacing w:val="-1"/>
          <w:sz w:val="24"/>
        </w:rPr>
        <w:t> </w:t>
      </w:r>
      <w:r>
        <w:rPr>
          <w:sz w:val="24"/>
        </w:rPr>
        <w:t>será</w:t>
      </w:r>
      <w:r>
        <w:rPr>
          <w:spacing w:val="-1"/>
          <w:sz w:val="24"/>
        </w:rPr>
        <w:t> </w:t>
      </w:r>
      <w:r>
        <w:rPr>
          <w:sz w:val="24"/>
        </w:rPr>
        <w:t>concedido por meio de termo indenizatório.</w:t>
      </w:r>
    </w:p>
    <w:p>
      <w:pPr>
        <w:pStyle w:val="ListParagraph"/>
        <w:numPr>
          <w:ilvl w:val="1"/>
          <w:numId w:val="1"/>
        </w:numPr>
        <w:tabs>
          <w:tab w:pos="1322" w:val="left" w:leader="none"/>
        </w:tabs>
        <w:spacing w:line="240" w:lineRule="auto" w:before="250" w:after="0"/>
        <w:ind w:left="1322" w:right="0" w:hanging="646"/>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1"/>
        </w:numPr>
        <w:tabs>
          <w:tab w:pos="1362" w:val="left" w:leader="none"/>
        </w:tabs>
        <w:spacing w:line="235" w:lineRule="auto" w:before="239" w:after="0"/>
        <w:ind w:left="109" w:right="173" w:firstLine="566"/>
        <w:jc w:val="both"/>
        <w:rPr>
          <w:sz w:val="24"/>
        </w:rPr>
      </w:pPr>
      <w:r>
        <w:rPr>
          <w:sz w:val="24"/>
        </w:rPr>
        <w:t>O reajuste de preços não interfere no direito das partes de solicitar, a qualquer momento, a manutenção do equilíbrio econômico </w:t>
      </w:r>
      <w:r>
        <w:rPr>
          <w:sz w:val="24"/>
        </w:rPr>
        <w:t>dos contratos com base no disposto no art. 124, inciso II, alínea “d”, da Lei n.º 14.133 / 2021.</w:t>
      </w:r>
    </w:p>
    <w:p>
      <w:pPr>
        <w:pStyle w:val="BodyText"/>
        <w:ind w:left="0"/>
      </w:pPr>
    </w:p>
    <w:p>
      <w:pPr>
        <w:pStyle w:val="BodyText"/>
        <w:spacing w:before="252"/>
        <w:ind w:left="0"/>
      </w:pPr>
    </w:p>
    <w:p>
      <w:pPr>
        <w:pStyle w:val="Heading2"/>
        <w:numPr>
          <w:ilvl w:val="0"/>
          <w:numId w:val="1"/>
        </w:numPr>
        <w:tabs>
          <w:tab w:pos="1056" w:val="left" w:leader="none"/>
        </w:tabs>
        <w:spacing w:line="240" w:lineRule="auto" w:before="0" w:after="0"/>
        <w:ind w:left="1056" w:right="0" w:hanging="380"/>
        <w:jc w:val="left"/>
      </w:pPr>
      <w:r>
        <w:rPr/>
        <w:t>EXECUÇÃO,</w:t>
      </w:r>
      <w:r>
        <w:rPr>
          <w:spacing w:val="40"/>
        </w:rPr>
        <w:t> </w:t>
      </w:r>
      <w:r>
        <w:rPr/>
        <w:t>GESTÃO</w:t>
      </w:r>
      <w:r>
        <w:rPr>
          <w:spacing w:val="40"/>
        </w:rPr>
        <w:t> </w:t>
      </w:r>
      <w:r>
        <w:rPr/>
        <w:t>E</w:t>
      </w:r>
      <w:r>
        <w:rPr>
          <w:spacing w:val="40"/>
        </w:rPr>
        <w:t> </w:t>
      </w:r>
      <w:r>
        <w:rPr/>
        <w:t>FISCALIZAÇÃO</w:t>
      </w:r>
      <w:r>
        <w:rPr>
          <w:spacing w:val="40"/>
        </w:rPr>
        <w:t> </w:t>
      </w:r>
      <w:r>
        <w:rPr>
          <w:spacing w:val="-2"/>
        </w:rPr>
        <w:t>CONTRATUAIS</w:t>
      </w:r>
    </w:p>
    <w:p>
      <w:pPr>
        <w:pStyle w:val="BodyText"/>
        <w:spacing w:before="128"/>
        <w:ind w:left="0"/>
        <w:rPr>
          <w:b/>
        </w:rPr>
      </w:pPr>
    </w:p>
    <w:p>
      <w:pPr>
        <w:pStyle w:val="ListParagraph"/>
        <w:numPr>
          <w:ilvl w:val="1"/>
          <w:numId w:val="1"/>
        </w:numPr>
        <w:tabs>
          <w:tab w:pos="1267" w:val="left" w:leader="none"/>
        </w:tabs>
        <w:spacing w:line="235" w:lineRule="auto" w:before="0" w:after="0"/>
        <w:ind w:left="109" w:right="172" w:firstLine="566"/>
        <w:jc w:val="both"/>
        <w:rPr>
          <w:sz w:val="24"/>
        </w:rPr>
      </w:pPr>
      <w:r>
        <w:rPr>
          <w:sz w:val="24"/>
        </w:rPr>
        <w:t>O regime de execução contratual, o modelo de gestão e a fiscalização, assim como os prazos e condições de conclusão, entrega, observação e recebimento se submetem ao disposto no Termo de Referência anexo a este Edital, na forma do Decreto nº 48.817, de 2023.</w:t>
      </w:r>
    </w:p>
    <w:p>
      <w:pPr>
        <w:spacing w:after="0" w:line="235" w:lineRule="auto"/>
        <w:jc w:val="both"/>
        <w:rPr>
          <w:sz w:val="24"/>
        </w:rPr>
        <w:sectPr>
          <w:pgSz w:w="15840" w:h="24480"/>
          <w:pgMar w:top="480" w:bottom="280" w:left="580" w:right="500"/>
        </w:sectPr>
      </w:pPr>
    </w:p>
    <w:p>
      <w:pPr>
        <w:pStyle w:val="Heading2"/>
        <w:numPr>
          <w:ilvl w:val="0"/>
          <w:numId w:val="1"/>
        </w:numPr>
        <w:tabs>
          <w:tab w:pos="1056" w:val="left" w:leader="none"/>
        </w:tabs>
        <w:spacing w:line="240" w:lineRule="auto" w:before="71" w:after="0"/>
        <w:ind w:left="1056" w:right="0" w:hanging="380"/>
        <w:jc w:val="left"/>
      </w:pPr>
      <w:r>
        <w:rPr/>
        <w:t>FORMALIZAÇÃO</w:t>
      </w:r>
      <w:r>
        <w:rPr>
          <w:spacing w:val="40"/>
        </w:rPr>
        <w:t> </w:t>
      </w:r>
      <w:r>
        <w:rPr/>
        <w:t>DO</w:t>
      </w:r>
      <w:r>
        <w:rPr>
          <w:spacing w:val="40"/>
        </w:rPr>
        <w:t> </w:t>
      </w:r>
      <w:r>
        <w:rPr>
          <w:spacing w:val="-2"/>
        </w:rPr>
        <w:t>CONTRATO</w:t>
      </w:r>
    </w:p>
    <w:p>
      <w:pPr>
        <w:pStyle w:val="BodyText"/>
        <w:spacing w:before="127"/>
        <w:ind w:left="0"/>
        <w:rPr>
          <w:b/>
        </w:rPr>
      </w:pPr>
    </w:p>
    <w:p>
      <w:pPr>
        <w:pStyle w:val="ListParagraph"/>
        <w:numPr>
          <w:ilvl w:val="1"/>
          <w:numId w:val="1"/>
        </w:numPr>
        <w:tabs>
          <w:tab w:pos="1259" w:val="left" w:leader="none"/>
        </w:tabs>
        <w:spacing w:line="235" w:lineRule="auto" w:before="0" w:after="0"/>
        <w:ind w:left="109" w:right="172" w:firstLine="566"/>
        <w:jc w:val="both"/>
        <w:rPr>
          <w:sz w:val="24"/>
        </w:rPr>
      </w:pPr>
      <w:r>
        <w:rPr>
          <w:sz w:val="24"/>
        </w:rPr>
        <w:t>Após a homologação, a Administração convocará o licitante vencedor para assinar o termo de contrato ou para aceitar ou retirar </w:t>
      </w:r>
      <w:r>
        <w:rPr>
          <w:sz w:val="24"/>
        </w:rPr>
        <w:t>o instrumento equivalente, no prazo de 5 (cinco) dias úteis, sob pena de decair o direito à contratação, sem prejuízo das sanções previstas nesta Lei.</w:t>
      </w:r>
    </w:p>
    <w:p>
      <w:pPr>
        <w:pStyle w:val="ListParagraph"/>
        <w:numPr>
          <w:ilvl w:val="1"/>
          <w:numId w:val="1"/>
        </w:numPr>
        <w:tabs>
          <w:tab w:pos="1250" w:val="left" w:leader="none"/>
        </w:tabs>
        <w:spacing w:line="235" w:lineRule="auto" w:before="254" w:after="0"/>
        <w:ind w:left="109" w:right="173" w:firstLine="566"/>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
        </w:numPr>
        <w:tabs>
          <w:tab w:pos="1241" w:val="left" w:leader="none"/>
        </w:tabs>
        <w:spacing w:line="242" w:lineRule="auto" w:before="235" w:after="0"/>
        <w:ind w:left="109" w:right="173" w:firstLine="566"/>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w:t>
      </w:r>
      <w:r>
        <w:rPr>
          <w:sz w:val="24"/>
        </w:rPr>
        <w:t>condições propostas pelo licitante vencedor, sem prejuízo da aplicação das sanções previstas em Lei.</w:t>
      </w:r>
    </w:p>
    <w:p>
      <w:pPr>
        <w:pStyle w:val="ListParagraph"/>
        <w:numPr>
          <w:ilvl w:val="1"/>
          <w:numId w:val="1"/>
        </w:numPr>
        <w:tabs>
          <w:tab w:pos="1228" w:val="left" w:leader="none"/>
        </w:tabs>
        <w:spacing w:line="240" w:lineRule="auto" w:before="244" w:after="0"/>
        <w:ind w:left="109" w:right="172" w:firstLine="566"/>
        <w:jc w:val="both"/>
        <w:rPr>
          <w:sz w:val="24"/>
        </w:rPr>
      </w:pPr>
      <w:r>
        <w:rPr>
          <w:sz w:val="24"/>
        </w:rPr>
        <w:t>Caso nenhum dos licitantes aceite a contratação nos termos ITEM anterior, a</w:t>
      </w:r>
      <w:r>
        <w:rPr>
          <w:spacing w:val="-2"/>
          <w:sz w:val="24"/>
        </w:rPr>
        <w:t> </w:t>
      </w:r>
      <w:r>
        <w:rPr>
          <w:sz w:val="24"/>
        </w:rPr>
        <w:t>Administração, observados o valor estimado e sua eventual atualização, poderá convocar os licitantes remanescentes para negociação, na ordem de classificação, com vistas à obtenção de melhor preço, </w:t>
      </w:r>
      <w:r>
        <w:rPr>
          <w:sz w:val="24"/>
        </w:rPr>
        <w:t>mesmo que acima do preço ou inferior ao desconto do adjudicatário; ou adjudicar e celebrar o Contrato nas condições ofertadas pelos licitantes</w:t>
      </w:r>
      <w:r>
        <w:rPr>
          <w:spacing w:val="40"/>
          <w:sz w:val="24"/>
        </w:rPr>
        <w:t> </w:t>
      </w:r>
      <w:r>
        <w:rPr>
          <w:sz w:val="24"/>
        </w:rPr>
        <w:t>remanescentes, atendida a ordem classificatória, quando frustrada a negociação de melhor condição.</w:t>
      </w:r>
    </w:p>
    <w:p>
      <w:pPr>
        <w:pStyle w:val="ListParagraph"/>
        <w:numPr>
          <w:ilvl w:val="1"/>
          <w:numId w:val="1"/>
        </w:numPr>
        <w:tabs>
          <w:tab w:pos="1218" w:val="left" w:leader="none"/>
        </w:tabs>
        <w:spacing w:line="242" w:lineRule="auto" w:before="231" w:after="0"/>
        <w:ind w:left="109" w:right="172" w:firstLine="566"/>
        <w:jc w:val="both"/>
        <w:rPr>
          <w:sz w:val="24"/>
        </w:rPr>
      </w:pPr>
      <w:r>
        <w:rPr>
          <w:sz w:val="24"/>
        </w:rPr>
        <w:t>A</w:t>
      </w:r>
      <w:r>
        <w:rPr>
          <w:spacing w:val="-13"/>
          <w:sz w:val="24"/>
        </w:rPr>
        <w:t> </w:t>
      </w:r>
      <w:r>
        <w:rPr>
          <w:sz w:val="24"/>
        </w:rPr>
        <w:t>recusa injustificada do adjudicatário em assinar o Contrato ou em aceitar ou retirar o instrumento equivalente no prazo estabelecido </w:t>
      </w:r>
      <w:r>
        <w:rPr>
          <w:sz w:val="24"/>
        </w:rPr>
        <w:t>pela Administração caracterizará o descumprimento total da obrigação assumida e o sujeitará às penalidades legalmente estabelecidas e à imediata perda</w:t>
      </w:r>
      <w:r>
        <w:rPr>
          <w:spacing w:val="40"/>
          <w:sz w:val="24"/>
        </w:rPr>
        <w:t> </w:t>
      </w:r>
      <w:r>
        <w:rPr>
          <w:sz w:val="24"/>
        </w:rPr>
        <w:t>da garantia de proposta apresentada, quando existente, em favor do órgão ou entidade licitante.</w:t>
      </w:r>
    </w:p>
    <w:p>
      <w:pPr>
        <w:pStyle w:val="ListParagraph"/>
        <w:numPr>
          <w:ilvl w:val="1"/>
          <w:numId w:val="1"/>
        </w:numPr>
        <w:tabs>
          <w:tab w:pos="1216" w:val="left" w:leader="none"/>
        </w:tabs>
        <w:spacing w:line="240" w:lineRule="auto" w:before="244" w:after="0"/>
        <w:ind w:left="1216" w:right="0" w:hanging="540"/>
        <w:jc w:val="left"/>
        <w:rPr>
          <w:sz w:val="24"/>
        </w:rPr>
      </w:pPr>
      <w:r>
        <w:rPr>
          <w:sz w:val="24"/>
        </w:rPr>
        <w:t>A</w:t>
      </w:r>
      <w:r>
        <w:rPr>
          <w:spacing w:val="-14"/>
          <w:sz w:val="24"/>
        </w:rPr>
        <w:t> </w:t>
      </w:r>
      <w:r>
        <w:rPr>
          <w:sz w:val="24"/>
        </w:rPr>
        <w:t>regra do ITEM anterior não se aplicará aos licitantes remanescentes convocados na forma do inciso </w:t>
      </w:r>
      <w:r>
        <w:rPr>
          <w:b/>
          <w:spacing w:val="-2"/>
          <w:sz w:val="24"/>
        </w:rPr>
        <w:t>16.4</w:t>
      </w:r>
      <w:r>
        <w:rPr>
          <w:spacing w:val="-2"/>
          <w:sz w:val="24"/>
        </w:rPr>
        <w:t>.</w:t>
      </w:r>
    </w:p>
    <w:p>
      <w:pPr>
        <w:pStyle w:val="BodyText"/>
        <w:ind w:left="0"/>
      </w:pPr>
    </w:p>
    <w:p>
      <w:pPr>
        <w:pStyle w:val="BodyText"/>
        <w:spacing w:before="236"/>
        <w:ind w:left="0"/>
      </w:pPr>
    </w:p>
    <w:p>
      <w:pPr>
        <w:pStyle w:val="Heading2"/>
        <w:numPr>
          <w:ilvl w:val="0"/>
          <w:numId w:val="1"/>
        </w:numPr>
        <w:tabs>
          <w:tab w:pos="1056" w:val="left" w:leader="none"/>
        </w:tabs>
        <w:spacing w:line="240" w:lineRule="auto" w:before="1" w:after="0"/>
        <w:ind w:left="1056" w:right="0" w:hanging="380"/>
        <w:jc w:val="left"/>
      </w:pPr>
      <w:r>
        <w:rPr/>
        <w:t>DAS</w:t>
      </w:r>
      <w:r>
        <w:rPr>
          <w:spacing w:val="40"/>
        </w:rPr>
        <w:t> </w:t>
      </w:r>
      <w:r>
        <w:rPr/>
        <w:t>DISPOSIÇÕES</w:t>
      </w:r>
      <w:r>
        <w:rPr>
          <w:spacing w:val="40"/>
        </w:rPr>
        <w:t> </w:t>
      </w:r>
      <w:r>
        <w:rPr>
          <w:spacing w:val="-2"/>
        </w:rPr>
        <w:t>GERAIS</w:t>
      </w:r>
    </w:p>
    <w:p>
      <w:pPr>
        <w:pStyle w:val="BodyText"/>
        <w:spacing w:before="122"/>
        <w:ind w:left="0"/>
        <w:rPr>
          <w:b/>
        </w:rPr>
      </w:pPr>
    </w:p>
    <w:p>
      <w:pPr>
        <w:pStyle w:val="ListParagraph"/>
        <w:numPr>
          <w:ilvl w:val="1"/>
          <w:numId w:val="1"/>
        </w:numPr>
        <w:tabs>
          <w:tab w:pos="1216" w:val="left" w:leader="none"/>
        </w:tabs>
        <w:spacing w:line="240" w:lineRule="auto" w:before="1" w:after="0"/>
        <w:ind w:left="1216" w:right="0" w:hanging="540"/>
        <w:jc w:val="left"/>
        <w:rPr>
          <w:sz w:val="24"/>
        </w:rPr>
      </w:pPr>
      <w:r>
        <w:rPr>
          <w:sz w:val="24"/>
        </w:rPr>
        <w:t>Será divulgada ata da sessão pública no sistema </w:t>
      </w:r>
      <w:r>
        <w:rPr>
          <w:spacing w:val="-2"/>
          <w:sz w:val="24"/>
        </w:rPr>
        <w:t>eletrônico.</w:t>
      </w:r>
    </w:p>
    <w:p>
      <w:pPr>
        <w:pStyle w:val="ListParagraph"/>
        <w:numPr>
          <w:ilvl w:val="1"/>
          <w:numId w:val="1"/>
        </w:numPr>
        <w:tabs>
          <w:tab w:pos="1239" w:val="left" w:leader="none"/>
        </w:tabs>
        <w:spacing w:line="242" w:lineRule="auto" w:before="234" w:after="0"/>
        <w:ind w:left="109" w:right="173" w:firstLine="566"/>
        <w:jc w:val="both"/>
        <w:rPr>
          <w:sz w:val="24"/>
        </w:rPr>
      </w:pPr>
      <w:r>
        <w:rPr>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1"/>
        </w:numPr>
        <w:tabs>
          <w:tab w:pos="1216" w:val="left" w:leader="none"/>
        </w:tabs>
        <w:spacing w:line="240" w:lineRule="auto" w:before="228" w:after="0"/>
        <w:ind w:left="1216" w:right="0" w:hanging="540"/>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1"/>
        </w:numPr>
        <w:tabs>
          <w:tab w:pos="1216" w:val="left" w:leader="none"/>
        </w:tabs>
        <w:spacing w:line="240" w:lineRule="auto" w:before="249" w:after="0"/>
        <w:ind w:left="1216" w:right="0" w:hanging="540"/>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1"/>
        </w:numPr>
        <w:tabs>
          <w:tab w:pos="1226" w:val="left" w:leader="none"/>
        </w:tabs>
        <w:spacing w:line="247" w:lineRule="auto" w:before="235" w:after="0"/>
        <w:ind w:left="109" w:right="172" w:firstLine="566"/>
        <w:jc w:val="both"/>
        <w:rPr>
          <w:sz w:val="24"/>
        </w:rPr>
      </w:pPr>
      <w:r>
        <w:rPr>
          <w:sz w:val="24"/>
        </w:rPr>
        <w:t>As normas disciplinadoras da licitação serão sempre interpretadas em favor da ampliação da disputa entre os interessados, desde que não comprometam o interesse da</w:t>
      </w:r>
      <w:r>
        <w:rPr>
          <w:spacing w:val="-6"/>
          <w:sz w:val="24"/>
        </w:rPr>
        <w:t> </w:t>
      </w:r>
      <w:r>
        <w:rPr>
          <w:sz w:val="24"/>
        </w:rPr>
        <w:t>Administração, o princípio da isonomia, a finalidade e a segurança da contratação.</w:t>
      </w:r>
    </w:p>
    <w:p>
      <w:pPr>
        <w:pStyle w:val="ListParagraph"/>
        <w:numPr>
          <w:ilvl w:val="1"/>
          <w:numId w:val="1"/>
        </w:numPr>
        <w:tabs>
          <w:tab w:pos="1246" w:val="left" w:leader="none"/>
        </w:tabs>
        <w:spacing w:line="235" w:lineRule="auto" w:before="230" w:after="0"/>
        <w:ind w:left="109" w:right="172" w:firstLine="566"/>
        <w:jc w:val="both"/>
        <w:rPr>
          <w:sz w:val="24"/>
        </w:rPr>
      </w:pPr>
      <w:r>
        <w:rPr>
          <w:sz w:val="24"/>
        </w:rPr>
        <w:t>Os licitantes assumem todos os custos de preparação e apresentação de suas propostas e a Administração não será, em nenhum caso, responsável por esses custos, independentemente da condução ou do resultado do processo licitatório.</w:t>
      </w:r>
    </w:p>
    <w:p>
      <w:pPr>
        <w:pStyle w:val="ListParagraph"/>
        <w:numPr>
          <w:ilvl w:val="1"/>
          <w:numId w:val="1"/>
        </w:numPr>
        <w:tabs>
          <w:tab w:pos="1250" w:val="left" w:leader="none"/>
        </w:tabs>
        <w:spacing w:line="235" w:lineRule="auto" w:before="255" w:after="0"/>
        <w:ind w:left="109" w:right="172" w:firstLine="566"/>
        <w:jc w:val="both"/>
        <w:rPr>
          <w:sz w:val="24"/>
        </w:rPr>
      </w:pPr>
      <w:r>
        <w:rPr>
          <w:sz w:val="24"/>
        </w:rPr>
        <w:t>Na contagem dos prazos estabelecidos neste Edital e seus Anexos, excluir-se-á o dia do início e incluir-se-á o do vencimento. Só se iniciam e vencem os prazos em dias de expediente na</w:t>
      </w:r>
      <w:r>
        <w:rPr>
          <w:spacing w:val="-2"/>
          <w:sz w:val="24"/>
        </w:rPr>
        <w:t> </w:t>
      </w:r>
      <w:r>
        <w:rPr>
          <w:sz w:val="24"/>
        </w:rPr>
        <w:t>Administração.</w:t>
      </w:r>
    </w:p>
    <w:p>
      <w:pPr>
        <w:pStyle w:val="ListParagraph"/>
        <w:numPr>
          <w:ilvl w:val="1"/>
          <w:numId w:val="1"/>
        </w:numPr>
        <w:tabs>
          <w:tab w:pos="1216" w:val="left" w:leader="none"/>
        </w:tabs>
        <w:spacing w:line="235" w:lineRule="auto" w:before="254" w:after="0"/>
        <w:ind w:left="109" w:right="172" w:firstLine="566"/>
        <w:jc w:val="both"/>
        <w:rPr>
          <w:sz w:val="24"/>
        </w:rPr>
      </w:pPr>
      <w:r>
        <w:rPr>
          <w:sz w:val="24"/>
        </w:rPr>
        <w:t>O</w:t>
      </w:r>
      <w:r>
        <w:rPr>
          <w:spacing w:val="-1"/>
          <w:sz w:val="24"/>
        </w:rPr>
        <w:t> </w:t>
      </w:r>
      <w:r>
        <w:rPr>
          <w:sz w:val="24"/>
        </w:rPr>
        <w:t>desatendimento</w:t>
      </w:r>
      <w:r>
        <w:rPr>
          <w:spacing w:val="-1"/>
          <w:sz w:val="24"/>
        </w:rPr>
        <w:t> </w:t>
      </w:r>
      <w:r>
        <w:rPr>
          <w:sz w:val="24"/>
        </w:rPr>
        <w:t>de</w:t>
      </w:r>
      <w:r>
        <w:rPr>
          <w:spacing w:val="-1"/>
          <w:sz w:val="24"/>
        </w:rPr>
        <w:t> </w:t>
      </w:r>
      <w:r>
        <w:rPr>
          <w:sz w:val="24"/>
        </w:rPr>
        <w:t>exigências</w:t>
      </w:r>
      <w:r>
        <w:rPr>
          <w:spacing w:val="-1"/>
          <w:sz w:val="24"/>
        </w:rPr>
        <w:t> </w:t>
      </w:r>
      <w:r>
        <w:rPr>
          <w:sz w:val="24"/>
        </w:rPr>
        <w:t>formais</w:t>
      </w:r>
      <w:r>
        <w:rPr>
          <w:spacing w:val="-1"/>
          <w:sz w:val="24"/>
        </w:rPr>
        <w:t> </w:t>
      </w:r>
      <w:r>
        <w:rPr>
          <w:sz w:val="24"/>
        </w:rPr>
        <w:t>não</w:t>
      </w:r>
      <w:r>
        <w:rPr>
          <w:spacing w:val="-1"/>
          <w:sz w:val="24"/>
        </w:rPr>
        <w:t> </w:t>
      </w:r>
      <w:r>
        <w:rPr>
          <w:sz w:val="24"/>
        </w:rPr>
        <w:t>essenciais</w:t>
      </w:r>
      <w:r>
        <w:rPr>
          <w:spacing w:val="-1"/>
          <w:sz w:val="24"/>
        </w:rPr>
        <w:t> </w:t>
      </w:r>
      <w:r>
        <w:rPr>
          <w:sz w:val="24"/>
        </w:rPr>
        <w:t>não</w:t>
      </w:r>
      <w:r>
        <w:rPr>
          <w:spacing w:val="-1"/>
          <w:sz w:val="24"/>
        </w:rPr>
        <w:t> </w:t>
      </w:r>
      <w:r>
        <w:rPr>
          <w:sz w:val="24"/>
        </w:rPr>
        <w:t>importará</w:t>
      </w:r>
      <w:r>
        <w:rPr>
          <w:spacing w:val="-1"/>
          <w:sz w:val="24"/>
        </w:rPr>
        <w:t> </w:t>
      </w:r>
      <w:r>
        <w:rPr>
          <w:sz w:val="24"/>
        </w:rPr>
        <w:t>o</w:t>
      </w:r>
      <w:r>
        <w:rPr>
          <w:spacing w:val="-1"/>
          <w:sz w:val="24"/>
        </w:rPr>
        <w:t> </w:t>
      </w:r>
      <w:r>
        <w:rPr>
          <w:sz w:val="24"/>
        </w:rPr>
        <w:t>afastamento</w:t>
      </w:r>
      <w:r>
        <w:rPr>
          <w:spacing w:val="-1"/>
          <w:sz w:val="24"/>
        </w:rPr>
        <w:t> </w:t>
      </w:r>
      <w:r>
        <w:rPr>
          <w:sz w:val="24"/>
        </w:rPr>
        <w:t>do</w:t>
      </w:r>
      <w:r>
        <w:rPr>
          <w:spacing w:val="-1"/>
          <w:sz w:val="24"/>
        </w:rPr>
        <w:t> </w:t>
      </w:r>
      <w:r>
        <w:rPr>
          <w:sz w:val="24"/>
        </w:rPr>
        <w:t>licitante,</w:t>
      </w:r>
      <w:r>
        <w:rPr>
          <w:spacing w:val="-1"/>
          <w:sz w:val="24"/>
        </w:rPr>
        <w:t> </w:t>
      </w:r>
      <w:r>
        <w:rPr>
          <w:sz w:val="24"/>
        </w:rPr>
        <w:t>desde</w:t>
      </w:r>
      <w:r>
        <w:rPr>
          <w:spacing w:val="-1"/>
          <w:sz w:val="24"/>
        </w:rPr>
        <w:t> </w:t>
      </w:r>
      <w:r>
        <w:rPr>
          <w:sz w:val="24"/>
        </w:rPr>
        <w:t>que</w:t>
      </w:r>
      <w:r>
        <w:rPr>
          <w:spacing w:val="-1"/>
          <w:sz w:val="24"/>
        </w:rPr>
        <w:t> </w:t>
      </w:r>
      <w:r>
        <w:rPr>
          <w:sz w:val="24"/>
        </w:rPr>
        <w:t>seja</w:t>
      </w:r>
      <w:r>
        <w:rPr>
          <w:spacing w:val="-1"/>
          <w:sz w:val="24"/>
        </w:rPr>
        <w:t> </w:t>
      </w:r>
      <w:r>
        <w:rPr>
          <w:sz w:val="24"/>
        </w:rPr>
        <w:t>possível</w:t>
      </w:r>
      <w:r>
        <w:rPr>
          <w:spacing w:val="-1"/>
          <w:sz w:val="24"/>
        </w:rPr>
        <w:t> </w:t>
      </w:r>
      <w:r>
        <w:rPr>
          <w:sz w:val="24"/>
        </w:rPr>
        <w:t>o</w:t>
      </w:r>
      <w:r>
        <w:rPr>
          <w:spacing w:val="-1"/>
          <w:sz w:val="24"/>
        </w:rPr>
        <w:t> </w:t>
      </w:r>
      <w:r>
        <w:rPr>
          <w:sz w:val="24"/>
        </w:rPr>
        <w:t>aproveitamento do ato, observados os princípios da isonomia e do interesse público.</w:t>
      </w:r>
    </w:p>
    <w:p>
      <w:pPr>
        <w:pStyle w:val="ListParagraph"/>
        <w:numPr>
          <w:ilvl w:val="1"/>
          <w:numId w:val="1"/>
        </w:numPr>
        <w:tabs>
          <w:tab w:pos="1226" w:val="left" w:leader="none"/>
        </w:tabs>
        <w:spacing w:line="235" w:lineRule="auto" w:before="254" w:after="0"/>
        <w:ind w:left="109" w:right="173" w:firstLine="566"/>
        <w:jc w:val="both"/>
        <w:rPr>
          <w:sz w:val="24"/>
        </w:rPr>
      </w:pPr>
      <w:r>
        <w:rPr>
          <w:sz w:val="24"/>
        </w:rPr>
        <w:t>Em caso de divergência entre disposições deste Edital e de seus anexos ou demais peças que compõem o processo, prevalecerão as deste </w:t>
      </w:r>
      <w:r>
        <w:rPr>
          <w:spacing w:val="-2"/>
          <w:sz w:val="24"/>
        </w:rPr>
        <w:t>Edital.</w:t>
      </w:r>
    </w:p>
    <w:p>
      <w:pPr>
        <w:pStyle w:val="ListParagraph"/>
        <w:numPr>
          <w:ilvl w:val="1"/>
          <w:numId w:val="1"/>
        </w:numPr>
        <w:tabs>
          <w:tab w:pos="1386" w:val="left" w:leader="none"/>
        </w:tabs>
        <w:spacing w:line="247" w:lineRule="auto" w:before="234" w:after="0"/>
        <w:ind w:left="109" w:right="172" w:firstLine="566"/>
        <w:jc w:val="both"/>
        <w:rPr>
          <w:sz w:val="24"/>
        </w:rPr>
      </w:pPr>
      <w:r>
        <w:rPr>
          <w:sz w:val="24"/>
        </w:rPr>
        <w:t>O Edital e seus anexos estão disponíveis, na íntegra, no Portal Nacional de Contratações Públicas (PNCP) e endereço </w:t>
      </w:r>
      <w:r>
        <w:rPr>
          <w:sz w:val="24"/>
        </w:rPr>
        <w:t>eletrônico </w:t>
      </w:r>
      <w:hyperlink r:id="rId7">
        <w:r>
          <w:rPr>
            <w:spacing w:val="-2"/>
            <w:sz w:val="24"/>
          </w:rPr>
          <w:t>www.compras.rj.gov.br.</w:t>
        </w:r>
      </w:hyperlink>
    </w:p>
    <w:p>
      <w:pPr>
        <w:pStyle w:val="ListParagraph"/>
        <w:numPr>
          <w:ilvl w:val="1"/>
          <w:numId w:val="1"/>
        </w:numPr>
        <w:tabs>
          <w:tab w:pos="1322" w:val="left" w:leader="none"/>
        </w:tabs>
        <w:spacing w:line="240" w:lineRule="auto" w:before="227" w:after="0"/>
        <w:ind w:left="1322" w:right="0" w:hanging="646"/>
        <w:jc w:val="left"/>
        <w:rPr>
          <w:sz w:val="24"/>
        </w:rPr>
      </w:pPr>
      <w:r>
        <w:rPr>
          <w:sz w:val="24"/>
        </w:rPr>
        <w:t>Integram este Edital, para todos os fins e efeitos, os seguintes </w:t>
      </w:r>
      <w:r>
        <w:rPr>
          <w:spacing w:val="-2"/>
          <w:sz w:val="24"/>
        </w:rPr>
        <w:t>anexos:</w:t>
      </w:r>
    </w:p>
    <w:p>
      <w:pPr>
        <w:pStyle w:val="ListParagraph"/>
        <w:numPr>
          <w:ilvl w:val="2"/>
          <w:numId w:val="1"/>
        </w:numPr>
        <w:tabs>
          <w:tab w:pos="1502" w:val="left" w:leader="none"/>
        </w:tabs>
        <w:spacing w:line="240" w:lineRule="auto" w:before="249" w:after="0"/>
        <w:ind w:left="1502" w:right="0" w:hanging="826"/>
        <w:jc w:val="left"/>
        <w:rPr>
          <w:sz w:val="24"/>
        </w:rPr>
      </w:pPr>
      <w:r>
        <w:rPr>
          <w:sz w:val="24"/>
        </w:rPr>
        <w:t>ANEXO</w:t>
      </w:r>
      <w:r>
        <w:rPr>
          <w:spacing w:val="-4"/>
          <w:sz w:val="24"/>
        </w:rPr>
        <w:t> </w:t>
      </w:r>
      <w:r>
        <w:rPr>
          <w:b/>
          <w:sz w:val="24"/>
        </w:rPr>
        <w:t>I</w:t>
      </w:r>
      <w:r>
        <w:rPr>
          <w:b/>
          <w:spacing w:val="-3"/>
          <w:sz w:val="24"/>
        </w:rPr>
        <w:t> </w:t>
      </w:r>
      <w:r>
        <w:rPr>
          <w:sz w:val="24"/>
        </w:rPr>
        <w:t>-</w:t>
      </w:r>
      <w:r>
        <w:rPr>
          <w:spacing w:val="-9"/>
          <w:sz w:val="24"/>
        </w:rPr>
        <w:t> </w:t>
      </w:r>
      <w:r>
        <w:rPr>
          <w:sz w:val="24"/>
        </w:rPr>
        <w:t>Termo</w:t>
      </w:r>
      <w:r>
        <w:rPr>
          <w:spacing w:val="-3"/>
          <w:sz w:val="24"/>
        </w:rPr>
        <w:t> </w:t>
      </w:r>
      <w:r>
        <w:rPr>
          <w:sz w:val="24"/>
        </w:rPr>
        <w:t>de</w:t>
      </w:r>
      <w:r>
        <w:rPr>
          <w:spacing w:val="-3"/>
          <w:sz w:val="24"/>
        </w:rPr>
        <w:t> </w:t>
      </w:r>
      <w:r>
        <w:rPr>
          <w:spacing w:val="-2"/>
          <w:sz w:val="24"/>
        </w:rPr>
        <w:t>Referência</w:t>
      </w:r>
    </w:p>
    <w:p>
      <w:pPr>
        <w:pStyle w:val="ListParagraph"/>
        <w:numPr>
          <w:ilvl w:val="2"/>
          <w:numId w:val="1"/>
        </w:numPr>
        <w:tabs>
          <w:tab w:pos="1502" w:val="left" w:leader="none"/>
        </w:tabs>
        <w:spacing w:line="240" w:lineRule="auto" w:before="234" w:after="0"/>
        <w:ind w:left="1502" w:right="0" w:hanging="826"/>
        <w:jc w:val="left"/>
        <w:rPr>
          <w:sz w:val="24"/>
        </w:rPr>
      </w:pPr>
      <w:r>
        <w:rPr>
          <w:sz w:val="24"/>
        </w:rPr>
        <w:t>ANEXO</w:t>
      </w:r>
      <w:r>
        <w:rPr>
          <w:spacing w:val="-3"/>
          <w:sz w:val="24"/>
        </w:rPr>
        <w:t> </w:t>
      </w:r>
      <w:r>
        <w:rPr>
          <w:b/>
          <w:sz w:val="24"/>
        </w:rPr>
        <w:t>II</w:t>
      </w:r>
      <w:r>
        <w:rPr>
          <w:b/>
          <w:spacing w:val="-2"/>
          <w:sz w:val="24"/>
        </w:rPr>
        <w:t> </w:t>
      </w:r>
      <w:r>
        <w:rPr>
          <w:sz w:val="24"/>
        </w:rPr>
        <w:t>–</w:t>
      </w:r>
      <w:r>
        <w:rPr>
          <w:spacing w:val="-3"/>
          <w:sz w:val="24"/>
        </w:rPr>
        <w:t> </w:t>
      </w:r>
      <w:r>
        <w:rPr>
          <w:sz w:val="24"/>
        </w:rPr>
        <w:t>Minuta</w:t>
      </w:r>
      <w:r>
        <w:rPr>
          <w:spacing w:val="-2"/>
          <w:sz w:val="24"/>
        </w:rPr>
        <w:t> </w:t>
      </w:r>
      <w:r>
        <w:rPr>
          <w:sz w:val="24"/>
        </w:rPr>
        <w:t>de</w:t>
      </w:r>
      <w:r>
        <w:rPr>
          <w:spacing w:val="-8"/>
          <w:sz w:val="24"/>
        </w:rPr>
        <w:t> </w:t>
      </w:r>
      <w:r>
        <w:rPr>
          <w:sz w:val="24"/>
        </w:rPr>
        <w:t>Termo</w:t>
      </w:r>
      <w:r>
        <w:rPr>
          <w:spacing w:val="-2"/>
          <w:sz w:val="24"/>
        </w:rPr>
        <w:t> </w:t>
      </w:r>
      <w:r>
        <w:rPr>
          <w:sz w:val="24"/>
        </w:rPr>
        <w:t>de</w:t>
      </w:r>
      <w:r>
        <w:rPr>
          <w:spacing w:val="-2"/>
          <w:sz w:val="24"/>
        </w:rPr>
        <w:t> Contrato</w:t>
      </w:r>
    </w:p>
    <w:p>
      <w:pPr>
        <w:pStyle w:val="ListParagraph"/>
        <w:numPr>
          <w:ilvl w:val="2"/>
          <w:numId w:val="1"/>
        </w:numPr>
        <w:tabs>
          <w:tab w:pos="1502" w:val="left" w:leader="none"/>
        </w:tabs>
        <w:spacing w:line="240" w:lineRule="auto" w:before="234" w:after="0"/>
        <w:ind w:left="1502" w:right="0" w:hanging="826"/>
        <w:jc w:val="left"/>
        <w:rPr>
          <w:sz w:val="24"/>
        </w:rPr>
      </w:pPr>
      <w:r>
        <w:rPr>
          <w:sz w:val="24"/>
        </w:rPr>
        <w:t>ANEXO </w:t>
      </w:r>
      <w:r>
        <w:rPr>
          <w:b/>
          <w:sz w:val="24"/>
        </w:rPr>
        <w:t>III </w:t>
      </w:r>
      <w:r>
        <w:rPr>
          <w:sz w:val="24"/>
        </w:rPr>
        <w:t>– Estudo</w:t>
      </w:r>
      <w:r>
        <w:rPr>
          <w:spacing w:val="-5"/>
          <w:sz w:val="24"/>
        </w:rPr>
        <w:t> </w:t>
      </w:r>
      <w:r>
        <w:rPr>
          <w:sz w:val="24"/>
        </w:rPr>
        <w:t>Técnico </w:t>
      </w:r>
      <w:r>
        <w:rPr>
          <w:spacing w:val="-2"/>
          <w:sz w:val="24"/>
        </w:rPr>
        <w:t>Preliminar</w:t>
      </w:r>
    </w:p>
    <w:p>
      <w:pPr>
        <w:pStyle w:val="ListParagraph"/>
        <w:numPr>
          <w:ilvl w:val="2"/>
          <w:numId w:val="1"/>
        </w:numPr>
        <w:tabs>
          <w:tab w:pos="1502" w:val="left" w:leader="none"/>
        </w:tabs>
        <w:spacing w:line="240" w:lineRule="auto" w:before="249" w:after="0"/>
        <w:ind w:left="1502" w:right="0" w:hanging="826"/>
        <w:jc w:val="left"/>
        <w:rPr>
          <w:sz w:val="24"/>
        </w:rPr>
      </w:pPr>
      <w:r>
        <w:rPr>
          <w:sz w:val="24"/>
        </w:rPr>
        <w:t>ANEXO </w:t>
      </w:r>
      <w:r>
        <w:rPr>
          <w:b/>
          <w:sz w:val="24"/>
        </w:rPr>
        <w:t>IV </w:t>
      </w:r>
      <w:r>
        <w:rPr>
          <w:sz w:val="24"/>
        </w:rPr>
        <w:t>– Documentação Exigida para </w:t>
      </w:r>
      <w:r>
        <w:rPr>
          <w:spacing w:val="-2"/>
          <w:sz w:val="24"/>
        </w:rPr>
        <w:t>Habilitação</w:t>
      </w:r>
    </w:p>
    <w:p>
      <w:pPr>
        <w:pStyle w:val="ListParagraph"/>
        <w:numPr>
          <w:ilvl w:val="2"/>
          <w:numId w:val="1"/>
        </w:numPr>
        <w:tabs>
          <w:tab w:pos="1502" w:val="left" w:leader="none"/>
        </w:tabs>
        <w:spacing w:line="240" w:lineRule="auto" w:before="234" w:after="0"/>
        <w:ind w:left="1502" w:right="0" w:hanging="826"/>
        <w:jc w:val="left"/>
        <w:rPr>
          <w:sz w:val="24"/>
        </w:rPr>
      </w:pPr>
      <w:r>
        <w:rPr>
          <w:sz w:val="24"/>
        </w:rPr>
        <w:t>ANEXO </w:t>
      </w:r>
      <w:r>
        <w:rPr>
          <w:b/>
          <w:sz w:val="24"/>
        </w:rPr>
        <w:t>V </w:t>
      </w:r>
      <w:r>
        <w:rPr>
          <w:sz w:val="24"/>
        </w:rPr>
        <w:t>– Orçamento </w:t>
      </w:r>
      <w:r>
        <w:rPr>
          <w:spacing w:val="-2"/>
          <w:sz w:val="24"/>
        </w:rPr>
        <w:t>Estimado</w:t>
      </w:r>
    </w:p>
    <w:p>
      <w:pPr>
        <w:pStyle w:val="ListParagraph"/>
        <w:numPr>
          <w:ilvl w:val="2"/>
          <w:numId w:val="1"/>
        </w:numPr>
        <w:tabs>
          <w:tab w:pos="1502" w:val="left" w:leader="none"/>
        </w:tabs>
        <w:spacing w:line="240" w:lineRule="auto" w:before="249" w:after="0"/>
        <w:ind w:left="1502" w:right="0" w:hanging="826"/>
        <w:jc w:val="left"/>
        <w:rPr>
          <w:sz w:val="24"/>
        </w:rPr>
      </w:pPr>
      <w:r>
        <w:rPr>
          <w:sz w:val="24"/>
        </w:rPr>
        <w:t>ANEXO </w:t>
      </w:r>
      <w:r>
        <w:rPr>
          <w:b/>
          <w:sz w:val="24"/>
        </w:rPr>
        <w:t>VI </w:t>
      </w:r>
      <w:r>
        <w:rPr>
          <w:sz w:val="24"/>
        </w:rPr>
        <w:t>– Modelo de</w:t>
      </w:r>
      <w:r>
        <w:rPr>
          <w:spacing w:val="-14"/>
          <w:sz w:val="24"/>
        </w:rPr>
        <w:t> </w:t>
      </w:r>
      <w:r>
        <w:rPr>
          <w:sz w:val="24"/>
        </w:rPr>
        <w:t>Apresentação da </w:t>
      </w:r>
      <w:r>
        <w:rPr>
          <w:spacing w:val="-2"/>
          <w:sz w:val="24"/>
        </w:rPr>
        <w:t>Proposta</w:t>
      </w:r>
    </w:p>
    <w:p>
      <w:pPr>
        <w:pStyle w:val="BodyText"/>
        <w:ind w:left="0"/>
      </w:pPr>
    </w:p>
    <w:p>
      <w:pPr>
        <w:pStyle w:val="BodyText"/>
        <w:ind w:left="0"/>
      </w:pPr>
    </w:p>
    <w:p>
      <w:pPr>
        <w:pStyle w:val="BodyText"/>
        <w:spacing w:before="216"/>
        <w:ind w:left="0"/>
      </w:pPr>
    </w:p>
    <w:p>
      <w:pPr>
        <w:pStyle w:val="BodyText"/>
        <w:ind w:left="0" w:right="63"/>
        <w:jc w:val="center"/>
      </w:pPr>
      <w:r>
        <w:rPr/>
        <w:t>Rio de Janeiro, de de </w:t>
      </w:r>
      <w:r>
        <w:rPr>
          <w:spacing w:val="-2"/>
        </w:rPr>
        <w:t>2024.</w:t>
      </w:r>
    </w:p>
    <w:p>
      <w:pPr>
        <w:pStyle w:val="BodyText"/>
        <w:ind w:left="0"/>
        <w:rPr>
          <w:sz w:val="20"/>
        </w:rPr>
      </w:pPr>
    </w:p>
    <w:p>
      <w:pPr>
        <w:pStyle w:val="BodyText"/>
        <w:ind w:left="0"/>
        <w:rPr>
          <w:sz w:val="20"/>
        </w:rPr>
      </w:pPr>
    </w:p>
    <w:p>
      <w:pPr>
        <w:pStyle w:val="BodyText"/>
        <w:spacing w:before="151"/>
        <w:ind w:left="0"/>
        <w:rPr>
          <w:sz w:val="20"/>
        </w:rPr>
      </w:pPr>
      <w:r>
        <w:rPr/>
        <mc:AlternateContent>
          <mc:Choice Requires="wps">
            <w:drawing>
              <wp:anchor distT="0" distB="0" distL="0" distR="0" allowOverlap="1" layoutInCell="1" locked="0" behindDoc="1" simplePos="0" relativeHeight="487587840">
                <wp:simplePos x="0" y="0"/>
                <wp:positionH relativeFrom="page">
                  <wp:posOffset>3357562</wp:posOffset>
                </wp:positionH>
                <wp:positionV relativeFrom="paragraph">
                  <wp:posOffset>257465</wp:posOffset>
                </wp:positionV>
                <wp:extent cx="3352800" cy="1270"/>
                <wp:effectExtent l="0" t="0" r="0" b="0"/>
                <wp:wrapTopAndBottom/>
                <wp:docPr id="2" name="Graphic 2"/>
                <wp:cNvGraphicFramePr>
                  <a:graphicFrameLocks/>
                </wp:cNvGraphicFramePr>
                <a:graphic>
                  <a:graphicData uri="http://schemas.microsoft.com/office/word/2010/wordprocessingShape">
                    <wps:wsp>
                      <wps:cNvPr id="2" name="Graphic 2"/>
                      <wps:cNvSpPr/>
                      <wps:spPr>
                        <a:xfrm>
                          <a:off x="0" y="0"/>
                          <a:ext cx="3352800" cy="1270"/>
                        </a:xfrm>
                        <a:custGeom>
                          <a:avLst/>
                          <a:gdLst/>
                          <a:ahLst/>
                          <a:cxnLst/>
                          <a:rect l="l" t="t" r="r" b="b"/>
                          <a:pathLst>
                            <a:path w="3352800" h="0">
                              <a:moveTo>
                                <a:pt x="0" y="0"/>
                              </a:moveTo>
                              <a:lnTo>
                                <a:pt x="3352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4.375pt;margin-top:20.272903pt;width:264pt;height:.1pt;mso-position-horizontal-relative:page;mso-position-vertical-relative:paragraph;z-index:-15728640;mso-wrap-distance-left:0;mso-wrap-distance-right:0" id="docshape1" coordorigin="5288,405" coordsize="5280,0" path="m5288,405l10567,405e" filled="false" stroked="true" strokeweight=".487125pt" strokecolor="#000000">
                <v:path arrowok="t"/>
                <v:stroke dashstyle="solid"/>
                <w10:wrap type="topAndBottom"/>
              </v:shape>
            </w:pict>
          </mc:Fallback>
        </mc:AlternateContent>
      </w:r>
    </w:p>
    <w:p>
      <w:pPr>
        <w:pStyle w:val="BodyText"/>
        <w:ind w:left="0" w:right="63"/>
        <w:jc w:val="center"/>
      </w:pPr>
      <w:r>
        <w:rPr/>
        <w:t>Marcia Carvalho da </w:t>
      </w:r>
      <w:r>
        <w:rPr>
          <w:spacing w:val="-2"/>
        </w:rPr>
        <w:t>Cunha</w:t>
      </w:r>
    </w:p>
    <w:p>
      <w:pPr>
        <w:pStyle w:val="BodyText"/>
        <w:spacing w:line="235" w:lineRule="auto" w:before="7"/>
        <w:ind w:left="5329" w:right="5392"/>
        <w:jc w:val="center"/>
      </w:pPr>
      <w:r>
        <w:rPr/>
        <mc:AlternateContent>
          <mc:Choice Requires="wps">
            <w:drawing>
              <wp:anchor distT="0" distB="0" distL="0" distR="0" allowOverlap="1" layoutInCell="1" locked="0" behindDoc="1" simplePos="0" relativeHeight="487588352">
                <wp:simplePos x="0" y="0"/>
                <wp:positionH relativeFrom="page">
                  <wp:posOffset>438150</wp:posOffset>
                </wp:positionH>
                <wp:positionV relativeFrom="paragraph">
                  <wp:posOffset>363326</wp:posOffset>
                </wp:positionV>
                <wp:extent cx="9191625" cy="19050"/>
                <wp:effectExtent l="0" t="0" r="0" b="0"/>
                <wp:wrapTopAndBottom/>
                <wp:docPr id="3" name="Group 3"/>
                <wp:cNvGraphicFramePr>
                  <a:graphicFrameLocks/>
                </wp:cNvGraphicFramePr>
                <a:graphic>
                  <a:graphicData uri="http://schemas.microsoft.com/office/word/2010/wordprocessingGroup">
                    <wpg:wgp>
                      <wpg:cNvPr id="3" name="Group 3"/>
                      <wpg:cNvGrpSpPr/>
                      <wpg:grpSpPr>
                        <a:xfrm>
                          <a:off x="0" y="0"/>
                          <a:ext cx="9191625" cy="19050"/>
                          <a:chExt cx="9191625" cy="19050"/>
                        </a:xfrm>
                      </wpg:grpSpPr>
                      <wps:wsp>
                        <wps:cNvPr id="4" name="Graphic 4"/>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5" name="Graphic 5"/>
                        <wps:cNvSpPr/>
                        <wps:spPr>
                          <a:xfrm>
                            <a:off x="-12" y="9"/>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6" name="Graphic 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28.608425pt;width:723.75pt;height:1.5pt;mso-position-horizontal-relative:page;mso-position-vertical-relative:paragraph;z-index:-15728128;mso-wrap-distance-left:0;mso-wrap-distance-right:0" id="docshapegroup2" coordorigin="690,572" coordsize="14475,30">
                <v:rect style="position:absolute;left:690;top:572;width:14475;height:15" id="docshape3" filled="true" fillcolor="#999999" stroked="false">
                  <v:fill type="solid"/>
                </v:rect>
                <v:shape style="position:absolute;left:689;top:572;width:14475;height:30" id="docshape4" coordorigin="690,572" coordsize="14475,30" path="m15165,572l15150,587,690,587,690,602,15150,602,15165,602,15165,587,15165,572xe" filled="true" fillcolor="#ededed" stroked="false">
                  <v:path arrowok="t"/>
                  <v:fill type="solid"/>
                </v:shape>
                <v:shape style="position:absolute;left:690;top:572;width:15;height:30" id="docshape5" coordorigin="690,572" coordsize="15,30" path="m690,602l690,572,705,572,705,587,690,602xe" filled="true" fillcolor="#999999" stroked="false">
                  <v:path arrowok="t"/>
                  <v:fill type="solid"/>
                </v:shape>
                <w10:wrap type="topAndBottom"/>
              </v:group>
            </w:pict>
          </mc:Fallback>
        </mc:AlternateContent>
      </w:r>
      <w:r>
        <w:rPr/>
        <w:drawing>
          <wp:anchor distT="0" distB="0" distL="0" distR="0" allowOverlap="1" layoutInCell="1" locked="0" behindDoc="0" simplePos="0" relativeHeight="15730176">
            <wp:simplePos x="0" y="0"/>
            <wp:positionH relativeFrom="page">
              <wp:posOffset>466725</wp:posOffset>
            </wp:positionH>
            <wp:positionV relativeFrom="paragraph">
              <wp:posOffset>449061</wp:posOffset>
            </wp:positionV>
            <wp:extent cx="847724" cy="571499"/>
            <wp:effectExtent l="0" t="0" r="0" b="0"/>
            <wp:wrapNone/>
            <wp:docPr id="7" name="Image 7" descr="logotipo"/>
            <wp:cNvGraphicFramePr>
              <a:graphicFrameLocks/>
            </wp:cNvGraphicFramePr>
            <a:graphic>
              <a:graphicData uri="http://schemas.openxmlformats.org/drawingml/2006/picture">
                <pic:pic>
                  <pic:nvPicPr>
                    <pic:cNvPr id="7" name="Image 7" descr="logotipo"/>
                    <pic:cNvPicPr/>
                  </pic:nvPicPr>
                  <pic:blipFill>
                    <a:blip r:embed="rId29" cstate="print"/>
                    <a:stretch>
                      <a:fillRect/>
                    </a:stretch>
                  </pic:blipFill>
                  <pic:spPr>
                    <a:xfrm>
                      <a:off x="0" y="0"/>
                      <a:ext cx="847724" cy="571499"/>
                    </a:xfrm>
                    <a:prstGeom prst="rect">
                      <a:avLst/>
                    </a:prstGeom>
                  </pic:spPr>
                </pic:pic>
              </a:graphicData>
            </a:graphic>
          </wp:anchor>
        </w:drawing>
      </w:r>
      <w:r>
        <w:rPr/>
        <w:t>Ordenadora</w:t>
      </w:r>
      <w:r>
        <w:rPr>
          <w:spacing w:val="-10"/>
        </w:rPr>
        <w:t> </w:t>
      </w:r>
      <w:r>
        <w:rPr/>
        <w:t>de</w:t>
      </w:r>
      <w:r>
        <w:rPr>
          <w:spacing w:val="-10"/>
        </w:rPr>
        <w:t> </w:t>
      </w:r>
      <w:r>
        <w:rPr/>
        <w:t>Despesas</w:t>
      </w:r>
      <w:r>
        <w:rPr>
          <w:spacing w:val="-10"/>
        </w:rPr>
        <w:t> </w:t>
      </w:r>
      <w:r>
        <w:rPr/>
        <w:t>–</w:t>
      </w:r>
      <w:r>
        <w:rPr>
          <w:spacing w:val="-10"/>
        </w:rPr>
        <w:t> </w:t>
      </w:r>
      <w:r>
        <w:rPr/>
        <w:t>UERJ Matrícula – 34.152-9</w:t>
      </w:r>
    </w:p>
    <w:p>
      <w:pPr>
        <w:pStyle w:val="BodyText"/>
        <w:spacing w:before="39"/>
        <w:ind w:left="0"/>
      </w:pPr>
    </w:p>
    <w:p>
      <w:pPr>
        <w:spacing w:before="0"/>
        <w:ind w:left="1549" w:right="288" w:firstLine="0"/>
        <w:jc w:val="left"/>
        <w:rPr>
          <w:rFonts w:ascii="Calibri" w:hAnsi="Calibri"/>
          <w:sz w:val="22"/>
        </w:rPr>
      </w:pP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Márcia</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da</w:t>
      </w:r>
      <w:r>
        <w:rPr>
          <w:rFonts w:ascii="Calibri" w:hAnsi="Calibri"/>
          <w:b/>
          <w:spacing w:val="-6"/>
          <w:sz w:val="22"/>
        </w:rPr>
        <w:t> </w:t>
      </w:r>
      <w:r>
        <w:rPr>
          <w:rFonts w:ascii="Calibri" w:hAnsi="Calibri"/>
          <w:b/>
          <w:sz w:val="22"/>
        </w:rPr>
        <w:t>Cunha</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Administração</w:t>
      </w:r>
      <w:r>
        <w:rPr>
          <w:rFonts w:ascii="Calibri" w:hAnsi="Calibri"/>
          <w:b/>
          <w:spacing w:val="-6"/>
          <w:sz w:val="22"/>
        </w:rPr>
        <w:t> </w:t>
      </w:r>
      <w:r>
        <w:rPr>
          <w:rFonts w:ascii="Calibri" w:hAnsi="Calibri"/>
          <w:b/>
          <w:sz w:val="22"/>
        </w:rPr>
        <w:t>Financeira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09/12/2024,</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10:35, conforme horário oficial de Brasília, com fundamento nos art. 28º e 29º do </w:t>
      </w:r>
      <w:hyperlink r:id="rId30">
        <w:r>
          <w:rPr>
            <w:rFonts w:ascii="Calibri" w:hAnsi="Calibri"/>
            <w:color w:val="0000ED"/>
            <w:sz w:val="22"/>
            <w:u w:val="single" w:color="0000ED"/>
          </w:rPr>
          <w:t>Decreto nº 48.209</w:t>
        </w:r>
        <w:r>
          <w:rPr>
            <w:rFonts w:ascii="Calibri" w:hAnsi="Calibri"/>
            <w:color w:val="0000ED"/>
            <w:sz w:val="22"/>
          </w:rPr>
          <w:t>,</w:t>
        </w:r>
        <w:r>
          <w:rPr>
            <w:color w:val="0000ED"/>
            <w:sz w:val="22"/>
            <w:u w:val="single" w:color="0000ED"/>
          </w:rPr>
          <w:t> </w:t>
        </w:r>
        <w:r>
          <w:rPr>
            <w:rFonts w:ascii="Calibri" w:hAnsi="Calibri"/>
            <w:color w:val="0000ED"/>
            <w:sz w:val="22"/>
            <w:u w:val="single" w:color="0000ED"/>
          </w:rPr>
          <w:t>de 19 de setembro de 2022</w:t>
        </w:r>
      </w:hyperlink>
      <w:r>
        <w:rPr>
          <w:rFonts w:ascii="Calibri" w:hAnsi="Calibri"/>
          <w:sz w:val="22"/>
        </w:rPr>
        <w:t>.</w:t>
      </w:r>
    </w:p>
    <w:p>
      <w:pPr>
        <w:pStyle w:val="BodyText"/>
        <w:spacing w:before="1"/>
        <w:ind w:left="0"/>
        <w:rPr>
          <w:rFonts w:ascii="Calibri"/>
          <w:sz w:val="19"/>
        </w:rPr>
      </w:pPr>
      <w:r>
        <w:rPr/>
        <mc:AlternateContent>
          <mc:Choice Requires="wps">
            <w:drawing>
              <wp:anchor distT="0" distB="0" distL="0" distR="0" allowOverlap="1" layoutInCell="1" locked="0" behindDoc="1" simplePos="0" relativeHeight="487588864">
                <wp:simplePos x="0" y="0"/>
                <wp:positionH relativeFrom="page">
                  <wp:posOffset>438150</wp:posOffset>
                </wp:positionH>
                <wp:positionV relativeFrom="paragraph">
                  <wp:posOffset>163152</wp:posOffset>
                </wp:positionV>
                <wp:extent cx="9191625" cy="19050"/>
                <wp:effectExtent l="0" t="0" r="0" b="0"/>
                <wp:wrapTopAndBottom/>
                <wp:docPr id="8" name="Group 8"/>
                <wp:cNvGraphicFramePr>
                  <a:graphicFrameLocks/>
                </wp:cNvGraphicFramePr>
                <a:graphic>
                  <a:graphicData uri="http://schemas.microsoft.com/office/word/2010/wordprocessingGroup">
                    <wpg:wgp>
                      <wpg:cNvPr id="8" name="Group 8"/>
                      <wpg:cNvGrpSpPr/>
                      <wpg:grpSpPr>
                        <a:xfrm>
                          <a:off x="0" y="0"/>
                          <a:ext cx="9191625" cy="19050"/>
                          <a:chExt cx="9191625" cy="19050"/>
                        </a:xfrm>
                      </wpg:grpSpPr>
                      <wps:wsp>
                        <wps:cNvPr id="9" name="Graphic 9"/>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12" y="10"/>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2.84668pt;width:723.75pt;height:1.5pt;mso-position-horizontal-relative:page;mso-position-vertical-relative:paragraph;z-index:-15727616;mso-wrap-distance-left:0;mso-wrap-distance-right:0" id="docshapegroup6" coordorigin="690,257" coordsize="14475,30">
                <v:rect style="position:absolute;left:690;top:256;width:14475;height:15" id="docshape7" filled="true" fillcolor="#999999" stroked="false">
                  <v:fill type="solid"/>
                </v:rect>
                <v:shape style="position:absolute;left:689;top:256;width:14475;height:30" id="docshape8" coordorigin="690,257" coordsize="14475,30" path="m15165,257l15150,272,690,272,690,287,15150,287,15165,287,15165,272,15165,257xe" filled="true" fillcolor="#ededed" stroked="false">
                  <v:path arrowok="t"/>
                  <v:fill type="solid"/>
                </v:shape>
                <v:shape style="position:absolute;left:690;top:256;width:15;height:30" id="docshape9" coordorigin="690,257" coordsize="15,30" path="m690,287l690,257,705,257,705,272,690,287xe" filled="true" fillcolor="#999999" stroked="false">
                  <v:path arrowok="t"/>
                  <v:fill type="solid"/>
                </v:shape>
                <w10:wrap type="topAndBottom"/>
              </v:group>
            </w:pict>
          </mc:Fallback>
        </mc:AlternateContent>
      </w:r>
    </w:p>
    <w:p>
      <w:pPr>
        <w:spacing w:after="0"/>
        <w:rPr>
          <w:rFonts w:ascii="Calibri"/>
          <w:sz w:val="19"/>
        </w:rPr>
        <w:sectPr>
          <w:pgSz w:w="15840" w:h="24480"/>
          <w:pgMar w:top="740" w:bottom="280" w:left="580" w:right="500"/>
        </w:sectPr>
      </w:pPr>
    </w:p>
    <w:p>
      <w:pPr>
        <w:pStyle w:val="BodyText"/>
        <w:spacing w:before="81"/>
        <w:ind w:left="0"/>
        <w:rPr>
          <w:rFonts w:ascii="Calibri"/>
          <w:sz w:val="22"/>
        </w:rPr>
      </w:pPr>
    </w:p>
    <w:p>
      <w:pPr>
        <w:spacing w:before="1"/>
        <w:ind w:left="1504" w:right="0" w:firstLine="0"/>
        <w:jc w:val="left"/>
        <w:rPr>
          <w:rFonts w:ascii="Calibri" w:hAnsi="Calibri"/>
          <w:sz w:val="22"/>
        </w:rPr>
      </w:pPr>
      <w:r>
        <w:rPr/>
        <w:drawing>
          <wp:anchor distT="0" distB="0" distL="0" distR="0" allowOverlap="1" layoutInCell="1" locked="0" behindDoc="0" simplePos="0" relativeHeight="15731200">
            <wp:simplePos x="0" y="0"/>
            <wp:positionH relativeFrom="page">
              <wp:posOffset>485775</wp:posOffset>
            </wp:positionH>
            <wp:positionV relativeFrom="paragraph">
              <wp:posOffset>-218792</wp:posOffset>
            </wp:positionV>
            <wp:extent cx="781049" cy="781049"/>
            <wp:effectExtent l="0" t="0" r="0" b="0"/>
            <wp:wrapNone/>
            <wp:docPr id="12" name="Image 12" descr="QRCode Assinatura"/>
            <wp:cNvGraphicFramePr>
              <a:graphicFrameLocks/>
            </wp:cNvGraphicFramePr>
            <a:graphic>
              <a:graphicData uri="http://schemas.openxmlformats.org/drawingml/2006/picture">
                <pic:pic>
                  <pic:nvPicPr>
                    <pic:cNvPr id="12" name="Image 12"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w:t>A autenticidade deste documento pode ser conferida no site </w:t>
      </w:r>
      <w:hyperlink r:id="rId32">
        <w:r>
          <w:rPr>
            <w:rFonts w:ascii="Calibri" w:hAnsi="Calibri"/>
            <w:color w:val="0000ED"/>
            <w:sz w:val="22"/>
            <w:u w:val="single" w:color="0000ED"/>
          </w:rPr>
          <w:t>http://sei.rj.gov.br/sei/controlador_externo.php?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88973210</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D9DE6C5F</w:t>
      </w:r>
      <w:r>
        <w:rPr>
          <w:rFonts w:ascii="Calibri" w:hAnsi="Calibri"/>
          <w:sz w:val="22"/>
        </w:rPr>
        <w:t>.</w:t>
      </w:r>
    </w:p>
    <w:p>
      <w:pPr>
        <w:pStyle w:val="BodyText"/>
        <w:spacing w:before="169"/>
        <w:ind w:left="0"/>
        <w:rPr>
          <w:rFonts w:ascii="Calibri"/>
          <w:sz w:val="20"/>
        </w:rPr>
      </w:pPr>
      <w:r>
        <w:rPr/>
        <mc:AlternateContent>
          <mc:Choice Requires="wps">
            <w:drawing>
              <wp:anchor distT="0" distB="0" distL="0" distR="0" allowOverlap="1" layoutInCell="1" locked="0" behindDoc="1" simplePos="0" relativeHeight="487589888">
                <wp:simplePos x="0" y="0"/>
                <wp:positionH relativeFrom="page">
                  <wp:posOffset>447675</wp:posOffset>
                </wp:positionH>
                <wp:positionV relativeFrom="paragraph">
                  <wp:posOffset>277698</wp:posOffset>
                </wp:positionV>
                <wp:extent cx="9172575" cy="19050"/>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9172575" cy="19050"/>
                          <a:chExt cx="9172575" cy="19050"/>
                        </a:xfrm>
                      </wpg:grpSpPr>
                      <wps:wsp>
                        <wps:cNvPr id="14" name="Graphic 14"/>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12" y="8"/>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16" name="Graphic 1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039pt;width:722.25pt;height:1.5pt;mso-position-horizontal-relative:page;mso-position-vertical-relative:paragraph;z-index:-15726592;mso-wrap-distance-left:0;mso-wrap-distance-right:0" id="docshapegroup10" coordorigin="705,437" coordsize="14445,30">
                <v:rect style="position:absolute;left:705;top:437;width:14445;height:15" id="docshape11" filled="true" fillcolor="#999999" stroked="false">
                  <v:fill type="solid"/>
                </v:rect>
                <v:shape style="position:absolute;left:704;top:437;width:14445;height:30" id="docshape12" coordorigin="705,437" coordsize="14445,30" path="m15150,437l15135,452,705,452,705,467,15135,467,15150,467,15150,452,15150,437xe" filled="true" fillcolor="#ededed" stroked="false">
                  <v:path arrowok="t"/>
                  <v:fill type="solid"/>
                </v:shape>
                <v:shape style="position:absolute;left:705;top:437;width:15;height:30" id="docshape13" coordorigin="705,437" coordsize="15,30" path="m705,467l705,437,720,437,720,452,705,467xe" filled="true" fillcolor="#999999" stroked="false">
                  <v:path arrowok="t"/>
                  <v:fill type="solid"/>
                </v:shape>
                <w10:wrap type="topAndBottom"/>
              </v:group>
            </w:pict>
          </mc:Fallback>
        </mc:AlternateContent>
      </w:r>
    </w:p>
    <w:p>
      <w:pPr>
        <w:pStyle w:val="BodyText"/>
        <w:ind w:left="0"/>
        <w:rPr>
          <w:rFonts w:ascii="Calibri"/>
          <w:sz w:val="22"/>
        </w:rPr>
      </w:pPr>
    </w:p>
    <w:p>
      <w:pPr>
        <w:pStyle w:val="BodyText"/>
        <w:ind w:left="0"/>
        <w:rPr>
          <w:rFonts w:ascii="Calibri"/>
          <w:sz w:val="22"/>
        </w:rPr>
      </w:pPr>
    </w:p>
    <w:p>
      <w:pPr>
        <w:pStyle w:val="BodyText"/>
        <w:ind w:left="0"/>
        <w:rPr>
          <w:rFonts w:ascii="Calibri"/>
          <w:sz w:val="22"/>
        </w:rPr>
      </w:pPr>
    </w:p>
    <w:p>
      <w:pPr>
        <w:pStyle w:val="BodyText"/>
        <w:spacing w:before="18"/>
        <w:ind w:left="0"/>
        <w:rPr>
          <w:rFonts w:ascii="Calibri"/>
          <w:sz w:val="22"/>
        </w:rPr>
      </w:pPr>
    </w:p>
    <w:p>
      <w:pPr>
        <w:pStyle w:val="Heading1"/>
        <w:jc w:val="center"/>
      </w:pPr>
      <w:r>
        <w:rPr/>
        <w:t>ANEXOS</w:t>
      </w:r>
      <w:r>
        <w:rPr>
          <w:spacing w:val="-17"/>
        </w:rPr>
        <w:t> </w:t>
      </w:r>
      <w:r>
        <w:rPr/>
        <w:t>AO</w:t>
      </w:r>
      <w:r>
        <w:rPr>
          <w:spacing w:val="-13"/>
        </w:rPr>
        <w:t> </w:t>
      </w:r>
      <w:r>
        <w:rPr/>
        <w:t>EDITAL</w:t>
      </w:r>
      <w:r>
        <w:rPr>
          <w:spacing w:val="-16"/>
        </w:rPr>
        <w:t> </w:t>
      </w:r>
      <w:r>
        <w:rPr/>
        <w:t>DE</w:t>
      </w:r>
      <w:r>
        <w:rPr>
          <w:spacing w:val="-6"/>
        </w:rPr>
        <w:t> </w:t>
      </w:r>
      <w:r>
        <w:rPr>
          <w:spacing w:val="-2"/>
        </w:rPr>
        <w:t>LICITAÇÃO</w:t>
      </w:r>
    </w:p>
    <w:p>
      <w:pPr>
        <w:pStyle w:val="BodyText"/>
        <w:ind w:left="0"/>
        <w:rPr>
          <w:b/>
          <w:sz w:val="26"/>
        </w:rPr>
      </w:pPr>
    </w:p>
    <w:p>
      <w:pPr>
        <w:pStyle w:val="BodyText"/>
        <w:ind w:left="0"/>
        <w:rPr>
          <w:b/>
          <w:sz w:val="26"/>
        </w:rPr>
      </w:pPr>
    </w:p>
    <w:p>
      <w:pPr>
        <w:pStyle w:val="BodyText"/>
        <w:ind w:left="0"/>
        <w:rPr>
          <w:b/>
          <w:sz w:val="26"/>
        </w:rPr>
      </w:pPr>
    </w:p>
    <w:p>
      <w:pPr>
        <w:pStyle w:val="BodyText"/>
        <w:spacing w:before="128"/>
        <w:ind w:left="0"/>
        <w:rPr>
          <w:b/>
          <w:sz w:val="26"/>
        </w:rPr>
      </w:pPr>
    </w:p>
    <w:p>
      <w:pPr>
        <w:pStyle w:val="Heading2"/>
        <w:spacing w:line="261" w:lineRule="auto" w:before="1"/>
        <w:ind w:left="5873" w:right="5947" w:firstLine="993"/>
      </w:pPr>
      <w:r>
        <w:rPr/>
        <w:t>ANEXO I</w:t>
      </w:r>
      <w:r>
        <w:rPr>
          <w:spacing w:val="40"/>
        </w:rPr>
        <w:t> </w:t>
      </w:r>
      <w:r>
        <w:rPr/>
        <w:t>TERMO</w:t>
      </w:r>
      <w:r>
        <w:rPr>
          <w:spacing w:val="-15"/>
        </w:rPr>
        <w:t> </w:t>
      </w:r>
      <w:r>
        <w:rPr/>
        <w:t>DE</w:t>
      </w:r>
      <w:r>
        <w:rPr>
          <w:spacing w:val="-15"/>
        </w:rPr>
        <w:t> </w:t>
      </w:r>
      <w:r>
        <w:rPr/>
        <w:t>REFERÊNCIA</w:t>
      </w:r>
    </w:p>
    <w:p>
      <w:pPr>
        <w:pStyle w:val="ListParagraph"/>
        <w:numPr>
          <w:ilvl w:val="1"/>
          <w:numId w:val="8"/>
        </w:numPr>
        <w:tabs>
          <w:tab w:pos="262" w:val="left" w:leader="none"/>
        </w:tabs>
        <w:spacing w:line="240" w:lineRule="auto" w:before="238" w:after="0"/>
        <w:ind w:left="262" w:right="0" w:hanging="153"/>
        <w:jc w:val="left"/>
        <w:rPr>
          <w:b/>
          <w:sz w:val="24"/>
        </w:rPr>
      </w:pPr>
      <w:r>
        <w:rPr>
          <w:b/>
          <w:sz w:val="24"/>
        </w:rPr>
        <w:t>- DO </w:t>
      </w:r>
      <w:r>
        <w:rPr>
          <w:b/>
          <w:spacing w:val="-2"/>
          <w:sz w:val="24"/>
        </w:rPr>
        <w:t>OBJETO:</w:t>
      </w:r>
    </w:p>
    <w:p>
      <w:pPr>
        <w:pStyle w:val="BodyText"/>
        <w:spacing w:before="264"/>
        <w:ind w:right="288"/>
      </w:pPr>
      <w:r>
        <w:rPr/>
        <w:t>Este Termo de Referência tem por objetivo estabelecer as diretrizes para a aquisição de mobiliários para atender às demandas da Diretoria de Administração</w:t>
      </w:r>
      <w:r>
        <w:rPr>
          <w:spacing w:val="-2"/>
        </w:rPr>
        <w:t> </w:t>
      </w:r>
      <w:r>
        <w:rPr/>
        <w:t>Financeira</w:t>
      </w:r>
      <w:r>
        <w:rPr>
          <w:spacing w:val="-2"/>
        </w:rPr>
        <w:t> </w:t>
      </w:r>
      <w:r>
        <w:rPr/>
        <w:t>(DAF),</w:t>
      </w:r>
      <w:r>
        <w:rPr>
          <w:spacing w:val="-2"/>
        </w:rPr>
        <w:t> </w:t>
      </w:r>
      <w:r>
        <w:rPr/>
        <w:t>da</w:t>
      </w:r>
      <w:r>
        <w:rPr>
          <w:spacing w:val="-2"/>
        </w:rPr>
        <w:t> </w:t>
      </w:r>
      <w:r>
        <w:rPr/>
        <w:t>Secretaria</w:t>
      </w:r>
      <w:r>
        <w:rPr>
          <w:spacing w:val="-2"/>
        </w:rPr>
        <w:t> </w:t>
      </w:r>
      <w:r>
        <w:rPr/>
        <w:t>dos</w:t>
      </w:r>
      <w:r>
        <w:rPr>
          <w:spacing w:val="-2"/>
        </w:rPr>
        <w:t> </w:t>
      </w:r>
      <w:r>
        <w:rPr/>
        <w:t>Conselhos</w:t>
      </w:r>
      <w:r>
        <w:rPr>
          <w:spacing w:val="-2"/>
        </w:rPr>
        <w:t> </w:t>
      </w:r>
      <w:r>
        <w:rPr/>
        <w:t>(SECON),</w:t>
      </w:r>
      <w:r>
        <w:rPr>
          <w:spacing w:val="-2"/>
        </w:rPr>
        <w:t> </w:t>
      </w:r>
      <w:r>
        <w:rPr/>
        <w:t>do</w:t>
      </w:r>
      <w:r>
        <w:rPr>
          <w:spacing w:val="-2"/>
        </w:rPr>
        <w:t> </w:t>
      </w:r>
      <w:r>
        <w:rPr/>
        <w:t>Campus</w:t>
      </w:r>
      <w:r>
        <w:rPr>
          <w:spacing w:val="-2"/>
        </w:rPr>
        <w:t> </w:t>
      </w:r>
      <w:r>
        <w:rPr/>
        <w:t>Regional</w:t>
      </w:r>
      <w:r>
        <w:rPr>
          <w:spacing w:val="-2"/>
        </w:rPr>
        <w:t> </w:t>
      </w:r>
      <w:r>
        <w:rPr/>
        <w:t>de</w:t>
      </w:r>
      <w:r>
        <w:rPr>
          <w:spacing w:val="-2"/>
        </w:rPr>
        <w:t> </w:t>
      </w:r>
      <w:r>
        <w:rPr/>
        <w:t>Resende</w:t>
      </w:r>
      <w:r>
        <w:rPr>
          <w:spacing w:val="-2"/>
        </w:rPr>
        <w:t> </w:t>
      </w:r>
      <w:r>
        <w:rPr/>
        <w:t>e</w:t>
      </w:r>
      <w:r>
        <w:rPr>
          <w:spacing w:val="-2"/>
        </w:rPr>
        <w:t> </w:t>
      </w:r>
      <w:r>
        <w:rPr/>
        <w:t>do</w:t>
      </w:r>
      <w:r>
        <w:rPr>
          <w:spacing w:val="-2"/>
        </w:rPr>
        <w:t> </w:t>
      </w:r>
      <w:r>
        <w:rPr/>
        <w:t>Campus</w:t>
      </w:r>
      <w:r>
        <w:rPr>
          <w:spacing w:val="-2"/>
        </w:rPr>
        <w:t> </w:t>
      </w:r>
      <w:r>
        <w:rPr/>
        <w:t>UERJ</w:t>
      </w:r>
      <w:r>
        <w:rPr>
          <w:spacing w:val="-2"/>
        </w:rPr>
        <w:t> </w:t>
      </w:r>
      <w:r>
        <w:rPr/>
        <w:t>Zona</w:t>
      </w:r>
      <w:r>
        <w:rPr>
          <w:spacing w:val="-2"/>
        </w:rPr>
        <w:t> </w:t>
      </w:r>
      <w:r>
        <w:rPr/>
        <w:t>Oeste,</w:t>
      </w:r>
      <w:r>
        <w:rPr>
          <w:spacing w:val="-2"/>
        </w:rPr>
        <w:t> </w:t>
      </w:r>
      <w:r>
        <w:rPr/>
        <w:t>todas pertencentes</w:t>
      </w:r>
      <w:r>
        <w:rPr>
          <w:spacing w:val="-2"/>
        </w:rPr>
        <w:t> </w:t>
      </w:r>
      <w:r>
        <w:rPr/>
        <w:t>à</w:t>
      </w:r>
      <w:r>
        <w:rPr>
          <w:spacing w:val="-2"/>
        </w:rPr>
        <w:t> </w:t>
      </w:r>
      <w:r>
        <w:rPr/>
        <w:t>Universidade</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(UERJ).</w:t>
      </w:r>
      <w:r>
        <w:rPr>
          <w:spacing w:val="-2"/>
        </w:rPr>
        <w:t> </w:t>
      </w:r>
      <w:r>
        <w:rPr/>
        <w:t>Este</w:t>
      </w:r>
      <w:r>
        <w:rPr>
          <w:spacing w:val="-2"/>
        </w:rPr>
        <w:t> </w:t>
      </w:r>
      <w:r>
        <w:rPr/>
        <w:t>documento</w:t>
      </w:r>
      <w:r>
        <w:rPr>
          <w:spacing w:val="-2"/>
        </w:rPr>
        <w:t> </w:t>
      </w:r>
      <w:r>
        <w:rPr/>
        <w:t>está</w:t>
      </w:r>
      <w:r>
        <w:rPr>
          <w:spacing w:val="-2"/>
        </w:rPr>
        <w:t> </w:t>
      </w:r>
      <w:r>
        <w:rPr/>
        <w:t>em</w:t>
      </w:r>
      <w:r>
        <w:rPr>
          <w:spacing w:val="-2"/>
        </w:rPr>
        <w:t> </w:t>
      </w:r>
      <w:r>
        <w:rPr/>
        <w:t>conformidade</w:t>
      </w:r>
      <w:r>
        <w:rPr>
          <w:spacing w:val="-2"/>
        </w:rPr>
        <w:t> </w:t>
      </w:r>
      <w:r>
        <w:rPr/>
        <w:t>com</w:t>
      </w:r>
      <w:r>
        <w:rPr>
          <w:spacing w:val="-2"/>
        </w:rPr>
        <w:t> </w:t>
      </w:r>
      <w:r>
        <w:rPr/>
        <w:t>a</w:t>
      </w:r>
      <w:r>
        <w:rPr>
          <w:spacing w:val="-2"/>
        </w:rPr>
        <w:t> </w:t>
      </w:r>
      <w:r>
        <w:rPr/>
        <w:t>Lei</w:t>
      </w:r>
      <w:r>
        <w:rPr>
          <w:spacing w:val="-2"/>
        </w:rPr>
        <w:t> </w:t>
      </w:r>
      <w:r>
        <w:rPr/>
        <w:t>14.133/2021</w:t>
      </w:r>
      <w:r>
        <w:rPr>
          <w:spacing w:val="-2"/>
        </w:rPr>
        <w:t> </w:t>
      </w:r>
      <w:r>
        <w:rPr/>
        <w:t>e</w:t>
      </w:r>
      <w:r>
        <w:rPr>
          <w:spacing w:val="-2"/>
        </w:rPr>
        <w:t> </w:t>
      </w:r>
      <w:r>
        <w:rPr/>
        <w:t>os</w:t>
      </w:r>
      <w:r>
        <w:rPr>
          <w:spacing w:val="-2"/>
        </w:rPr>
        <w:t> </w:t>
      </w:r>
      <w:r>
        <w:rPr/>
        <w:t>Decretos</w:t>
      </w:r>
      <w:r>
        <w:rPr>
          <w:spacing w:val="-2"/>
        </w:rPr>
        <w:t> </w:t>
      </w:r>
      <w:r>
        <w:rPr/>
        <w:t>Nº 48816 de 24 de novembro de 2023 e Nº 48.820 de 27 de novembro de 2023.</w:t>
      </w:r>
    </w:p>
    <w:p>
      <w:pPr>
        <w:pStyle w:val="BodyText"/>
        <w:spacing w:before="270"/>
        <w:ind w:left="0"/>
      </w:pPr>
    </w:p>
    <w:p>
      <w:pPr>
        <w:pStyle w:val="Heading2"/>
        <w:numPr>
          <w:ilvl w:val="1"/>
          <w:numId w:val="8"/>
        </w:numPr>
        <w:tabs>
          <w:tab w:pos="355" w:val="left" w:leader="none"/>
        </w:tabs>
        <w:spacing w:line="240" w:lineRule="auto" w:before="0" w:after="0"/>
        <w:ind w:left="355" w:right="0" w:hanging="246"/>
        <w:jc w:val="left"/>
      </w:pPr>
      <w:r>
        <w:rPr/>
        <w:t>– DA</w:t>
      </w:r>
      <w:r>
        <w:rPr>
          <w:spacing w:val="-14"/>
        </w:rPr>
        <w:t> </w:t>
      </w:r>
      <w:r>
        <w:rPr>
          <w:spacing w:val="-2"/>
        </w:rPr>
        <w:t>JUSTIFICATIVA:</w:t>
      </w:r>
    </w:p>
    <w:p>
      <w:pPr>
        <w:pStyle w:val="BodyText"/>
        <w:spacing w:line="235" w:lineRule="auto" w:before="269"/>
        <w:ind w:right="288"/>
      </w:pPr>
      <w:r>
        <w:rPr/>
        <w:t>A</w:t>
      </w:r>
      <w:r>
        <w:rPr>
          <w:spacing w:val="-15"/>
        </w:rPr>
        <w:t> </w:t>
      </w:r>
      <w:r>
        <w:rPr/>
        <w:t>presente</w:t>
      </w:r>
      <w:r>
        <w:rPr>
          <w:spacing w:val="-3"/>
        </w:rPr>
        <w:t> </w:t>
      </w:r>
      <w:r>
        <w:rPr/>
        <w:t>aquisição</w:t>
      </w:r>
      <w:r>
        <w:rPr>
          <w:spacing w:val="-2"/>
        </w:rPr>
        <w:t> </w:t>
      </w:r>
      <w:r>
        <w:rPr/>
        <w:t>se</w:t>
      </w:r>
      <w:r>
        <w:rPr>
          <w:spacing w:val="-2"/>
        </w:rPr>
        <w:t> </w:t>
      </w:r>
      <w:r>
        <w:rPr/>
        <w:t>faz</w:t>
      </w:r>
      <w:r>
        <w:rPr>
          <w:spacing w:val="-2"/>
        </w:rPr>
        <w:t> </w:t>
      </w:r>
      <w:r>
        <w:rPr/>
        <w:t>necessária</w:t>
      </w:r>
      <w:r>
        <w:rPr>
          <w:spacing w:val="-2"/>
        </w:rPr>
        <w:t> </w:t>
      </w:r>
      <w:r>
        <w:rPr/>
        <w:t>para</w:t>
      </w:r>
      <w:r>
        <w:rPr>
          <w:spacing w:val="-2"/>
        </w:rPr>
        <w:t> </w:t>
      </w:r>
      <w:r>
        <w:rPr/>
        <w:t>renovar</w:t>
      </w:r>
      <w:r>
        <w:rPr>
          <w:spacing w:val="-2"/>
        </w:rPr>
        <w:t> </w:t>
      </w:r>
      <w:r>
        <w:rPr/>
        <w:t>o</w:t>
      </w:r>
      <w:r>
        <w:rPr>
          <w:spacing w:val="-2"/>
        </w:rPr>
        <w:t> </w:t>
      </w:r>
      <w:r>
        <w:rPr/>
        <w:t>mobiliário</w:t>
      </w:r>
      <w:r>
        <w:rPr>
          <w:spacing w:val="-2"/>
        </w:rPr>
        <w:t> </w:t>
      </w:r>
      <w:r>
        <w:rPr/>
        <w:t>dos</w:t>
      </w:r>
      <w:r>
        <w:rPr>
          <w:spacing w:val="-2"/>
        </w:rPr>
        <w:t> </w:t>
      </w:r>
      <w:r>
        <w:rPr/>
        <w:t>setores</w:t>
      </w:r>
      <w:r>
        <w:rPr>
          <w:spacing w:val="-2"/>
        </w:rPr>
        <w:t> </w:t>
      </w:r>
      <w:r>
        <w:rPr/>
        <w:t>administrativos</w:t>
      </w:r>
      <w:r>
        <w:rPr>
          <w:spacing w:val="-2"/>
        </w:rPr>
        <w:t> </w:t>
      </w:r>
      <w:r>
        <w:rPr/>
        <w:t>e</w:t>
      </w:r>
      <w:r>
        <w:rPr>
          <w:spacing w:val="-2"/>
        </w:rPr>
        <w:t> </w:t>
      </w:r>
      <w:r>
        <w:rPr/>
        <w:t>acadêmicos</w:t>
      </w:r>
      <w:r>
        <w:rPr>
          <w:spacing w:val="-2"/>
        </w:rPr>
        <w:t> </w:t>
      </w:r>
      <w:r>
        <w:rPr/>
        <w:t>da</w:t>
      </w:r>
      <w:r>
        <w:rPr>
          <w:spacing w:val="-2"/>
        </w:rPr>
        <w:t> </w:t>
      </w:r>
      <w:r>
        <w:rPr/>
        <w:t>UERJ.</w:t>
      </w:r>
      <w:r>
        <w:rPr>
          <w:spacing w:val="-2"/>
        </w:rPr>
        <w:t> </w:t>
      </w:r>
      <w:r>
        <w:rPr/>
        <w:t>Os</w:t>
      </w:r>
      <w:r>
        <w:rPr>
          <w:spacing w:val="-2"/>
        </w:rPr>
        <w:t> </w:t>
      </w:r>
      <w:r>
        <w:rPr/>
        <w:t>atuais</w:t>
      </w:r>
      <w:r>
        <w:rPr>
          <w:spacing w:val="-2"/>
        </w:rPr>
        <w:t> </w:t>
      </w:r>
      <w:r>
        <w:rPr/>
        <w:t>armários</w:t>
      </w:r>
      <w:r>
        <w:rPr>
          <w:spacing w:val="-2"/>
        </w:rPr>
        <w:t> </w:t>
      </w:r>
      <w:r>
        <w:rPr/>
        <w:t>presentes</w:t>
      </w:r>
      <w:r>
        <w:rPr>
          <w:spacing w:val="-2"/>
        </w:rPr>
        <w:t> </w:t>
      </w:r>
      <w:r>
        <w:rPr/>
        <w:t>no campus de Resende são antigos e desgastados, muitos foram seguidamente reparados. Com a entrada de novos servidores administrativos e acadêmicos, também é necessário aumentar o número de armários disponíveis para uso nas rotinas administrativas.</w:t>
      </w:r>
    </w:p>
    <w:p>
      <w:pPr>
        <w:pStyle w:val="BodyText"/>
        <w:spacing w:line="235" w:lineRule="auto" w:before="238"/>
      </w:pPr>
      <w:r>
        <w:rPr/>
        <w:t>Com o objetivo de alcançar resultados profícuos, faz-se necessária à otimização dos espaços físicos com a aquisição de mobiliários que propicie o adequado</w:t>
      </w:r>
      <w:r>
        <w:rPr>
          <w:spacing w:val="-2"/>
        </w:rPr>
        <w:t> </w:t>
      </w:r>
      <w:r>
        <w:rPr/>
        <w:t>funcionamento</w:t>
      </w:r>
      <w:r>
        <w:rPr>
          <w:spacing w:val="-2"/>
        </w:rPr>
        <w:t> </w:t>
      </w:r>
      <w:r>
        <w:rPr/>
        <w:t>dos</w:t>
      </w:r>
      <w:r>
        <w:rPr>
          <w:spacing w:val="-2"/>
        </w:rPr>
        <w:t> </w:t>
      </w:r>
      <w:r>
        <w:rPr/>
        <w:t>setores</w:t>
      </w:r>
      <w:r>
        <w:rPr>
          <w:spacing w:val="-2"/>
        </w:rPr>
        <w:t> </w:t>
      </w:r>
      <w:r>
        <w:rPr/>
        <w:t>administrativos,</w:t>
      </w:r>
      <w:r>
        <w:rPr>
          <w:spacing w:val="-2"/>
        </w:rPr>
        <w:t> </w:t>
      </w:r>
      <w:r>
        <w:rPr/>
        <w:t>salas</w:t>
      </w:r>
      <w:r>
        <w:rPr>
          <w:spacing w:val="-2"/>
        </w:rPr>
        <w:t> </w:t>
      </w:r>
      <w:r>
        <w:rPr/>
        <w:t>de</w:t>
      </w:r>
      <w:r>
        <w:rPr>
          <w:spacing w:val="-2"/>
        </w:rPr>
        <w:t> </w:t>
      </w:r>
      <w:r>
        <w:rPr/>
        <w:t>aula</w:t>
      </w:r>
      <w:r>
        <w:rPr>
          <w:spacing w:val="-2"/>
        </w:rPr>
        <w:t> </w:t>
      </w:r>
      <w:r>
        <w:rPr/>
        <w:t>e</w:t>
      </w:r>
      <w:r>
        <w:rPr>
          <w:spacing w:val="-2"/>
        </w:rPr>
        <w:t> </w:t>
      </w:r>
      <w:r>
        <w:rPr/>
        <w:t>laboratórios</w:t>
      </w:r>
      <w:r>
        <w:rPr>
          <w:spacing w:val="-2"/>
        </w:rPr>
        <w:t> </w:t>
      </w:r>
      <w:r>
        <w:rPr/>
        <w:t>didáticos</w:t>
      </w:r>
      <w:r>
        <w:rPr>
          <w:spacing w:val="-2"/>
        </w:rPr>
        <w:t> </w:t>
      </w:r>
      <w:r>
        <w:rPr/>
        <w:t>e</w:t>
      </w:r>
      <w:r>
        <w:rPr>
          <w:spacing w:val="-2"/>
        </w:rPr>
        <w:t> </w:t>
      </w:r>
      <w:r>
        <w:rPr/>
        <w:t>de</w:t>
      </w:r>
      <w:r>
        <w:rPr>
          <w:spacing w:val="-2"/>
        </w:rPr>
        <w:t> </w:t>
      </w:r>
      <w:r>
        <w:rPr/>
        <w:t>pesquisas,</w:t>
      </w:r>
      <w:r>
        <w:rPr>
          <w:spacing w:val="-2"/>
        </w:rPr>
        <w:t> </w:t>
      </w:r>
      <w:r>
        <w:rPr/>
        <w:t>dentro</w:t>
      </w:r>
      <w:r>
        <w:rPr>
          <w:spacing w:val="-2"/>
        </w:rPr>
        <w:t> </w:t>
      </w:r>
      <w:r>
        <w:rPr/>
        <w:t>das</w:t>
      </w:r>
      <w:r>
        <w:rPr>
          <w:spacing w:val="-2"/>
        </w:rPr>
        <w:t> </w:t>
      </w:r>
      <w:r>
        <w:rPr/>
        <w:t>condições</w:t>
      </w:r>
      <w:r>
        <w:rPr>
          <w:spacing w:val="-2"/>
        </w:rPr>
        <w:t> </w:t>
      </w:r>
      <w:r>
        <w:rPr/>
        <w:t>exigidas</w:t>
      </w:r>
      <w:r>
        <w:rPr>
          <w:spacing w:val="-2"/>
        </w:rPr>
        <w:t> </w:t>
      </w:r>
      <w:r>
        <w:rPr/>
        <w:t>de</w:t>
      </w:r>
      <w:r>
        <w:rPr>
          <w:spacing w:val="-2"/>
        </w:rPr>
        <w:t> </w:t>
      </w:r>
      <w:r>
        <w:rPr/>
        <w:t>conforto, segurança e higiene.</w:t>
      </w:r>
    </w:p>
    <w:p>
      <w:pPr>
        <w:pStyle w:val="BodyText"/>
        <w:spacing w:line="235" w:lineRule="auto" w:before="239"/>
        <w:ind w:right="288"/>
      </w:pPr>
      <w:r>
        <w:rPr/>
        <w:t>Cabe ressaltar que a presente aquisição visa adequação mobiliária dos servidores para o melhor conforto postural na sua atividade laborativa e prevenção</w:t>
      </w:r>
      <w:r>
        <w:rPr>
          <w:spacing w:val="-3"/>
        </w:rPr>
        <w:t> </w:t>
      </w:r>
      <w:r>
        <w:rPr/>
        <w:t>de</w:t>
      </w:r>
      <w:r>
        <w:rPr>
          <w:spacing w:val="-3"/>
        </w:rPr>
        <w:t> </w:t>
      </w:r>
      <w:r>
        <w:rPr/>
        <w:t>agravo</w:t>
      </w:r>
      <w:r>
        <w:rPr>
          <w:spacing w:val="-3"/>
        </w:rPr>
        <w:t> </w:t>
      </w:r>
      <w:r>
        <w:rPr/>
        <w:t>à</w:t>
      </w:r>
      <w:r>
        <w:rPr>
          <w:spacing w:val="-3"/>
        </w:rPr>
        <w:t> </w:t>
      </w:r>
      <w:r>
        <w:rPr/>
        <w:t>saúde,</w:t>
      </w:r>
      <w:r>
        <w:rPr>
          <w:spacing w:val="-3"/>
        </w:rPr>
        <w:t> </w:t>
      </w:r>
      <w:r>
        <w:rPr/>
        <w:t>em</w:t>
      </w:r>
      <w:r>
        <w:rPr>
          <w:spacing w:val="-3"/>
        </w:rPr>
        <w:t> </w:t>
      </w:r>
      <w:r>
        <w:rPr/>
        <w:t>conformidade</w:t>
      </w:r>
      <w:r>
        <w:rPr>
          <w:spacing w:val="-3"/>
        </w:rPr>
        <w:t> </w:t>
      </w:r>
      <w:r>
        <w:rPr/>
        <w:t>com</w:t>
      </w:r>
      <w:r>
        <w:rPr>
          <w:spacing w:val="-3"/>
        </w:rPr>
        <w:t> </w:t>
      </w:r>
      <w:r>
        <w:rPr/>
        <w:t>a</w:t>
      </w:r>
      <w:r>
        <w:rPr>
          <w:spacing w:val="-3"/>
        </w:rPr>
        <w:t> </w:t>
      </w:r>
      <w:r>
        <w:rPr/>
        <w:t>prescrição</w:t>
      </w:r>
      <w:r>
        <w:rPr>
          <w:spacing w:val="-3"/>
        </w:rPr>
        <w:t> </w:t>
      </w:r>
      <w:r>
        <w:rPr/>
        <w:t>técnica</w:t>
      </w:r>
      <w:r>
        <w:rPr>
          <w:spacing w:val="-3"/>
        </w:rPr>
        <w:t> </w:t>
      </w:r>
      <w:r>
        <w:rPr/>
        <w:t>da</w:t>
      </w:r>
      <w:r>
        <w:rPr>
          <w:spacing w:val="-3"/>
        </w:rPr>
        <w:t> </w:t>
      </w:r>
      <w:r>
        <w:rPr/>
        <w:t>Coordenadoria</w:t>
      </w:r>
      <w:r>
        <w:rPr>
          <w:spacing w:val="-3"/>
        </w:rPr>
        <w:t> </w:t>
      </w:r>
      <w:r>
        <w:rPr/>
        <w:t>de</w:t>
      </w:r>
      <w:r>
        <w:rPr>
          <w:spacing w:val="-3"/>
        </w:rPr>
        <w:t> </w:t>
      </w:r>
      <w:r>
        <w:rPr/>
        <w:t>Segurança</w:t>
      </w:r>
      <w:r>
        <w:rPr>
          <w:spacing w:val="-3"/>
        </w:rPr>
        <w:t> </w:t>
      </w:r>
      <w:r>
        <w:rPr/>
        <w:t>no</w:t>
      </w:r>
      <w:r>
        <w:rPr>
          <w:spacing w:val="-7"/>
        </w:rPr>
        <w:t> </w:t>
      </w:r>
      <w:r>
        <w:rPr/>
        <w:t>Trabalho,</w:t>
      </w:r>
      <w:r>
        <w:rPr>
          <w:spacing w:val="-3"/>
        </w:rPr>
        <w:t> </w:t>
      </w:r>
      <w:r>
        <w:rPr/>
        <w:t>constante</w:t>
      </w:r>
      <w:r>
        <w:rPr>
          <w:spacing w:val="-3"/>
        </w:rPr>
        <w:t> </w:t>
      </w:r>
      <w:r>
        <w:rPr/>
        <w:t>do</w:t>
      </w:r>
      <w:r>
        <w:rPr>
          <w:spacing w:val="-3"/>
        </w:rPr>
        <w:t> </w:t>
      </w:r>
      <w:r>
        <w:rPr/>
        <w:t>documento</w:t>
      </w:r>
      <w:r>
        <w:rPr>
          <w:spacing w:val="-3"/>
        </w:rPr>
        <w:t> </w:t>
      </w:r>
      <w:r>
        <w:rPr/>
        <w:t>SEI</w:t>
      </w:r>
      <w:r>
        <w:rPr>
          <w:spacing w:val="-3"/>
        </w:rPr>
        <w:t> </w:t>
      </w:r>
      <w:r>
        <w:rPr/>
        <w:t>- </w:t>
      </w:r>
      <w:r>
        <w:rPr>
          <w:b/>
          <w:spacing w:val="-2"/>
        </w:rPr>
        <w:t>55175316</w:t>
      </w:r>
      <w:r>
        <w:rPr>
          <w:spacing w:val="-2"/>
        </w:rPr>
        <w:t>.</w:t>
      </w:r>
    </w:p>
    <w:p>
      <w:pPr>
        <w:pStyle w:val="BodyText"/>
        <w:spacing w:line="235" w:lineRule="auto" w:before="238"/>
      </w:pPr>
      <w:r>
        <w:rPr/>
        <w:t>Relação</w:t>
      </w:r>
      <w:r>
        <w:rPr>
          <w:spacing w:val="-3"/>
        </w:rPr>
        <w:t> </w:t>
      </w:r>
      <w:r>
        <w:rPr/>
        <w:t>entre</w:t>
      </w:r>
      <w:r>
        <w:rPr>
          <w:spacing w:val="-2"/>
        </w:rPr>
        <w:t> </w:t>
      </w:r>
      <w:r>
        <w:rPr/>
        <w:t>a</w:t>
      </w:r>
      <w:r>
        <w:rPr>
          <w:spacing w:val="-2"/>
        </w:rPr>
        <w:t> </w:t>
      </w:r>
      <w:r>
        <w:rPr/>
        <w:t>demanda</w:t>
      </w:r>
      <w:r>
        <w:rPr>
          <w:spacing w:val="-2"/>
        </w:rPr>
        <w:t> </w:t>
      </w:r>
      <w:r>
        <w:rPr/>
        <w:t>prevista</w:t>
      </w:r>
      <w:r>
        <w:rPr>
          <w:spacing w:val="-2"/>
        </w:rPr>
        <w:t> </w:t>
      </w:r>
      <w:r>
        <w:rPr/>
        <w:t>de</w:t>
      </w:r>
      <w:r>
        <w:rPr>
          <w:spacing w:val="-2"/>
        </w:rPr>
        <w:t> </w:t>
      </w:r>
      <w:r>
        <w:rPr/>
        <w:t>cadeiras,</w:t>
      </w:r>
      <w:r>
        <w:rPr>
          <w:spacing w:val="-2"/>
        </w:rPr>
        <w:t> </w:t>
      </w:r>
      <w:r>
        <w:rPr/>
        <w:t>item</w:t>
      </w:r>
      <w:r>
        <w:rPr>
          <w:spacing w:val="-2"/>
        </w:rPr>
        <w:t> </w:t>
      </w:r>
      <w:r>
        <w:rPr/>
        <w:t>cuja</w:t>
      </w:r>
      <w:r>
        <w:rPr>
          <w:spacing w:val="-2"/>
        </w:rPr>
        <w:t> </w:t>
      </w:r>
      <w:r>
        <w:rPr/>
        <w:t>necessidade</w:t>
      </w:r>
      <w:r>
        <w:rPr>
          <w:spacing w:val="-2"/>
        </w:rPr>
        <w:t> </w:t>
      </w:r>
      <w:r>
        <w:rPr/>
        <w:t>visa</w:t>
      </w:r>
      <w:r>
        <w:rPr>
          <w:spacing w:val="-2"/>
        </w:rPr>
        <w:t> </w:t>
      </w:r>
      <w:r>
        <w:rPr/>
        <w:t>atender</w:t>
      </w:r>
      <w:r>
        <w:rPr>
          <w:spacing w:val="-2"/>
        </w:rPr>
        <w:t> </w:t>
      </w:r>
      <w:r>
        <w:rPr/>
        <w:t>a</w:t>
      </w:r>
      <w:r>
        <w:rPr>
          <w:spacing w:val="-2"/>
        </w:rPr>
        <w:t> </w:t>
      </w:r>
      <w:r>
        <w:rPr/>
        <w:t>todas</w:t>
      </w:r>
      <w:r>
        <w:rPr>
          <w:spacing w:val="-2"/>
        </w:rPr>
        <w:t> </w:t>
      </w:r>
      <w:r>
        <w:rPr/>
        <w:t>as</w:t>
      </w:r>
      <w:r>
        <w:rPr>
          <w:spacing w:val="-2"/>
        </w:rPr>
        <w:t> </w:t>
      </w:r>
      <w:r>
        <w:rPr/>
        <w:t>das</w:t>
      </w:r>
      <w:r>
        <w:rPr>
          <w:spacing w:val="-2"/>
        </w:rPr>
        <w:t> </w:t>
      </w:r>
      <w:r>
        <w:rPr/>
        <w:t>Unidades</w:t>
      </w:r>
      <w:r>
        <w:rPr>
          <w:spacing w:val="-15"/>
        </w:rPr>
        <w:t> </w:t>
      </w:r>
      <w:r>
        <w:rPr/>
        <w:t>Administrativas</w:t>
      </w:r>
      <w:r>
        <w:rPr>
          <w:spacing w:val="-2"/>
        </w:rPr>
        <w:t> </w:t>
      </w:r>
      <w:r>
        <w:rPr/>
        <w:t>que</w:t>
      </w:r>
      <w:r>
        <w:rPr>
          <w:spacing w:val="-2"/>
        </w:rPr>
        <w:t> </w:t>
      </w:r>
      <w:r>
        <w:rPr/>
        <w:t>participam</w:t>
      </w:r>
      <w:r>
        <w:rPr>
          <w:spacing w:val="-2"/>
        </w:rPr>
        <w:t> </w:t>
      </w:r>
      <w:r>
        <w:rPr/>
        <w:t>do</w:t>
      </w:r>
      <w:r>
        <w:rPr>
          <w:spacing w:val="-2"/>
        </w:rPr>
        <w:t> </w:t>
      </w:r>
      <w:r>
        <w:rPr/>
        <w:t>presente processo e a quantidade de cada item:</w:t>
      </w:r>
    </w:p>
    <w:p>
      <w:pPr>
        <w:pStyle w:val="BodyText"/>
        <w:spacing w:line="235" w:lineRule="auto" w:before="240"/>
      </w:pPr>
      <w:r>
        <w:rPr/>
        <w:t>Serão necessárias um total de 34 unidades de CADEIRAS FIXAS e 307 unidades de CADEIRAS GIRATÓRIAS. Este resultado teve como base o número</w:t>
      </w:r>
      <w:r>
        <w:rPr>
          <w:spacing w:val="-2"/>
        </w:rPr>
        <w:t> </w:t>
      </w:r>
      <w:r>
        <w:rPr/>
        <w:t>de</w:t>
      </w:r>
      <w:r>
        <w:rPr>
          <w:spacing w:val="-2"/>
        </w:rPr>
        <w:t> </w:t>
      </w:r>
      <w:r>
        <w:rPr/>
        <w:t>cadeiras</w:t>
      </w:r>
      <w:r>
        <w:rPr>
          <w:spacing w:val="-2"/>
        </w:rPr>
        <w:t> </w:t>
      </w:r>
      <w:r>
        <w:rPr/>
        <w:t>em</w:t>
      </w:r>
      <w:r>
        <w:rPr>
          <w:spacing w:val="-2"/>
        </w:rPr>
        <w:t> </w:t>
      </w:r>
      <w:r>
        <w:rPr/>
        <w:t>estado</w:t>
      </w:r>
      <w:r>
        <w:rPr>
          <w:spacing w:val="-2"/>
        </w:rPr>
        <w:t> </w:t>
      </w:r>
      <w:r>
        <w:rPr/>
        <w:t>inadequado</w:t>
      </w:r>
      <w:r>
        <w:rPr>
          <w:spacing w:val="-2"/>
        </w:rPr>
        <w:t> </w:t>
      </w:r>
      <w:r>
        <w:rPr/>
        <w:t>de</w:t>
      </w:r>
      <w:r>
        <w:rPr>
          <w:spacing w:val="-2"/>
        </w:rPr>
        <w:t> </w:t>
      </w:r>
      <w:r>
        <w:rPr/>
        <w:t>uso,</w:t>
      </w:r>
      <w:r>
        <w:rPr>
          <w:spacing w:val="-2"/>
        </w:rPr>
        <w:t> </w:t>
      </w:r>
      <w:r>
        <w:rPr/>
        <w:t>o</w:t>
      </w:r>
      <w:r>
        <w:rPr>
          <w:spacing w:val="-2"/>
        </w:rPr>
        <w:t> </w:t>
      </w:r>
      <w:r>
        <w:rPr/>
        <w:t>que</w:t>
      </w:r>
      <w:r>
        <w:rPr>
          <w:spacing w:val="-2"/>
        </w:rPr>
        <w:t> </w:t>
      </w:r>
      <w:r>
        <w:rPr/>
        <w:t>pode</w:t>
      </w:r>
      <w:r>
        <w:rPr>
          <w:spacing w:val="-2"/>
        </w:rPr>
        <w:t> </w:t>
      </w:r>
      <w:r>
        <w:rPr/>
        <w:t>acarretar</w:t>
      </w:r>
      <w:r>
        <w:rPr>
          <w:spacing w:val="-2"/>
        </w:rPr>
        <w:t> </w:t>
      </w:r>
      <w:r>
        <w:rPr/>
        <w:t>problemas</w:t>
      </w:r>
      <w:r>
        <w:rPr>
          <w:spacing w:val="-2"/>
        </w:rPr>
        <w:t> </w:t>
      </w:r>
      <w:r>
        <w:rPr/>
        <w:t>de</w:t>
      </w:r>
      <w:r>
        <w:rPr>
          <w:spacing w:val="-2"/>
        </w:rPr>
        <w:t> </w:t>
      </w:r>
      <w:r>
        <w:rPr/>
        <w:t>saúde</w:t>
      </w:r>
      <w:r>
        <w:rPr>
          <w:spacing w:val="-2"/>
        </w:rPr>
        <w:t> </w:t>
      </w:r>
      <w:r>
        <w:rPr/>
        <w:t>a</w:t>
      </w:r>
      <w:r>
        <w:rPr>
          <w:spacing w:val="-2"/>
        </w:rPr>
        <w:t> </w:t>
      </w:r>
      <w:r>
        <w:rPr/>
        <w:t>seus</w:t>
      </w:r>
      <w:r>
        <w:rPr>
          <w:spacing w:val="-2"/>
        </w:rPr>
        <w:t> </w:t>
      </w:r>
      <w:r>
        <w:rPr/>
        <w:t>usuários,</w:t>
      </w:r>
      <w:r>
        <w:rPr>
          <w:spacing w:val="-2"/>
        </w:rPr>
        <w:t> </w:t>
      </w:r>
      <w:r>
        <w:rPr/>
        <w:t>por</w:t>
      </w:r>
      <w:r>
        <w:rPr>
          <w:spacing w:val="-2"/>
        </w:rPr>
        <w:t> </w:t>
      </w:r>
      <w:r>
        <w:rPr/>
        <w:t>isso</w:t>
      </w:r>
      <w:r>
        <w:rPr>
          <w:spacing w:val="-2"/>
        </w:rPr>
        <w:t> </w:t>
      </w:r>
      <w:r>
        <w:rPr/>
        <w:t>a</w:t>
      </w:r>
      <w:r>
        <w:rPr>
          <w:spacing w:val="-2"/>
        </w:rPr>
        <w:t> </w:t>
      </w:r>
      <w:r>
        <w:rPr/>
        <w:t>importância</w:t>
      </w:r>
      <w:r>
        <w:rPr>
          <w:spacing w:val="-2"/>
        </w:rPr>
        <w:t> </w:t>
      </w:r>
      <w:r>
        <w:rPr/>
        <w:t>de</w:t>
      </w:r>
      <w:r>
        <w:rPr>
          <w:spacing w:val="-2"/>
        </w:rPr>
        <w:t> </w:t>
      </w:r>
      <w:r>
        <w:rPr/>
        <w:t>que</w:t>
      </w:r>
      <w:r>
        <w:rPr>
          <w:spacing w:val="-2"/>
        </w:rPr>
        <w:t> </w:t>
      </w:r>
      <w:r>
        <w:rPr/>
        <w:t>as</w:t>
      </w:r>
      <w:r>
        <w:rPr>
          <w:spacing w:val="-2"/>
        </w:rPr>
        <w:t> </w:t>
      </w:r>
      <w:r>
        <w:rPr/>
        <w:t>cadeiras estejam em boas condições de uso, sendo necessária a troca das que estão desgastadas pelo uso contínuo e pelo tempo.</w:t>
      </w:r>
    </w:p>
    <w:p>
      <w:pPr>
        <w:pStyle w:val="BodyText"/>
        <w:spacing w:line="235" w:lineRule="auto" w:before="238"/>
        <w:ind w:right="288"/>
      </w:pPr>
      <w:r>
        <w:rPr/>
        <w:t>Os</w:t>
      </w:r>
      <w:r>
        <w:rPr>
          <w:spacing w:val="-2"/>
        </w:rPr>
        <w:t> </w:t>
      </w:r>
      <w:r>
        <w:rPr/>
        <w:t>Departamentos</w:t>
      </w:r>
      <w:r>
        <w:rPr>
          <w:spacing w:val="-2"/>
        </w:rPr>
        <w:t> </w:t>
      </w:r>
      <w:r>
        <w:rPr/>
        <w:t>realizaram</w:t>
      </w:r>
      <w:r>
        <w:rPr>
          <w:spacing w:val="-2"/>
        </w:rPr>
        <w:t> </w:t>
      </w:r>
      <w:r>
        <w:rPr/>
        <w:t>um</w:t>
      </w:r>
      <w:r>
        <w:rPr>
          <w:spacing w:val="-2"/>
        </w:rPr>
        <w:t> </w:t>
      </w:r>
      <w:r>
        <w:rPr/>
        <w:t>estudo</w:t>
      </w:r>
      <w:r>
        <w:rPr>
          <w:spacing w:val="-2"/>
        </w:rPr>
        <w:t> </w:t>
      </w:r>
      <w:r>
        <w:rPr/>
        <w:t>em</w:t>
      </w:r>
      <w:r>
        <w:rPr>
          <w:spacing w:val="-2"/>
        </w:rPr>
        <w:t> </w:t>
      </w:r>
      <w:r>
        <w:rPr/>
        <w:t>seus</w:t>
      </w:r>
      <w:r>
        <w:rPr>
          <w:spacing w:val="-2"/>
        </w:rPr>
        <w:t> </w:t>
      </w:r>
      <w:r>
        <w:rPr/>
        <w:t>parques</w:t>
      </w:r>
      <w:r>
        <w:rPr>
          <w:spacing w:val="-2"/>
        </w:rPr>
        <w:t> </w:t>
      </w:r>
      <w:r>
        <w:rPr/>
        <w:t>mobiliário,</w:t>
      </w:r>
      <w:r>
        <w:rPr>
          <w:spacing w:val="-2"/>
        </w:rPr>
        <w:t> </w:t>
      </w:r>
      <w:r>
        <w:rPr/>
        <w:t>com</w:t>
      </w:r>
      <w:r>
        <w:rPr>
          <w:spacing w:val="-2"/>
        </w:rPr>
        <w:t> </w:t>
      </w:r>
      <w:r>
        <w:rPr/>
        <w:t>o</w:t>
      </w:r>
      <w:r>
        <w:rPr>
          <w:spacing w:val="-2"/>
        </w:rPr>
        <w:t> </w:t>
      </w:r>
      <w:r>
        <w:rPr/>
        <w:t>objetivo</w:t>
      </w:r>
      <w:r>
        <w:rPr>
          <w:spacing w:val="-2"/>
        </w:rPr>
        <w:t> </w:t>
      </w:r>
      <w:r>
        <w:rPr/>
        <w:t>de</w:t>
      </w:r>
      <w:r>
        <w:rPr>
          <w:spacing w:val="-2"/>
        </w:rPr>
        <w:t> </w:t>
      </w:r>
      <w:r>
        <w:rPr/>
        <w:t>avaliar</w:t>
      </w:r>
      <w:r>
        <w:rPr>
          <w:spacing w:val="-2"/>
        </w:rPr>
        <w:t> </w:t>
      </w:r>
      <w:r>
        <w:rPr/>
        <w:t>quais</w:t>
      </w:r>
      <w:r>
        <w:rPr>
          <w:spacing w:val="-2"/>
        </w:rPr>
        <w:t> </w:t>
      </w:r>
      <w:r>
        <w:rPr/>
        <w:t>destes</w:t>
      </w:r>
      <w:r>
        <w:rPr>
          <w:spacing w:val="-2"/>
        </w:rPr>
        <w:t> </w:t>
      </w:r>
      <w:r>
        <w:rPr/>
        <w:t>se</w:t>
      </w:r>
      <w:r>
        <w:rPr>
          <w:spacing w:val="-2"/>
        </w:rPr>
        <w:t> </w:t>
      </w:r>
      <w:r>
        <w:rPr/>
        <w:t>encontram</w:t>
      </w:r>
      <w:r>
        <w:rPr>
          <w:spacing w:val="-2"/>
        </w:rPr>
        <w:t> </w:t>
      </w:r>
      <w:r>
        <w:rPr/>
        <w:t>em</w:t>
      </w:r>
      <w:r>
        <w:rPr>
          <w:spacing w:val="-2"/>
        </w:rPr>
        <w:t> </w:t>
      </w:r>
      <w:r>
        <w:rPr/>
        <w:t>condições</w:t>
      </w:r>
      <w:r>
        <w:rPr>
          <w:spacing w:val="-2"/>
        </w:rPr>
        <w:t> </w:t>
      </w:r>
      <w:r>
        <w:rPr/>
        <w:t>precárias</w:t>
      </w:r>
      <w:r>
        <w:rPr>
          <w:spacing w:val="-2"/>
        </w:rPr>
        <w:t> </w:t>
      </w:r>
      <w:r>
        <w:rPr/>
        <w:t>de funcionamento ou no limite das condições de uso recomendadas pelo fabricante, isto provocado por desgaste causado pelo tempo e intensidade de </w:t>
      </w:r>
      <w:r>
        <w:rPr>
          <w:spacing w:val="-4"/>
        </w:rPr>
        <w:t>uso.</w:t>
      </w:r>
    </w:p>
    <w:p>
      <w:pPr>
        <w:pStyle w:val="BodyText"/>
        <w:spacing w:line="273" w:lineRule="exact" w:before="234"/>
      </w:pPr>
      <w:r>
        <w:rPr/>
        <w:t>Foram levantadas as necessidades de substituição do mobiliário pelo desgaste e tempo de uso, assim como a necessidade de aquisição com base </w:t>
      </w:r>
      <w:r>
        <w:rPr>
          <w:spacing w:val="-5"/>
        </w:rPr>
        <w:t>na</w:t>
      </w:r>
    </w:p>
    <w:p>
      <w:pPr>
        <w:pStyle w:val="BodyText"/>
        <w:spacing w:line="235" w:lineRule="auto" w:before="2"/>
      </w:pPr>
      <w:r>
        <w:rPr/>
        <w:t>demanda</w:t>
      </w:r>
      <w:r>
        <w:rPr>
          <w:spacing w:val="-3"/>
        </w:rPr>
        <w:t> </w:t>
      </w:r>
      <w:r>
        <w:rPr/>
        <w:t>de</w:t>
      </w:r>
      <w:r>
        <w:rPr>
          <w:spacing w:val="-2"/>
        </w:rPr>
        <w:t> </w:t>
      </w:r>
      <w:r>
        <w:rPr/>
        <w:t>cada</w:t>
      </w:r>
      <w:r>
        <w:rPr>
          <w:spacing w:val="-2"/>
        </w:rPr>
        <w:t> </w:t>
      </w:r>
      <w:r>
        <w:rPr/>
        <w:t>perfil</w:t>
      </w:r>
      <w:r>
        <w:rPr>
          <w:spacing w:val="-2"/>
        </w:rPr>
        <w:t> </w:t>
      </w:r>
      <w:r>
        <w:rPr/>
        <w:t>de</w:t>
      </w:r>
      <w:r>
        <w:rPr>
          <w:spacing w:val="-2"/>
        </w:rPr>
        <w:t> </w:t>
      </w:r>
      <w:r>
        <w:rPr/>
        <w:t>atendimento,</w:t>
      </w:r>
      <w:r>
        <w:rPr>
          <w:spacing w:val="-2"/>
        </w:rPr>
        <w:t> </w:t>
      </w:r>
      <w:r>
        <w:rPr/>
        <w:t>dessa</w:t>
      </w:r>
      <w:r>
        <w:rPr>
          <w:spacing w:val="-2"/>
        </w:rPr>
        <w:t> </w:t>
      </w:r>
      <w:r>
        <w:rPr/>
        <w:t>forma</w:t>
      </w:r>
      <w:r>
        <w:rPr>
          <w:spacing w:val="-2"/>
        </w:rPr>
        <w:t> </w:t>
      </w:r>
      <w:r>
        <w:rPr/>
        <w:t>chegamos</w:t>
      </w:r>
      <w:r>
        <w:rPr>
          <w:spacing w:val="-2"/>
        </w:rPr>
        <w:t> </w:t>
      </w:r>
      <w:r>
        <w:rPr/>
        <w:t>ao</w:t>
      </w:r>
      <w:r>
        <w:rPr>
          <w:spacing w:val="-2"/>
        </w:rPr>
        <w:t> </w:t>
      </w:r>
      <w:r>
        <w:rPr/>
        <w:t>entendimento</w:t>
      </w:r>
      <w:r>
        <w:rPr>
          <w:spacing w:val="-2"/>
        </w:rPr>
        <w:t> </w:t>
      </w:r>
      <w:r>
        <w:rPr/>
        <w:t>que</w:t>
      </w:r>
      <w:r>
        <w:rPr>
          <w:spacing w:val="-2"/>
        </w:rPr>
        <w:t> </w:t>
      </w:r>
      <w:r>
        <w:rPr/>
        <w:t>a</w:t>
      </w:r>
      <w:r>
        <w:rPr>
          <w:spacing w:val="-2"/>
        </w:rPr>
        <w:t> </w:t>
      </w:r>
      <w:r>
        <w:rPr/>
        <w:t>Diretoria</w:t>
      </w:r>
      <w:r>
        <w:rPr>
          <w:spacing w:val="-2"/>
        </w:rPr>
        <w:t> </w:t>
      </w:r>
      <w:r>
        <w:rPr/>
        <w:t>de</w:t>
      </w:r>
      <w:r>
        <w:rPr>
          <w:spacing w:val="-15"/>
        </w:rPr>
        <w:t> </w:t>
      </w:r>
      <w:r>
        <w:rPr/>
        <w:t>Administração</w:t>
      </w:r>
      <w:r>
        <w:rPr>
          <w:spacing w:val="-2"/>
        </w:rPr>
        <w:t> </w:t>
      </w:r>
      <w:r>
        <w:rPr/>
        <w:t>Financeira</w:t>
      </w:r>
      <w:r>
        <w:rPr>
          <w:spacing w:val="-2"/>
        </w:rPr>
        <w:t> </w:t>
      </w:r>
      <w:r>
        <w:rPr/>
        <w:t>(DAF),</w:t>
      </w:r>
      <w:r>
        <w:rPr>
          <w:spacing w:val="-2"/>
        </w:rPr>
        <w:t> </w:t>
      </w:r>
      <w:r>
        <w:rPr/>
        <w:t>a</w:t>
      </w:r>
      <w:r>
        <w:rPr>
          <w:spacing w:val="-2"/>
        </w:rPr>
        <w:t> </w:t>
      </w:r>
      <w:r>
        <w:rPr/>
        <w:t>Secretaria</w:t>
      </w:r>
      <w:r>
        <w:rPr>
          <w:spacing w:val="-2"/>
        </w:rPr>
        <w:t> </w:t>
      </w:r>
      <w:r>
        <w:rPr/>
        <w:t>dos Conselhos (SECON), o Campus Regional de Resende e do Campus UERJ Zona Oeste carecem da aquisição de:</w:t>
      </w:r>
    </w:p>
    <w:p>
      <w:pPr>
        <w:pStyle w:val="BodyText"/>
        <w:spacing w:line="235" w:lineRule="auto" w:before="239"/>
        <w:ind w:right="288"/>
      </w:pPr>
      <w:r>
        <w:rPr/>
        <w:t>Cadeiras</w:t>
      </w:r>
      <w:r>
        <w:rPr>
          <w:spacing w:val="-3"/>
        </w:rPr>
        <w:t> </w:t>
      </w:r>
      <w:r>
        <w:rPr/>
        <w:t>Fixas:</w:t>
      </w:r>
      <w:r>
        <w:rPr>
          <w:spacing w:val="-3"/>
        </w:rPr>
        <w:t> </w:t>
      </w:r>
      <w:r>
        <w:rPr/>
        <w:t>Que</w:t>
      </w:r>
      <w:r>
        <w:rPr>
          <w:spacing w:val="-3"/>
        </w:rPr>
        <w:t> </w:t>
      </w:r>
      <w:r>
        <w:rPr/>
        <w:t>tem</w:t>
      </w:r>
      <w:r>
        <w:rPr>
          <w:spacing w:val="-3"/>
        </w:rPr>
        <w:t> </w:t>
      </w:r>
      <w:r>
        <w:rPr/>
        <w:t>por</w:t>
      </w:r>
      <w:r>
        <w:rPr>
          <w:spacing w:val="-3"/>
        </w:rPr>
        <w:t> </w:t>
      </w:r>
      <w:r>
        <w:rPr/>
        <w:t>finalidade</w:t>
      </w:r>
      <w:r>
        <w:rPr>
          <w:spacing w:val="-3"/>
        </w:rPr>
        <w:t> </w:t>
      </w:r>
      <w:r>
        <w:rPr/>
        <w:t>proporcionar</w:t>
      </w:r>
      <w:r>
        <w:rPr>
          <w:spacing w:val="-3"/>
        </w:rPr>
        <w:t> </w:t>
      </w:r>
      <w:r>
        <w:rPr/>
        <w:t>a</w:t>
      </w:r>
      <w:r>
        <w:rPr>
          <w:spacing w:val="-3"/>
        </w:rPr>
        <w:t> </w:t>
      </w:r>
      <w:r>
        <w:rPr/>
        <w:t>correta</w:t>
      </w:r>
      <w:r>
        <w:rPr>
          <w:spacing w:val="-3"/>
        </w:rPr>
        <w:t> </w:t>
      </w:r>
      <w:r>
        <w:rPr/>
        <w:t>postura</w:t>
      </w:r>
      <w:r>
        <w:rPr>
          <w:spacing w:val="-3"/>
        </w:rPr>
        <w:t> </w:t>
      </w:r>
      <w:r>
        <w:rPr/>
        <w:t>do</w:t>
      </w:r>
      <w:r>
        <w:rPr>
          <w:spacing w:val="-3"/>
        </w:rPr>
        <w:t> </w:t>
      </w:r>
      <w:r>
        <w:rPr/>
        <w:t>usuário</w:t>
      </w:r>
      <w:r>
        <w:rPr>
          <w:spacing w:val="-3"/>
        </w:rPr>
        <w:t> </w:t>
      </w:r>
      <w:r>
        <w:rPr/>
        <w:t>para</w:t>
      </w:r>
      <w:r>
        <w:rPr>
          <w:spacing w:val="-3"/>
        </w:rPr>
        <w:t> </w:t>
      </w:r>
      <w:r>
        <w:rPr/>
        <w:t>a</w:t>
      </w:r>
      <w:r>
        <w:rPr>
          <w:spacing w:val="-3"/>
        </w:rPr>
        <w:t> </w:t>
      </w:r>
      <w:r>
        <w:rPr/>
        <w:t>manutenção</w:t>
      </w:r>
      <w:r>
        <w:rPr>
          <w:spacing w:val="-3"/>
        </w:rPr>
        <w:t> </w:t>
      </w:r>
      <w:r>
        <w:rPr/>
        <w:t>da</w:t>
      </w:r>
      <w:r>
        <w:rPr>
          <w:spacing w:val="-3"/>
        </w:rPr>
        <w:t> </w:t>
      </w:r>
      <w:r>
        <w:rPr/>
        <w:t>sua</w:t>
      </w:r>
      <w:r>
        <w:rPr>
          <w:spacing w:val="-3"/>
        </w:rPr>
        <w:t> </w:t>
      </w:r>
      <w:r>
        <w:rPr/>
        <w:t>saúde</w:t>
      </w:r>
      <w:r>
        <w:rPr>
          <w:spacing w:val="-3"/>
        </w:rPr>
        <w:t> </w:t>
      </w:r>
      <w:r>
        <w:rPr/>
        <w:t>e</w:t>
      </w:r>
      <w:r>
        <w:rPr>
          <w:spacing w:val="-3"/>
        </w:rPr>
        <w:t> </w:t>
      </w:r>
      <w:r>
        <w:rPr/>
        <w:t>de</w:t>
      </w:r>
      <w:r>
        <w:rPr>
          <w:spacing w:val="-3"/>
        </w:rPr>
        <w:t> </w:t>
      </w:r>
      <w:r>
        <w:rPr/>
        <w:t>seu</w:t>
      </w:r>
      <w:r>
        <w:rPr>
          <w:spacing w:val="-3"/>
        </w:rPr>
        <w:t> </w:t>
      </w:r>
      <w:r>
        <w:rPr/>
        <w:t>bem-estar.</w:t>
      </w:r>
      <w:r>
        <w:rPr>
          <w:spacing w:val="-3"/>
        </w:rPr>
        <w:t> </w:t>
      </w:r>
      <w:r>
        <w:rPr/>
        <w:t>Para atendimentos de curtos períodos.</w:t>
      </w:r>
    </w:p>
    <w:p>
      <w:pPr>
        <w:pStyle w:val="BodyText"/>
        <w:spacing w:line="235" w:lineRule="auto" w:before="239"/>
      </w:pPr>
      <w:r>
        <w:rPr/>
        <w:t>Cadeiras</w:t>
      </w:r>
      <w:r>
        <w:rPr>
          <w:spacing w:val="-2"/>
        </w:rPr>
        <w:t> </w:t>
      </w:r>
      <w:r>
        <w:rPr/>
        <w:t>Giratórias:</w:t>
      </w:r>
      <w:r>
        <w:rPr>
          <w:spacing w:val="-2"/>
        </w:rPr>
        <w:t> </w:t>
      </w:r>
      <w:r>
        <w:rPr/>
        <w:t>Que</w:t>
      </w:r>
      <w:r>
        <w:rPr>
          <w:spacing w:val="-2"/>
        </w:rPr>
        <w:t> </w:t>
      </w:r>
      <w:r>
        <w:rPr/>
        <w:t>tem</w:t>
      </w:r>
      <w:r>
        <w:rPr>
          <w:spacing w:val="-2"/>
        </w:rPr>
        <w:t> </w:t>
      </w:r>
      <w:r>
        <w:rPr/>
        <w:t>por</w:t>
      </w:r>
      <w:r>
        <w:rPr>
          <w:spacing w:val="-2"/>
        </w:rPr>
        <w:t> </w:t>
      </w:r>
      <w:r>
        <w:rPr/>
        <w:t>finalidade</w:t>
      </w:r>
      <w:r>
        <w:rPr>
          <w:spacing w:val="-2"/>
        </w:rPr>
        <w:t> </w:t>
      </w:r>
      <w:r>
        <w:rPr/>
        <w:t>proporcionar</w:t>
      </w:r>
      <w:r>
        <w:rPr>
          <w:spacing w:val="-2"/>
        </w:rPr>
        <w:t> </w:t>
      </w:r>
      <w:r>
        <w:rPr/>
        <w:t>a</w:t>
      </w:r>
      <w:r>
        <w:rPr>
          <w:spacing w:val="-2"/>
        </w:rPr>
        <w:t> </w:t>
      </w:r>
      <w:r>
        <w:rPr/>
        <w:t>correta</w:t>
      </w:r>
      <w:r>
        <w:rPr>
          <w:spacing w:val="-2"/>
        </w:rPr>
        <w:t> </w:t>
      </w:r>
      <w:r>
        <w:rPr/>
        <w:t>postura</w:t>
      </w:r>
      <w:r>
        <w:rPr>
          <w:spacing w:val="-2"/>
        </w:rPr>
        <w:t> </w:t>
      </w:r>
      <w:r>
        <w:rPr/>
        <w:t>dos</w:t>
      </w:r>
      <w:r>
        <w:rPr>
          <w:spacing w:val="-2"/>
        </w:rPr>
        <w:t> </w:t>
      </w:r>
      <w:r>
        <w:rPr/>
        <w:t>usuários</w:t>
      </w:r>
      <w:r>
        <w:rPr>
          <w:spacing w:val="-2"/>
        </w:rPr>
        <w:t> </w:t>
      </w:r>
      <w:r>
        <w:rPr/>
        <w:t>no</w:t>
      </w:r>
      <w:r>
        <w:rPr>
          <w:spacing w:val="-2"/>
        </w:rPr>
        <w:t> </w:t>
      </w:r>
      <w:r>
        <w:rPr/>
        <w:t>ambiente</w:t>
      </w:r>
      <w:r>
        <w:rPr>
          <w:spacing w:val="-2"/>
        </w:rPr>
        <w:t> </w:t>
      </w:r>
      <w:r>
        <w:rPr/>
        <w:t>de</w:t>
      </w:r>
      <w:r>
        <w:rPr>
          <w:spacing w:val="-2"/>
        </w:rPr>
        <w:t> </w:t>
      </w:r>
      <w:r>
        <w:rPr/>
        <w:t>trabalho,</w:t>
      </w:r>
      <w:r>
        <w:rPr>
          <w:spacing w:val="-2"/>
        </w:rPr>
        <w:t> </w:t>
      </w:r>
      <w:r>
        <w:rPr/>
        <w:t>para</w:t>
      </w:r>
      <w:r>
        <w:rPr>
          <w:spacing w:val="-2"/>
        </w:rPr>
        <w:t> </w:t>
      </w:r>
      <w:r>
        <w:rPr/>
        <w:t>a</w:t>
      </w:r>
      <w:r>
        <w:rPr>
          <w:spacing w:val="-2"/>
        </w:rPr>
        <w:t> </w:t>
      </w:r>
      <w:r>
        <w:rPr/>
        <w:t>manutenção</w:t>
      </w:r>
      <w:r>
        <w:rPr>
          <w:spacing w:val="-2"/>
        </w:rPr>
        <w:t> </w:t>
      </w:r>
      <w:r>
        <w:rPr/>
        <w:t>da</w:t>
      </w:r>
      <w:r>
        <w:rPr>
          <w:spacing w:val="-2"/>
        </w:rPr>
        <w:t> </w:t>
      </w:r>
      <w:r>
        <w:rPr/>
        <w:t>sua</w:t>
      </w:r>
      <w:r>
        <w:rPr>
          <w:spacing w:val="-2"/>
        </w:rPr>
        <w:t> </w:t>
      </w:r>
      <w:r>
        <w:rPr/>
        <w:t>saúde</w:t>
      </w:r>
      <w:r>
        <w:rPr>
          <w:spacing w:val="-2"/>
        </w:rPr>
        <w:t> </w:t>
      </w:r>
      <w:r>
        <w:rPr/>
        <w:t>e</w:t>
      </w:r>
      <w:r>
        <w:rPr>
          <w:spacing w:val="-2"/>
        </w:rPr>
        <w:t> </w:t>
      </w:r>
      <w:r>
        <w:rPr/>
        <w:t>de seu bem-estar.</w:t>
      </w:r>
    </w:p>
    <w:p>
      <w:pPr>
        <w:pStyle w:val="BodyText"/>
        <w:spacing w:line="247" w:lineRule="auto" w:before="235"/>
        <w:ind w:right="288"/>
      </w:pPr>
      <w:r>
        <w:rPr/>
        <w:t>O</w:t>
      </w:r>
      <w:r>
        <w:rPr>
          <w:spacing w:val="-4"/>
        </w:rPr>
        <w:t> </w:t>
      </w:r>
      <w:r>
        <w:rPr/>
        <w:t>quantitativo</w:t>
      </w:r>
      <w:r>
        <w:rPr>
          <w:spacing w:val="-3"/>
        </w:rPr>
        <w:t> </w:t>
      </w:r>
      <w:r>
        <w:rPr/>
        <w:t>para</w:t>
      </w:r>
      <w:r>
        <w:rPr>
          <w:spacing w:val="-3"/>
        </w:rPr>
        <w:t> </w:t>
      </w:r>
      <w:r>
        <w:rPr/>
        <w:t>aquisição</w:t>
      </w:r>
      <w:r>
        <w:rPr>
          <w:spacing w:val="-3"/>
        </w:rPr>
        <w:t> </w:t>
      </w:r>
      <w:r>
        <w:rPr/>
        <w:t>foi</w:t>
      </w:r>
      <w:r>
        <w:rPr>
          <w:spacing w:val="-3"/>
        </w:rPr>
        <w:t> </w:t>
      </w:r>
      <w:r>
        <w:rPr/>
        <w:t>norteado</w:t>
      </w:r>
      <w:r>
        <w:rPr>
          <w:spacing w:val="-3"/>
        </w:rPr>
        <w:t> </w:t>
      </w:r>
      <w:r>
        <w:rPr/>
        <w:t>pelo</w:t>
      </w:r>
      <w:r>
        <w:rPr>
          <w:spacing w:val="-3"/>
        </w:rPr>
        <w:t> </w:t>
      </w:r>
      <w:r>
        <w:rPr/>
        <w:t>levantamento</w:t>
      </w:r>
      <w:r>
        <w:rPr>
          <w:spacing w:val="-3"/>
        </w:rPr>
        <w:t> </w:t>
      </w:r>
      <w:r>
        <w:rPr/>
        <w:t>da</w:t>
      </w:r>
      <w:r>
        <w:rPr>
          <w:spacing w:val="-3"/>
        </w:rPr>
        <w:t> </w:t>
      </w:r>
      <w:r>
        <w:rPr/>
        <w:t>demanda</w:t>
      </w:r>
      <w:r>
        <w:rPr>
          <w:spacing w:val="-3"/>
        </w:rPr>
        <w:t> </w:t>
      </w:r>
      <w:r>
        <w:rPr/>
        <w:t>dos</w:t>
      </w:r>
      <w:r>
        <w:rPr>
          <w:spacing w:val="-3"/>
        </w:rPr>
        <w:t> </w:t>
      </w:r>
      <w:r>
        <w:rPr/>
        <w:t>setores</w:t>
      </w:r>
      <w:r>
        <w:rPr>
          <w:spacing w:val="-3"/>
        </w:rPr>
        <w:t> </w:t>
      </w:r>
      <w:r>
        <w:rPr/>
        <w:t>que</w:t>
      </w:r>
      <w:r>
        <w:rPr>
          <w:spacing w:val="-3"/>
        </w:rPr>
        <w:t> </w:t>
      </w:r>
      <w:r>
        <w:rPr/>
        <w:t>integram</w:t>
      </w:r>
      <w:r>
        <w:rPr>
          <w:spacing w:val="-3"/>
        </w:rPr>
        <w:t> </w:t>
      </w:r>
      <w:r>
        <w:rPr/>
        <w:t>a</w:t>
      </w:r>
      <w:r>
        <w:rPr>
          <w:spacing w:val="-3"/>
        </w:rPr>
        <w:t> </w:t>
      </w:r>
      <w:r>
        <w:rPr/>
        <w:t>Diretoria</w:t>
      </w:r>
      <w:r>
        <w:rPr>
          <w:spacing w:val="-3"/>
        </w:rPr>
        <w:t> </w:t>
      </w:r>
      <w:r>
        <w:rPr/>
        <w:t>de</w:t>
      </w:r>
      <w:r>
        <w:rPr>
          <w:spacing w:val="-15"/>
        </w:rPr>
        <w:t> </w:t>
      </w:r>
      <w:r>
        <w:rPr/>
        <w:t>Administração</w:t>
      </w:r>
      <w:r>
        <w:rPr>
          <w:spacing w:val="-3"/>
        </w:rPr>
        <w:t> </w:t>
      </w:r>
      <w:r>
        <w:rPr/>
        <w:t>Financeira</w:t>
      </w:r>
      <w:r>
        <w:rPr>
          <w:spacing w:val="-3"/>
        </w:rPr>
        <w:t> </w:t>
      </w:r>
      <w:r>
        <w:rPr/>
        <w:t>–</w:t>
      </w:r>
      <w:r>
        <w:rPr>
          <w:spacing w:val="-3"/>
        </w:rPr>
        <w:t> </w:t>
      </w:r>
      <w:r>
        <w:rPr/>
        <w:t>DAF, da Secretaria dos Conselhos (SECON), do Campus Regional de Resende e do Campus UERJ Zona Oeste.</w:t>
      </w:r>
    </w:p>
    <w:p>
      <w:pPr>
        <w:pStyle w:val="BodyText"/>
        <w:spacing w:before="250"/>
        <w:ind w:left="0"/>
      </w:pPr>
    </w:p>
    <w:p>
      <w:pPr>
        <w:pStyle w:val="Heading2"/>
        <w:numPr>
          <w:ilvl w:val="1"/>
          <w:numId w:val="8"/>
        </w:numPr>
        <w:tabs>
          <w:tab w:pos="449" w:val="left" w:leader="none"/>
        </w:tabs>
        <w:spacing w:line="240" w:lineRule="auto" w:before="0" w:after="0"/>
        <w:ind w:left="449" w:right="0" w:hanging="340"/>
        <w:jc w:val="left"/>
      </w:pPr>
      <w:r>
        <w:rPr/>
        <w:t>–</w:t>
      </w:r>
      <w:r>
        <w:rPr>
          <w:spacing w:val="-3"/>
        </w:rPr>
        <w:t> </w:t>
      </w:r>
      <w:r>
        <w:rPr/>
        <w:t>OBJETO</w:t>
      </w:r>
      <w:r>
        <w:rPr>
          <w:spacing w:val="-1"/>
        </w:rPr>
        <w:t> </w:t>
      </w:r>
      <w:r>
        <w:rPr/>
        <w:t>DA</w:t>
      </w:r>
      <w:r>
        <w:rPr>
          <w:spacing w:val="-15"/>
        </w:rPr>
        <w:t> </w:t>
      </w:r>
      <w:r>
        <w:rPr>
          <w:spacing w:val="-2"/>
        </w:rPr>
        <w:t>CONTRATAÇÃO:</w:t>
      </w:r>
    </w:p>
    <w:p>
      <w:pPr>
        <w:pStyle w:val="BodyText"/>
        <w:spacing w:line="242" w:lineRule="auto" w:before="264"/>
        <w:ind w:right="288"/>
      </w:pPr>
      <w:r>
        <w:rPr/>
        <w:t>É</w:t>
      </w:r>
      <w:r>
        <w:rPr>
          <w:spacing w:val="-4"/>
        </w:rPr>
        <w:t> </w:t>
      </w:r>
      <w:r>
        <w:rPr/>
        <w:t>objeto</w:t>
      </w:r>
      <w:r>
        <w:rPr>
          <w:spacing w:val="-4"/>
        </w:rPr>
        <w:t> </w:t>
      </w:r>
      <w:r>
        <w:rPr/>
        <w:t>da</w:t>
      </w:r>
      <w:r>
        <w:rPr>
          <w:spacing w:val="-4"/>
        </w:rPr>
        <w:t> </w:t>
      </w:r>
      <w:r>
        <w:rPr/>
        <w:t>presente</w:t>
      </w:r>
      <w:r>
        <w:rPr>
          <w:spacing w:val="-4"/>
        </w:rPr>
        <w:t> </w:t>
      </w:r>
      <w:r>
        <w:rPr/>
        <w:t>contratação</w:t>
      </w:r>
      <w:r>
        <w:rPr>
          <w:spacing w:val="-4"/>
        </w:rPr>
        <w:t> </w:t>
      </w:r>
      <w:r>
        <w:rPr/>
        <w:t>solicitação</w:t>
      </w:r>
      <w:r>
        <w:rPr>
          <w:spacing w:val="-4"/>
        </w:rPr>
        <w:t> </w:t>
      </w:r>
      <w:r>
        <w:rPr/>
        <w:t>de</w:t>
      </w:r>
      <w:r>
        <w:rPr>
          <w:spacing w:val="-4"/>
        </w:rPr>
        <w:t> </w:t>
      </w:r>
      <w:r>
        <w:rPr/>
        <w:t>CADEIRAS</w:t>
      </w:r>
      <w:r>
        <w:rPr>
          <w:spacing w:val="-4"/>
        </w:rPr>
        <w:t> </w:t>
      </w:r>
      <w:r>
        <w:rPr/>
        <w:t>FIXAS</w:t>
      </w:r>
      <w:r>
        <w:rPr>
          <w:spacing w:val="-4"/>
        </w:rPr>
        <w:t> </w:t>
      </w:r>
      <w:r>
        <w:rPr/>
        <w:t>E</w:t>
      </w:r>
      <w:r>
        <w:rPr>
          <w:spacing w:val="-4"/>
        </w:rPr>
        <w:t> </w:t>
      </w:r>
      <w:r>
        <w:rPr/>
        <w:t>CADEIRAS</w:t>
      </w:r>
      <w:r>
        <w:rPr>
          <w:spacing w:val="-4"/>
        </w:rPr>
        <w:t> </w:t>
      </w:r>
      <w:r>
        <w:rPr/>
        <w:t>GIRATÓRIA,</w:t>
      </w:r>
      <w:r>
        <w:rPr>
          <w:spacing w:val="-4"/>
        </w:rPr>
        <w:t> </w:t>
      </w:r>
      <w:r>
        <w:rPr/>
        <w:t>gaveteiros,</w:t>
      </w:r>
      <w:r>
        <w:rPr>
          <w:spacing w:val="-4"/>
        </w:rPr>
        <w:t> </w:t>
      </w:r>
      <w:r>
        <w:rPr/>
        <w:t>armários,</w:t>
      </w:r>
      <w:r>
        <w:rPr>
          <w:spacing w:val="-4"/>
        </w:rPr>
        <w:t> </w:t>
      </w:r>
      <w:r>
        <w:rPr/>
        <w:t>mesas</w:t>
      </w:r>
      <w:r>
        <w:rPr>
          <w:spacing w:val="-4"/>
        </w:rPr>
        <w:t> </w:t>
      </w:r>
      <w:r>
        <w:rPr/>
        <w:t>de</w:t>
      </w:r>
      <w:r>
        <w:rPr>
          <w:spacing w:val="-4"/>
        </w:rPr>
        <w:t> </w:t>
      </w:r>
      <w:r>
        <w:rPr/>
        <w:t>escritório,</w:t>
      </w:r>
      <w:r>
        <w:rPr>
          <w:spacing w:val="-4"/>
        </w:rPr>
        <w:t> </w:t>
      </w:r>
      <w:r>
        <w:rPr/>
        <w:t>armário de vestiário, armário de escritório em aço, quadros brancos, claviculário e cadeado de acordo com as especificações e quantidades constantes no quadro abaixo:</w:t>
      </w:r>
    </w:p>
    <w:p>
      <w:pPr>
        <w:pStyle w:val="BodyText"/>
        <w:spacing w:before="58"/>
        <w:ind w:left="0"/>
        <w:rPr>
          <w:sz w:val="20"/>
        </w:rPr>
      </w:pPr>
    </w:p>
    <w:tbl>
      <w:tblPr>
        <w:tblW w:w="0" w:type="auto"/>
        <w:jc w:val="left"/>
        <w:tblInd w:w="1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15"/>
        <w:gridCol w:w="885"/>
        <w:gridCol w:w="5190"/>
        <w:gridCol w:w="1110"/>
        <w:gridCol w:w="1320"/>
      </w:tblGrid>
      <w:tr>
        <w:trPr>
          <w:trHeight w:val="509" w:hRule="atLeast"/>
        </w:trPr>
        <w:tc>
          <w:tcPr>
            <w:tcW w:w="915" w:type="dxa"/>
            <w:tcBorders>
              <w:bottom w:val="single" w:sz="6" w:space="0" w:color="000000"/>
            </w:tcBorders>
          </w:tcPr>
          <w:p>
            <w:pPr>
              <w:pStyle w:val="TableParagraph"/>
              <w:spacing w:before="180"/>
              <w:ind w:left="233"/>
              <w:rPr>
                <w:b/>
                <w:sz w:val="16"/>
              </w:rPr>
            </w:pPr>
            <w:r>
              <w:rPr>
                <w:b/>
                <w:spacing w:val="-4"/>
                <w:sz w:val="16"/>
              </w:rPr>
              <w:t>LOTE</w:t>
            </w:r>
          </w:p>
        </w:tc>
        <w:tc>
          <w:tcPr>
            <w:tcW w:w="885" w:type="dxa"/>
            <w:tcBorders>
              <w:bottom w:val="single" w:sz="6" w:space="0" w:color="000000"/>
            </w:tcBorders>
          </w:tcPr>
          <w:p>
            <w:pPr>
              <w:pStyle w:val="TableParagraph"/>
              <w:spacing w:before="180"/>
              <w:ind w:left="32"/>
              <w:jc w:val="center"/>
              <w:rPr>
                <w:b/>
                <w:sz w:val="16"/>
              </w:rPr>
            </w:pPr>
            <w:r>
              <w:rPr>
                <w:b/>
                <w:spacing w:val="-4"/>
                <w:sz w:val="16"/>
              </w:rPr>
              <w:t>ITEM</w:t>
            </w:r>
          </w:p>
        </w:tc>
        <w:tc>
          <w:tcPr>
            <w:tcW w:w="5190" w:type="dxa"/>
            <w:tcBorders>
              <w:bottom w:val="single" w:sz="6" w:space="0" w:color="000000"/>
            </w:tcBorders>
          </w:tcPr>
          <w:p>
            <w:pPr>
              <w:pStyle w:val="TableParagraph"/>
              <w:spacing w:before="143"/>
              <w:ind w:left="1034"/>
              <w:rPr>
                <w:b/>
                <w:sz w:val="20"/>
              </w:rPr>
            </w:pPr>
            <w:r>
              <w:rPr>
                <w:b/>
                <w:spacing w:val="-2"/>
                <w:sz w:val="20"/>
              </w:rPr>
              <w:t>MATERIAL</w:t>
            </w:r>
            <w:r>
              <w:rPr>
                <w:b/>
                <w:spacing w:val="1"/>
                <w:sz w:val="20"/>
              </w:rPr>
              <w:t> </w:t>
            </w:r>
            <w:r>
              <w:rPr>
                <w:b/>
                <w:spacing w:val="-2"/>
                <w:sz w:val="20"/>
              </w:rPr>
              <w:t>(Especificação</w:t>
            </w:r>
            <w:r>
              <w:rPr>
                <w:b/>
                <w:spacing w:val="12"/>
                <w:sz w:val="20"/>
              </w:rPr>
              <w:t> </w:t>
            </w:r>
            <w:r>
              <w:rPr>
                <w:b/>
                <w:spacing w:val="-2"/>
                <w:sz w:val="20"/>
              </w:rPr>
              <w:t>Técnica)</w:t>
            </w:r>
          </w:p>
        </w:tc>
        <w:tc>
          <w:tcPr>
            <w:tcW w:w="1110" w:type="dxa"/>
            <w:tcBorders>
              <w:bottom w:val="single" w:sz="6" w:space="0" w:color="000000"/>
            </w:tcBorders>
          </w:tcPr>
          <w:p>
            <w:pPr>
              <w:pStyle w:val="TableParagraph"/>
              <w:spacing w:before="143"/>
              <w:ind w:left="57" w:right="33"/>
              <w:jc w:val="center"/>
              <w:rPr>
                <w:b/>
                <w:sz w:val="20"/>
              </w:rPr>
            </w:pPr>
            <w:r>
              <w:rPr>
                <w:b/>
                <w:spacing w:val="-4"/>
                <w:sz w:val="20"/>
              </w:rPr>
              <w:t>I.D.</w:t>
            </w:r>
          </w:p>
        </w:tc>
        <w:tc>
          <w:tcPr>
            <w:tcW w:w="1320" w:type="dxa"/>
            <w:tcBorders>
              <w:bottom w:val="single" w:sz="6" w:space="0" w:color="000000"/>
            </w:tcBorders>
          </w:tcPr>
          <w:p>
            <w:pPr>
              <w:pStyle w:val="TableParagraph"/>
              <w:spacing w:before="80"/>
              <w:rPr>
                <w:sz w:val="12"/>
              </w:rPr>
            </w:pPr>
          </w:p>
          <w:p>
            <w:pPr>
              <w:pStyle w:val="TableParagraph"/>
              <w:ind w:left="248"/>
              <w:rPr>
                <w:b/>
                <w:sz w:val="12"/>
              </w:rPr>
            </w:pPr>
            <w:r>
              <w:rPr>
                <w:b/>
                <w:spacing w:val="-2"/>
                <w:sz w:val="12"/>
              </w:rPr>
              <w:t>QUANTIDADE</w:t>
            </w:r>
          </w:p>
        </w:tc>
      </w:tr>
      <w:tr>
        <w:trPr>
          <w:trHeight w:val="2669" w:hRule="atLeast"/>
        </w:trPr>
        <w:tc>
          <w:tcPr>
            <w:tcW w:w="915" w:type="dxa"/>
            <w:vMerge w:val="restart"/>
            <w:tcBorders>
              <w:top w:val="single" w:sz="6" w:space="0" w:color="000000"/>
              <w:bottom w:val="nil"/>
            </w:tcBorders>
          </w:tcPr>
          <w:p>
            <w:pPr>
              <w:pStyle w:val="TableParagraph"/>
              <w:spacing w:line="262" w:lineRule="exact"/>
              <w:ind w:left="26"/>
              <w:jc w:val="center"/>
              <w:rPr>
                <w:sz w:val="24"/>
              </w:rPr>
            </w:pPr>
            <w:r>
              <w:rPr>
                <w:spacing w:val="-5"/>
                <w:sz w:val="24"/>
              </w:rPr>
              <w:t>01</w:t>
            </w:r>
          </w:p>
        </w:tc>
        <w:tc>
          <w:tcPr>
            <w:tcW w:w="885"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192"/>
              <w:rPr>
                <w:sz w:val="22"/>
              </w:rPr>
            </w:pPr>
          </w:p>
          <w:p>
            <w:pPr>
              <w:pStyle w:val="TableParagraph"/>
              <w:ind w:left="32"/>
              <w:jc w:val="center"/>
              <w:rPr>
                <w:sz w:val="22"/>
              </w:rPr>
            </w:pPr>
            <w:r>
              <w:rPr>
                <w:spacing w:val="-5"/>
                <w:sz w:val="22"/>
              </w:rPr>
              <w:t>01</w:t>
            </w:r>
          </w:p>
        </w:tc>
        <w:tc>
          <w:tcPr>
            <w:tcW w:w="5190" w:type="dxa"/>
            <w:tcBorders>
              <w:top w:val="single" w:sz="6" w:space="0" w:color="000000"/>
              <w:bottom w:val="single" w:sz="6" w:space="0" w:color="000000"/>
            </w:tcBorders>
          </w:tcPr>
          <w:p>
            <w:pPr>
              <w:pStyle w:val="TableParagraph"/>
              <w:spacing w:line="256" w:lineRule="auto" w:before="124"/>
              <w:ind w:left="126" w:right="107"/>
              <w:rPr>
                <w:sz w:val="22"/>
              </w:rPr>
            </w:pPr>
            <w:r>
              <w:rPr>
                <w:sz w:val="22"/>
              </w:rPr>
              <w:t>CADEIRA GIRATÓRIA: Tipo: Gerente (Espaldar Médio), Base: Giratória, Ajuste Altura Assento: Mecânica, Reclinação: Ajustável, Material Estrutura: Aço,</w:t>
            </w:r>
            <w:r>
              <w:rPr>
                <w:spacing w:val="-9"/>
                <w:sz w:val="22"/>
              </w:rPr>
              <w:t> </w:t>
            </w:r>
            <w:r>
              <w:rPr>
                <w:sz w:val="22"/>
              </w:rPr>
              <w:t>Braço:</w:t>
            </w:r>
            <w:r>
              <w:rPr>
                <w:spacing w:val="-6"/>
                <w:sz w:val="22"/>
              </w:rPr>
              <w:t> </w:t>
            </w:r>
            <w:r>
              <w:rPr>
                <w:sz w:val="22"/>
              </w:rPr>
              <w:t>Regulagem</w:t>
            </w:r>
            <w:r>
              <w:rPr>
                <w:spacing w:val="-6"/>
                <w:sz w:val="22"/>
              </w:rPr>
              <w:t> </w:t>
            </w:r>
            <w:r>
              <w:rPr>
                <w:sz w:val="22"/>
              </w:rPr>
              <w:t>De</w:t>
            </w:r>
            <w:r>
              <w:rPr>
                <w:spacing w:val="-14"/>
                <w:sz w:val="22"/>
              </w:rPr>
              <w:t> </w:t>
            </w:r>
            <w:r>
              <w:rPr>
                <w:sz w:val="22"/>
              </w:rPr>
              <w:t>Altura,</w:t>
            </w:r>
            <w:r>
              <w:rPr>
                <w:spacing w:val="-6"/>
                <w:sz w:val="22"/>
              </w:rPr>
              <w:t> </w:t>
            </w:r>
            <w:r>
              <w:rPr>
                <w:sz w:val="22"/>
              </w:rPr>
              <w:t>Encosto:</w:t>
            </w:r>
            <w:r>
              <w:rPr>
                <w:spacing w:val="-6"/>
                <w:sz w:val="22"/>
              </w:rPr>
              <w:t> </w:t>
            </w:r>
            <w:r>
              <w:rPr>
                <w:sz w:val="22"/>
              </w:rPr>
              <w:t>Encosto</w:t>
            </w:r>
            <w:r>
              <w:rPr>
                <w:spacing w:val="-6"/>
                <w:sz w:val="22"/>
              </w:rPr>
              <w:t> </w:t>
            </w:r>
            <w:r>
              <w:rPr>
                <w:sz w:val="22"/>
              </w:rPr>
              <w:t>E Assento Anatômico, Revestimento Assento- Encosto: Poliuretano Injetado, Cor: Preta. Complementação do item: O objeto deve atender a especificação detalhada do item IV</w:t>
            </w:r>
            <w:r>
              <w:rPr>
                <w:spacing w:val="-1"/>
                <w:sz w:val="22"/>
              </w:rPr>
              <w:t> </w:t>
            </w:r>
            <w:r>
              <w:rPr>
                <w:sz w:val="22"/>
              </w:rPr>
              <w:t>– DESCRIÇÃO DO OBJETO deste</w:t>
            </w:r>
            <w:r>
              <w:rPr>
                <w:spacing w:val="-1"/>
                <w:sz w:val="22"/>
              </w:rPr>
              <w:t> </w:t>
            </w:r>
            <w:r>
              <w:rPr>
                <w:sz w:val="22"/>
              </w:rPr>
              <w:t>Termo de Referência.</w:t>
            </w:r>
          </w:p>
        </w:tc>
        <w:tc>
          <w:tcPr>
            <w:tcW w:w="11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73"/>
              <w:rPr>
                <w:sz w:val="20"/>
              </w:rPr>
            </w:pPr>
          </w:p>
          <w:p>
            <w:pPr>
              <w:pStyle w:val="TableParagraph"/>
              <w:ind w:left="24" w:right="57"/>
              <w:jc w:val="center"/>
              <w:rPr>
                <w:sz w:val="20"/>
              </w:rPr>
            </w:pPr>
            <w:r>
              <w:rPr>
                <w:spacing w:val="-2"/>
                <w:sz w:val="20"/>
              </w:rPr>
              <w:t>137422</w:t>
            </w:r>
          </w:p>
        </w:tc>
        <w:tc>
          <w:tcPr>
            <w:tcW w:w="1320"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192"/>
              <w:rPr>
                <w:sz w:val="22"/>
              </w:rPr>
            </w:pPr>
          </w:p>
          <w:p>
            <w:pPr>
              <w:pStyle w:val="TableParagraph"/>
              <w:ind w:right="148"/>
              <w:jc w:val="right"/>
              <w:rPr>
                <w:b/>
                <w:sz w:val="22"/>
              </w:rPr>
            </w:pPr>
            <w:r>
              <w:rPr>
                <w:b/>
                <w:spacing w:val="-5"/>
                <w:sz w:val="22"/>
              </w:rPr>
              <w:t>307</w:t>
            </w:r>
          </w:p>
        </w:tc>
      </w:tr>
      <w:tr>
        <w:trPr>
          <w:trHeight w:val="997" w:hRule="atLeast"/>
        </w:trPr>
        <w:tc>
          <w:tcPr>
            <w:tcW w:w="915" w:type="dxa"/>
            <w:vMerge/>
            <w:tcBorders>
              <w:top w:val="nil"/>
              <w:bottom w:val="nil"/>
            </w:tcBorders>
          </w:tcPr>
          <w:p>
            <w:pPr>
              <w:rPr>
                <w:sz w:val="2"/>
                <w:szCs w:val="2"/>
              </w:rPr>
            </w:pPr>
          </w:p>
        </w:tc>
        <w:tc>
          <w:tcPr>
            <w:tcW w:w="885" w:type="dxa"/>
            <w:tcBorders>
              <w:top w:val="single" w:sz="6" w:space="0" w:color="000000"/>
              <w:bottom w:val="nil"/>
            </w:tcBorders>
          </w:tcPr>
          <w:p>
            <w:pPr>
              <w:pStyle w:val="TableParagraph"/>
              <w:spacing w:before="4"/>
              <w:ind w:left="32"/>
              <w:jc w:val="center"/>
              <w:rPr>
                <w:sz w:val="22"/>
              </w:rPr>
            </w:pPr>
            <w:r>
              <w:rPr>
                <w:spacing w:val="-5"/>
                <w:sz w:val="22"/>
              </w:rPr>
              <w:t>02</w:t>
            </w:r>
          </w:p>
        </w:tc>
        <w:tc>
          <w:tcPr>
            <w:tcW w:w="5190" w:type="dxa"/>
            <w:tcBorders>
              <w:top w:val="single" w:sz="6" w:space="0" w:color="000000"/>
              <w:bottom w:val="nil"/>
            </w:tcBorders>
          </w:tcPr>
          <w:p>
            <w:pPr>
              <w:pStyle w:val="TableParagraph"/>
              <w:spacing w:line="256" w:lineRule="auto" w:before="124"/>
              <w:ind w:left="126"/>
              <w:rPr>
                <w:sz w:val="22"/>
              </w:rPr>
            </w:pPr>
            <w:r>
              <w:rPr>
                <w:sz w:val="22"/>
              </w:rPr>
              <w:t>CADEIRA</w:t>
            </w:r>
            <w:r>
              <w:rPr>
                <w:spacing w:val="-14"/>
                <w:sz w:val="22"/>
              </w:rPr>
              <w:t> </w:t>
            </w:r>
            <w:r>
              <w:rPr>
                <w:sz w:val="22"/>
              </w:rPr>
              <w:t>FIXA:</w:t>
            </w:r>
            <w:r>
              <w:rPr>
                <w:spacing w:val="-14"/>
                <w:sz w:val="22"/>
              </w:rPr>
              <w:t> </w:t>
            </w:r>
            <w:r>
              <w:rPr>
                <w:sz w:val="22"/>
              </w:rPr>
              <w:t>Tipo</w:t>
            </w:r>
            <w:r>
              <w:rPr>
                <w:spacing w:val="-7"/>
                <w:sz w:val="22"/>
              </w:rPr>
              <w:t> </w:t>
            </w:r>
            <w:r>
              <w:rPr>
                <w:sz w:val="22"/>
              </w:rPr>
              <w:t>Diretor</w:t>
            </w:r>
            <w:r>
              <w:rPr>
                <w:spacing w:val="-8"/>
                <w:sz w:val="22"/>
              </w:rPr>
              <w:t> </w:t>
            </w:r>
            <w:r>
              <w:rPr>
                <w:sz w:val="22"/>
              </w:rPr>
              <w:t>Fixa,</w:t>
            </w:r>
            <w:r>
              <w:rPr>
                <w:spacing w:val="-8"/>
                <w:sz w:val="22"/>
              </w:rPr>
              <w:t> </w:t>
            </w:r>
            <w:r>
              <w:rPr>
                <w:sz w:val="22"/>
              </w:rPr>
              <w:t>Base:</w:t>
            </w:r>
            <w:r>
              <w:rPr>
                <w:spacing w:val="-8"/>
                <w:sz w:val="22"/>
              </w:rPr>
              <w:t> </w:t>
            </w:r>
            <w:r>
              <w:rPr>
                <w:sz w:val="22"/>
              </w:rPr>
              <w:t>Base</w:t>
            </w:r>
            <w:r>
              <w:rPr>
                <w:spacing w:val="-8"/>
                <w:sz w:val="22"/>
              </w:rPr>
              <w:t> </w:t>
            </w:r>
            <w:r>
              <w:rPr>
                <w:sz w:val="22"/>
              </w:rPr>
              <w:t>Fixa, Ajuste Altura Assento: N/D, Reclinação: Sem Reclinação, Material Estrutura: Madeira,</w:t>
            </w:r>
            <w:r>
              <w:rPr>
                <w:spacing w:val="-5"/>
                <w:sz w:val="22"/>
              </w:rPr>
              <w:t> </w:t>
            </w:r>
            <w:r>
              <w:rPr>
                <w:sz w:val="22"/>
              </w:rPr>
              <w:t>Aço, Metal,</w:t>
            </w:r>
          </w:p>
        </w:tc>
        <w:tc>
          <w:tcPr>
            <w:tcW w:w="1110" w:type="dxa"/>
            <w:tcBorders>
              <w:top w:val="single" w:sz="6" w:space="0" w:color="000000"/>
              <w:bottom w:val="nil"/>
            </w:tcBorders>
          </w:tcPr>
          <w:p>
            <w:pPr>
              <w:pStyle w:val="TableParagraph"/>
              <w:spacing w:before="23"/>
              <w:ind w:left="24" w:right="57"/>
              <w:jc w:val="center"/>
              <w:rPr>
                <w:sz w:val="20"/>
              </w:rPr>
            </w:pPr>
            <w:r>
              <w:rPr>
                <w:spacing w:val="-2"/>
                <w:sz w:val="20"/>
              </w:rPr>
              <w:t>172196</w:t>
            </w:r>
          </w:p>
        </w:tc>
        <w:tc>
          <w:tcPr>
            <w:tcW w:w="1320" w:type="dxa"/>
            <w:tcBorders>
              <w:top w:val="single" w:sz="6" w:space="0" w:color="000000"/>
              <w:bottom w:val="nil"/>
            </w:tcBorders>
          </w:tcPr>
          <w:p>
            <w:pPr>
              <w:pStyle w:val="TableParagraph"/>
              <w:spacing w:before="4"/>
              <w:ind w:right="148"/>
              <w:jc w:val="right"/>
              <w:rPr>
                <w:b/>
                <w:sz w:val="22"/>
              </w:rPr>
            </w:pPr>
            <w:r>
              <w:rPr>
                <w:b/>
                <w:spacing w:val="-5"/>
                <w:sz w:val="22"/>
              </w:rPr>
              <w:t>34</w:t>
            </w:r>
          </w:p>
        </w:tc>
      </w:tr>
    </w:tbl>
    <w:p>
      <w:pPr>
        <w:spacing w:after="0"/>
        <w:jc w:val="right"/>
        <w:rPr>
          <w:sz w:val="22"/>
        </w:rPr>
        <w:sectPr>
          <w:pgSz w:w="15840" w:h="24480"/>
          <w:pgMar w:top="640" w:bottom="280" w:left="580" w:right="500"/>
        </w:sectPr>
      </w:pPr>
    </w:p>
    <w:tbl>
      <w:tblPr>
        <w:tblW w:w="0" w:type="auto"/>
        <w:jc w:val="left"/>
        <w:tblInd w:w="1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15"/>
        <w:gridCol w:w="885"/>
        <w:gridCol w:w="5190"/>
        <w:gridCol w:w="1110"/>
        <w:gridCol w:w="1320"/>
      </w:tblGrid>
      <w:tr>
        <w:trPr>
          <w:trHeight w:val="1739" w:hRule="atLeast"/>
        </w:trPr>
        <w:tc>
          <w:tcPr>
            <w:tcW w:w="915" w:type="dxa"/>
            <w:tcBorders>
              <w:top w:val="nil"/>
              <w:bottom w:val="single" w:sz="6" w:space="0" w:color="000000"/>
            </w:tcBorders>
          </w:tcPr>
          <w:p>
            <w:pPr>
              <w:pStyle w:val="TableParagraph"/>
              <w:rPr>
                <w:sz w:val="22"/>
              </w:rPr>
            </w:pPr>
          </w:p>
        </w:tc>
        <w:tc>
          <w:tcPr>
            <w:tcW w:w="885" w:type="dxa"/>
            <w:tcBorders>
              <w:top w:val="nil"/>
              <w:bottom w:val="single" w:sz="6" w:space="0" w:color="000000"/>
            </w:tcBorders>
          </w:tcPr>
          <w:p>
            <w:pPr>
              <w:pStyle w:val="TableParagraph"/>
              <w:rPr>
                <w:sz w:val="22"/>
              </w:rPr>
            </w:pPr>
          </w:p>
        </w:tc>
        <w:tc>
          <w:tcPr>
            <w:tcW w:w="5190" w:type="dxa"/>
            <w:tcBorders>
              <w:top w:val="nil"/>
              <w:bottom w:val="single" w:sz="6" w:space="0" w:color="000000"/>
            </w:tcBorders>
          </w:tcPr>
          <w:p>
            <w:pPr>
              <w:pStyle w:val="TableParagraph"/>
              <w:spacing w:line="256" w:lineRule="auto" w:before="4"/>
              <w:ind w:left="126" w:right="107"/>
              <w:rPr>
                <w:sz w:val="22"/>
              </w:rPr>
            </w:pPr>
            <w:r>
              <w:rPr>
                <w:sz w:val="22"/>
              </w:rPr>
              <w:t>Braço: Braços Integrados</w:t>
            </w:r>
            <w:r>
              <w:rPr>
                <w:spacing w:val="-10"/>
                <w:sz w:val="22"/>
              </w:rPr>
              <w:t> </w:t>
            </w:r>
            <w:r>
              <w:rPr>
                <w:sz w:val="22"/>
              </w:rPr>
              <w:t>A</w:t>
            </w:r>
            <w:r>
              <w:rPr>
                <w:spacing w:val="-10"/>
                <w:sz w:val="22"/>
              </w:rPr>
              <w:t> </w:t>
            </w:r>
            <w:r>
              <w:rPr>
                <w:sz w:val="22"/>
              </w:rPr>
              <w:t>Poltrona, Encosto: Encosto E Assento Anatômico Em Compensado, Revestimento Assento-Encosto: Poliéster, Cor: Preto Complementação do item: O objeto deve atender a especificação</w:t>
            </w:r>
            <w:r>
              <w:rPr>
                <w:spacing w:val="-6"/>
                <w:sz w:val="22"/>
              </w:rPr>
              <w:t> </w:t>
            </w:r>
            <w:r>
              <w:rPr>
                <w:sz w:val="22"/>
              </w:rPr>
              <w:t>detalhada</w:t>
            </w:r>
            <w:r>
              <w:rPr>
                <w:spacing w:val="-6"/>
                <w:sz w:val="22"/>
              </w:rPr>
              <w:t> </w:t>
            </w:r>
            <w:r>
              <w:rPr>
                <w:sz w:val="22"/>
              </w:rPr>
              <w:t>do</w:t>
            </w:r>
            <w:r>
              <w:rPr>
                <w:spacing w:val="-6"/>
                <w:sz w:val="22"/>
              </w:rPr>
              <w:t> </w:t>
            </w:r>
            <w:r>
              <w:rPr>
                <w:sz w:val="22"/>
              </w:rPr>
              <w:t>item</w:t>
            </w:r>
            <w:r>
              <w:rPr>
                <w:spacing w:val="-6"/>
                <w:sz w:val="22"/>
              </w:rPr>
              <w:t> </w:t>
            </w:r>
            <w:r>
              <w:rPr>
                <w:sz w:val="22"/>
              </w:rPr>
              <w:t>IV</w:t>
            </w:r>
            <w:r>
              <w:rPr>
                <w:spacing w:val="-9"/>
                <w:sz w:val="22"/>
              </w:rPr>
              <w:t> </w:t>
            </w:r>
            <w:r>
              <w:rPr>
                <w:sz w:val="22"/>
              </w:rPr>
              <w:t>–</w:t>
            </w:r>
            <w:r>
              <w:rPr>
                <w:spacing w:val="-6"/>
                <w:sz w:val="22"/>
              </w:rPr>
              <w:t> </w:t>
            </w:r>
            <w:r>
              <w:rPr>
                <w:sz w:val="22"/>
              </w:rPr>
              <w:t>DESCRIÇÃO</w:t>
            </w:r>
            <w:r>
              <w:rPr>
                <w:spacing w:val="-6"/>
                <w:sz w:val="22"/>
              </w:rPr>
              <w:t> </w:t>
            </w:r>
            <w:r>
              <w:rPr>
                <w:sz w:val="22"/>
              </w:rPr>
              <w:t>DO OBJETO deste Termo de Referência.</w:t>
            </w:r>
          </w:p>
        </w:tc>
        <w:tc>
          <w:tcPr>
            <w:tcW w:w="1110" w:type="dxa"/>
            <w:tcBorders>
              <w:top w:val="nil"/>
              <w:bottom w:val="single" w:sz="6" w:space="0" w:color="000000"/>
            </w:tcBorders>
          </w:tcPr>
          <w:p>
            <w:pPr>
              <w:pStyle w:val="TableParagraph"/>
              <w:rPr>
                <w:sz w:val="22"/>
              </w:rPr>
            </w:pPr>
          </w:p>
        </w:tc>
        <w:tc>
          <w:tcPr>
            <w:tcW w:w="1320" w:type="dxa"/>
            <w:tcBorders>
              <w:top w:val="nil"/>
              <w:bottom w:val="single" w:sz="6" w:space="0" w:color="000000"/>
            </w:tcBorders>
          </w:tcPr>
          <w:p>
            <w:pPr>
              <w:pStyle w:val="TableParagraph"/>
              <w:rPr>
                <w:sz w:val="22"/>
              </w:rPr>
            </w:pPr>
          </w:p>
        </w:tc>
      </w:tr>
      <w:tr>
        <w:trPr>
          <w:trHeight w:val="1319" w:hRule="atLeast"/>
        </w:trPr>
        <w:tc>
          <w:tcPr>
            <w:tcW w:w="915" w:type="dxa"/>
            <w:vMerge w:val="restart"/>
            <w:tcBorders>
              <w:top w:val="single" w:sz="6" w:space="0" w:color="000000"/>
              <w:bottom w:val="single" w:sz="6"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90"/>
              <w:rPr>
                <w:sz w:val="24"/>
              </w:rPr>
            </w:pPr>
          </w:p>
          <w:p>
            <w:pPr>
              <w:pStyle w:val="TableParagraph"/>
              <w:ind w:left="26"/>
              <w:jc w:val="center"/>
              <w:rPr>
                <w:sz w:val="24"/>
              </w:rPr>
            </w:pPr>
            <w:r>
              <w:rPr>
                <w:spacing w:val="-5"/>
                <w:sz w:val="24"/>
              </w:rPr>
              <w:t>02</w:t>
            </w:r>
          </w:p>
        </w:tc>
        <w:tc>
          <w:tcPr>
            <w:tcW w:w="885" w:type="dxa"/>
            <w:tcBorders>
              <w:top w:val="single" w:sz="6" w:space="0" w:color="000000"/>
              <w:bottom w:val="single" w:sz="6" w:space="0" w:color="000000"/>
            </w:tcBorders>
          </w:tcPr>
          <w:p>
            <w:pPr>
              <w:pStyle w:val="TableParagraph"/>
              <w:rPr>
                <w:sz w:val="22"/>
              </w:rPr>
            </w:pPr>
          </w:p>
          <w:p>
            <w:pPr>
              <w:pStyle w:val="TableParagraph"/>
              <w:spacing w:before="23"/>
              <w:rPr>
                <w:sz w:val="22"/>
              </w:rPr>
            </w:pPr>
          </w:p>
          <w:p>
            <w:pPr>
              <w:pStyle w:val="TableParagraph"/>
              <w:ind w:left="32"/>
              <w:jc w:val="center"/>
              <w:rPr>
                <w:sz w:val="22"/>
              </w:rPr>
            </w:pPr>
            <w:r>
              <w:rPr>
                <w:spacing w:val="-5"/>
                <w:sz w:val="22"/>
              </w:rPr>
              <w:t>03</w:t>
            </w:r>
          </w:p>
        </w:tc>
        <w:tc>
          <w:tcPr>
            <w:tcW w:w="5190" w:type="dxa"/>
            <w:tcBorders>
              <w:top w:val="single" w:sz="6" w:space="0" w:color="000000"/>
              <w:bottom w:val="single" w:sz="6" w:space="0" w:color="000000"/>
            </w:tcBorders>
          </w:tcPr>
          <w:p>
            <w:pPr>
              <w:pStyle w:val="TableParagraph"/>
              <w:spacing w:line="256" w:lineRule="auto" w:before="124"/>
              <w:ind w:left="126"/>
              <w:rPr>
                <w:sz w:val="22"/>
              </w:rPr>
            </w:pPr>
            <w:r>
              <w:rPr>
                <w:sz w:val="22"/>
              </w:rPr>
              <w:t>Gaveteiros com rodízios; chave; 4 (quatro) gavetas; Tamanho</w:t>
            </w:r>
            <w:r>
              <w:rPr>
                <w:spacing w:val="-7"/>
                <w:sz w:val="22"/>
              </w:rPr>
              <w:t> </w:t>
            </w:r>
            <w:r>
              <w:rPr>
                <w:sz w:val="22"/>
              </w:rPr>
              <w:t>mínimo</w:t>
            </w:r>
            <w:r>
              <w:rPr>
                <w:spacing w:val="-7"/>
                <w:sz w:val="22"/>
              </w:rPr>
              <w:t> </w:t>
            </w:r>
            <w:r>
              <w:rPr>
                <w:sz w:val="22"/>
              </w:rPr>
              <w:t>de</w:t>
            </w:r>
            <w:r>
              <w:rPr>
                <w:spacing w:val="-7"/>
                <w:sz w:val="22"/>
              </w:rPr>
              <w:t> </w:t>
            </w:r>
            <w:r>
              <w:rPr>
                <w:sz w:val="22"/>
              </w:rPr>
              <w:t>57</w:t>
            </w:r>
            <w:r>
              <w:rPr>
                <w:spacing w:val="-7"/>
                <w:sz w:val="22"/>
              </w:rPr>
              <w:t> </w:t>
            </w:r>
            <w:r>
              <w:rPr>
                <w:sz w:val="22"/>
              </w:rPr>
              <w:t>e</w:t>
            </w:r>
            <w:r>
              <w:rPr>
                <w:spacing w:val="-7"/>
                <w:sz w:val="22"/>
              </w:rPr>
              <w:t> </w:t>
            </w:r>
            <w:r>
              <w:rPr>
                <w:sz w:val="22"/>
              </w:rPr>
              <w:t>máximo</w:t>
            </w:r>
            <w:r>
              <w:rPr>
                <w:spacing w:val="-7"/>
                <w:sz w:val="22"/>
              </w:rPr>
              <w:t> </w:t>
            </w:r>
            <w:r>
              <w:rPr>
                <w:sz w:val="22"/>
              </w:rPr>
              <w:t>de</w:t>
            </w:r>
            <w:r>
              <w:rPr>
                <w:spacing w:val="-7"/>
                <w:sz w:val="22"/>
              </w:rPr>
              <w:t> </w:t>
            </w:r>
            <w:r>
              <w:rPr>
                <w:sz w:val="22"/>
              </w:rPr>
              <w:t>67</w:t>
            </w:r>
            <w:r>
              <w:rPr>
                <w:spacing w:val="-7"/>
                <w:sz w:val="22"/>
              </w:rPr>
              <w:t> </w:t>
            </w:r>
            <w:r>
              <w:rPr>
                <w:sz w:val="22"/>
              </w:rPr>
              <w:t>centímetros</w:t>
            </w:r>
            <w:r>
              <w:rPr>
                <w:spacing w:val="-7"/>
                <w:sz w:val="22"/>
              </w:rPr>
              <w:t> </w:t>
            </w:r>
            <w:r>
              <w:rPr>
                <w:sz w:val="22"/>
              </w:rPr>
              <w:t>de altura e mínimo de 36 e máximo de 46 centímetros de largura; confeccionado em MDP na cor mogno</w:t>
            </w:r>
          </w:p>
        </w:tc>
        <w:tc>
          <w:tcPr>
            <w:tcW w:w="1110"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24" w:right="57"/>
              <w:jc w:val="center"/>
              <w:rPr>
                <w:sz w:val="20"/>
              </w:rPr>
            </w:pPr>
            <w:r>
              <w:rPr>
                <w:spacing w:val="-2"/>
                <w:sz w:val="20"/>
              </w:rPr>
              <w:t>186612</w:t>
            </w:r>
          </w:p>
        </w:tc>
        <w:tc>
          <w:tcPr>
            <w:tcW w:w="1320" w:type="dxa"/>
            <w:tcBorders>
              <w:top w:val="single" w:sz="6" w:space="0" w:color="000000"/>
              <w:bottom w:val="single" w:sz="6" w:space="0" w:color="000000"/>
            </w:tcBorders>
          </w:tcPr>
          <w:p>
            <w:pPr>
              <w:pStyle w:val="TableParagraph"/>
              <w:rPr>
                <w:sz w:val="22"/>
              </w:rPr>
            </w:pPr>
          </w:p>
          <w:p>
            <w:pPr>
              <w:pStyle w:val="TableParagraph"/>
              <w:spacing w:before="23"/>
              <w:rPr>
                <w:sz w:val="22"/>
              </w:rPr>
            </w:pPr>
          </w:p>
          <w:p>
            <w:pPr>
              <w:pStyle w:val="TableParagraph"/>
              <w:ind w:right="148"/>
              <w:jc w:val="right"/>
              <w:rPr>
                <w:b/>
                <w:sz w:val="22"/>
              </w:rPr>
            </w:pPr>
            <w:r>
              <w:rPr>
                <w:b/>
                <w:spacing w:val="-5"/>
                <w:sz w:val="22"/>
              </w:rPr>
              <w:t>101</w:t>
            </w:r>
          </w:p>
        </w:tc>
      </w:tr>
      <w:tr>
        <w:trPr>
          <w:trHeight w:val="1319" w:hRule="atLeast"/>
        </w:trPr>
        <w:tc>
          <w:tcPr>
            <w:tcW w:w="915" w:type="dxa"/>
            <w:vMerge/>
            <w:tcBorders>
              <w:top w:val="nil"/>
              <w:bottom w:val="single" w:sz="6" w:space="0" w:color="000000"/>
            </w:tcBorders>
          </w:tcPr>
          <w:p>
            <w:pPr>
              <w:rPr>
                <w:sz w:val="2"/>
                <w:szCs w:val="2"/>
              </w:rPr>
            </w:pPr>
          </w:p>
        </w:tc>
        <w:tc>
          <w:tcPr>
            <w:tcW w:w="885" w:type="dxa"/>
            <w:tcBorders>
              <w:top w:val="single" w:sz="6" w:space="0" w:color="000000"/>
              <w:bottom w:val="single" w:sz="6" w:space="0" w:color="000000"/>
            </w:tcBorders>
          </w:tcPr>
          <w:p>
            <w:pPr>
              <w:pStyle w:val="TableParagraph"/>
              <w:rPr>
                <w:sz w:val="22"/>
              </w:rPr>
            </w:pPr>
          </w:p>
          <w:p>
            <w:pPr>
              <w:pStyle w:val="TableParagraph"/>
              <w:spacing w:before="23"/>
              <w:rPr>
                <w:sz w:val="22"/>
              </w:rPr>
            </w:pPr>
          </w:p>
          <w:p>
            <w:pPr>
              <w:pStyle w:val="TableParagraph"/>
              <w:ind w:left="32"/>
              <w:jc w:val="center"/>
              <w:rPr>
                <w:sz w:val="22"/>
              </w:rPr>
            </w:pPr>
            <w:r>
              <w:rPr>
                <w:spacing w:val="-5"/>
                <w:sz w:val="22"/>
              </w:rPr>
              <w:t>04</w:t>
            </w:r>
          </w:p>
        </w:tc>
        <w:tc>
          <w:tcPr>
            <w:tcW w:w="5190" w:type="dxa"/>
            <w:tcBorders>
              <w:top w:val="single" w:sz="6" w:space="0" w:color="000000"/>
              <w:bottom w:val="single" w:sz="6" w:space="0" w:color="000000"/>
            </w:tcBorders>
          </w:tcPr>
          <w:p>
            <w:pPr>
              <w:pStyle w:val="TableParagraph"/>
              <w:spacing w:line="256" w:lineRule="auto" w:before="124"/>
              <w:ind w:left="126" w:right="107"/>
              <w:rPr>
                <w:sz w:val="22"/>
              </w:rPr>
            </w:pPr>
            <w:r>
              <w:rPr>
                <w:sz w:val="22"/>
              </w:rPr>
              <w:t>Armário alto Orientação Vertical, a. Orientação: vertical,</w:t>
            </w:r>
            <w:r>
              <w:rPr>
                <w:spacing w:val="-4"/>
                <w:sz w:val="22"/>
              </w:rPr>
              <w:t> </w:t>
            </w:r>
            <w:r>
              <w:rPr>
                <w:sz w:val="22"/>
              </w:rPr>
              <w:t>60</w:t>
            </w:r>
            <w:r>
              <w:rPr>
                <w:spacing w:val="-4"/>
                <w:sz w:val="22"/>
              </w:rPr>
              <w:t> </w:t>
            </w:r>
            <w:r>
              <w:rPr>
                <w:sz w:val="22"/>
              </w:rPr>
              <w:t>a</w:t>
            </w:r>
            <w:r>
              <w:rPr>
                <w:spacing w:val="-4"/>
                <w:sz w:val="22"/>
              </w:rPr>
              <w:t> </w:t>
            </w:r>
            <w:r>
              <w:rPr>
                <w:sz w:val="22"/>
              </w:rPr>
              <w:t>80</w:t>
            </w:r>
            <w:r>
              <w:rPr>
                <w:spacing w:val="-4"/>
                <w:sz w:val="22"/>
              </w:rPr>
              <w:t> </w:t>
            </w:r>
            <w:r>
              <w:rPr>
                <w:sz w:val="22"/>
              </w:rPr>
              <w:t>cm</w:t>
            </w:r>
            <w:r>
              <w:rPr>
                <w:spacing w:val="-4"/>
                <w:sz w:val="22"/>
              </w:rPr>
              <w:t> </w:t>
            </w:r>
            <w:r>
              <w:rPr>
                <w:sz w:val="22"/>
              </w:rPr>
              <w:t>de</w:t>
            </w:r>
            <w:r>
              <w:rPr>
                <w:spacing w:val="-4"/>
                <w:sz w:val="22"/>
              </w:rPr>
              <w:t> </w:t>
            </w:r>
            <w:r>
              <w:rPr>
                <w:sz w:val="22"/>
              </w:rPr>
              <w:t>largura;</w:t>
            </w:r>
            <w:r>
              <w:rPr>
                <w:spacing w:val="-4"/>
                <w:sz w:val="22"/>
              </w:rPr>
              <w:t> </w:t>
            </w:r>
            <w:r>
              <w:rPr>
                <w:sz w:val="22"/>
              </w:rPr>
              <w:t>150</w:t>
            </w:r>
            <w:r>
              <w:rPr>
                <w:spacing w:val="-4"/>
                <w:sz w:val="22"/>
              </w:rPr>
              <w:t> </w:t>
            </w:r>
            <w:r>
              <w:rPr>
                <w:sz w:val="22"/>
              </w:rPr>
              <w:t>a</w:t>
            </w:r>
            <w:r>
              <w:rPr>
                <w:spacing w:val="-4"/>
                <w:sz w:val="22"/>
              </w:rPr>
              <w:t> </w:t>
            </w:r>
            <w:r>
              <w:rPr>
                <w:sz w:val="22"/>
              </w:rPr>
              <w:t>170</w:t>
            </w:r>
            <w:r>
              <w:rPr>
                <w:spacing w:val="-4"/>
                <w:sz w:val="22"/>
              </w:rPr>
              <w:t> </w:t>
            </w:r>
            <w:r>
              <w:rPr>
                <w:sz w:val="22"/>
              </w:rPr>
              <w:t>cm</w:t>
            </w:r>
            <w:r>
              <w:rPr>
                <w:spacing w:val="-4"/>
                <w:sz w:val="22"/>
              </w:rPr>
              <w:t> </w:t>
            </w:r>
            <w:r>
              <w:rPr>
                <w:sz w:val="22"/>
              </w:rPr>
              <w:t>de</w:t>
            </w:r>
            <w:r>
              <w:rPr>
                <w:spacing w:val="-4"/>
                <w:sz w:val="22"/>
              </w:rPr>
              <w:t> </w:t>
            </w:r>
            <w:r>
              <w:rPr>
                <w:sz w:val="22"/>
              </w:rPr>
              <w:t>altura; Prateleiras vazadas; semifechados; 2 (duas) portas; 3 (três) nichos; feito em MDP (material); Cor mogno.</w:t>
            </w:r>
          </w:p>
        </w:tc>
        <w:tc>
          <w:tcPr>
            <w:tcW w:w="1110"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24" w:right="57"/>
              <w:jc w:val="center"/>
              <w:rPr>
                <w:sz w:val="20"/>
              </w:rPr>
            </w:pPr>
            <w:r>
              <w:rPr>
                <w:spacing w:val="-2"/>
                <w:sz w:val="20"/>
              </w:rPr>
              <w:t>186611</w:t>
            </w:r>
          </w:p>
        </w:tc>
        <w:tc>
          <w:tcPr>
            <w:tcW w:w="1320" w:type="dxa"/>
            <w:tcBorders>
              <w:top w:val="single" w:sz="6" w:space="0" w:color="000000"/>
              <w:bottom w:val="single" w:sz="6" w:space="0" w:color="000000"/>
            </w:tcBorders>
          </w:tcPr>
          <w:p>
            <w:pPr>
              <w:pStyle w:val="TableParagraph"/>
              <w:rPr>
                <w:sz w:val="22"/>
              </w:rPr>
            </w:pPr>
          </w:p>
          <w:p>
            <w:pPr>
              <w:pStyle w:val="TableParagraph"/>
              <w:spacing w:before="23"/>
              <w:rPr>
                <w:sz w:val="22"/>
              </w:rPr>
            </w:pPr>
          </w:p>
          <w:p>
            <w:pPr>
              <w:pStyle w:val="TableParagraph"/>
              <w:ind w:right="148"/>
              <w:jc w:val="right"/>
              <w:rPr>
                <w:b/>
                <w:sz w:val="22"/>
              </w:rPr>
            </w:pPr>
            <w:r>
              <w:rPr>
                <w:b/>
                <w:spacing w:val="-5"/>
                <w:sz w:val="22"/>
              </w:rPr>
              <w:t>90</w:t>
            </w:r>
          </w:p>
        </w:tc>
      </w:tr>
      <w:tr>
        <w:trPr>
          <w:trHeight w:val="1319" w:hRule="atLeast"/>
        </w:trPr>
        <w:tc>
          <w:tcPr>
            <w:tcW w:w="915" w:type="dxa"/>
            <w:vMerge/>
            <w:tcBorders>
              <w:top w:val="nil"/>
              <w:bottom w:val="single" w:sz="6" w:space="0" w:color="000000"/>
            </w:tcBorders>
          </w:tcPr>
          <w:p>
            <w:pPr>
              <w:rPr>
                <w:sz w:val="2"/>
                <w:szCs w:val="2"/>
              </w:rPr>
            </w:pPr>
          </w:p>
        </w:tc>
        <w:tc>
          <w:tcPr>
            <w:tcW w:w="885" w:type="dxa"/>
            <w:tcBorders>
              <w:top w:val="single" w:sz="6" w:space="0" w:color="000000"/>
              <w:bottom w:val="single" w:sz="6" w:space="0" w:color="000000"/>
            </w:tcBorders>
          </w:tcPr>
          <w:p>
            <w:pPr>
              <w:pStyle w:val="TableParagraph"/>
              <w:rPr>
                <w:sz w:val="22"/>
              </w:rPr>
            </w:pPr>
          </w:p>
          <w:p>
            <w:pPr>
              <w:pStyle w:val="TableParagraph"/>
              <w:spacing w:before="23"/>
              <w:rPr>
                <w:sz w:val="22"/>
              </w:rPr>
            </w:pPr>
          </w:p>
          <w:p>
            <w:pPr>
              <w:pStyle w:val="TableParagraph"/>
              <w:ind w:left="32"/>
              <w:jc w:val="center"/>
              <w:rPr>
                <w:sz w:val="22"/>
              </w:rPr>
            </w:pPr>
            <w:r>
              <w:rPr>
                <w:spacing w:val="-5"/>
                <w:sz w:val="22"/>
              </w:rPr>
              <w:t>05</w:t>
            </w:r>
          </w:p>
        </w:tc>
        <w:tc>
          <w:tcPr>
            <w:tcW w:w="5190" w:type="dxa"/>
            <w:tcBorders>
              <w:top w:val="single" w:sz="6" w:space="0" w:color="000000"/>
              <w:bottom w:val="single" w:sz="6" w:space="0" w:color="000000"/>
            </w:tcBorders>
          </w:tcPr>
          <w:p>
            <w:pPr>
              <w:pStyle w:val="TableParagraph"/>
              <w:spacing w:line="256" w:lineRule="auto" w:before="124"/>
              <w:ind w:left="126" w:right="169"/>
              <w:rPr>
                <w:sz w:val="22"/>
              </w:rPr>
            </w:pPr>
            <w:r>
              <w:rPr>
                <w:sz w:val="22"/>
              </w:rPr>
              <w:t>mesas</w:t>
            </w:r>
            <w:r>
              <w:rPr>
                <w:spacing w:val="-8"/>
                <w:sz w:val="22"/>
              </w:rPr>
              <w:t> </w:t>
            </w:r>
            <w:r>
              <w:rPr>
                <w:sz w:val="22"/>
              </w:rPr>
              <w:t>de</w:t>
            </w:r>
            <w:r>
              <w:rPr>
                <w:spacing w:val="-8"/>
                <w:sz w:val="22"/>
              </w:rPr>
              <w:t> </w:t>
            </w:r>
            <w:r>
              <w:rPr>
                <w:sz w:val="22"/>
              </w:rPr>
              <w:t>escritório</w:t>
            </w:r>
            <w:r>
              <w:rPr>
                <w:spacing w:val="-10"/>
                <w:sz w:val="22"/>
              </w:rPr>
              <w:t> </w:t>
            </w:r>
            <w:r>
              <w:rPr>
                <w:sz w:val="22"/>
              </w:rPr>
              <w:t>TAMANHO</w:t>
            </w:r>
            <w:r>
              <w:rPr>
                <w:spacing w:val="-8"/>
                <w:sz w:val="22"/>
              </w:rPr>
              <w:t> </w:t>
            </w:r>
            <w:r>
              <w:rPr>
                <w:sz w:val="22"/>
              </w:rPr>
              <w:t>mínimo</w:t>
            </w:r>
            <w:r>
              <w:rPr>
                <w:spacing w:val="-8"/>
                <w:sz w:val="22"/>
              </w:rPr>
              <w:t> </w:t>
            </w:r>
            <w:r>
              <w:rPr>
                <w:sz w:val="22"/>
              </w:rPr>
              <w:t>de</w:t>
            </w:r>
            <w:r>
              <w:rPr>
                <w:spacing w:val="-8"/>
                <w:sz w:val="22"/>
              </w:rPr>
              <w:t> </w:t>
            </w:r>
            <w:r>
              <w:rPr>
                <w:sz w:val="22"/>
              </w:rPr>
              <w:t>1,30</w:t>
            </w:r>
            <w:r>
              <w:rPr>
                <w:spacing w:val="-8"/>
                <w:sz w:val="22"/>
              </w:rPr>
              <w:t> </w:t>
            </w:r>
            <w:r>
              <w:rPr>
                <w:sz w:val="22"/>
              </w:rPr>
              <w:t>m</w:t>
            </w:r>
            <w:r>
              <w:rPr>
                <w:spacing w:val="-8"/>
                <w:sz w:val="22"/>
              </w:rPr>
              <w:t> </w:t>
            </w:r>
            <w:r>
              <w:rPr>
                <w:sz w:val="22"/>
              </w:rPr>
              <w:t>de largura; bordas arredondadas; Tampo em material MDP; Bordas em material PVC; Estrutura metálica. Cor: mogno</w:t>
            </w:r>
          </w:p>
        </w:tc>
        <w:tc>
          <w:tcPr>
            <w:tcW w:w="1110"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24" w:right="57"/>
              <w:jc w:val="center"/>
              <w:rPr>
                <w:sz w:val="20"/>
              </w:rPr>
            </w:pPr>
            <w:r>
              <w:rPr>
                <w:spacing w:val="-2"/>
                <w:sz w:val="20"/>
              </w:rPr>
              <w:t>186613</w:t>
            </w:r>
          </w:p>
        </w:tc>
        <w:tc>
          <w:tcPr>
            <w:tcW w:w="1320" w:type="dxa"/>
            <w:tcBorders>
              <w:top w:val="single" w:sz="6" w:space="0" w:color="000000"/>
              <w:bottom w:val="single" w:sz="6" w:space="0" w:color="000000"/>
            </w:tcBorders>
          </w:tcPr>
          <w:p>
            <w:pPr>
              <w:pStyle w:val="TableParagraph"/>
              <w:rPr>
                <w:sz w:val="22"/>
              </w:rPr>
            </w:pPr>
          </w:p>
          <w:p>
            <w:pPr>
              <w:pStyle w:val="TableParagraph"/>
              <w:spacing w:before="23"/>
              <w:rPr>
                <w:sz w:val="22"/>
              </w:rPr>
            </w:pPr>
          </w:p>
          <w:p>
            <w:pPr>
              <w:pStyle w:val="TableParagraph"/>
              <w:ind w:right="148"/>
              <w:jc w:val="right"/>
              <w:rPr>
                <w:b/>
                <w:sz w:val="22"/>
              </w:rPr>
            </w:pPr>
            <w:r>
              <w:rPr>
                <w:b/>
                <w:spacing w:val="-5"/>
                <w:sz w:val="22"/>
              </w:rPr>
              <w:t>121</w:t>
            </w:r>
          </w:p>
        </w:tc>
      </w:tr>
      <w:tr>
        <w:trPr>
          <w:trHeight w:val="1589" w:hRule="atLeast"/>
        </w:trPr>
        <w:tc>
          <w:tcPr>
            <w:tcW w:w="915" w:type="dxa"/>
            <w:vMerge w:val="restart"/>
            <w:tcBorders>
              <w:top w:val="single" w:sz="6" w:space="0" w:color="000000"/>
              <w:bottom w:val="single" w:sz="6"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0"/>
              <w:rPr>
                <w:sz w:val="24"/>
              </w:rPr>
            </w:pPr>
          </w:p>
          <w:p>
            <w:pPr>
              <w:pStyle w:val="TableParagraph"/>
              <w:ind w:left="26"/>
              <w:jc w:val="center"/>
              <w:rPr>
                <w:sz w:val="24"/>
              </w:rPr>
            </w:pPr>
            <w:r>
              <w:rPr>
                <w:spacing w:val="-5"/>
                <w:sz w:val="24"/>
              </w:rPr>
              <w:t>03</w:t>
            </w:r>
          </w:p>
        </w:tc>
        <w:tc>
          <w:tcPr>
            <w:tcW w:w="885" w:type="dxa"/>
            <w:tcBorders>
              <w:top w:val="single" w:sz="6" w:space="0" w:color="000000"/>
              <w:bottom w:val="single" w:sz="6" w:space="0" w:color="000000"/>
            </w:tcBorders>
          </w:tcPr>
          <w:p>
            <w:pPr>
              <w:pStyle w:val="TableParagraph"/>
              <w:rPr>
                <w:sz w:val="22"/>
              </w:rPr>
            </w:pPr>
          </w:p>
          <w:p>
            <w:pPr>
              <w:pStyle w:val="TableParagraph"/>
              <w:spacing w:before="158"/>
              <w:rPr>
                <w:sz w:val="22"/>
              </w:rPr>
            </w:pPr>
          </w:p>
          <w:p>
            <w:pPr>
              <w:pStyle w:val="TableParagraph"/>
              <w:ind w:left="32"/>
              <w:jc w:val="center"/>
              <w:rPr>
                <w:sz w:val="22"/>
              </w:rPr>
            </w:pPr>
            <w:r>
              <w:rPr>
                <w:spacing w:val="-5"/>
                <w:sz w:val="22"/>
              </w:rPr>
              <w:t>06</w:t>
            </w:r>
          </w:p>
        </w:tc>
        <w:tc>
          <w:tcPr>
            <w:tcW w:w="5190" w:type="dxa"/>
            <w:tcBorders>
              <w:top w:val="single" w:sz="6" w:space="0" w:color="000000"/>
              <w:bottom w:val="single" w:sz="6" w:space="0" w:color="000000"/>
            </w:tcBorders>
          </w:tcPr>
          <w:p>
            <w:pPr>
              <w:pStyle w:val="TableParagraph"/>
              <w:spacing w:line="256" w:lineRule="auto" w:before="124"/>
              <w:ind w:left="126" w:right="107"/>
              <w:rPr>
                <w:sz w:val="22"/>
              </w:rPr>
            </w:pPr>
            <w:r>
              <w:rPr>
                <w:sz w:val="22"/>
              </w:rPr>
              <w:t>Roupeiros / armário vestiário, tipo: alto, quantidade portas: 20, fechamento porta: cadeado, construção interna: prateleiras, material: aço, tratamento: antiferrugem,</w:t>
            </w:r>
            <w:r>
              <w:rPr>
                <w:spacing w:val="-10"/>
                <w:sz w:val="22"/>
              </w:rPr>
              <w:t> </w:t>
            </w:r>
            <w:r>
              <w:rPr>
                <w:sz w:val="22"/>
              </w:rPr>
              <w:t>acabamento:</w:t>
            </w:r>
            <w:r>
              <w:rPr>
                <w:spacing w:val="-10"/>
                <w:sz w:val="22"/>
              </w:rPr>
              <w:t> </w:t>
            </w:r>
            <w:r>
              <w:rPr>
                <w:sz w:val="22"/>
              </w:rPr>
              <w:t>esmalte</w:t>
            </w:r>
            <w:r>
              <w:rPr>
                <w:spacing w:val="-10"/>
                <w:sz w:val="22"/>
              </w:rPr>
              <w:t> </w:t>
            </w:r>
            <w:r>
              <w:rPr>
                <w:sz w:val="22"/>
              </w:rPr>
              <w:t>sintético</w:t>
            </w:r>
            <w:r>
              <w:rPr>
                <w:spacing w:val="-10"/>
                <w:sz w:val="22"/>
              </w:rPr>
              <w:t> </w:t>
            </w:r>
            <w:r>
              <w:rPr>
                <w:sz w:val="22"/>
              </w:rPr>
              <w:t>brilhante cor cinza</w:t>
            </w:r>
          </w:p>
        </w:tc>
        <w:tc>
          <w:tcPr>
            <w:tcW w:w="1110"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4" w:right="56"/>
              <w:jc w:val="center"/>
              <w:rPr>
                <w:sz w:val="20"/>
              </w:rPr>
            </w:pPr>
            <w:r>
              <w:rPr>
                <w:spacing w:val="-2"/>
                <w:sz w:val="20"/>
              </w:rPr>
              <w:t>83499</w:t>
            </w:r>
          </w:p>
        </w:tc>
        <w:tc>
          <w:tcPr>
            <w:tcW w:w="1320" w:type="dxa"/>
            <w:tcBorders>
              <w:top w:val="single" w:sz="6" w:space="0" w:color="000000"/>
              <w:bottom w:val="single" w:sz="6" w:space="0" w:color="000000"/>
            </w:tcBorders>
          </w:tcPr>
          <w:p>
            <w:pPr>
              <w:pStyle w:val="TableParagraph"/>
              <w:rPr>
                <w:sz w:val="22"/>
              </w:rPr>
            </w:pPr>
          </w:p>
          <w:p>
            <w:pPr>
              <w:pStyle w:val="TableParagraph"/>
              <w:spacing w:before="158"/>
              <w:rPr>
                <w:sz w:val="22"/>
              </w:rPr>
            </w:pPr>
          </w:p>
          <w:p>
            <w:pPr>
              <w:pStyle w:val="TableParagraph"/>
              <w:ind w:right="148"/>
              <w:jc w:val="right"/>
              <w:rPr>
                <w:b/>
                <w:sz w:val="22"/>
              </w:rPr>
            </w:pPr>
            <w:r>
              <w:rPr>
                <w:b/>
                <w:spacing w:val="-5"/>
                <w:sz w:val="22"/>
              </w:rPr>
              <w:t>07</w:t>
            </w:r>
          </w:p>
        </w:tc>
      </w:tr>
      <w:tr>
        <w:trPr>
          <w:trHeight w:val="2129" w:hRule="atLeast"/>
        </w:trPr>
        <w:tc>
          <w:tcPr>
            <w:tcW w:w="915" w:type="dxa"/>
            <w:vMerge/>
            <w:tcBorders>
              <w:top w:val="nil"/>
              <w:bottom w:val="single" w:sz="6" w:space="0" w:color="000000"/>
            </w:tcBorders>
          </w:tcPr>
          <w:p>
            <w:pPr>
              <w:rPr>
                <w:sz w:val="2"/>
                <w:szCs w:val="2"/>
              </w:rPr>
            </w:pPr>
          </w:p>
        </w:tc>
        <w:tc>
          <w:tcPr>
            <w:tcW w:w="885"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spacing w:before="175"/>
              <w:rPr>
                <w:sz w:val="22"/>
              </w:rPr>
            </w:pPr>
          </w:p>
          <w:p>
            <w:pPr>
              <w:pStyle w:val="TableParagraph"/>
              <w:ind w:left="32"/>
              <w:jc w:val="center"/>
              <w:rPr>
                <w:sz w:val="22"/>
              </w:rPr>
            </w:pPr>
            <w:r>
              <w:rPr>
                <w:spacing w:val="-5"/>
                <w:sz w:val="22"/>
              </w:rPr>
              <w:t>07</w:t>
            </w:r>
          </w:p>
        </w:tc>
        <w:tc>
          <w:tcPr>
            <w:tcW w:w="5190" w:type="dxa"/>
            <w:tcBorders>
              <w:top w:val="single" w:sz="6" w:space="0" w:color="000000"/>
              <w:bottom w:val="single" w:sz="6" w:space="0" w:color="000000"/>
            </w:tcBorders>
          </w:tcPr>
          <w:p>
            <w:pPr>
              <w:pStyle w:val="TableParagraph"/>
              <w:spacing w:line="256" w:lineRule="auto" w:before="124"/>
              <w:ind w:left="126" w:right="169"/>
              <w:rPr>
                <w:sz w:val="22"/>
              </w:rPr>
            </w:pPr>
            <w:r>
              <w:rPr>
                <w:sz w:val="22"/>
              </w:rPr>
              <w:t>Armário</w:t>
            </w:r>
            <w:r>
              <w:rPr>
                <w:spacing w:val="-8"/>
                <w:sz w:val="22"/>
              </w:rPr>
              <w:t> </w:t>
            </w:r>
            <w:r>
              <w:rPr>
                <w:sz w:val="22"/>
              </w:rPr>
              <w:t>escritório,</w:t>
            </w:r>
            <w:r>
              <w:rPr>
                <w:spacing w:val="-8"/>
                <w:sz w:val="22"/>
              </w:rPr>
              <w:t> </w:t>
            </w:r>
            <w:r>
              <w:rPr>
                <w:sz w:val="22"/>
              </w:rPr>
              <w:t>material:</w:t>
            </w:r>
            <w:r>
              <w:rPr>
                <w:spacing w:val="-8"/>
                <w:sz w:val="22"/>
              </w:rPr>
              <w:t> </w:t>
            </w:r>
            <w:r>
              <w:rPr>
                <w:sz w:val="22"/>
              </w:rPr>
              <w:t>aço</w:t>
            </w:r>
            <w:r>
              <w:rPr>
                <w:spacing w:val="-8"/>
                <w:sz w:val="22"/>
              </w:rPr>
              <w:t> </w:t>
            </w:r>
            <w:r>
              <w:rPr>
                <w:sz w:val="22"/>
              </w:rPr>
              <w:t>inox</w:t>
            </w:r>
            <w:r>
              <w:rPr>
                <w:spacing w:val="-8"/>
                <w:sz w:val="22"/>
              </w:rPr>
              <w:t> </w:t>
            </w:r>
            <w:r>
              <w:rPr>
                <w:sz w:val="22"/>
              </w:rPr>
              <w:t>anti-ferruginoso em chapa de 26``, revestimento: acabamento em sistema</w:t>
            </w:r>
            <w:r>
              <w:rPr>
                <w:spacing w:val="-2"/>
                <w:sz w:val="22"/>
              </w:rPr>
              <w:t> </w:t>
            </w:r>
            <w:r>
              <w:rPr>
                <w:sz w:val="22"/>
              </w:rPr>
              <w:t>de</w:t>
            </w:r>
            <w:r>
              <w:rPr>
                <w:spacing w:val="-2"/>
                <w:sz w:val="22"/>
              </w:rPr>
              <w:t> </w:t>
            </w:r>
            <w:r>
              <w:rPr>
                <w:sz w:val="22"/>
              </w:rPr>
              <w:t>pintura</w:t>
            </w:r>
            <w:r>
              <w:rPr>
                <w:spacing w:val="-2"/>
                <w:sz w:val="22"/>
              </w:rPr>
              <w:t> </w:t>
            </w:r>
            <w:r>
              <w:rPr>
                <w:sz w:val="22"/>
              </w:rPr>
              <w:t>eletrostática</w:t>
            </w:r>
            <w:r>
              <w:rPr>
                <w:spacing w:val="-2"/>
                <w:sz w:val="22"/>
              </w:rPr>
              <w:t> </w:t>
            </w:r>
            <w:r>
              <w:rPr>
                <w:sz w:val="22"/>
              </w:rPr>
              <w:t>a</w:t>
            </w:r>
            <w:r>
              <w:rPr>
                <w:spacing w:val="-2"/>
                <w:sz w:val="22"/>
              </w:rPr>
              <w:t> </w:t>
            </w:r>
            <w:r>
              <w:rPr>
                <w:sz w:val="22"/>
              </w:rPr>
              <w:t>alta</w:t>
            </w:r>
            <w:r>
              <w:rPr>
                <w:spacing w:val="-2"/>
                <w:sz w:val="22"/>
              </w:rPr>
              <w:t> </w:t>
            </w:r>
            <w:r>
              <w:rPr>
                <w:sz w:val="22"/>
              </w:rPr>
              <w:t>temperatura</w:t>
            </w:r>
            <w:r>
              <w:rPr>
                <w:spacing w:val="-2"/>
                <w:sz w:val="22"/>
              </w:rPr>
              <w:t> </w:t>
            </w:r>
            <w:r>
              <w:rPr>
                <w:sz w:val="22"/>
              </w:rPr>
              <w:t>a</w:t>
            </w:r>
            <w:r>
              <w:rPr>
                <w:spacing w:val="-2"/>
                <w:sz w:val="22"/>
              </w:rPr>
              <w:t> </w:t>
            </w:r>
            <w:r>
              <w:rPr>
                <w:sz w:val="22"/>
              </w:rPr>
              <w:t>pó (epóxi), cor: cinza, material puxador: aço inox, dimensão (L x H x P): 120 cm x 198 cm x 45 cm, prateleira: 4 prateleiras desmontáveis, características adicionais: 2 portas com fechadura com 2 chaves</w:t>
            </w:r>
          </w:p>
        </w:tc>
        <w:tc>
          <w:tcPr>
            <w:tcW w:w="11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ind w:left="24" w:right="57"/>
              <w:jc w:val="center"/>
              <w:rPr>
                <w:sz w:val="20"/>
              </w:rPr>
            </w:pPr>
            <w:r>
              <w:rPr>
                <w:spacing w:val="-2"/>
                <w:sz w:val="20"/>
              </w:rPr>
              <w:t>175098</w:t>
            </w:r>
          </w:p>
        </w:tc>
        <w:tc>
          <w:tcPr>
            <w:tcW w:w="1320"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spacing w:before="175"/>
              <w:rPr>
                <w:sz w:val="22"/>
              </w:rPr>
            </w:pPr>
          </w:p>
          <w:p>
            <w:pPr>
              <w:pStyle w:val="TableParagraph"/>
              <w:ind w:right="148"/>
              <w:jc w:val="right"/>
              <w:rPr>
                <w:b/>
                <w:sz w:val="22"/>
              </w:rPr>
            </w:pPr>
            <w:r>
              <w:rPr>
                <w:b/>
                <w:spacing w:val="-5"/>
                <w:sz w:val="22"/>
              </w:rPr>
              <w:t>03</w:t>
            </w:r>
          </w:p>
        </w:tc>
      </w:tr>
      <w:tr>
        <w:trPr>
          <w:trHeight w:val="1049" w:hRule="atLeast"/>
        </w:trPr>
        <w:tc>
          <w:tcPr>
            <w:tcW w:w="915" w:type="dxa"/>
            <w:vMerge w:val="restart"/>
            <w:tcBorders>
              <w:top w:val="single" w:sz="6" w:space="0" w:color="000000"/>
              <w:bottom w:val="single" w:sz="6"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1"/>
              <w:rPr>
                <w:sz w:val="24"/>
              </w:rPr>
            </w:pPr>
          </w:p>
          <w:p>
            <w:pPr>
              <w:pStyle w:val="TableParagraph"/>
              <w:ind w:left="26"/>
              <w:jc w:val="center"/>
              <w:rPr>
                <w:sz w:val="24"/>
              </w:rPr>
            </w:pPr>
            <w:r>
              <w:rPr>
                <w:spacing w:val="-5"/>
                <w:sz w:val="24"/>
              </w:rPr>
              <w:t>04</w:t>
            </w:r>
          </w:p>
        </w:tc>
        <w:tc>
          <w:tcPr>
            <w:tcW w:w="885" w:type="dxa"/>
            <w:tcBorders>
              <w:top w:val="single" w:sz="6" w:space="0" w:color="000000"/>
              <w:bottom w:val="single" w:sz="6" w:space="0" w:color="000000"/>
            </w:tcBorders>
          </w:tcPr>
          <w:p>
            <w:pPr>
              <w:pStyle w:val="TableParagraph"/>
              <w:spacing w:before="141"/>
              <w:rPr>
                <w:sz w:val="22"/>
              </w:rPr>
            </w:pPr>
          </w:p>
          <w:p>
            <w:pPr>
              <w:pStyle w:val="TableParagraph"/>
              <w:ind w:left="32"/>
              <w:jc w:val="center"/>
              <w:rPr>
                <w:sz w:val="22"/>
              </w:rPr>
            </w:pPr>
            <w:r>
              <w:rPr>
                <w:spacing w:val="-5"/>
                <w:sz w:val="22"/>
              </w:rPr>
              <w:t>08</w:t>
            </w:r>
          </w:p>
        </w:tc>
        <w:tc>
          <w:tcPr>
            <w:tcW w:w="5190" w:type="dxa"/>
            <w:tcBorders>
              <w:top w:val="single" w:sz="6" w:space="0" w:color="000000"/>
              <w:bottom w:val="single" w:sz="6" w:space="0" w:color="000000"/>
            </w:tcBorders>
          </w:tcPr>
          <w:p>
            <w:pPr>
              <w:pStyle w:val="TableParagraph"/>
              <w:spacing w:line="256" w:lineRule="auto" w:before="124"/>
              <w:ind w:left="126" w:right="169"/>
              <w:rPr>
                <w:sz w:val="22"/>
              </w:rPr>
            </w:pPr>
            <w:r>
              <w:rPr>
                <w:sz w:val="22"/>
              </w:rPr>
              <w:t>Quadro (quadro branco e negro), cor quadro: branco, material</w:t>
            </w:r>
            <w:r>
              <w:rPr>
                <w:spacing w:val="-5"/>
                <w:sz w:val="22"/>
              </w:rPr>
              <w:t> </w:t>
            </w:r>
            <w:r>
              <w:rPr>
                <w:sz w:val="22"/>
              </w:rPr>
              <w:t>moldura:</w:t>
            </w:r>
            <w:r>
              <w:rPr>
                <w:spacing w:val="-5"/>
                <w:sz w:val="22"/>
              </w:rPr>
              <w:t> </w:t>
            </w:r>
            <w:r>
              <w:rPr>
                <w:sz w:val="22"/>
              </w:rPr>
              <w:t>alumínio,</w:t>
            </w:r>
            <w:r>
              <w:rPr>
                <w:spacing w:val="-5"/>
                <w:sz w:val="22"/>
              </w:rPr>
              <w:t> </w:t>
            </w:r>
            <w:r>
              <w:rPr>
                <w:sz w:val="22"/>
              </w:rPr>
              <w:t>dimensão</w:t>
            </w:r>
            <w:r>
              <w:rPr>
                <w:spacing w:val="-5"/>
                <w:sz w:val="22"/>
              </w:rPr>
              <w:t> </w:t>
            </w:r>
            <w:r>
              <w:rPr>
                <w:sz w:val="22"/>
              </w:rPr>
              <w:t>(C</w:t>
            </w:r>
            <w:r>
              <w:rPr>
                <w:spacing w:val="-5"/>
                <w:sz w:val="22"/>
              </w:rPr>
              <w:t> </w:t>
            </w:r>
            <w:r>
              <w:rPr>
                <w:sz w:val="22"/>
              </w:rPr>
              <w:t>x</w:t>
            </w:r>
            <w:r>
              <w:rPr>
                <w:spacing w:val="-5"/>
                <w:sz w:val="22"/>
              </w:rPr>
              <w:t> </w:t>
            </w:r>
            <w:r>
              <w:rPr>
                <w:sz w:val="22"/>
              </w:rPr>
              <w:t>H):</w:t>
            </w:r>
            <w:r>
              <w:rPr>
                <w:spacing w:val="-5"/>
                <w:sz w:val="22"/>
              </w:rPr>
              <w:t> </w:t>
            </w:r>
            <w:r>
              <w:rPr>
                <w:sz w:val="22"/>
              </w:rPr>
              <w:t>1,50</w:t>
            </w:r>
            <w:r>
              <w:rPr>
                <w:spacing w:val="-5"/>
                <w:sz w:val="22"/>
              </w:rPr>
              <w:t> </w:t>
            </w:r>
            <w:r>
              <w:rPr>
                <w:sz w:val="22"/>
              </w:rPr>
              <w:t>m x 1,20 m</w:t>
            </w:r>
          </w:p>
        </w:tc>
        <w:tc>
          <w:tcPr>
            <w:tcW w:w="1110" w:type="dxa"/>
            <w:tcBorders>
              <w:top w:val="single" w:sz="6" w:space="0" w:color="000000"/>
              <w:bottom w:val="single" w:sz="6" w:space="0" w:color="000000"/>
            </w:tcBorders>
          </w:tcPr>
          <w:p>
            <w:pPr>
              <w:pStyle w:val="TableParagraph"/>
              <w:spacing w:before="183"/>
              <w:rPr>
                <w:sz w:val="20"/>
              </w:rPr>
            </w:pPr>
          </w:p>
          <w:p>
            <w:pPr>
              <w:pStyle w:val="TableParagraph"/>
              <w:ind w:left="24" w:right="57"/>
              <w:jc w:val="center"/>
              <w:rPr>
                <w:sz w:val="20"/>
              </w:rPr>
            </w:pPr>
            <w:r>
              <w:rPr>
                <w:spacing w:val="-2"/>
                <w:sz w:val="20"/>
              </w:rPr>
              <w:t>175165</w:t>
            </w:r>
          </w:p>
        </w:tc>
        <w:tc>
          <w:tcPr>
            <w:tcW w:w="1320" w:type="dxa"/>
            <w:tcBorders>
              <w:top w:val="single" w:sz="6" w:space="0" w:color="000000"/>
              <w:bottom w:val="single" w:sz="6" w:space="0" w:color="000000"/>
            </w:tcBorders>
          </w:tcPr>
          <w:p>
            <w:pPr>
              <w:pStyle w:val="TableParagraph"/>
              <w:spacing w:before="141"/>
              <w:rPr>
                <w:sz w:val="22"/>
              </w:rPr>
            </w:pPr>
          </w:p>
          <w:p>
            <w:pPr>
              <w:pStyle w:val="TableParagraph"/>
              <w:ind w:right="148"/>
              <w:jc w:val="right"/>
              <w:rPr>
                <w:b/>
                <w:sz w:val="22"/>
              </w:rPr>
            </w:pPr>
            <w:r>
              <w:rPr>
                <w:b/>
                <w:spacing w:val="-5"/>
                <w:sz w:val="22"/>
              </w:rPr>
              <w:t>02</w:t>
            </w:r>
          </w:p>
        </w:tc>
      </w:tr>
      <w:tr>
        <w:trPr>
          <w:trHeight w:val="1049" w:hRule="atLeast"/>
        </w:trPr>
        <w:tc>
          <w:tcPr>
            <w:tcW w:w="915" w:type="dxa"/>
            <w:vMerge/>
            <w:tcBorders>
              <w:top w:val="nil"/>
              <w:bottom w:val="single" w:sz="6" w:space="0" w:color="000000"/>
            </w:tcBorders>
          </w:tcPr>
          <w:p>
            <w:pPr>
              <w:rPr>
                <w:sz w:val="2"/>
                <w:szCs w:val="2"/>
              </w:rPr>
            </w:pPr>
          </w:p>
        </w:tc>
        <w:tc>
          <w:tcPr>
            <w:tcW w:w="885" w:type="dxa"/>
            <w:tcBorders>
              <w:top w:val="single" w:sz="6" w:space="0" w:color="000000"/>
              <w:bottom w:val="single" w:sz="6" w:space="0" w:color="000000"/>
            </w:tcBorders>
          </w:tcPr>
          <w:p>
            <w:pPr>
              <w:pStyle w:val="TableParagraph"/>
              <w:spacing w:before="141"/>
              <w:rPr>
                <w:sz w:val="22"/>
              </w:rPr>
            </w:pPr>
          </w:p>
          <w:p>
            <w:pPr>
              <w:pStyle w:val="TableParagraph"/>
              <w:ind w:left="32"/>
              <w:jc w:val="center"/>
              <w:rPr>
                <w:sz w:val="22"/>
              </w:rPr>
            </w:pPr>
            <w:r>
              <w:rPr>
                <w:spacing w:val="-5"/>
                <w:sz w:val="22"/>
              </w:rPr>
              <w:t>09</w:t>
            </w:r>
          </w:p>
        </w:tc>
        <w:tc>
          <w:tcPr>
            <w:tcW w:w="5190" w:type="dxa"/>
            <w:tcBorders>
              <w:top w:val="single" w:sz="6" w:space="0" w:color="000000"/>
              <w:bottom w:val="single" w:sz="6" w:space="0" w:color="000000"/>
            </w:tcBorders>
          </w:tcPr>
          <w:p>
            <w:pPr>
              <w:pStyle w:val="TableParagraph"/>
              <w:spacing w:line="256" w:lineRule="auto" w:before="124"/>
              <w:ind w:left="126"/>
              <w:rPr>
                <w:sz w:val="22"/>
              </w:rPr>
            </w:pPr>
            <w:r>
              <w:rPr>
                <w:sz w:val="22"/>
              </w:rPr>
              <w:t>Quadro (quadro branco e negro), cor quadro: branco, material</w:t>
            </w:r>
            <w:r>
              <w:rPr>
                <w:spacing w:val="-5"/>
                <w:sz w:val="22"/>
              </w:rPr>
              <w:t> </w:t>
            </w:r>
            <w:r>
              <w:rPr>
                <w:sz w:val="22"/>
              </w:rPr>
              <w:t>moldura:</w:t>
            </w:r>
            <w:r>
              <w:rPr>
                <w:spacing w:val="-5"/>
                <w:sz w:val="22"/>
              </w:rPr>
              <w:t> </w:t>
            </w:r>
            <w:r>
              <w:rPr>
                <w:sz w:val="22"/>
              </w:rPr>
              <w:t>alumínio,</w:t>
            </w:r>
            <w:r>
              <w:rPr>
                <w:spacing w:val="-5"/>
                <w:sz w:val="22"/>
              </w:rPr>
              <w:t> </w:t>
            </w:r>
            <w:r>
              <w:rPr>
                <w:sz w:val="22"/>
              </w:rPr>
              <w:t>dimensão</w:t>
            </w:r>
            <w:r>
              <w:rPr>
                <w:spacing w:val="-5"/>
                <w:sz w:val="22"/>
              </w:rPr>
              <w:t> </w:t>
            </w:r>
            <w:r>
              <w:rPr>
                <w:sz w:val="22"/>
              </w:rPr>
              <w:t>(c</w:t>
            </w:r>
            <w:r>
              <w:rPr>
                <w:spacing w:val="-5"/>
                <w:sz w:val="22"/>
              </w:rPr>
              <w:t> </w:t>
            </w:r>
            <w:r>
              <w:rPr>
                <w:sz w:val="22"/>
              </w:rPr>
              <w:t>x</w:t>
            </w:r>
            <w:r>
              <w:rPr>
                <w:spacing w:val="-5"/>
                <w:sz w:val="22"/>
              </w:rPr>
              <w:t> </w:t>
            </w:r>
            <w:r>
              <w:rPr>
                <w:sz w:val="22"/>
              </w:rPr>
              <w:t>h):</w:t>
            </w:r>
            <w:r>
              <w:rPr>
                <w:spacing w:val="-5"/>
                <w:sz w:val="22"/>
              </w:rPr>
              <w:t> </w:t>
            </w:r>
            <w:r>
              <w:rPr>
                <w:sz w:val="22"/>
              </w:rPr>
              <w:t>3,00</w:t>
            </w:r>
            <w:r>
              <w:rPr>
                <w:spacing w:val="-5"/>
                <w:sz w:val="22"/>
              </w:rPr>
              <w:t> </w:t>
            </w:r>
            <w:r>
              <w:rPr>
                <w:sz w:val="22"/>
              </w:rPr>
              <w:t>m</w:t>
            </w:r>
            <w:r>
              <w:rPr>
                <w:spacing w:val="-5"/>
                <w:sz w:val="22"/>
              </w:rPr>
              <w:t> </w:t>
            </w:r>
            <w:r>
              <w:rPr>
                <w:sz w:val="22"/>
              </w:rPr>
              <w:t>x 1,20 m</w:t>
            </w:r>
          </w:p>
        </w:tc>
        <w:tc>
          <w:tcPr>
            <w:tcW w:w="1110" w:type="dxa"/>
            <w:tcBorders>
              <w:top w:val="single" w:sz="6" w:space="0" w:color="000000"/>
              <w:bottom w:val="single" w:sz="6" w:space="0" w:color="000000"/>
            </w:tcBorders>
          </w:tcPr>
          <w:p>
            <w:pPr>
              <w:pStyle w:val="TableParagraph"/>
              <w:spacing w:before="183"/>
              <w:rPr>
                <w:sz w:val="20"/>
              </w:rPr>
            </w:pPr>
          </w:p>
          <w:p>
            <w:pPr>
              <w:pStyle w:val="TableParagraph"/>
              <w:ind w:left="24" w:right="56"/>
              <w:jc w:val="center"/>
              <w:rPr>
                <w:sz w:val="20"/>
              </w:rPr>
            </w:pPr>
            <w:r>
              <w:rPr>
                <w:spacing w:val="-2"/>
                <w:sz w:val="20"/>
              </w:rPr>
              <w:t>91071</w:t>
            </w:r>
          </w:p>
        </w:tc>
        <w:tc>
          <w:tcPr>
            <w:tcW w:w="1320" w:type="dxa"/>
            <w:tcBorders>
              <w:top w:val="single" w:sz="6" w:space="0" w:color="000000"/>
              <w:bottom w:val="single" w:sz="6" w:space="0" w:color="000000"/>
            </w:tcBorders>
          </w:tcPr>
          <w:p>
            <w:pPr>
              <w:pStyle w:val="TableParagraph"/>
              <w:spacing w:before="141"/>
              <w:rPr>
                <w:sz w:val="22"/>
              </w:rPr>
            </w:pPr>
          </w:p>
          <w:p>
            <w:pPr>
              <w:pStyle w:val="TableParagraph"/>
              <w:ind w:right="148"/>
              <w:jc w:val="right"/>
              <w:rPr>
                <w:b/>
                <w:sz w:val="22"/>
              </w:rPr>
            </w:pPr>
            <w:r>
              <w:rPr>
                <w:b/>
                <w:spacing w:val="-5"/>
                <w:sz w:val="22"/>
              </w:rPr>
              <w:t>10</w:t>
            </w:r>
          </w:p>
        </w:tc>
      </w:tr>
      <w:tr>
        <w:trPr>
          <w:trHeight w:val="1049" w:hRule="atLeast"/>
        </w:trPr>
        <w:tc>
          <w:tcPr>
            <w:tcW w:w="915" w:type="dxa"/>
            <w:vMerge/>
            <w:tcBorders>
              <w:top w:val="nil"/>
              <w:bottom w:val="single" w:sz="6" w:space="0" w:color="000000"/>
            </w:tcBorders>
          </w:tcPr>
          <w:p>
            <w:pPr>
              <w:rPr>
                <w:sz w:val="2"/>
                <w:szCs w:val="2"/>
              </w:rPr>
            </w:pPr>
          </w:p>
        </w:tc>
        <w:tc>
          <w:tcPr>
            <w:tcW w:w="885" w:type="dxa"/>
            <w:tcBorders>
              <w:top w:val="single" w:sz="6" w:space="0" w:color="000000"/>
              <w:bottom w:val="single" w:sz="6" w:space="0" w:color="000000"/>
            </w:tcBorders>
          </w:tcPr>
          <w:p>
            <w:pPr>
              <w:pStyle w:val="TableParagraph"/>
              <w:spacing w:before="141"/>
              <w:rPr>
                <w:sz w:val="22"/>
              </w:rPr>
            </w:pPr>
          </w:p>
          <w:p>
            <w:pPr>
              <w:pStyle w:val="TableParagraph"/>
              <w:ind w:left="32"/>
              <w:jc w:val="center"/>
              <w:rPr>
                <w:sz w:val="22"/>
              </w:rPr>
            </w:pPr>
            <w:r>
              <w:rPr>
                <w:spacing w:val="-5"/>
                <w:sz w:val="22"/>
              </w:rPr>
              <w:t>10</w:t>
            </w:r>
          </w:p>
        </w:tc>
        <w:tc>
          <w:tcPr>
            <w:tcW w:w="5190" w:type="dxa"/>
            <w:tcBorders>
              <w:top w:val="single" w:sz="6" w:space="0" w:color="000000"/>
              <w:bottom w:val="single" w:sz="6" w:space="0" w:color="000000"/>
            </w:tcBorders>
          </w:tcPr>
          <w:p>
            <w:pPr>
              <w:pStyle w:val="TableParagraph"/>
              <w:spacing w:line="256" w:lineRule="auto" w:before="124"/>
              <w:ind w:left="126" w:right="169"/>
              <w:rPr>
                <w:sz w:val="22"/>
              </w:rPr>
            </w:pPr>
            <w:r>
              <w:rPr>
                <w:sz w:val="22"/>
              </w:rPr>
              <w:t>Quadro</w:t>
            </w:r>
            <w:r>
              <w:rPr>
                <w:spacing w:val="-6"/>
                <w:sz w:val="22"/>
              </w:rPr>
              <w:t> </w:t>
            </w:r>
            <w:r>
              <w:rPr>
                <w:sz w:val="22"/>
              </w:rPr>
              <w:t>(quadro</w:t>
            </w:r>
            <w:r>
              <w:rPr>
                <w:spacing w:val="-6"/>
                <w:sz w:val="22"/>
              </w:rPr>
              <w:t> </w:t>
            </w:r>
            <w:r>
              <w:rPr>
                <w:sz w:val="22"/>
              </w:rPr>
              <w:t>branco</w:t>
            </w:r>
            <w:r>
              <w:rPr>
                <w:spacing w:val="-6"/>
                <w:sz w:val="22"/>
              </w:rPr>
              <w:t> </w:t>
            </w:r>
            <w:r>
              <w:rPr>
                <w:sz w:val="22"/>
              </w:rPr>
              <w:t>e</w:t>
            </w:r>
            <w:r>
              <w:rPr>
                <w:spacing w:val="-6"/>
                <w:sz w:val="22"/>
              </w:rPr>
              <w:t> </w:t>
            </w:r>
            <w:r>
              <w:rPr>
                <w:sz w:val="22"/>
              </w:rPr>
              <w:t>negro),</w:t>
            </w:r>
            <w:r>
              <w:rPr>
                <w:spacing w:val="-6"/>
                <w:sz w:val="22"/>
              </w:rPr>
              <w:t> </w:t>
            </w:r>
            <w:r>
              <w:rPr>
                <w:sz w:val="22"/>
              </w:rPr>
              <w:t>cor</w:t>
            </w:r>
            <w:r>
              <w:rPr>
                <w:spacing w:val="-6"/>
                <w:sz w:val="22"/>
              </w:rPr>
              <w:t> </w:t>
            </w:r>
            <w:r>
              <w:rPr>
                <w:sz w:val="22"/>
              </w:rPr>
              <w:t>quadro:</w:t>
            </w:r>
            <w:r>
              <w:rPr>
                <w:spacing w:val="-6"/>
                <w:sz w:val="22"/>
              </w:rPr>
              <w:t> </w:t>
            </w:r>
            <w:r>
              <w:rPr>
                <w:sz w:val="22"/>
              </w:rPr>
              <w:t>branco, material moldura: alumínio natural anodizado, dimensão (C x H): 120 x 500 cm</w:t>
            </w:r>
          </w:p>
        </w:tc>
        <w:tc>
          <w:tcPr>
            <w:tcW w:w="1110" w:type="dxa"/>
            <w:tcBorders>
              <w:top w:val="single" w:sz="6" w:space="0" w:color="000000"/>
              <w:bottom w:val="single" w:sz="6" w:space="0" w:color="000000"/>
            </w:tcBorders>
          </w:tcPr>
          <w:p>
            <w:pPr>
              <w:pStyle w:val="TableParagraph"/>
              <w:spacing w:before="183"/>
              <w:rPr>
                <w:sz w:val="20"/>
              </w:rPr>
            </w:pPr>
          </w:p>
          <w:p>
            <w:pPr>
              <w:pStyle w:val="TableParagraph"/>
              <w:ind w:left="24" w:right="57"/>
              <w:jc w:val="center"/>
              <w:rPr>
                <w:sz w:val="20"/>
              </w:rPr>
            </w:pPr>
            <w:r>
              <w:rPr>
                <w:spacing w:val="-2"/>
                <w:sz w:val="20"/>
              </w:rPr>
              <w:t>152709</w:t>
            </w:r>
          </w:p>
        </w:tc>
        <w:tc>
          <w:tcPr>
            <w:tcW w:w="1320" w:type="dxa"/>
            <w:tcBorders>
              <w:top w:val="single" w:sz="6" w:space="0" w:color="000000"/>
              <w:bottom w:val="single" w:sz="6" w:space="0" w:color="000000"/>
            </w:tcBorders>
          </w:tcPr>
          <w:p>
            <w:pPr>
              <w:pStyle w:val="TableParagraph"/>
              <w:spacing w:before="141"/>
              <w:rPr>
                <w:sz w:val="22"/>
              </w:rPr>
            </w:pPr>
          </w:p>
          <w:p>
            <w:pPr>
              <w:pStyle w:val="TableParagraph"/>
              <w:ind w:right="148"/>
              <w:jc w:val="right"/>
              <w:rPr>
                <w:b/>
                <w:sz w:val="22"/>
              </w:rPr>
            </w:pPr>
            <w:r>
              <w:rPr>
                <w:b/>
                <w:spacing w:val="-5"/>
                <w:sz w:val="22"/>
              </w:rPr>
              <w:t>05</w:t>
            </w:r>
          </w:p>
        </w:tc>
      </w:tr>
      <w:tr>
        <w:trPr>
          <w:trHeight w:val="1049" w:hRule="atLeast"/>
        </w:trPr>
        <w:tc>
          <w:tcPr>
            <w:tcW w:w="915" w:type="dxa"/>
            <w:tcBorders>
              <w:top w:val="single" w:sz="6" w:space="0" w:color="000000"/>
              <w:bottom w:val="single" w:sz="6" w:space="0" w:color="000000"/>
            </w:tcBorders>
          </w:tcPr>
          <w:p>
            <w:pPr>
              <w:pStyle w:val="TableParagraph"/>
              <w:spacing w:before="99"/>
              <w:rPr>
                <w:sz w:val="24"/>
              </w:rPr>
            </w:pPr>
          </w:p>
          <w:p>
            <w:pPr>
              <w:pStyle w:val="TableParagraph"/>
              <w:spacing w:before="1"/>
              <w:ind w:left="26"/>
              <w:jc w:val="center"/>
              <w:rPr>
                <w:sz w:val="24"/>
              </w:rPr>
            </w:pPr>
            <w:r>
              <w:rPr>
                <w:spacing w:val="-5"/>
                <w:sz w:val="24"/>
              </w:rPr>
              <w:t>05</w:t>
            </w:r>
          </w:p>
        </w:tc>
        <w:tc>
          <w:tcPr>
            <w:tcW w:w="885" w:type="dxa"/>
            <w:tcBorders>
              <w:top w:val="single" w:sz="6" w:space="0" w:color="000000"/>
              <w:bottom w:val="single" w:sz="6" w:space="0" w:color="000000"/>
            </w:tcBorders>
          </w:tcPr>
          <w:p>
            <w:pPr>
              <w:pStyle w:val="TableParagraph"/>
              <w:spacing w:before="141"/>
              <w:rPr>
                <w:sz w:val="22"/>
              </w:rPr>
            </w:pPr>
          </w:p>
          <w:p>
            <w:pPr>
              <w:pStyle w:val="TableParagraph"/>
              <w:ind w:left="32"/>
              <w:jc w:val="center"/>
              <w:rPr>
                <w:sz w:val="22"/>
              </w:rPr>
            </w:pPr>
            <w:r>
              <w:rPr>
                <w:spacing w:val="-5"/>
                <w:sz w:val="22"/>
              </w:rPr>
              <w:t>11</w:t>
            </w:r>
          </w:p>
        </w:tc>
        <w:tc>
          <w:tcPr>
            <w:tcW w:w="5190" w:type="dxa"/>
            <w:tcBorders>
              <w:top w:val="single" w:sz="6" w:space="0" w:color="000000"/>
              <w:bottom w:val="single" w:sz="6" w:space="0" w:color="000000"/>
            </w:tcBorders>
          </w:tcPr>
          <w:p>
            <w:pPr>
              <w:pStyle w:val="TableParagraph"/>
              <w:spacing w:line="256" w:lineRule="auto" w:before="124"/>
              <w:ind w:left="126" w:right="107"/>
              <w:rPr>
                <w:sz w:val="22"/>
              </w:rPr>
            </w:pPr>
            <w:r>
              <w:rPr>
                <w:sz w:val="22"/>
              </w:rPr>
              <w:t>Claviculário</w:t>
            </w:r>
            <w:r>
              <w:rPr>
                <w:spacing w:val="-7"/>
                <w:sz w:val="22"/>
              </w:rPr>
              <w:t> </w:t>
            </w:r>
            <w:r>
              <w:rPr>
                <w:sz w:val="22"/>
              </w:rPr>
              <w:t>/</w:t>
            </w:r>
            <w:r>
              <w:rPr>
                <w:spacing w:val="-7"/>
                <w:sz w:val="22"/>
              </w:rPr>
              <w:t> </w:t>
            </w:r>
            <w:r>
              <w:rPr>
                <w:sz w:val="22"/>
              </w:rPr>
              <w:t>porta</w:t>
            </w:r>
            <w:r>
              <w:rPr>
                <w:spacing w:val="-7"/>
                <w:sz w:val="22"/>
              </w:rPr>
              <w:t> </w:t>
            </w:r>
            <w:r>
              <w:rPr>
                <w:sz w:val="22"/>
              </w:rPr>
              <w:t>chave,</w:t>
            </w:r>
            <w:r>
              <w:rPr>
                <w:spacing w:val="-7"/>
                <w:sz w:val="22"/>
              </w:rPr>
              <w:t> </w:t>
            </w:r>
            <w:r>
              <w:rPr>
                <w:sz w:val="22"/>
              </w:rPr>
              <w:t>material:</w:t>
            </w:r>
            <w:r>
              <w:rPr>
                <w:spacing w:val="-7"/>
                <w:sz w:val="22"/>
              </w:rPr>
              <w:t> </w:t>
            </w:r>
            <w:r>
              <w:rPr>
                <w:sz w:val="22"/>
              </w:rPr>
              <w:t>alumínio,</w:t>
            </w:r>
            <w:r>
              <w:rPr>
                <w:spacing w:val="-7"/>
                <w:sz w:val="22"/>
              </w:rPr>
              <w:t> </w:t>
            </w:r>
            <w:r>
              <w:rPr>
                <w:sz w:val="22"/>
              </w:rPr>
              <w:t>visor: com capacidade: 100 chaves, acabamento: pintura epóxi,</w:t>
            </w:r>
            <w:r>
              <w:rPr>
                <w:spacing w:val="-1"/>
                <w:sz w:val="22"/>
              </w:rPr>
              <w:t> </w:t>
            </w:r>
            <w:r>
              <w:rPr>
                <w:sz w:val="22"/>
              </w:rPr>
              <w:t>acessórios:</w:t>
            </w:r>
            <w:r>
              <w:rPr>
                <w:spacing w:val="-1"/>
                <w:sz w:val="22"/>
              </w:rPr>
              <w:t> </w:t>
            </w:r>
            <w:r>
              <w:rPr>
                <w:sz w:val="22"/>
              </w:rPr>
              <w:t>chaveiros,</w:t>
            </w:r>
            <w:r>
              <w:rPr>
                <w:spacing w:val="-1"/>
                <w:sz w:val="22"/>
              </w:rPr>
              <w:t> </w:t>
            </w:r>
            <w:r>
              <w:rPr>
                <w:sz w:val="22"/>
              </w:rPr>
              <w:t>fechamento:</w:t>
            </w:r>
            <w:r>
              <w:rPr>
                <w:spacing w:val="-1"/>
                <w:sz w:val="22"/>
              </w:rPr>
              <w:t> </w:t>
            </w:r>
            <w:r>
              <w:rPr>
                <w:sz w:val="22"/>
              </w:rPr>
              <w:t>fechadura</w:t>
            </w:r>
          </w:p>
        </w:tc>
        <w:tc>
          <w:tcPr>
            <w:tcW w:w="1110" w:type="dxa"/>
            <w:tcBorders>
              <w:top w:val="single" w:sz="6" w:space="0" w:color="000000"/>
              <w:bottom w:val="single" w:sz="6" w:space="0" w:color="000000"/>
            </w:tcBorders>
          </w:tcPr>
          <w:p>
            <w:pPr>
              <w:pStyle w:val="TableParagraph"/>
              <w:spacing w:before="183"/>
              <w:rPr>
                <w:sz w:val="20"/>
              </w:rPr>
            </w:pPr>
          </w:p>
          <w:p>
            <w:pPr>
              <w:pStyle w:val="TableParagraph"/>
              <w:ind w:left="24" w:right="57"/>
              <w:jc w:val="center"/>
              <w:rPr>
                <w:sz w:val="20"/>
              </w:rPr>
            </w:pPr>
            <w:r>
              <w:rPr>
                <w:spacing w:val="-2"/>
                <w:sz w:val="20"/>
              </w:rPr>
              <w:t>161609</w:t>
            </w:r>
          </w:p>
        </w:tc>
        <w:tc>
          <w:tcPr>
            <w:tcW w:w="1320" w:type="dxa"/>
            <w:tcBorders>
              <w:top w:val="single" w:sz="6" w:space="0" w:color="000000"/>
              <w:bottom w:val="single" w:sz="6" w:space="0" w:color="000000"/>
            </w:tcBorders>
          </w:tcPr>
          <w:p>
            <w:pPr>
              <w:pStyle w:val="TableParagraph"/>
              <w:spacing w:before="141"/>
              <w:rPr>
                <w:sz w:val="22"/>
              </w:rPr>
            </w:pPr>
          </w:p>
          <w:p>
            <w:pPr>
              <w:pStyle w:val="TableParagraph"/>
              <w:ind w:right="148"/>
              <w:jc w:val="right"/>
              <w:rPr>
                <w:b/>
                <w:sz w:val="22"/>
              </w:rPr>
            </w:pPr>
            <w:r>
              <w:rPr>
                <w:b/>
                <w:spacing w:val="-5"/>
                <w:sz w:val="22"/>
              </w:rPr>
              <w:t>01</w:t>
            </w:r>
          </w:p>
        </w:tc>
      </w:tr>
      <w:tr>
        <w:trPr>
          <w:trHeight w:val="1319" w:hRule="atLeast"/>
        </w:trPr>
        <w:tc>
          <w:tcPr>
            <w:tcW w:w="915" w:type="dxa"/>
            <w:tcBorders>
              <w:top w:val="single" w:sz="6" w:space="0" w:color="000000"/>
            </w:tcBorders>
          </w:tcPr>
          <w:p>
            <w:pPr>
              <w:pStyle w:val="TableParagraph"/>
              <w:spacing w:before="234"/>
              <w:rPr>
                <w:sz w:val="24"/>
              </w:rPr>
            </w:pPr>
          </w:p>
          <w:p>
            <w:pPr>
              <w:pStyle w:val="TableParagraph"/>
              <w:spacing w:before="1"/>
              <w:ind w:left="26"/>
              <w:jc w:val="center"/>
              <w:rPr>
                <w:sz w:val="24"/>
              </w:rPr>
            </w:pPr>
            <w:r>
              <w:rPr>
                <w:spacing w:val="-5"/>
                <w:sz w:val="24"/>
              </w:rPr>
              <w:t>06</w:t>
            </w:r>
          </w:p>
        </w:tc>
        <w:tc>
          <w:tcPr>
            <w:tcW w:w="885" w:type="dxa"/>
            <w:tcBorders>
              <w:top w:val="single" w:sz="6" w:space="0" w:color="000000"/>
            </w:tcBorders>
          </w:tcPr>
          <w:p>
            <w:pPr>
              <w:pStyle w:val="TableParagraph"/>
              <w:rPr>
                <w:sz w:val="22"/>
              </w:rPr>
            </w:pPr>
          </w:p>
          <w:p>
            <w:pPr>
              <w:pStyle w:val="TableParagraph"/>
              <w:spacing w:before="23"/>
              <w:rPr>
                <w:sz w:val="22"/>
              </w:rPr>
            </w:pPr>
          </w:p>
          <w:p>
            <w:pPr>
              <w:pStyle w:val="TableParagraph"/>
              <w:ind w:left="32"/>
              <w:jc w:val="center"/>
              <w:rPr>
                <w:sz w:val="22"/>
              </w:rPr>
            </w:pPr>
            <w:r>
              <w:rPr>
                <w:spacing w:val="-5"/>
                <w:sz w:val="22"/>
              </w:rPr>
              <w:t>12</w:t>
            </w:r>
          </w:p>
        </w:tc>
        <w:tc>
          <w:tcPr>
            <w:tcW w:w="5190" w:type="dxa"/>
            <w:tcBorders>
              <w:top w:val="single" w:sz="6" w:space="0" w:color="000000"/>
            </w:tcBorders>
          </w:tcPr>
          <w:p>
            <w:pPr>
              <w:pStyle w:val="TableParagraph"/>
              <w:spacing w:line="256" w:lineRule="auto" w:before="124"/>
              <w:ind w:left="126" w:right="107"/>
              <w:rPr>
                <w:sz w:val="22"/>
              </w:rPr>
            </w:pPr>
            <w:r>
              <w:rPr>
                <w:sz w:val="22"/>
              </w:rPr>
              <w:t>Cadeado, tipo haste: curta, material corpo: latão, proteção superficial: n/a, largura: 25 mm, travamento: simples,</w:t>
            </w:r>
            <w:r>
              <w:rPr>
                <w:spacing w:val="-7"/>
                <w:sz w:val="22"/>
              </w:rPr>
              <w:t> </w:t>
            </w:r>
            <w:r>
              <w:rPr>
                <w:sz w:val="22"/>
              </w:rPr>
              <w:t>desbloqueio:</w:t>
            </w:r>
            <w:r>
              <w:rPr>
                <w:spacing w:val="-7"/>
                <w:sz w:val="22"/>
              </w:rPr>
              <w:t> </w:t>
            </w:r>
            <w:r>
              <w:rPr>
                <w:sz w:val="22"/>
              </w:rPr>
              <w:t>chave</w:t>
            </w:r>
            <w:r>
              <w:rPr>
                <w:spacing w:val="-7"/>
                <w:sz w:val="22"/>
              </w:rPr>
              <w:t> </w:t>
            </w:r>
            <w:r>
              <w:rPr>
                <w:sz w:val="22"/>
              </w:rPr>
              <w:t>simples,</w:t>
            </w:r>
            <w:r>
              <w:rPr>
                <w:spacing w:val="-7"/>
                <w:sz w:val="22"/>
              </w:rPr>
              <w:t> </w:t>
            </w:r>
            <w:r>
              <w:rPr>
                <w:sz w:val="22"/>
              </w:rPr>
              <w:t>cor:</w:t>
            </w:r>
            <w:r>
              <w:rPr>
                <w:spacing w:val="-7"/>
                <w:sz w:val="22"/>
              </w:rPr>
              <w:t> </w:t>
            </w:r>
            <w:r>
              <w:rPr>
                <w:sz w:val="22"/>
              </w:rPr>
              <w:t>n/a,</w:t>
            </w:r>
            <w:r>
              <w:rPr>
                <w:spacing w:val="-7"/>
                <w:sz w:val="22"/>
              </w:rPr>
              <w:t> </w:t>
            </w:r>
            <w:r>
              <w:rPr>
                <w:sz w:val="22"/>
              </w:rPr>
              <w:t>material haste: aço cementado e cromado</w:t>
            </w:r>
          </w:p>
        </w:tc>
        <w:tc>
          <w:tcPr>
            <w:tcW w:w="1110" w:type="dxa"/>
            <w:tcBorders>
              <w:top w:val="single" w:sz="6" w:space="0" w:color="000000"/>
            </w:tcBorders>
          </w:tcPr>
          <w:p>
            <w:pPr>
              <w:pStyle w:val="TableParagraph"/>
              <w:rPr>
                <w:sz w:val="20"/>
              </w:rPr>
            </w:pPr>
          </w:p>
          <w:p>
            <w:pPr>
              <w:pStyle w:val="TableParagraph"/>
              <w:spacing w:before="88"/>
              <w:rPr>
                <w:sz w:val="20"/>
              </w:rPr>
            </w:pPr>
          </w:p>
          <w:p>
            <w:pPr>
              <w:pStyle w:val="TableParagraph"/>
              <w:ind w:left="24" w:right="57"/>
              <w:jc w:val="center"/>
              <w:rPr>
                <w:sz w:val="20"/>
              </w:rPr>
            </w:pPr>
            <w:r>
              <w:rPr>
                <w:spacing w:val="-4"/>
                <w:sz w:val="20"/>
              </w:rPr>
              <w:t>2332</w:t>
            </w:r>
          </w:p>
        </w:tc>
        <w:tc>
          <w:tcPr>
            <w:tcW w:w="1320" w:type="dxa"/>
            <w:tcBorders>
              <w:top w:val="single" w:sz="6" w:space="0" w:color="000000"/>
            </w:tcBorders>
          </w:tcPr>
          <w:p>
            <w:pPr>
              <w:pStyle w:val="TableParagraph"/>
              <w:rPr>
                <w:sz w:val="22"/>
              </w:rPr>
            </w:pPr>
          </w:p>
          <w:p>
            <w:pPr>
              <w:pStyle w:val="TableParagraph"/>
              <w:spacing w:before="23"/>
              <w:rPr>
                <w:sz w:val="22"/>
              </w:rPr>
            </w:pPr>
          </w:p>
          <w:p>
            <w:pPr>
              <w:pStyle w:val="TableParagraph"/>
              <w:ind w:right="148"/>
              <w:jc w:val="right"/>
              <w:rPr>
                <w:b/>
                <w:sz w:val="22"/>
              </w:rPr>
            </w:pPr>
            <w:r>
              <w:rPr>
                <w:b/>
                <w:spacing w:val="-5"/>
                <w:sz w:val="22"/>
              </w:rPr>
              <w:t>160</w:t>
            </w:r>
          </w:p>
        </w:tc>
      </w:tr>
    </w:tbl>
    <w:p>
      <w:pPr>
        <w:pStyle w:val="BodyText"/>
        <w:ind w:left="0"/>
      </w:pPr>
    </w:p>
    <w:p>
      <w:pPr>
        <w:pStyle w:val="BodyText"/>
        <w:spacing w:before="14"/>
        <w:ind w:left="0"/>
      </w:pPr>
    </w:p>
    <w:p>
      <w:pPr>
        <w:pStyle w:val="Heading2"/>
        <w:numPr>
          <w:ilvl w:val="1"/>
          <w:numId w:val="8"/>
        </w:numPr>
        <w:tabs>
          <w:tab w:pos="430" w:val="left" w:leader="none"/>
        </w:tabs>
        <w:spacing w:line="240" w:lineRule="auto" w:before="1" w:after="0"/>
        <w:ind w:left="430" w:right="0" w:hanging="321"/>
        <w:jc w:val="left"/>
      </w:pPr>
      <w:r>
        <w:rPr/>
        <w:t>– DESCRIÇÃO DO </w:t>
      </w:r>
      <w:r>
        <w:rPr>
          <w:spacing w:val="-2"/>
        </w:rPr>
        <w:t>OBJETO:</w:t>
      </w:r>
    </w:p>
    <w:p>
      <w:pPr>
        <w:spacing w:before="264"/>
        <w:ind w:left="109" w:right="0" w:firstLine="0"/>
        <w:jc w:val="left"/>
        <w:rPr>
          <w:b/>
          <w:sz w:val="24"/>
        </w:rPr>
      </w:pPr>
      <w:r>
        <w:rPr>
          <w:b/>
          <w:sz w:val="24"/>
          <w:u w:val="single"/>
        </w:rPr>
        <w:t>LOTE </w:t>
      </w:r>
      <w:r>
        <w:rPr>
          <w:b/>
          <w:spacing w:val="-5"/>
          <w:sz w:val="24"/>
          <w:u w:val="single"/>
        </w:rPr>
        <w:t>01:</w:t>
      </w:r>
    </w:p>
    <w:p>
      <w:pPr>
        <w:spacing w:before="264"/>
        <w:ind w:left="109" w:right="0" w:firstLine="0"/>
        <w:jc w:val="left"/>
        <w:rPr>
          <w:b/>
          <w:sz w:val="24"/>
        </w:rPr>
      </w:pPr>
      <w:r>
        <w:rPr>
          <w:b/>
          <w:sz w:val="24"/>
          <w:u w:val="single"/>
        </w:rPr>
        <w:t>ITEM 01 – CADEIRA</w:t>
      </w:r>
      <w:r>
        <w:rPr>
          <w:b/>
          <w:spacing w:val="-14"/>
          <w:sz w:val="24"/>
          <w:u w:val="single"/>
        </w:rPr>
        <w:t> </w:t>
      </w:r>
      <w:r>
        <w:rPr>
          <w:b/>
          <w:spacing w:val="-2"/>
          <w:sz w:val="24"/>
          <w:u w:val="single"/>
        </w:rPr>
        <w:t>GIRATÓRIA</w:t>
      </w:r>
    </w:p>
    <w:p>
      <w:pPr>
        <w:pStyle w:val="BodyText"/>
        <w:spacing w:line="235" w:lineRule="auto" w:before="238"/>
        <w:ind w:right="288"/>
      </w:pPr>
      <w:r>
        <w:rPr/>
        <w:t>Descrição:</w:t>
      </w:r>
      <w:r>
        <w:rPr>
          <w:spacing w:val="-15"/>
        </w:rPr>
        <w:t> </w:t>
      </w:r>
      <w:r>
        <w:rPr/>
        <w:t>Assento</w:t>
      </w:r>
      <w:r>
        <w:rPr>
          <w:spacing w:val="-3"/>
        </w:rPr>
        <w:t> </w:t>
      </w:r>
      <w:r>
        <w:rPr/>
        <w:t>e</w:t>
      </w:r>
      <w:r>
        <w:rPr>
          <w:spacing w:val="-2"/>
        </w:rPr>
        <w:t> </w:t>
      </w:r>
      <w:r>
        <w:rPr/>
        <w:t>Encosto:</w:t>
      </w:r>
      <w:r>
        <w:rPr>
          <w:spacing w:val="-2"/>
        </w:rPr>
        <w:t> </w:t>
      </w:r>
      <w:r>
        <w:rPr/>
        <w:t>interno</w:t>
      </w:r>
      <w:r>
        <w:rPr>
          <w:spacing w:val="-2"/>
        </w:rPr>
        <w:t> </w:t>
      </w:r>
      <w:r>
        <w:rPr/>
        <w:t>em</w:t>
      </w:r>
      <w:r>
        <w:rPr>
          <w:spacing w:val="-2"/>
        </w:rPr>
        <w:t> </w:t>
      </w:r>
      <w:r>
        <w:rPr/>
        <w:t>compensado</w:t>
      </w:r>
      <w:r>
        <w:rPr>
          <w:spacing w:val="-2"/>
        </w:rPr>
        <w:t> </w:t>
      </w:r>
      <w:r>
        <w:rPr/>
        <w:t>multilaminado</w:t>
      </w:r>
      <w:r>
        <w:rPr>
          <w:spacing w:val="-2"/>
        </w:rPr>
        <w:t> </w:t>
      </w:r>
      <w:r>
        <w:rPr/>
        <w:t>mínimo</w:t>
      </w:r>
      <w:r>
        <w:rPr>
          <w:spacing w:val="-2"/>
        </w:rPr>
        <w:t> </w:t>
      </w:r>
      <w:r>
        <w:rPr/>
        <w:t>de</w:t>
      </w:r>
      <w:r>
        <w:rPr>
          <w:spacing w:val="-2"/>
        </w:rPr>
        <w:t> </w:t>
      </w:r>
      <w:r>
        <w:rPr/>
        <w:t>14</w:t>
      </w:r>
      <w:r>
        <w:rPr>
          <w:spacing w:val="-2"/>
        </w:rPr>
        <w:t> </w:t>
      </w:r>
      <w:r>
        <w:rPr/>
        <w:t>mm,</w:t>
      </w:r>
      <w:r>
        <w:rPr>
          <w:spacing w:val="-2"/>
        </w:rPr>
        <w:t> </w:t>
      </w:r>
      <w:r>
        <w:rPr/>
        <w:t>moldado</w:t>
      </w:r>
      <w:r>
        <w:rPr>
          <w:spacing w:val="-2"/>
        </w:rPr>
        <w:t> </w:t>
      </w:r>
      <w:r>
        <w:rPr/>
        <w:t>anatomicamente</w:t>
      </w:r>
      <w:r>
        <w:rPr>
          <w:spacing w:val="-2"/>
        </w:rPr>
        <w:t> </w:t>
      </w:r>
      <w:r>
        <w:rPr/>
        <w:t>a</w:t>
      </w:r>
      <w:r>
        <w:rPr>
          <w:spacing w:val="-2"/>
        </w:rPr>
        <w:t> </w:t>
      </w:r>
      <w:r>
        <w:rPr/>
        <w:t>quente</w:t>
      </w:r>
      <w:r>
        <w:rPr>
          <w:spacing w:val="-2"/>
        </w:rPr>
        <w:t> </w:t>
      </w:r>
      <w:r>
        <w:rPr/>
        <w:t>com</w:t>
      </w:r>
      <w:r>
        <w:rPr>
          <w:spacing w:val="-2"/>
        </w:rPr>
        <w:t> </w:t>
      </w:r>
      <w:r>
        <w:rPr/>
        <w:t>pressão</w:t>
      </w:r>
      <w:r>
        <w:rPr>
          <w:spacing w:val="-2"/>
        </w:rPr>
        <w:t> </w:t>
      </w:r>
      <w:r>
        <w:rPr/>
        <w:t>de</w:t>
      </w:r>
      <w:r>
        <w:rPr>
          <w:spacing w:val="-2"/>
        </w:rPr>
        <w:t> </w:t>
      </w:r>
      <w:r>
        <w:rPr/>
        <w:t>10kgf por cm2, com bordas arredondadas, ambos fixados à estrutura com porcas de garra.</w:t>
      </w:r>
    </w:p>
    <w:p>
      <w:pPr>
        <w:pStyle w:val="BodyText"/>
        <w:spacing w:line="273" w:lineRule="exact" w:before="235"/>
      </w:pPr>
      <w:r>
        <w:rPr/>
        <w:t>Assento:</w:t>
      </w:r>
      <w:r>
        <w:rPr>
          <w:spacing w:val="-1"/>
        </w:rPr>
        <w:t> </w:t>
      </w:r>
      <w:r>
        <w:rPr/>
        <w:t>Espuma</w:t>
      </w:r>
      <w:r>
        <w:rPr>
          <w:spacing w:val="-1"/>
        </w:rPr>
        <w:t> </w:t>
      </w:r>
      <w:r>
        <w:rPr/>
        <w:t>em poliuretano</w:t>
      </w:r>
      <w:r>
        <w:rPr>
          <w:spacing w:val="-1"/>
        </w:rPr>
        <w:t> </w:t>
      </w:r>
      <w:r>
        <w:rPr/>
        <w:t>flexível</w:t>
      </w:r>
      <w:r>
        <w:rPr>
          <w:spacing w:val="-1"/>
        </w:rPr>
        <w:t> </w:t>
      </w:r>
      <w:r>
        <w:rPr/>
        <w:t>HR (High</w:t>
      </w:r>
      <w:r>
        <w:rPr>
          <w:spacing w:val="-1"/>
        </w:rPr>
        <w:t> </w:t>
      </w:r>
      <w:r>
        <w:rPr/>
        <w:t>Resilience (Alta</w:t>
      </w:r>
      <w:r>
        <w:rPr>
          <w:spacing w:val="-1"/>
        </w:rPr>
        <w:t> </w:t>
      </w:r>
      <w:r>
        <w:rPr/>
        <w:t>Resiliência),</w:t>
      </w:r>
      <w:r>
        <w:rPr>
          <w:spacing w:val="-1"/>
        </w:rPr>
        <w:t> </w:t>
      </w:r>
      <w:r>
        <w:rPr/>
        <w:t>isenta de</w:t>
      </w:r>
      <w:r>
        <w:rPr>
          <w:spacing w:val="-1"/>
        </w:rPr>
        <w:t> </w:t>
      </w:r>
      <w:r>
        <w:rPr/>
        <w:t>CFC</w:t>
      </w:r>
      <w:r>
        <w:rPr>
          <w:spacing w:val="-1"/>
        </w:rPr>
        <w:t> </w:t>
      </w:r>
      <w:r>
        <w:rPr/>
        <w:t>(</w:t>
      </w:r>
      <w:r>
        <w:rPr>
          <w:b/>
        </w:rPr>
        <w:t>Clorofluorcarboneto</w:t>
      </w:r>
      <w:r>
        <w:rPr/>
        <w:t>), alta</w:t>
      </w:r>
      <w:r>
        <w:rPr>
          <w:spacing w:val="-1"/>
        </w:rPr>
        <w:t> </w:t>
      </w:r>
      <w:r>
        <w:rPr/>
        <w:t>resiliência, </w:t>
      </w:r>
      <w:r>
        <w:rPr>
          <w:spacing w:val="-4"/>
        </w:rPr>
        <w:t>alta</w:t>
      </w:r>
    </w:p>
    <w:p>
      <w:pPr>
        <w:pStyle w:val="BodyText"/>
        <w:spacing w:line="235" w:lineRule="auto" w:before="1"/>
        <w:ind w:right="288"/>
      </w:pPr>
      <w:r>
        <w:rPr/>
        <w:t>resistência</w:t>
      </w:r>
      <w:r>
        <w:rPr>
          <w:spacing w:val="-2"/>
        </w:rPr>
        <w:t> </w:t>
      </w:r>
      <w:r>
        <w:rPr/>
        <w:t>a</w:t>
      </w:r>
      <w:r>
        <w:rPr>
          <w:spacing w:val="-2"/>
        </w:rPr>
        <w:t> </w:t>
      </w:r>
      <w:r>
        <w:rPr/>
        <w:t>propagação</w:t>
      </w:r>
      <w:r>
        <w:rPr>
          <w:spacing w:val="-2"/>
        </w:rPr>
        <w:t> </w:t>
      </w:r>
      <w:r>
        <w:rPr/>
        <w:t>de</w:t>
      </w:r>
      <w:r>
        <w:rPr>
          <w:spacing w:val="-2"/>
        </w:rPr>
        <w:t> </w:t>
      </w:r>
      <w:r>
        <w:rPr/>
        <w:t>rasgo,</w:t>
      </w:r>
      <w:r>
        <w:rPr>
          <w:spacing w:val="-2"/>
        </w:rPr>
        <w:t> </w:t>
      </w:r>
      <w:r>
        <w:rPr/>
        <w:t>alta</w:t>
      </w:r>
      <w:r>
        <w:rPr>
          <w:spacing w:val="-2"/>
        </w:rPr>
        <w:t> </w:t>
      </w:r>
      <w:r>
        <w:rPr/>
        <w:t>tensão</w:t>
      </w:r>
      <w:r>
        <w:rPr>
          <w:spacing w:val="-2"/>
        </w:rPr>
        <w:t> </w:t>
      </w:r>
      <w:r>
        <w:rPr/>
        <w:t>de</w:t>
      </w:r>
      <w:r>
        <w:rPr>
          <w:spacing w:val="-2"/>
        </w:rPr>
        <w:t> </w:t>
      </w:r>
      <w:r>
        <w:rPr/>
        <w:t>alongamento</w:t>
      </w:r>
      <w:r>
        <w:rPr>
          <w:spacing w:val="-2"/>
        </w:rPr>
        <w:t> </w:t>
      </w:r>
      <w:r>
        <w:rPr/>
        <w:t>e</w:t>
      </w:r>
      <w:r>
        <w:rPr>
          <w:spacing w:val="-2"/>
        </w:rPr>
        <w:t> </w:t>
      </w:r>
      <w:r>
        <w:rPr/>
        <w:t>ruptura,</w:t>
      </w:r>
      <w:r>
        <w:rPr>
          <w:spacing w:val="-2"/>
        </w:rPr>
        <w:t> </w:t>
      </w:r>
      <w:r>
        <w:rPr/>
        <w:t>baixa</w:t>
      </w:r>
      <w:r>
        <w:rPr>
          <w:spacing w:val="-2"/>
        </w:rPr>
        <w:t> </w:t>
      </w:r>
      <w:r>
        <w:rPr/>
        <w:t>fadiga</w:t>
      </w:r>
      <w:r>
        <w:rPr>
          <w:spacing w:val="-2"/>
        </w:rPr>
        <w:t> </w:t>
      </w:r>
      <w:r>
        <w:rPr/>
        <w:t>dinâmica</w:t>
      </w:r>
      <w:r>
        <w:rPr>
          <w:spacing w:val="-2"/>
        </w:rPr>
        <w:t> </w:t>
      </w:r>
      <w:r>
        <w:rPr/>
        <w:t>e</w:t>
      </w:r>
      <w:r>
        <w:rPr>
          <w:spacing w:val="-2"/>
        </w:rPr>
        <w:t> </w:t>
      </w:r>
      <w:r>
        <w:rPr/>
        <w:t>baixa</w:t>
      </w:r>
      <w:r>
        <w:rPr>
          <w:spacing w:val="-2"/>
        </w:rPr>
        <w:t> </w:t>
      </w:r>
      <w:r>
        <w:rPr/>
        <w:t>deformação</w:t>
      </w:r>
      <w:r>
        <w:rPr>
          <w:spacing w:val="-2"/>
        </w:rPr>
        <w:t> </w:t>
      </w:r>
      <w:r>
        <w:rPr/>
        <w:t>permanente,</w:t>
      </w:r>
      <w:r>
        <w:rPr>
          <w:spacing w:val="-2"/>
        </w:rPr>
        <w:t> </w:t>
      </w:r>
      <w:r>
        <w:rPr/>
        <w:t>com</w:t>
      </w:r>
      <w:r>
        <w:rPr>
          <w:spacing w:val="-2"/>
        </w:rPr>
        <w:t> </w:t>
      </w:r>
      <w:r>
        <w:rPr/>
        <w:t>densidade mínima de 50kg/m3 e moldada anatomicamente com espessura mínima de 55 mm no assento e no encosto.</w:t>
      </w:r>
    </w:p>
    <w:p>
      <w:pPr>
        <w:pStyle w:val="BodyText"/>
        <w:spacing w:line="235" w:lineRule="auto" w:before="239"/>
        <w:ind w:right="214"/>
      </w:pPr>
      <w:r>
        <w:rPr/>
        <w:t>Contracapa</w:t>
      </w:r>
      <w:r>
        <w:rPr>
          <w:spacing w:val="-2"/>
        </w:rPr>
        <w:t> </w:t>
      </w:r>
      <w:r>
        <w:rPr/>
        <w:t>do</w:t>
      </w:r>
      <w:r>
        <w:rPr>
          <w:spacing w:val="-2"/>
        </w:rPr>
        <w:t> </w:t>
      </w:r>
      <w:r>
        <w:rPr/>
        <w:t>assento</w:t>
      </w:r>
      <w:r>
        <w:rPr>
          <w:spacing w:val="-2"/>
        </w:rPr>
        <w:t> </w:t>
      </w:r>
      <w:r>
        <w:rPr/>
        <w:t>e</w:t>
      </w:r>
      <w:r>
        <w:rPr>
          <w:spacing w:val="-2"/>
        </w:rPr>
        <w:t> </w:t>
      </w:r>
      <w:r>
        <w:rPr/>
        <w:t>do</w:t>
      </w:r>
      <w:r>
        <w:rPr>
          <w:spacing w:val="-2"/>
        </w:rPr>
        <w:t> </w:t>
      </w:r>
      <w:r>
        <w:rPr/>
        <w:t>encosto</w:t>
      </w:r>
      <w:r>
        <w:rPr>
          <w:spacing w:val="-2"/>
        </w:rPr>
        <w:t> </w:t>
      </w:r>
      <w:r>
        <w:rPr/>
        <w:t>de</w:t>
      </w:r>
      <w:r>
        <w:rPr>
          <w:spacing w:val="-2"/>
        </w:rPr>
        <w:t> </w:t>
      </w:r>
      <w:r>
        <w:rPr/>
        <w:t>proteção</w:t>
      </w:r>
      <w:r>
        <w:rPr>
          <w:spacing w:val="-2"/>
        </w:rPr>
        <w:t> </w:t>
      </w:r>
      <w:r>
        <w:rPr/>
        <w:t>e</w:t>
      </w:r>
      <w:r>
        <w:rPr>
          <w:spacing w:val="-2"/>
        </w:rPr>
        <w:t> </w:t>
      </w:r>
      <w:r>
        <w:rPr/>
        <w:t>acabamento</w:t>
      </w:r>
      <w:r>
        <w:rPr>
          <w:spacing w:val="-2"/>
        </w:rPr>
        <w:t> </w:t>
      </w:r>
      <w:r>
        <w:rPr/>
        <w:t>injetada</w:t>
      </w:r>
      <w:r>
        <w:rPr>
          <w:spacing w:val="-2"/>
        </w:rPr>
        <w:t> </w:t>
      </w:r>
      <w:r>
        <w:rPr/>
        <w:t>em</w:t>
      </w:r>
      <w:r>
        <w:rPr>
          <w:spacing w:val="-2"/>
        </w:rPr>
        <w:t> </w:t>
      </w:r>
      <w:r>
        <w:rPr/>
        <w:t>polipropileno</w:t>
      </w:r>
      <w:r>
        <w:rPr>
          <w:spacing w:val="-2"/>
        </w:rPr>
        <w:t> </w:t>
      </w:r>
      <w:r>
        <w:rPr/>
        <w:t>texturizado</w:t>
      </w:r>
      <w:r>
        <w:rPr>
          <w:spacing w:val="-2"/>
        </w:rPr>
        <w:t> </w:t>
      </w:r>
      <w:r>
        <w:rPr/>
        <w:t>e</w:t>
      </w:r>
      <w:r>
        <w:rPr>
          <w:spacing w:val="-2"/>
        </w:rPr>
        <w:t> </w:t>
      </w:r>
      <w:r>
        <w:rPr/>
        <w:t>borda</w:t>
      </w:r>
      <w:r>
        <w:rPr>
          <w:spacing w:val="-2"/>
        </w:rPr>
        <w:t> </w:t>
      </w:r>
      <w:r>
        <w:rPr/>
        <w:t>frontal</w:t>
      </w:r>
      <w:r>
        <w:rPr>
          <w:spacing w:val="-2"/>
        </w:rPr>
        <w:t> </w:t>
      </w:r>
      <w:r>
        <w:rPr/>
        <w:t>arredondada</w:t>
      </w:r>
      <w:r>
        <w:rPr>
          <w:spacing w:val="-2"/>
        </w:rPr>
        <w:t> </w:t>
      </w:r>
      <w:r>
        <w:rPr/>
        <w:t>que</w:t>
      </w:r>
      <w:r>
        <w:rPr>
          <w:spacing w:val="-2"/>
        </w:rPr>
        <w:t> </w:t>
      </w:r>
      <w:r>
        <w:rPr/>
        <w:t>dispensam</w:t>
      </w:r>
      <w:r>
        <w:rPr>
          <w:spacing w:val="-2"/>
        </w:rPr>
        <w:t> </w:t>
      </w:r>
      <w:r>
        <w:rPr/>
        <w:t>o</w:t>
      </w:r>
      <w:r>
        <w:rPr>
          <w:spacing w:val="-2"/>
        </w:rPr>
        <w:t> </w:t>
      </w:r>
      <w:r>
        <w:rPr/>
        <w:t>uso do perfil de PVC.</w:t>
      </w:r>
    </w:p>
    <w:p>
      <w:pPr>
        <w:pStyle w:val="BodyText"/>
        <w:spacing w:line="235" w:lineRule="auto" w:before="240"/>
      </w:pPr>
      <w:r>
        <w:rPr/>
        <w:t>Revestimento</w:t>
      </w:r>
      <w:r>
        <w:rPr>
          <w:spacing w:val="-2"/>
        </w:rPr>
        <w:t> </w:t>
      </w:r>
      <w:r>
        <w:rPr/>
        <w:t>em</w:t>
      </w:r>
      <w:r>
        <w:rPr>
          <w:spacing w:val="-2"/>
        </w:rPr>
        <w:t> </w:t>
      </w:r>
      <w:r>
        <w:rPr>
          <w:b/>
        </w:rPr>
        <w:t>courvin</w:t>
      </w:r>
      <w:r>
        <w:rPr>
          <w:b/>
          <w:spacing w:val="-2"/>
        </w:rPr>
        <w:t> </w:t>
      </w:r>
      <w:r>
        <w:rPr/>
        <w:t>ou</w:t>
      </w:r>
      <w:r>
        <w:rPr>
          <w:spacing w:val="-2"/>
        </w:rPr>
        <w:t> </w:t>
      </w:r>
      <w:r>
        <w:rPr/>
        <w:t>poliéster</w:t>
      </w:r>
      <w:r>
        <w:rPr>
          <w:spacing w:val="-2"/>
        </w:rPr>
        <w:t> </w:t>
      </w:r>
      <w:r>
        <w:rPr/>
        <w:t>na</w:t>
      </w:r>
      <w:r>
        <w:rPr>
          <w:spacing w:val="-2"/>
        </w:rPr>
        <w:t> </w:t>
      </w:r>
      <w:r>
        <w:rPr/>
        <w:t>cor</w:t>
      </w:r>
      <w:r>
        <w:rPr>
          <w:spacing w:val="-2"/>
        </w:rPr>
        <w:t> </w:t>
      </w:r>
      <w:r>
        <w:rPr/>
        <w:t>preta,</w:t>
      </w:r>
      <w:r>
        <w:rPr>
          <w:spacing w:val="-2"/>
        </w:rPr>
        <w:t> </w:t>
      </w:r>
      <w:r>
        <w:rPr/>
        <w:t>a</w:t>
      </w:r>
      <w:r>
        <w:rPr>
          <w:spacing w:val="-2"/>
        </w:rPr>
        <w:t> </w:t>
      </w:r>
      <w:r>
        <w:rPr/>
        <w:t>capa</w:t>
      </w:r>
      <w:r>
        <w:rPr>
          <w:spacing w:val="-2"/>
        </w:rPr>
        <w:t> </w:t>
      </w:r>
      <w:r>
        <w:rPr/>
        <w:t>do</w:t>
      </w:r>
      <w:r>
        <w:rPr>
          <w:spacing w:val="-2"/>
        </w:rPr>
        <w:t> </w:t>
      </w:r>
      <w:r>
        <w:rPr/>
        <w:t>assento</w:t>
      </w:r>
      <w:r>
        <w:rPr>
          <w:spacing w:val="-2"/>
        </w:rPr>
        <w:t> </w:t>
      </w:r>
      <w:r>
        <w:rPr/>
        <w:t>e</w:t>
      </w:r>
      <w:r>
        <w:rPr>
          <w:spacing w:val="-2"/>
        </w:rPr>
        <w:t> </w:t>
      </w:r>
      <w:r>
        <w:rPr/>
        <w:t>do</w:t>
      </w:r>
      <w:r>
        <w:rPr>
          <w:spacing w:val="-2"/>
        </w:rPr>
        <w:t> </w:t>
      </w:r>
      <w:r>
        <w:rPr/>
        <w:t>encosto</w:t>
      </w:r>
      <w:r>
        <w:rPr>
          <w:spacing w:val="-2"/>
        </w:rPr>
        <w:t> </w:t>
      </w:r>
      <w:r>
        <w:rPr/>
        <w:t>devem</w:t>
      </w:r>
      <w:r>
        <w:rPr>
          <w:spacing w:val="-2"/>
        </w:rPr>
        <w:t> </w:t>
      </w:r>
      <w:r>
        <w:rPr/>
        <w:t>ser</w:t>
      </w:r>
      <w:r>
        <w:rPr>
          <w:spacing w:val="-2"/>
        </w:rPr>
        <w:t> </w:t>
      </w:r>
      <w:r>
        <w:rPr/>
        <w:t>sem</w:t>
      </w:r>
      <w:r>
        <w:rPr>
          <w:spacing w:val="-2"/>
        </w:rPr>
        <w:t> </w:t>
      </w:r>
      <w:r>
        <w:rPr/>
        <w:t>costuras,</w:t>
      </w:r>
      <w:r>
        <w:rPr>
          <w:spacing w:val="-2"/>
        </w:rPr>
        <w:t> </w:t>
      </w:r>
      <w:r>
        <w:rPr/>
        <w:t>de</w:t>
      </w:r>
      <w:r>
        <w:rPr>
          <w:spacing w:val="-2"/>
        </w:rPr>
        <w:t> </w:t>
      </w:r>
      <w:r>
        <w:rPr/>
        <w:t>fácil</w:t>
      </w:r>
      <w:r>
        <w:rPr>
          <w:spacing w:val="-2"/>
        </w:rPr>
        <w:t> </w:t>
      </w:r>
      <w:r>
        <w:rPr/>
        <w:t>limpeza,</w:t>
      </w:r>
      <w:r>
        <w:rPr>
          <w:spacing w:val="-2"/>
        </w:rPr>
        <w:t> </w:t>
      </w:r>
      <w:r>
        <w:rPr/>
        <w:t>alta</w:t>
      </w:r>
      <w:r>
        <w:rPr>
          <w:spacing w:val="-2"/>
        </w:rPr>
        <w:t> </w:t>
      </w:r>
      <w:r>
        <w:rPr/>
        <w:t>resistência</w:t>
      </w:r>
      <w:r>
        <w:rPr>
          <w:spacing w:val="-2"/>
        </w:rPr>
        <w:t> </w:t>
      </w:r>
      <w:r>
        <w:rPr/>
        <w:t>mecânica contra impactos e resistentes a produtos químicos.</w:t>
      </w:r>
    </w:p>
    <w:p>
      <w:pPr>
        <w:pStyle w:val="BodyText"/>
        <w:spacing w:before="234"/>
      </w:pPr>
      <w:r>
        <w:rPr/>
        <w:t>Regulagem</w:t>
      </w:r>
      <w:r>
        <w:rPr>
          <w:spacing w:val="-1"/>
        </w:rPr>
        <w:t> </w:t>
      </w:r>
      <w:r>
        <w:rPr/>
        <w:t>da profundidade do assento</w:t>
      </w:r>
      <w:r>
        <w:rPr>
          <w:spacing w:val="-1"/>
        </w:rPr>
        <w:t> </w:t>
      </w:r>
      <w:r>
        <w:rPr/>
        <w:t>com variação de 50mm</w:t>
      </w:r>
      <w:r>
        <w:rPr>
          <w:spacing w:val="-1"/>
        </w:rPr>
        <w:t> </w:t>
      </w:r>
      <w:r>
        <w:rPr/>
        <w:t>em no mínimo quatro</w:t>
      </w:r>
      <w:r>
        <w:rPr>
          <w:spacing w:val="-1"/>
        </w:rPr>
        <w:t> </w:t>
      </w:r>
      <w:r>
        <w:rPr/>
        <w:t>posições sem o usuário</w:t>
      </w:r>
      <w:r>
        <w:rPr>
          <w:spacing w:val="-1"/>
        </w:rPr>
        <w:t> </w:t>
      </w:r>
      <w:r>
        <w:rPr/>
        <w:t>precisar levantar-se da </w:t>
      </w:r>
      <w:r>
        <w:rPr>
          <w:spacing w:val="-2"/>
        </w:rPr>
        <w:t>cadeira.</w:t>
      </w:r>
    </w:p>
    <w:p>
      <w:pPr>
        <w:pStyle w:val="BodyText"/>
        <w:spacing w:line="235" w:lineRule="auto" w:before="239"/>
      </w:pPr>
      <w:r>
        <w:rPr/>
        <w:t>Dimensões</w:t>
      </w:r>
      <w:r>
        <w:rPr>
          <w:spacing w:val="-2"/>
        </w:rPr>
        <w:t> </w:t>
      </w:r>
      <w:r>
        <w:rPr/>
        <w:t>do</w:t>
      </w:r>
      <w:r>
        <w:rPr>
          <w:spacing w:val="-2"/>
        </w:rPr>
        <w:t> </w:t>
      </w:r>
      <w:r>
        <w:rPr/>
        <w:t>assento:</w:t>
      </w:r>
      <w:r>
        <w:rPr>
          <w:spacing w:val="-2"/>
        </w:rPr>
        <w:t> </w:t>
      </w:r>
      <w:r>
        <w:rPr/>
        <w:t>profundidade</w:t>
      </w:r>
      <w:r>
        <w:rPr>
          <w:spacing w:val="-2"/>
        </w:rPr>
        <w:t> </w:t>
      </w:r>
      <w:r>
        <w:rPr/>
        <w:t>mínima</w:t>
      </w:r>
      <w:r>
        <w:rPr>
          <w:spacing w:val="-2"/>
        </w:rPr>
        <w:t> </w:t>
      </w:r>
      <w:r>
        <w:rPr/>
        <w:t>de</w:t>
      </w:r>
      <w:r>
        <w:rPr>
          <w:spacing w:val="-2"/>
        </w:rPr>
        <w:t> </w:t>
      </w:r>
      <w:r>
        <w:rPr/>
        <w:t>480mm</w:t>
      </w:r>
      <w:r>
        <w:rPr>
          <w:spacing w:val="-2"/>
        </w:rPr>
        <w:t> </w:t>
      </w:r>
      <w:r>
        <w:rPr/>
        <w:t>e</w:t>
      </w:r>
      <w:r>
        <w:rPr>
          <w:spacing w:val="-2"/>
        </w:rPr>
        <w:t> </w:t>
      </w:r>
      <w:r>
        <w:rPr/>
        <w:t>máxima</w:t>
      </w:r>
      <w:r>
        <w:rPr>
          <w:spacing w:val="-2"/>
        </w:rPr>
        <w:t> </w:t>
      </w:r>
      <w:r>
        <w:rPr/>
        <w:t>de</w:t>
      </w:r>
      <w:r>
        <w:rPr>
          <w:spacing w:val="-2"/>
        </w:rPr>
        <w:t> </w:t>
      </w:r>
      <w:r>
        <w:rPr/>
        <w:t>490mm;</w:t>
      </w:r>
      <w:r>
        <w:rPr>
          <w:spacing w:val="-2"/>
        </w:rPr>
        <w:t> </w:t>
      </w:r>
      <w:r>
        <w:rPr/>
        <w:t>largura</w:t>
      </w:r>
      <w:r>
        <w:rPr>
          <w:spacing w:val="-2"/>
        </w:rPr>
        <w:t> </w:t>
      </w:r>
      <w:r>
        <w:rPr/>
        <w:t>mínima</w:t>
      </w:r>
      <w:r>
        <w:rPr>
          <w:spacing w:val="-2"/>
        </w:rPr>
        <w:t> </w:t>
      </w:r>
      <w:r>
        <w:rPr/>
        <w:t>de</w:t>
      </w:r>
      <w:r>
        <w:rPr>
          <w:spacing w:val="-2"/>
        </w:rPr>
        <w:t> </w:t>
      </w:r>
      <w:r>
        <w:rPr/>
        <w:t>500mm</w:t>
      </w:r>
      <w:r>
        <w:rPr>
          <w:spacing w:val="-2"/>
        </w:rPr>
        <w:t> </w:t>
      </w:r>
      <w:r>
        <w:rPr/>
        <w:t>e</w:t>
      </w:r>
      <w:r>
        <w:rPr>
          <w:spacing w:val="-2"/>
        </w:rPr>
        <w:t> </w:t>
      </w:r>
      <w:r>
        <w:rPr/>
        <w:t>máxima</w:t>
      </w:r>
      <w:r>
        <w:rPr>
          <w:spacing w:val="-2"/>
        </w:rPr>
        <w:t> </w:t>
      </w:r>
      <w:r>
        <w:rPr/>
        <w:t>de</w:t>
      </w:r>
      <w:r>
        <w:rPr>
          <w:spacing w:val="-2"/>
        </w:rPr>
        <w:t> </w:t>
      </w:r>
      <w:r>
        <w:rPr/>
        <w:t>580mm;</w:t>
      </w:r>
      <w:r>
        <w:rPr>
          <w:spacing w:val="-2"/>
        </w:rPr>
        <w:t> </w:t>
      </w:r>
      <w:r>
        <w:rPr/>
        <w:t>altura</w:t>
      </w:r>
      <w:r>
        <w:rPr>
          <w:spacing w:val="-2"/>
        </w:rPr>
        <w:t> </w:t>
      </w:r>
      <w:r>
        <w:rPr/>
        <w:t>do</w:t>
      </w:r>
      <w:r>
        <w:rPr>
          <w:spacing w:val="-2"/>
        </w:rPr>
        <w:t> </w:t>
      </w:r>
      <w:r>
        <w:rPr/>
        <w:t>assento mínima de 500 mm e máxima de 550 mm. Capa injetada em polipropileno texturizado na cor a ser definida.</w:t>
      </w:r>
    </w:p>
    <w:p>
      <w:pPr>
        <w:pStyle w:val="BodyText"/>
        <w:spacing w:line="235" w:lineRule="auto" w:before="239"/>
        <w:ind w:right="288"/>
      </w:pPr>
      <w:r>
        <w:rPr/>
        <w:t>Deverá</w:t>
      </w:r>
      <w:r>
        <w:rPr>
          <w:spacing w:val="-2"/>
        </w:rPr>
        <w:t> </w:t>
      </w:r>
      <w:r>
        <w:rPr/>
        <w:t>possuir</w:t>
      </w:r>
      <w:r>
        <w:rPr>
          <w:spacing w:val="-2"/>
        </w:rPr>
        <w:t> </w:t>
      </w:r>
      <w:r>
        <w:rPr/>
        <w:t>regulagem</w:t>
      </w:r>
      <w:r>
        <w:rPr>
          <w:spacing w:val="-2"/>
        </w:rPr>
        <w:t> </w:t>
      </w:r>
      <w:r>
        <w:rPr/>
        <w:t>de</w:t>
      </w:r>
      <w:r>
        <w:rPr>
          <w:spacing w:val="-2"/>
        </w:rPr>
        <w:t> </w:t>
      </w:r>
      <w:r>
        <w:rPr/>
        <w:t>altura</w:t>
      </w:r>
      <w:r>
        <w:rPr>
          <w:spacing w:val="-2"/>
        </w:rPr>
        <w:t> </w:t>
      </w:r>
      <w:r>
        <w:rPr/>
        <w:t>do</w:t>
      </w:r>
      <w:r>
        <w:rPr>
          <w:spacing w:val="-2"/>
        </w:rPr>
        <w:t> </w:t>
      </w:r>
      <w:r>
        <w:rPr/>
        <w:t>assento</w:t>
      </w:r>
      <w:r>
        <w:rPr>
          <w:spacing w:val="-2"/>
        </w:rPr>
        <w:t> </w:t>
      </w:r>
      <w:r>
        <w:rPr/>
        <w:t>por</w:t>
      </w:r>
      <w:r>
        <w:rPr>
          <w:spacing w:val="-2"/>
        </w:rPr>
        <w:t> </w:t>
      </w:r>
      <w:r>
        <w:rPr/>
        <w:t>meio</w:t>
      </w:r>
      <w:r>
        <w:rPr>
          <w:spacing w:val="-2"/>
        </w:rPr>
        <w:t> </w:t>
      </w:r>
      <w:r>
        <w:rPr/>
        <w:t>de</w:t>
      </w:r>
      <w:r>
        <w:rPr>
          <w:spacing w:val="-2"/>
        </w:rPr>
        <w:t> </w:t>
      </w:r>
      <w:r>
        <w:rPr/>
        <w:t>cartuchos</w:t>
      </w:r>
      <w:r>
        <w:rPr>
          <w:spacing w:val="-2"/>
        </w:rPr>
        <w:t> </w:t>
      </w:r>
      <w:r>
        <w:rPr/>
        <w:t>de</w:t>
      </w:r>
      <w:r>
        <w:rPr>
          <w:spacing w:val="-2"/>
        </w:rPr>
        <w:t> </w:t>
      </w:r>
      <w:r>
        <w:rPr/>
        <w:t>ar</w:t>
      </w:r>
      <w:r>
        <w:rPr>
          <w:spacing w:val="-2"/>
        </w:rPr>
        <w:t> </w:t>
      </w:r>
      <w:r>
        <w:rPr/>
        <w:t>comprimido</w:t>
      </w:r>
      <w:r>
        <w:rPr>
          <w:spacing w:val="-2"/>
        </w:rPr>
        <w:t> </w:t>
      </w:r>
      <w:r>
        <w:rPr/>
        <w:t>(gás)</w:t>
      </w:r>
      <w:r>
        <w:rPr>
          <w:spacing w:val="-2"/>
        </w:rPr>
        <w:t> </w:t>
      </w:r>
      <w:r>
        <w:rPr/>
        <w:t>com</w:t>
      </w:r>
      <w:r>
        <w:rPr>
          <w:spacing w:val="-2"/>
        </w:rPr>
        <w:t> </w:t>
      </w:r>
      <w:r>
        <w:rPr/>
        <w:t>variação</w:t>
      </w:r>
      <w:r>
        <w:rPr>
          <w:spacing w:val="-2"/>
        </w:rPr>
        <w:t> </w:t>
      </w:r>
      <w:r>
        <w:rPr/>
        <w:t>mínima</w:t>
      </w:r>
      <w:r>
        <w:rPr>
          <w:spacing w:val="-2"/>
        </w:rPr>
        <w:t> </w:t>
      </w:r>
      <w:r>
        <w:rPr/>
        <w:t>do</w:t>
      </w:r>
      <w:r>
        <w:rPr>
          <w:spacing w:val="-2"/>
        </w:rPr>
        <w:t> </w:t>
      </w:r>
      <w:r>
        <w:rPr/>
        <w:t>curso</w:t>
      </w:r>
      <w:r>
        <w:rPr>
          <w:spacing w:val="-2"/>
        </w:rPr>
        <w:t> </w:t>
      </w:r>
      <w:r>
        <w:rPr/>
        <w:t>em</w:t>
      </w:r>
      <w:r>
        <w:rPr>
          <w:spacing w:val="-2"/>
        </w:rPr>
        <w:t> </w:t>
      </w:r>
      <w:r>
        <w:rPr/>
        <w:t>100mm,</w:t>
      </w:r>
      <w:r>
        <w:rPr>
          <w:spacing w:val="-2"/>
        </w:rPr>
        <w:t> </w:t>
      </w:r>
      <w:r>
        <w:rPr/>
        <w:t>sendo utilizada a coluna classe 4 que deverá estar em conformidade com a norma DIN 4550.</w:t>
      </w:r>
    </w:p>
    <w:p>
      <w:pPr>
        <w:pStyle w:val="BodyText"/>
        <w:spacing w:line="235" w:lineRule="auto" w:before="239"/>
        <w:ind w:right="288"/>
      </w:pPr>
      <w:r>
        <w:rPr/>
        <w:t>E n c o s t o: interno em polipropileno injetado estrutural de grande resistência mecânica, conformado anatomicamente. Espuma de poliuretano flexível</w:t>
      </w:r>
      <w:r>
        <w:rPr>
          <w:spacing w:val="-2"/>
        </w:rPr>
        <w:t> </w:t>
      </w:r>
      <w:r>
        <w:rPr/>
        <w:t>HR,</w:t>
      </w:r>
      <w:r>
        <w:rPr>
          <w:spacing w:val="-2"/>
        </w:rPr>
        <w:t> </w:t>
      </w:r>
      <w:r>
        <w:rPr/>
        <w:t>isenta</w:t>
      </w:r>
      <w:r>
        <w:rPr>
          <w:spacing w:val="-2"/>
        </w:rPr>
        <w:t> </w:t>
      </w:r>
      <w:r>
        <w:rPr/>
        <w:t>de</w:t>
      </w:r>
      <w:r>
        <w:rPr>
          <w:spacing w:val="-2"/>
        </w:rPr>
        <w:t> </w:t>
      </w:r>
      <w:r>
        <w:rPr/>
        <w:t>CFC,</w:t>
      </w:r>
      <w:r>
        <w:rPr>
          <w:spacing w:val="-2"/>
        </w:rPr>
        <w:t> </w:t>
      </w:r>
      <w:r>
        <w:rPr/>
        <w:t>alta</w:t>
      </w:r>
      <w:r>
        <w:rPr>
          <w:spacing w:val="-2"/>
        </w:rPr>
        <w:t> </w:t>
      </w:r>
      <w:r>
        <w:rPr/>
        <w:t>resistência</w:t>
      </w:r>
      <w:r>
        <w:rPr>
          <w:spacing w:val="-2"/>
        </w:rPr>
        <w:t> </w:t>
      </w:r>
      <w:r>
        <w:rPr/>
        <w:t>a</w:t>
      </w:r>
      <w:r>
        <w:rPr>
          <w:spacing w:val="-2"/>
        </w:rPr>
        <w:t> </w:t>
      </w:r>
      <w:r>
        <w:rPr/>
        <w:t>propagação</w:t>
      </w:r>
      <w:r>
        <w:rPr>
          <w:spacing w:val="-2"/>
        </w:rPr>
        <w:t> </w:t>
      </w:r>
      <w:r>
        <w:rPr/>
        <w:t>de</w:t>
      </w:r>
      <w:r>
        <w:rPr>
          <w:spacing w:val="-2"/>
        </w:rPr>
        <w:t> </w:t>
      </w:r>
      <w:r>
        <w:rPr/>
        <w:t>rasgo,</w:t>
      </w:r>
      <w:r>
        <w:rPr>
          <w:spacing w:val="-2"/>
        </w:rPr>
        <w:t> </w:t>
      </w:r>
      <w:r>
        <w:rPr/>
        <w:t>baixa</w:t>
      </w:r>
      <w:r>
        <w:rPr>
          <w:spacing w:val="-2"/>
        </w:rPr>
        <w:t> </w:t>
      </w:r>
      <w:r>
        <w:rPr/>
        <w:t>deformação</w:t>
      </w:r>
      <w:r>
        <w:rPr>
          <w:spacing w:val="-2"/>
        </w:rPr>
        <w:t> </w:t>
      </w:r>
      <w:r>
        <w:rPr/>
        <w:t>permanente,</w:t>
      </w:r>
      <w:r>
        <w:rPr>
          <w:spacing w:val="-2"/>
        </w:rPr>
        <w:t> </w:t>
      </w:r>
      <w:r>
        <w:rPr/>
        <w:t>com</w:t>
      </w:r>
      <w:r>
        <w:rPr>
          <w:spacing w:val="-2"/>
        </w:rPr>
        <w:t> </w:t>
      </w:r>
      <w:r>
        <w:rPr/>
        <w:t>densidade</w:t>
      </w:r>
      <w:r>
        <w:rPr>
          <w:spacing w:val="-2"/>
        </w:rPr>
        <w:t> </w:t>
      </w:r>
      <w:r>
        <w:rPr/>
        <w:t>mínima</w:t>
      </w:r>
      <w:r>
        <w:rPr>
          <w:spacing w:val="-2"/>
        </w:rPr>
        <w:t> </w:t>
      </w:r>
      <w:r>
        <w:rPr/>
        <w:t>de</w:t>
      </w:r>
      <w:r>
        <w:rPr>
          <w:spacing w:val="-2"/>
        </w:rPr>
        <w:t> </w:t>
      </w:r>
      <w:r>
        <w:rPr/>
        <w:t>50kg/m3</w:t>
      </w:r>
      <w:r>
        <w:rPr>
          <w:spacing w:val="-2"/>
        </w:rPr>
        <w:t> </w:t>
      </w:r>
      <w:r>
        <w:rPr/>
        <w:t>e</w:t>
      </w:r>
      <w:r>
        <w:rPr>
          <w:spacing w:val="-2"/>
        </w:rPr>
        <w:t> </w:t>
      </w:r>
      <w:r>
        <w:rPr/>
        <w:t>moldada</w:t>
      </w:r>
    </w:p>
    <w:p>
      <w:pPr>
        <w:spacing w:after="0" w:line="235" w:lineRule="auto"/>
        <w:sectPr>
          <w:type w:val="continuous"/>
          <w:pgSz w:w="15840" w:h="24480"/>
          <w:pgMar w:top="540" w:bottom="280" w:left="580" w:right="500"/>
        </w:sectPr>
      </w:pPr>
    </w:p>
    <w:p>
      <w:pPr>
        <w:pStyle w:val="BodyText"/>
        <w:spacing w:before="76"/>
      </w:pPr>
      <w:r>
        <w:rPr/>
        <w:t>anatomicamente com saliência para apoio lombar e espessura mínima de 55 mm. Encosto com faixa de regulagem de inclinação mínima de </w:t>
      </w:r>
      <w:r>
        <w:rPr>
          <w:spacing w:val="-4"/>
        </w:rPr>
        <w:t>15º.</w:t>
      </w:r>
    </w:p>
    <w:p>
      <w:pPr>
        <w:pStyle w:val="BodyText"/>
        <w:spacing w:line="235" w:lineRule="auto" w:before="238"/>
      </w:pPr>
      <w:r>
        <w:rPr/>
        <w:t>Dimensões</w:t>
      </w:r>
      <w:r>
        <w:rPr>
          <w:spacing w:val="-2"/>
        </w:rPr>
        <w:t> </w:t>
      </w:r>
      <w:r>
        <w:rPr/>
        <w:t>do</w:t>
      </w:r>
      <w:r>
        <w:rPr>
          <w:spacing w:val="-2"/>
        </w:rPr>
        <w:t> </w:t>
      </w:r>
      <w:r>
        <w:rPr/>
        <w:t>encosto:</w:t>
      </w:r>
      <w:r>
        <w:rPr>
          <w:spacing w:val="-2"/>
        </w:rPr>
        <w:t> </w:t>
      </w:r>
      <w:r>
        <w:rPr/>
        <w:t>largura</w:t>
      </w:r>
      <w:r>
        <w:rPr>
          <w:spacing w:val="-2"/>
        </w:rPr>
        <w:t> </w:t>
      </w:r>
      <w:r>
        <w:rPr/>
        <w:t>mínima</w:t>
      </w:r>
      <w:r>
        <w:rPr>
          <w:spacing w:val="-2"/>
        </w:rPr>
        <w:t> </w:t>
      </w:r>
      <w:r>
        <w:rPr/>
        <w:t>de</w:t>
      </w:r>
      <w:r>
        <w:rPr>
          <w:spacing w:val="-2"/>
        </w:rPr>
        <w:t> </w:t>
      </w:r>
      <w:r>
        <w:rPr/>
        <w:t>500mm</w:t>
      </w:r>
      <w:r>
        <w:rPr>
          <w:spacing w:val="-2"/>
        </w:rPr>
        <w:t> </w:t>
      </w:r>
      <w:r>
        <w:rPr/>
        <w:t>e</w:t>
      </w:r>
      <w:r>
        <w:rPr>
          <w:spacing w:val="-2"/>
        </w:rPr>
        <w:t> </w:t>
      </w:r>
      <w:r>
        <w:rPr/>
        <w:t>máxima</w:t>
      </w:r>
      <w:r>
        <w:rPr>
          <w:spacing w:val="-2"/>
        </w:rPr>
        <w:t> </w:t>
      </w:r>
      <w:r>
        <w:rPr/>
        <w:t>de570mm;</w:t>
      </w:r>
      <w:r>
        <w:rPr>
          <w:spacing w:val="-2"/>
        </w:rPr>
        <w:t> </w:t>
      </w:r>
      <w:r>
        <w:rPr/>
        <w:t>altura</w:t>
      </w:r>
      <w:r>
        <w:rPr>
          <w:spacing w:val="-2"/>
        </w:rPr>
        <w:t> </w:t>
      </w:r>
      <w:r>
        <w:rPr/>
        <w:t>mínima</w:t>
      </w:r>
      <w:r>
        <w:rPr>
          <w:spacing w:val="-2"/>
        </w:rPr>
        <w:t> </w:t>
      </w:r>
      <w:r>
        <w:rPr/>
        <w:t>de</w:t>
      </w:r>
      <w:r>
        <w:rPr>
          <w:spacing w:val="-2"/>
        </w:rPr>
        <w:t> </w:t>
      </w:r>
      <w:r>
        <w:rPr/>
        <w:t>490mm</w:t>
      </w:r>
      <w:r>
        <w:rPr>
          <w:spacing w:val="-2"/>
        </w:rPr>
        <w:t> </w:t>
      </w:r>
      <w:r>
        <w:rPr/>
        <w:t>e</w:t>
      </w:r>
      <w:r>
        <w:rPr>
          <w:spacing w:val="-2"/>
        </w:rPr>
        <w:t> </w:t>
      </w:r>
      <w:r>
        <w:rPr/>
        <w:t>máxima</w:t>
      </w:r>
      <w:r>
        <w:rPr>
          <w:spacing w:val="-2"/>
        </w:rPr>
        <w:t> </w:t>
      </w:r>
      <w:r>
        <w:rPr/>
        <w:t>de</w:t>
      </w:r>
      <w:r>
        <w:rPr>
          <w:spacing w:val="-2"/>
        </w:rPr>
        <w:t> </w:t>
      </w:r>
      <w:r>
        <w:rPr/>
        <w:t>700mm.</w:t>
      </w:r>
      <w:r>
        <w:rPr>
          <w:spacing w:val="-2"/>
        </w:rPr>
        <w:t> </w:t>
      </w:r>
      <w:r>
        <w:rPr/>
        <w:t>Suporte</w:t>
      </w:r>
      <w:r>
        <w:rPr>
          <w:spacing w:val="-2"/>
        </w:rPr>
        <w:t> </w:t>
      </w:r>
      <w:r>
        <w:rPr/>
        <w:t>do</w:t>
      </w:r>
      <w:r>
        <w:rPr>
          <w:spacing w:val="-2"/>
        </w:rPr>
        <w:t> </w:t>
      </w:r>
      <w:r>
        <w:rPr/>
        <w:t>encosto</w:t>
      </w:r>
      <w:r>
        <w:rPr>
          <w:spacing w:val="-2"/>
        </w:rPr>
        <w:t> </w:t>
      </w:r>
      <w:r>
        <w:rPr/>
        <w:t>com regulagem de altura.</w:t>
      </w:r>
    </w:p>
    <w:p>
      <w:pPr>
        <w:pStyle w:val="BodyText"/>
        <w:spacing w:line="235" w:lineRule="auto" w:before="239"/>
        <w:ind w:right="288"/>
      </w:pPr>
      <w:r>
        <w:rPr/>
        <w:t>Base</w:t>
      </w:r>
      <w:r>
        <w:rPr>
          <w:spacing w:val="-2"/>
        </w:rPr>
        <w:t> </w:t>
      </w:r>
      <w:r>
        <w:rPr/>
        <w:t>Giratória:</w:t>
      </w:r>
      <w:r>
        <w:rPr>
          <w:spacing w:val="-2"/>
        </w:rPr>
        <w:t> </w:t>
      </w:r>
      <w:r>
        <w:rPr/>
        <w:t>com</w:t>
      </w:r>
      <w:r>
        <w:rPr>
          <w:spacing w:val="-2"/>
        </w:rPr>
        <w:t> </w:t>
      </w:r>
      <w:r>
        <w:rPr/>
        <w:t>05</w:t>
      </w:r>
      <w:r>
        <w:rPr>
          <w:spacing w:val="-2"/>
        </w:rPr>
        <w:t> </w:t>
      </w:r>
      <w:r>
        <w:rPr/>
        <w:t>hastes</w:t>
      </w:r>
      <w:r>
        <w:rPr>
          <w:spacing w:val="-2"/>
        </w:rPr>
        <w:t> </w:t>
      </w:r>
      <w:r>
        <w:rPr/>
        <w:t>revestidas</w:t>
      </w:r>
      <w:r>
        <w:rPr>
          <w:spacing w:val="-2"/>
        </w:rPr>
        <w:t> </w:t>
      </w:r>
      <w:r>
        <w:rPr/>
        <w:t>com</w:t>
      </w:r>
      <w:r>
        <w:rPr>
          <w:spacing w:val="-2"/>
        </w:rPr>
        <w:t> </w:t>
      </w:r>
      <w:r>
        <w:rPr/>
        <w:t>polaina</w:t>
      </w:r>
      <w:r>
        <w:rPr>
          <w:spacing w:val="-2"/>
        </w:rPr>
        <w:t> </w:t>
      </w:r>
      <w:r>
        <w:rPr/>
        <w:t>de</w:t>
      </w:r>
      <w:r>
        <w:rPr>
          <w:spacing w:val="-2"/>
        </w:rPr>
        <w:t> </w:t>
      </w:r>
      <w:r>
        <w:rPr/>
        <w:t>polipropileno</w:t>
      </w:r>
      <w:r>
        <w:rPr>
          <w:spacing w:val="-2"/>
        </w:rPr>
        <w:t> </w:t>
      </w:r>
      <w:r>
        <w:rPr/>
        <w:t>injetado,</w:t>
      </w:r>
      <w:r>
        <w:rPr>
          <w:spacing w:val="-2"/>
        </w:rPr>
        <w:t> </w:t>
      </w:r>
      <w:r>
        <w:rPr/>
        <w:t>sobre</w:t>
      </w:r>
      <w:r>
        <w:rPr>
          <w:spacing w:val="-2"/>
        </w:rPr>
        <w:t> </w:t>
      </w:r>
      <w:r>
        <w:rPr/>
        <w:t>rodízios</w:t>
      </w:r>
      <w:r>
        <w:rPr>
          <w:spacing w:val="-2"/>
        </w:rPr>
        <w:t> </w:t>
      </w:r>
      <w:r>
        <w:rPr/>
        <w:t>de</w:t>
      </w:r>
      <w:r>
        <w:rPr>
          <w:spacing w:val="-2"/>
        </w:rPr>
        <w:t> </w:t>
      </w:r>
      <w:r>
        <w:rPr/>
        <w:t>nylon</w:t>
      </w:r>
      <w:r>
        <w:rPr>
          <w:spacing w:val="-2"/>
        </w:rPr>
        <w:t> </w:t>
      </w:r>
      <w:r>
        <w:rPr/>
        <w:t>com</w:t>
      </w:r>
      <w:r>
        <w:rPr>
          <w:spacing w:val="-2"/>
        </w:rPr>
        <w:t> </w:t>
      </w:r>
      <w:r>
        <w:rPr/>
        <w:t>esferas</w:t>
      </w:r>
      <w:r>
        <w:rPr>
          <w:spacing w:val="-2"/>
        </w:rPr>
        <w:t> </w:t>
      </w:r>
      <w:r>
        <w:rPr/>
        <w:t>de</w:t>
      </w:r>
      <w:r>
        <w:rPr>
          <w:spacing w:val="-2"/>
        </w:rPr>
        <w:t> </w:t>
      </w:r>
      <w:r>
        <w:rPr/>
        <w:t>aço</w:t>
      </w:r>
      <w:r>
        <w:rPr>
          <w:spacing w:val="-2"/>
        </w:rPr>
        <w:t> </w:t>
      </w:r>
      <w:r>
        <w:rPr/>
        <w:t>para</w:t>
      </w:r>
      <w:r>
        <w:rPr>
          <w:spacing w:val="-2"/>
        </w:rPr>
        <w:t> </w:t>
      </w:r>
      <w:r>
        <w:rPr/>
        <w:t>facilitar</w:t>
      </w:r>
      <w:r>
        <w:rPr>
          <w:spacing w:val="-2"/>
        </w:rPr>
        <w:t> </w:t>
      </w:r>
      <w:r>
        <w:rPr/>
        <w:t>o</w:t>
      </w:r>
      <w:r>
        <w:rPr>
          <w:spacing w:val="-2"/>
        </w:rPr>
        <w:t> </w:t>
      </w:r>
      <w:r>
        <w:rPr/>
        <w:t>giro.</w:t>
      </w:r>
      <w:r>
        <w:rPr>
          <w:spacing w:val="-2"/>
        </w:rPr>
        <w:t> </w:t>
      </w:r>
      <w:r>
        <w:rPr/>
        <w:t>Pino que suporta o rodízio soldado na extremidade das hastes.</w:t>
      </w:r>
    </w:p>
    <w:p>
      <w:pPr>
        <w:pStyle w:val="BodyText"/>
        <w:spacing w:line="235" w:lineRule="auto" w:before="239"/>
        <w:ind w:right="288"/>
      </w:pPr>
      <w:r>
        <w:rPr/>
        <w:t>Rodízios</w:t>
      </w:r>
      <w:r>
        <w:rPr>
          <w:spacing w:val="-2"/>
        </w:rPr>
        <w:t> </w:t>
      </w:r>
      <w:r>
        <w:rPr/>
        <w:t>duplos</w:t>
      </w:r>
      <w:r>
        <w:rPr>
          <w:spacing w:val="-2"/>
        </w:rPr>
        <w:t> </w:t>
      </w:r>
      <w:r>
        <w:rPr/>
        <w:t>com</w:t>
      </w:r>
      <w:r>
        <w:rPr>
          <w:spacing w:val="-2"/>
        </w:rPr>
        <w:t> </w:t>
      </w:r>
      <w:r>
        <w:rPr/>
        <w:t>duplo</w:t>
      </w:r>
      <w:r>
        <w:rPr>
          <w:spacing w:val="-2"/>
        </w:rPr>
        <w:t> </w:t>
      </w:r>
      <w:r>
        <w:rPr/>
        <w:t>giro</w:t>
      </w:r>
      <w:r>
        <w:rPr>
          <w:spacing w:val="-2"/>
        </w:rPr>
        <w:t> </w:t>
      </w:r>
      <w:r>
        <w:rPr/>
        <w:t>com</w:t>
      </w:r>
      <w:r>
        <w:rPr>
          <w:spacing w:val="-2"/>
        </w:rPr>
        <w:t> </w:t>
      </w:r>
      <w:r>
        <w:rPr/>
        <w:t>rodas</w:t>
      </w:r>
      <w:r>
        <w:rPr>
          <w:spacing w:val="-2"/>
        </w:rPr>
        <w:t> </w:t>
      </w:r>
      <w:r>
        <w:rPr/>
        <w:t>com</w:t>
      </w:r>
      <w:r>
        <w:rPr>
          <w:spacing w:val="-2"/>
        </w:rPr>
        <w:t> </w:t>
      </w:r>
      <w:r>
        <w:rPr/>
        <w:t>50mm</w:t>
      </w:r>
      <w:r>
        <w:rPr>
          <w:spacing w:val="-2"/>
        </w:rPr>
        <w:t> </w:t>
      </w:r>
      <w:r>
        <w:rPr/>
        <w:t>de</w:t>
      </w:r>
      <w:r>
        <w:rPr>
          <w:spacing w:val="-2"/>
        </w:rPr>
        <w:t> </w:t>
      </w:r>
      <w:r>
        <w:rPr/>
        <w:t>diâmetro</w:t>
      </w:r>
      <w:r>
        <w:rPr>
          <w:spacing w:val="-2"/>
        </w:rPr>
        <w:t> </w:t>
      </w:r>
      <w:r>
        <w:rPr/>
        <w:t>em</w:t>
      </w:r>
      <w:r>
        <w:rPr>
          <w:spacing w:val="-2"/>
        </w:rPr>
        <w:t> </w:t>
      </w:r>
      <w:r>
        <w:rPr/>
        <w:t>nylon</w:t>
      </w:r>
      <w:r>
        <w:rPr>
          <w:spacing w:val="-2"/>
        </w:rPr>
        <w:t> </w:t>
      </w:r>
      <w:r>
        <w:rPr/>
        <w:t>6.</w:t>
      </w:r>
      <w:r>
        <w:rPr>
          <w:spacing w:val="-2"/>
        </w:rPr>
        <w:t> </w:t>
      </w:r>
      <w:r>
        <w:rPr/>
        <w:t>Eixo</w:t>
      </w:r>
      <w:r>
        <w:rPr>
          <w:spacing w:val="-2"/>
        </w:rPr>
        <w:t> </w:t>
      </w:r>
      <w:r>
        <w:rPr/>
        <w:t>horizontal</w:t>
      </w:r>
      <w:r>
        <w:rPr>
          <w:spacing w:val="-2"/>
        </w:rPr>
        <w:t> </w:t>
      </w:r>
      <w:r>
        <w:rPr/>
        <w:t>em</w:t>
      </w:r>
      <w:r>
        <w:rPr>
          <w:spacing w:val="-2"/>
        </w:rPr>
        <w:t> </w:t>
      </w:r>
      <w:r>
        <w:rPr/>
        <w:t>aço</w:t>
      </w:r>
      <w:r>
        <w:rPr>
          <w:spacing w:val="-2"/>
        </w:rPr>
        <w:t> </w:t>
      </w:r>
      <w:r>
        <w:rPr/>
        <w:t>trefilado</w:t>
      </w:r>
      <w:r>
        <w:rPr>
          <w:spacing w:val="-2"/>
        </w:rPr>
        <w:t> </w:t>
      </w:r>
      <w:r>
        <w:rPr/>
        <w:t>1010</w:t>
      </w:r>
      <w:r>
        <w:rPr>
          <w:spacing w:val="-2"/>
        </w:rPr>
        <w:t> </w:t>
      </w:r>
      <w:r>
        <w:rPr/>
        <w:t>por</w:t>
      </w:r>
      <w:r>
        <w:rPr>
          <w:spacing w:val="-2"/>
        </w:rPr>
        <w:t> </w:t>
      </w:r>
      <w:r>
        <w:rPr/>
        <w:t>1020</w:t>
      </w:r>
      <w:r>
        <w:rPr>
          <w:spacing w:val="-2"/>
        </w:rPr>
        <w:t> </w:t>
      </w:r>
      <w:r>
        <w:rPr/>
        <w:t>com</w:t>
      </w:r>
      <w:r>
        <w:rPr>
          <w:spacing w:val="-2"/>
        </w:rPr>
        <w:t> </w:t>
      </w:r>
      <w:r>
        <w:rPr/>
        <w:t>diâmetro</w:t>
      </w:r>
      <w:r>
        <w:rPr>
          <w:spacing w:val="-2"/>
        </w:rPr>
        <w:t> </w:t>
      </w:r>
      <w:r>
        <w:rPr/>
        <w:t>de </w:t>
      </w:r>
      <w:r>
        <w:rPr>
          <w:spacing w:val="-4"/>
        </w:rPr>
        <w:t>8mm.</w:t>
      </w:r>
    </w:p>
    <w:p>
      <w:pPr>
        <w:pStyle w:val="BodyText"/>
        <w:spacing w:line="235" w:lineRule="auto" w:before="239"/>
        <w:ind w:right="214"/>
      </w:pPr>
      <w:r>
        <w:rPr/>
        <w:t>Pintura:</w:t>
      </w:r>
      <w:r>
        <w:rPr>
          <w:spacing w:val="-15"/>
        </w:rPr>
        <w:t> </w:t>
      </w:r>
      <w:r>
        <w:rPr/>
        <w:t>Acabamento</w:t>
      </w:r>
      <w:r>
        <w:rPr>
          <w:spacing w:val="-4"/>
        </w:rPr>
        <w:t> </w:t>
      </w:r>
      <w:r>
        <w:rPr/>
        <w:t>em</w:t>
      </w:r>
      <w:r>
        <w:rPr>
          <w:spacing w:val="-3"/>
        </w:rPr>
        <w:t> </w:t>
      </w:r>
      <w:r>
        <w:rPr/>
        <w:t>pintura</w:t>
      </w:r>
      <w:r>
        <w:rPr>
          <w:spacing w:val="-3"/>
        </w:rPr>
        <w:t> </w:t>
      </w:r>
      <w:r>
        <w:rPr/>
        <w:t>eletrostática</w:t>
      </w:r>
      <w:r>
        <w:rPr>
          <w:spacing w:val="-3"/>
        </w:rPr>
        <w:t> </w:t>
      </w:r>
      <w:r>
        <w:rPr/>
        <w:t>em</w:t>
      </w:r>
      <w:r>
        <w:rPr>
          <w:spacing w:val="-3"/>
        </w:rPr>
        <w:t> </w:t>
      </w:r>
      <w:r>
        <w:rPr/>
        <w:t>epóxi.</w:t>
      </w:r>
      <w:r>
        <w:rPr>
          <w:spacing w:val="-8"/>
        </w:rPr>
        <w:t> </w:t>
      </w:r>
      <w:r>
        <w:rPr/>
        <w:t>Todas</w:t>
      </w:r>
      <w:r>
        <w:rPr>
          <w:spacing w:val="-3"/>
        </w:rPr>
        <w:t> </w:t>
      </w:r>
      <w:r>
        <w:rPr/>
        <w:t>as</w:t>
      </w:r>
      <w:r>
        <w:rPr>
          <w:spacing w:val="-3"/>
        </w:rPr>
        <w:t> </w:t>
      </w:r>
      <w:r>
        <w:rPr/>
        <w:t>partes</w:t>
      </w:r>
      <w:r>
        <w:rPr>
          <w:spacing w:val="-3"/>
        </w:rPr>
        <w:t> </w:t>
      </w:r>
      <w:r>
        <w:rPr/>
        <w:t>metálicas</w:t>
      </w:r>
      <w:r>
        <w:rPr>
          <w:spacing w:val="-3"/>
        </w:rPr>
        <w:t> </w:t>
      </w:r>
      <w:r>
        <w:rPr/>
        <w:t>devem</w:t>
      </w:r>
      <w:r>
        <w:rPr>
          <w:spacing w:val="-3"/>
        </w:rPr>
        <w:t> </w:t>
      </w:r>
      <w:r>
        <w:rPr/>
        <w:t>possuir</w:t>
      </w:r>
      <w:r>
        <w:rPr>
          <w:spacing w:val="-3"/>
        </w:rPr>
        <w:t> </w:t>
      </w:r>
      <w:r>
        <w:rPr/>
        <w:t>acabamento</w:t>
      </w:r>
      <w:r>
        <w:rPr>
          <w:spacing w:val="-3"/>
        </w:rPr>
        <w:t> </w:t>
      </w:r>
      <w:r>
        <w:rPr/>
        <w:t>em</w:t>
      </w:r>
      <w:r>
        <w:rPr>
          <w:spacing w:val="-3"/>
        </w:rPr>
        <w:t> </w:t>
      </w:r>
      <w:r>
        <w:rPr/>
        <w:t>pintura</w:t>
      </w:r>
      <w:r>
        <w:rPr>
          <w:spacing w:val="-3"/>
        </w:rPr>
        <w:t> </w:t>
      </w:r>
      <w:r>
        <w:rPr/>
        <w:t>eletrostática</w:t>
      </w:r>
      <w:r>
        <w:rPr>
          <w:spacing w:val="-3"/>
        </w:rPr>
        <w:t> </w:t>
      </w:r>
      <w:r>
        <w:rPr/>
        <w:t>em</w:t>
      </w:r>
      <w:r>
        <w:rPr>
          <w:spacing w:val="-3"/>
        </w:rPr>
        <w:t> </w:t>
      </w:r>
      <w:r>
        <w:rPr/>
        <w:t>epóxi</w:t>
      </w:r>
      <w:r>
        <w:rPr>
          <w:spacing w:val="-3"/>
        </w:rPr>
        <w:t> </w:t>
      </w:r>
      <w:r>
        <w:rPr/>
        <w:t>na</w:t>
      </w:r>
      <w:r>
        <w:rPr>
          <w:spacing w:val="-3"/>
        </w:rPr>
        <w:t> </w:t>
      </w:r>
      <w:r>
        <w:rPr/>
        <w:t>cor a ser definida com pré-tratamento anti ferruginoso (fosfatizado).</w:t>
      </w:r>
    </w:p>
    <w:p>
      <w:pPr>
        <w:pStyle w:val="BodyText"/>
        <w:spacing w:line="235" w:lineRule="auto" w:before="239"/>
      </w:pPr>
      <w:r>
        <w:rPr/>
        <w:t>Coluna</w:t>
      </w:r>
      <w:r>
        <w:rPr>
          <w:spacing w:val="-2"/>
        </w:rPr>
        <w:t> </w:t>
      </w:r>
      <w:r>
        <w:rPr/>
        <w:t>central</w:t>
      </w:r>
      <w:r>
        <w:rPr>
          <w:spacing w:val="-2"/>
        </w:rPr>
        <w:t> </w:t>
      </w:r>
      <w:r>
        <w:rPr/>
        <w:t>desmontável,</w:t>
      </w:r>
      <w:r>
        <w:rPr>
          <w:spacing w:val="-2"/>
        </w:rPr>
        <w:t> </w:t>
      </w:r>
      <w:r>
        <w:rPr/>
        <w:t>fixada</w:t>
      </w:r>
      <w:r>
        <w:rPr>
          <w:spacing w:val="-2"/>
        </w:rPr>
        <w:t> </w:t>
      </w:r>
      <w:r>
        <w:rPr/>
        <w:t>por</w:t>
      </w:r>
      <w:r>
        <w:rPr>
          <w:spacing w:val="-2"/>
        </w:rPr>
        <w:t> </w:t>
      </w:r>
      <w:r>
        <w:rPr/>
        <w:t>encaixe</w:t>
      </w:r>
      <w:r>
        <w:rPr>
          <w:spacing w:val="-2"/>
        </w:rPr>
        <w:t> </w:t>
      </w:r>
      <w:r>
        <w:rPr/>
        <w:t>cônico,</w:t>
      </w:r>
      <w:r>
        <w:rPr>
          <w:spacing w:val="-2"/>
        </w:rPr>
        <w:t> </w:t>
      </w:r>
      <w:r>
        <w:rPr/>
        <w:t>com</w:t>
      </w:r>
      <w:r>
        <w:rPr>
          <w:spacing w:val="-2"/>
        </w:rPr>
        <w:t> </w:t>
      </w:r>
      <w:r>
        <w:rPr/>
        <w:t>capa</w:t>
      </w:r>
      <w:r>
        <w:rPr>
          <w:spacing w:val="-2"/>
        </w:rPr>
        <w:t> </w:t>
      </w:r>
      <w:r>
        <w:rPr/>
        <w:t>telescópica,</w:t>
      </w:r>
      <w:r>
        <w:rPr>
          <w:spacing w:val="-2"/>
        </w:rPr>
        <w:t> </w:t>
      </w:r>
      <w:r>
        <w:rPr/>
        <w:t>rolamento</w:t>
      </w:r>
      <w:r>
        <w:rPr>
          <w:spacing w:val="-2"/>
        </w:rPr>
        <w:t> </w:t>
      </w:r>
      <w:r>
        <w:rPr/>
        <w:t>axial</w:t>
      </w:r>
      <w:r>
        <w:rPr>
          <w:spacing w:val="-2"/>
        </w:rPr>
        <w:t> </w:t>
      </w:r>
      <w:r>
        <w:rPr/>
        <w:t>com</w:t>
      </w:r>
      <w:r>
        <w:rPr>
          <w:spacing w:val="-2"/>
        </w:rPr>
        <w:t> </w:t>
      </w:r>
      <w:r>
        <w:rPr/>
        <w:t>esferas</w:t>
      </w:r>
      <w:r>
        <w:rPr>
          <w:spacing w:val="-2"/>
        </w:rPr>
        <w:t> </w:t>
      </w:r>
      <w:r>
        <w:rPr/>
        <w:t>e</w:t>
      </w:r>
      <w:r>
        <w:rPr>
          <w:spacing w:val="-2"/>
        </w:rPr>
        <w:t> </w:t>
      </w:r>
      <w:r>
        <w:rPr/>
        <w:t>arruelas</w:t>
      </w:r>
      <w:r>
        <w:rPr>
          <w:spacing w:val="-2"/>
        </w:rPr>
        <w:t> </w:t>
      </w:r>
      <w:r>
        <w:rPr/>
        <w:t>de</w:t>
      </w:r>
      <w:r>
        <w:rPr>
          <w:spacing w:val="-2"/>
        </w:rPr>
        <w:t> </w:t>
      </w:r>
      <w:r>
        <w:rPr/>
        <w:t>aço</w:t>
      </w:r>
      <w:r>
        <w:rPr>
          <w:spacing w:val="-2"/>
        </w:rPr>
        <w:t> </w:t>
      </w:r>
      <w:r>
        <w:rPr/>
        <w:t>temperado</w:t>
      </w:r>
      <w:r>
        <w:rPr>
          <w:spacing w:val="-2"/>
        </w:rPr>
        <w:t> </w:t>
      </w:r>
      <w:r>
        <w:rPr/>
        <w:t>de</w:t>
      </w:r>
      <w:r>
        <w:rPr>
          <w:spacing w:val="-2"/>
        </w:rPr>
        <w:t> </w:t>
      </w:r>
      <w:r>
        <w:rPr/>
        <w:t>alta resistência, sistema de regulagem a gás acionada por alavanca na lateral, mola amortecedora a gás.</w:t>
      </w:r>
    </w:p>
    <w:p>
      <w:pPr>
        <w:pStyle w:val="BodyText"/>
        <w:spacing w:line="235" w:lineRule="auto" w:before="240"/>
        <w:ind w:right="173"/>
      </w:pPr>
      <w:r>
        <w:rPr/>
        <w:t>Mecanismo:</w:t>
      </w:r>
      <w:r>
        <w:rPr>
          <w:spacing w:val="-2"/>
        </w:rPr>
        <w:t> </w:t>
      </w:r>
      <w:r>
        <w:rPr/>
        <w:t>Monobloco</w:t>
      </w:r>
      <w:r>
        <w:rPr>
          <w:spacing w:val="-2"/>
        </w:rPr>
        <w:t> </w:t>
      </w:r>
      <w:r>
        <w:rPr/>
        <w:t>com</w:t>
      </w:r>
      <w:r>
        <w:rPr>
          <w:spacing w:val="-2"/>
        </w:rPr>
        <w:t> </w:t>
      </w:r>
      <w:r>
        <w:rPr/>
        <w:t>corpo</w:t>
      </w:r>
      <w:r>
        <w:rPr>
          <w:spacing w:val="-2"/>
        </w:rPr>
        <w:t> </w:t>
      </w:r>
      <w:r>
        <w:rPr/>
        <w:t>injetado</w:t>
      </w:r>
      <w:r>
        <w:rPr>
          <w:spacing w:val="-2"/>
        </w:rPr>
        <w:t> </w:t>
      </w:r>
      <w:r>
        <w:rPr/>
        <w:t>em</w:t>
      </w:r>
      <w:r>
        <w:rPr>
          <w:spacing w:val="-2"/>
        </w:rPr>
        <w:t> </w:t>
      </w:r>
      <w:r>
        <w:rPr/>
        <w:t>liga</w:t>
      </w:r>
      <w:r>
        <w:rPr>
          <w:spacing w:val="-2"/>
        </w:rPr>
        <w:t> </w:t>
      </w:r>
      <w:r>
        <w:rPr/>
        <w:t>de</w:t>
      </w:r>
      <w:r>
        <w:rPr>
          <w:spacing w:val="-2"/>
        </w:rPr>
        <w:t> </w:t>
      </w:r>
      <w:r>
        <w:rPr/>
        <w:t>alumínio</w:t>
      </w:r>
      <w:r>
        <w:rPr>
          <w:spacing w:val="-2"/>
        </w:rPr>
        <w:t> </w:t>
      </w:r>
      <w:r>
        <w:rPr/>
        <w:t>sob</w:t>
      </w:r>
      <w:r>
        <w:rPr>
          <w:spacing w:val="-2"/>
        </w:rPr>
        <w:t> </w:t>
      </w:r>
      <w:r>
        <w:rPr/>
        <w:t>pressão</w:t>
      </w:r>
      <w:r>
        <w:rPr>
          <w:spacing w:val="-2"/>
        </w:rPr>
        <w:t> </w:t>
      </w:r>
      <w:r>
        <w:rPr/>
        <w:t>e</w:t>
      </w:r>
      <w:r>
        <w:rPr>
          <w:spacing w:val="-2"/>
        </w:rPr>
        <w:t> </w:t>
      </w:r>
      <w:r>
        <w:rPr/>
        <w:t>placa</w:t>
      </w:r>
      <w:r>
        <w:rPr>
          <w:spacing w:val="-2"/>
        </w:rPr>
        <w:t> </w:t>
      </w:r>
      <w:r>
        <w:rPr/>
        <w:t>superior</w:t>
      </w:r>
      <w:r>
        <w:rPr>
          <w:spacing w:val="-2"/>
        </w:rPr>
        <w:t> </w:t>
      </w:r>
      <w:r>
        <w:rPr/>
        <w:t>em</w:t>
      </w:r>
      <w:r>
        <w:rPr>
          <w:spacing w:val="-2"/>
        </w:rPr>
        <w:t> </w:t>
      </w:r>
      <w:r>
        <w:rPr/>
        <w:t>chapa</w:t>
      </w:r>
      <w:r>
        <w:rPr>
          <w:spacing w:val="-2"/>
        </w:rPr>
        <w:t> </w:t>
      </w:r>
      <w:r>
        <w:rPr/>
        <w:t>de</w:t>
      </w:r>
      <w:r>
        <w:rPr>
          <w:spacing w:val="-2"/>
        </w:rPr>
        <w:t> </w:t>
      </w:r>
      <w:r>
        <w:rPr/>
        <w:t>aço</w:t>
      </w:r>
      <w:r>
        <w:rPr>
          <w:spacing w:val="-2"/>
        </w:rPr>
        <w:t> </w:t>
      </w:r>
      <w:r>
        <w:rPr/>
        <w:t>estampada,</w:t>
      </w:r>
      <w:r>
        <w:rPr>
          <w:spacing w:val="-2"/>
        </w:rPr>
        <w:t> </w:t>
      </w:r>
      <w:r>
        <w:rPr/>
        <w:t>com</w:t>
      </w:r>
      <w:r>
        <w:rPr>
          <w:spacing w:val="-2"/>
        </w:rPr>
        <w:t> </w:t>
      </w:r>
      <w:r>
        <w:rPr/>
        <w:t>sistema</w:t>
      </w:r>
      <w:r>
        <w:rPr>
          <w:spacing w:val="-2"/>
        </w:rPr>
        <w:t> </w:t>
      </w:r>
      <w:r>
        <w:rPr/>
        <w:t>de</w:t>
      </w:r>
      <w:r>
        <w:rPr>
          <w:spacing w:val="-2"/>
        </w:rPr>
        <w:t> </w:t>
      </w:r>
      <w:r>
        <w:rPr/>
        <w:t>travamento na posição de trabalho ou em livre flutuação com ajuste de tensão da mola através de manípulo frontal, e alavanca de acionamento da coluna a gás.</w:t>
      </w:r>
    </w:p>
    <w:p>
      <w:pPr>
        <w:pStyle w:val="BodyText"/>
        <w:spacing w:line="235" w:lineRule="auto" w:before="239"/>
        <w:ind w:right="288"/>
      </w:pPr>
      <w:r>
        <w:rPr/>
        <w:t>Braços (ou apoia braços): em poliuretano pré-polímero integral skin, texturizado. Suporte do apoia braços regulável, injetado em termoplástico composto</w:t>
      </w:r>
      <w:r>
        <w:rPr>
          <w:spacing w:val="-2"/>
        </w:rPr>
        <w:t> </w:t>
      </w:r>
      <w:r>
        <w:rPr/>
        <w:t>texturizado</w:t>
      </w:r>
      <w:r>
        <w:rPr>
          <w:spacing w:val="-2"/>
        </w:rPr>
        <w:t> </w:t>
      </w:r>
      <w:r>
        <w:rPr/>
        <w:t>e</w:t>
      </w:r>
      <w:r>
        <w:rPr>
          <w:spacing w:val="-2"/>
        </w:rPr>
        <w:t> </w:t>
      </w:r>
      <w:r>
        <w:rPr/>
        <w:t>alma</w:t>
      </w:r>
      <w:r>
        <w:rPr>
          <w:spacing w:val="-2"/>
        </w:rPr>
        <w:t> </w:t>
      </w:r>
      <w:r>
        <w:rPr/>
        <w:t>de</w:t>
      </w:r>
      <w:r>
        <w:rPr>
          <w:spacing w:val="-2"/>
        </w:rPr>
        <w:t> </w:t>
      </w:r>
      <w:r>
        <w:rPr/>
        <w:t>aço</w:t>
      </w:r>
      <w:r>
        <w:rPr>
          <w:spacing w:val="-2"/>
        </w:rPr>
        <w:t> </w:t>
      </w:r>
      <w:r>
        <w:rPr/>
        <w:t>estrutural.</w:t>
      </w:r>
      <w:r>
        <w:rPr>
          <w:spacing w:val="-2"/>
        </w:rPr>
        <w:t> </w:t>
      </w:r>
      <w:r>
        <w:rPr/>
        <w:t>Deverá</w:t>
      </w:r>
      <w:r>
        <w:rPr>
          <w:spacing w:val="-2"/>
        </w:rPr>
        <w:t> </w:t>
      </w:r>
      <w:r>
        <w:rPr/>
        <w:t>possuir</w:t>
      </w:r>
      <w:r>
        <w:rPr>
          <w:spacing w:val="-2"/>
        </w:rPr>
        <w:t> </w:t>
      </w:r>
      <w:r>
        <w:rPr/>
        <w:t>regulagem</w:t>
      </w:r>
      <w:r>
        <w:rPr>
          <w:spacing w:val="-2"/>
        </w:rPr>
        <w:t> </w:t>
      </w:r>
      <w:r>
        <w:rPr/>
        <w:t>vertical</w:t>
      </w:r>
      <w:r>
        <w:rPr>
          <w:spacing w:val="-2"/>
        </w:rPr>
        <w:t> </w:t>
      </w:r>
      <w:r>
        <w:rPr/>
        <w:t>com</w:t>
      </w:r>
      <w:r>
        <w:rPr>
          <w:spacing w:val="-2"/>
        </w:rPr>
        <w:t> </w:t>
      </w:r>
      <w:r>
        <w:rPr/>
        <w:t>no</w:t>
      </w:r>
      <w:r>
        <w:rPr>
          <w:spacing w:val="-2"/>
        </w:rPr>
        <w:t> </w:t>
      </w:r>
      <w:r>
        <w:rPr/>
        <w:t>mínimo</w:t>
      </w:r>
      <w:r>
        <w:rPr>
          <w:spacing w:val="-2"/>
        </w:rPr>
        <w:t> </w:t>
      </w:r>
      <w:r>
        <w:rPr/>
        <w:t>7</w:t>
      </w:r>
      <w:r>
        <w:rPr>
          <w:spacing w:val="-2"/>
        </w:rPr>
        <w:t> </w:t>
      </w:r>
      <w:r>
        <w:rPr/>
        <w:t>estágios</w:t>
      </w:r>
      <w:r>
        <w:rPr>
          <w:spacing w:val="-2"/>
        </w:rPr>
        <w:t> </w:t>
      </w:r>
      <w:r>
        <w:rPr/>
        <w:t>e</w:t>
      </w:r>
      <w:r>
        <w:rPr>
          <w:spacing w:val="-2"/>
        </w:rPr>
        <w:t> </w:t>
      </w:r>
      <w:r>
        <w:rPr/>
        <w:t>curso</w:t>
      </w:r>
      <w:r>
        <w:rPr>
          <w:spacing w:val="-2"/>
        </w:rPr>
        <w:t> </w:t>
      </w:r>
      <w:r>
        <w:rPr/>
        <w:t>mínimo</w:t>
      </w:r>
      <w:r>
        <w:rPr>
          <w:spacing w:val="-2"/>
        </w:rPr>
        <w:t> </w:t>
      </w:r>
      <w:r>
        <w:rPr/>
        <w:t>de</w:t>
      </w:r>
      <w:r>
        <w:rPr>
          <w:spacing w:val="-2"/>
        </w:rPr>
        <w:t> </w:t>
      </w:r>
      <w:r>
        <w:rPr/>
        <w:t>55mm</w:t>
      </w:r>
      <w:r>
        <w:rPr>
          <w:spacing w:val="-2"/>
        </w:rPr>
        <w:t> </w:t>
      </w:r>
      <w:r>
        <w:rPr/>
        <w:t>e</w:t>
      </w:r>
      <w:r>
        <w:rPr>
          <w:spacing w:val="-2"/>
        </w:rPr>
        <w:t> </w:t>
      </w:r>
      <w:r>
        <w:rPr/>
        <w:t>regulagem para distância interna entre os braços. Dimensões: comprimento mínimo de 230mm e máximo de 270mm, largura mínima de 60mm e máxima de </w:t>
      </w:r>
      <w:r>
        <w:rPr>
          <w:spacing w:val="-2"/>
        </w:rPr>
        <w:t>90mm.</w:t>
      </w:r>
    </w:p>
    <w:p>
      <w:pPr>
        <w:pStyle w:val="BodyText"/>
        <w:spacing w:before="233"/>
      </w:pPr>
      <w:r>
        <w:rPr/>
        <w:t>Cor: </w:t>
      </w:r>
      <w:r>
        <w:rPr>
          <w:spacing w:val="-2"/>
        </w:rPr>
        <w:t>preta.</w:t>
      </w:r>
    </w:p>
    <w:p>
      <w:pPr>
        <w:pStyle w:val="BodyText"/>
        <w:spacing w:before="234"/>
      </w:pPr>
      <w:r>
        <w:rPr/>
        <w:t>Dimensões</w:t>
      </w:r>
      <w:r>
        <w:rPr>
          <w:spacing w:val="-6"/>
        </w:rPr>
        <w:t> </w:t>
      </w:r>
      <w:r>
        <w:rPr/>
        <w:t>Totais</w:t>
      </w:r>
      <w:r>
        <w:rPr>
          <w:spacing w:val="-1"/>
        </w:rPr>
        <w:t> </w:t>
      </w:r>
      <w:r>
        <w:rPr/>
        <w:t>da</w:t>
      </w:r>
      <w:r>
        <w:rPr>
          <w:spacing w:val="-1"/>
        </w:rPr>
        <w:t> </w:t>
      </w:r>
      <w:r>
        <w:rPr/>
        <w:t>Cadeira</w:t>
      </w:r>
      <w:r>
        <w:rPr>
          <w:spacing w:val="-1"/>
        </w:rPr>
        <w:t> </w:t>
      </w:r>
      <w:r>
        <w:rPr/>
        <w:t>Entre:</w:t>
      </w:r>
      <w:r>
        <w:rPr>
          <w:spacing w:val="-1"/>
        </w:rPr>
        <w:t> </w:t>
      </w:r>
      <w:r>
        <w:rPr/>
        <w:t>Profundidade</w:t>
      </w:r>
      <w:r>
        <w:rPr>
          <w:spacing w:val="-1"/>
        </w:rPr>
        <w:t> </w:t>
      </w:r>
      <w:r>
        <w:rPr/>
        <w:t>total</w:t>
      </w:r>
      <w:r>
        <w:rPr>
          <w:spacing w:val="-1"/>
        </w:rPr>
        <w:t> </w:t>
      </w:r>
      <w:r>
        <w:rPr/>
        <w:t>da</w:t>
      </w:r>
      <w:r>
        <w:rPr>
          <w:spacing w:val="-1"/>
        </w:rPr>
        <w:t> </w:t>
      </w:r>
      <w:r>
        <w:rPr/>
        <w:t>cadeira:</w:t>
      </w:r>
      <w:r>
        <w:rPr>
          <w:spacing w:val="-1"/>
        </w:rPr>
        <w:t> </w:t>
      </w:r>
      <w:r>
        <w:rPr/>
        <w:t>mínimo</w:t>
      </w:r>
      <w:r>
        <w:rPr>
          <w:spacing w:val="-1"/>
        </w:rPr>
        <w:t> </w:t>
      </w:r>
      <w:r>
        <w:rPr/>
        <w:t>de</w:t>
      </w:r>
      <w:r>
        <w:rPr>
          <w:spacing w:val="-1"/>
        </w:rPr>
        <w:t> </w:t>
      </w:r>
      <w:r>
        <w:rPr/>
        <w:t>700</w:t>
      </w:r>
      <w:r>
        <w:rPr>
          <w:spacing w:val="-1"/>
        </w:rPr>
        <w:t> </w:t>
      </w:r>
      <w:r>
        <w:rPr/>
        <w:t>mm</w:t>
      </w:r>
      <w:r>
        <w:rPr>
          <w:spacing w:val="-1"/>
        </w:rPr>
        <w:t> </w:t>
      </w:r>
      <w:r>
        <w:rPr/>
        <w:t>e</w:t>
      </w:r>
      <w:r>
        <w:rPr>
          <w:spacing w:val="-1"/>
        </w:rPr>
        <w:t> </w:t>
      </w:r>
      <w:r>
        <w:rPr/>
        <w:t>máxima</w:t>
      </w:r>
      <w:r>
        <w:rPr>
          <w:spacing w:val="-1"/>
        </w:rPr>
        <w:t> </w:t>
      </w:r>
      <w:r>
        <w:rPr/>
        <w:t>de</w:t>
      </w:r>
      <w:r>
        <w:rPr>
          <w:spacing w:val="-1"/>
        </w:rPr>
        <w:t> </w:t>
      </w:r>
      <w:r>
        <w:rPr/>
        <w:t>710</w:t>
      </w:r>
      <w:r>
        <w:rPr>
          <w:spacing w:val="-1"/>
        </w:rPr>
        <w:t> </w:t>
      </w:r>
      <w:r>
        <w:rPr>
          <w:spacing w:val="-5"/>
        </w:rPr>
        <w:t>mm;</w:t>
      </w:r>
    </w:p>
    <w:p>
      <w:pPr>
        <w:pStyle w:val="BodyText"/>
        <w:spacing w:before="234"/>
      </w:pPr>
      <w:r>
        <w:rPr/>
        <w:t>Altura</w:t>
      </w:r>
      <w:r>
        <w:rPr>
          <w:spacing w:val="-1"/>
        </w:rPr>
        <w:t> </w:t>
      </w:r>
      <w:r>
        <w:rPr/>
        <w:t>total da cadeira: mínimo de</w:t>
      </w:r>
      <w:r>
        <w:rPr>
          <w:spacing w:val="-1"/>
        </w:rPr>
        <w:t> </w:t>
      </w:r>
      <w:r>
        <w:rPr/>
        <w:t>910 mm e máxima de</w:t>
      </w:r>
      <w:r>
        <w:rPr>
          <w:spacing w:val="-1"/>
        </w:rPr>
        <w:t> </w:t>
      </w:r>
      <w:r>
        <w:rPr/>
        <w:t>1290 mm; Largura total da</w:t>
      </w:r>
      <w:r>
        <w:rPr>
          <w:spacing w:val="-1"/>
        </w:rPr>
        <w:t> </w:t>
      </w:r>
      <w:r>
        <w:rPr/>
        <w:t>cadeira: mínimo de 700 mm</w:t>
      </w:r>
      <w:r>
        <w:rPr>
          <w:spacing w:val="-1"/>
        </w:rPr>
        <w:t> </w:t>
      </w:r>
      <w:r>
        <w:rPr/>
        <w:t>e máxima de 710 </w:t>
      </w:r>
      <w:r>
        <w:rPr>
          <w:spacing w:val="-5"/>
        </w:rPr>
        <w:t>mm.</w:t>
      </w:r>
    </w:p>
    <w:p>
      <w:pPr>
        <w:spacing w:before="264"/>
        <w:ind w:left="109" w:right="0" w:firstLine="0"/>
        <w:jc w:val="left"/>
        <w:rPr>
          <w:b/>
          <w:sz w:val="24"/>
        </w:rPr>
      </w:pPr>
      <w:r>
        <w:rPr>
          <w:b/>
          <w:sz w:val="24"/>
          <w:u w:val="single"/>
        </w:rPr>
        <w:t>ITEM 02: CADEIRA</w:t>
      </w:r>
      <w:r>
        <w:rPr>
          <w:b/>
          <w:spacing w:val="-14"/>
          <w:sz w:val="24"/>
          <w:u w:val="single"/>
        </w:rPr>
        <w:t> </w:t>
      </w:r>
      <w:r>
        <w:rPr>
          <w:b/>
          <w:spacing w:val="-4"/>
          <w:sz w:val="24"/>
          <w:u w:val="single"/>
        </w:rPr>
        <w:t>FIXA</w:t>
      </w:r>
    </w:p>
    <w:p>
      <w:pPr>
        <w:pStyle w:val="BodyText"/>
        <w:spacing w:line="235" w:lineRule="auto" w:before="239"/>
        <w:ind w:right="288"/>
      </w:pPr>
      <w:r>
        <w:rPr/>
        <w:t>Cadeiras</w:t>
      </w:r>
      <w:r>
        <w:rPr>
          <w:spacing w:val="-3"/>
        </w:rPr>
        <w:t> </w:t>
      </w:r>
      <w:r>
        <w:rPr/>
        <w:t>com</w:t>
      </w:r>
      <w:r>
        <w:rPr>
          <w:spacing w:val="-3"/>
        </w:rPr>
        <w:t> </w:t>
      </w:r>
      <w:r>
        <w:rPr/>
        <w:t>sapatas</w:t>
      </w:r>
      <w:r>
        <w:rPr>
          <w:spacing w:val="-3"/>
        </w:rPr>
        <w:t> </w:t>
      </w:r>
      <w:r>
        <w:rPr/>
        <w:t>(fixas):</w:t>
      </w:r>
      <w:r>
        <w:rPr>
          <w:spacing w:val="-3"/>
        </w:rPr>
        <w:t> </w:t>
      </w:r>
      <w:r>
        <w:rPr/>
        <w:t>Descrição:</w:t>
      </w:r>
      <w:r>
        <w:rPr>
          <w:spacing w:val="-3"/>
        </w:rPr>
        <w:t> </w:t>
      </w:r>
      <w:r>
        <w:rPr/>
        <w:t>Encosto</w:t>
      </w:r>
      <w:r>
        <w:rPr>
          <w:spacing w:val="-3"/>
        </w:rPr>
        <w:t> </w:t>
      </w:r>
      <w:r>
        <w:rPr/>
        <w:t>e</w:t>
      </w:r>
      <w:r>
        <w:rPr>
          <w:spacing w:val="-15"/>
        </w:rPr>
        <w:t> </w:t>
      </w:r>
      <w:r>
        <w:rPr/>
        <w:t>Assento:</w:t>
      </w:r>
      <w:r>
        <w:rPr>
          <w:spacing w:val="-3"/>
        </w:rPr>
        <w:t> </w:t>
      </w:r>
      <w:r>
        <w:rPr/>
        <w:t>em</w:t>
      </w:r>
      <w:r>
        <w:rPr>
          <w:spacing w:val="-3"/>
        </w:rPr>
        <w:t> </w:t>
      </w:r>
      <w:r>
        <w:rPr/>
        <w:t>compensado</w:t>
      </w:r>
      <w:r>
        <w:rPr>
          <w:spacing w:val="-3"/>
        </w:rPr>
        <w:t> </w:t>
      </w:r>
      <w:r>
        <w:rPr/>
        <w:t>multilaminado</w:t>
      </w:r>
      <w:r>
        <w:rPr>
          <w:spacing w:val="-3"/>
        </w:rPr>
        <w:t> </w:t>
      </w:r>
      <w:r>
        <w:rPr/>
        <w:t>resinado,</w:t>
      </w:r>
      <w:r>
        <w:rPr>
          <w:spacing w:val="-3"/>
        </w:rPr>
        <w:t> </w:t>
      </w:r>
      <w:r>
        <w:rPr/>
        <w:t>moldado</w:t>
      </w:r>
      <w:r>
        <w:rPr>
          <w:spacing w:val="-3"/>
        </w:rPr>
        <w:t> </w:t>
      </w:r>
      <w:r>
        <w:rPr/>
        <w:t>anatomicamente</w:t>
      </w:r>
      <w:r>
        <w:rPr>
          <w:spacing w:val="-3"/>
        </w:rPr>
        <w:t> </w:t>
      </w:r>
      <w:r>
        <w:rPr/>
        <w:t>a</w:t>
      </w:r>
      <w:r>
        <w:rPr>
          <w:spacing w:val="-3"/>
        </w:rPr>
        <w:t> </w:t>
      </w:r>
      <w:r>
        <w:rPr/>
        <w:t>quente</w:t>
      </w:r>
      <w:r>
        <w:rPr>
          <w:spacing w:val="-3"/>
        </w:rPr>
        <w:t> </w:t>
      </w:r>
      <w:r>
        <w:rPr/>
        <w:t>com espessura de 12 mm no encosto e 14 mm no assento.</w:t>
      </w:r>
    </w:p>
    <w:p>
      <w:pPr>
        <w:pStyle w:val="BodyText"/>
        <w:spacing w:line="273" w:lineRule="exact" w:before="235"/>
      </w:pPr>
      <w:r>
        <w:rPr/>
        <w:t>Possui</w:t>
      </w:r>
      <w:r>
        <w:rPr>
          <w:spacing w:val="-1"/>
        </w:rPr>
        <w:t> </w:t>
      </w:r>
      <w:r>
        <w:rPr/>
        <w:t>curvatura anatômica</w:t>
      </w:r>
      <w:r>
        <w:rPr>
          <w:spacing w:val="-1"/>
        </w:rPr>
        <w:t> </w:t>
      </w:r>
      <w:r>
        <w:rPr/>
        <w:t>no encosto</w:t>
      </w:r>
      <w:r>
        <w:rPr>
          <w:spacing w:val="-1"/>
        </w:rPr>
        <w:t> </w:t>
      </w:r>
      <w:r>
        <w:rPr/>
        <w:t>de forma</w:t>
      </w:r>
      <w:r>
        <w:rPr>
          <w:spacing w:val="-1"/>
        </w:rPr>
        <w:t> </w:t>
      </w:r>
      <w:r>
        <w:rPr/>
        <w:t>a permitir</w:t>
      </w:r>
      <w:r>
        <w:rPr>
          <w:spacing w:val="-1"/>
        </w:rPr>
        <w:t> </w:t>
      </w:r>
      <w:r>
        <w:rPr/>
        <w:t>a acomodação</w:t>
      </w:r>
      <w:r>
        <w:rPr>
          <w:spacing w:val="-1"/>
        </w:rPr>
        <w:t> </w:t>
      </w:r>
      <w:r>
        <w:rPr/>
        <w:t>das regiões</w:t>
      </w:r>
      <w:r>
        <w:rPr>
          <w:spacing w:val="-1"/>
        </w:rPr>
        <w:t> </w:t>
      </w:r>
      <w:r>
        <w:rPr/>
        <w:t>dorsal e</w:t>
      </w:r>
      <w:r>
        <w:rPr>
          <w:spacing w:val="-1"/>
        </w:rPr>
        <w:t> </w:t>
      </w:r>
      <w:r>
        <w:rPr/>
        <w:t>lombar, adaptando-se</w:t>
      </w:r>
      <w:r>
        <w:rPr>
          <w:spacing w:val="-1"/>
        </w:rPr>
        <w:t> </w:t>
      </w:r>
      <w:r>
        <w:rPr/>
        <w:t>melhor à</w:t>
      </w:r>
      <w:r>
        <w:rPr>
          <w:spacing w:val="-1"/>
        </w:rPr>
        <w:t> </w:t>
      </w:r>
      <w:r>
        <w:rPr/>
        <w:t>coluna </w:t>
      </w:r>
      <w:r>
        <w:rPr>
          <w:spacing w:val="-2"/>
        </w:rPr>
        <w:t>vertebral.</w:t>
      </w:r>
    </w:p>
    <w:p>
      <w:pPr>
        <w:pStyle w:val="BodyText"/>
        <w:spacing w:line="235" w:lineRule="auto" w:before="1"/>
      </w:pPr>
      <w:r>
        <w:rPr/>
        <w:t>Espuma</w:t>
      </w:r>
      <w:r>
        <w:rPr>
          <w:spacing w:val="-2"/>
        </w:rPr>
        <w:t> </w:t>
      </w:r>
      <w:r>
        <w:rPr/>
        <w:t>poliuretano</w:t>
      </w:r>
      <w:r>
        <w:rPr>
          <w:spacing w:val="-2"/>
        </w:rPr>
        <w:t> </w:t>
      </w:r>
      <w:r>
        <w:rPr/>
        <w:t>injetada</w:t>
      </w:r>
      <w:r>
        <w:rPr>
          <w:spacing w:val="-2"/>
        </w:rPr>
        <w:t> </w:t>
      </w:r>
      <w:r>
        <w:rPr/>
        <w:t>anatomicamente</w:t>
      </w:r>
      <w:r>
        <w:rPr>
          <w:spacing w:val="-2"/>
        </w:rPr>
        <w:t> </w:t>
      </w:r>
      <w:r>
        <w:rPr/>
        <w:t>com</w:t>
      </w:r>
      <w:r>
        <w:rPr>
          <w:spacing w:val="-2"/>
        </w:rPr>
        <w:t> </w:t>
      </w:r>
      <w:r>
        <w:rPr/>
        <w:t>densidade</w:t>
      </w:r>
      <w:r>
        <w:rPr>
          <w:spacing w:val="-2"/>
        </w:rPr>
        <w:t> </w:t>
      </w:r>
      <w:r>
        <w:rPr/>
        <w:t>controlada</w:t>
      </w:r>
      <w:r>
        <w:rPr>
          <w:spacing w:val="-2"/>
        </w:rPr>
        <w:t> </w:t>
      </w:r>
      <w:r>
        <w:rPr/>
        <w:t>com</w:t>
      </w:r>
      <w:r>
        <w:rPr>
          <w:spacing w:val="-2"/>
        </w:rPr>
        <w:t> </w:t>
      </w:r>
      <w:r>
        <w:rPr/>
        <w:t>espessura</w:t>
      </w:r>
      <w:r>
        <w:rPr>
          <w:spacing w:val="-2"/>
        </w:rPr>
        <w:t> </w:t>
      </w:r>
      <w:r>
        <w:rPr/>
        <w:t>mínima</w:t>
      </w:r>
      <w:r>
        <w:rPr>
          <w:spacing w:val="-2"/>
        </w:rPr>
        <w:t> </w:t>
      </w:r>
      <w:r>
        <w:rPr/>
        <w:t>de</w:t>
      </w:r>
      <w:r>
        <w:rPr>
          <w:spacing w:val="-2"/>
        </w:rPr>
        <w:t> </w:t>
      </w:r>
      <w:r>
        <w:rPr/>
        <w:t>60</w:t>
      </w:r>
      <w:r>
        <w:rPr>
          <w:spacing w:val="-2"/>
        </w:rPr>
        <w:t> </w:t>
      </w:r>
      <w:r>
        <w:rPr/>
        <w:t>mm</w:t>
      </w:r>
      <w:r>
        <w:rPr>
          <w:spacing w:val="-2"/>
        </w:rPr>
        <w:t> </w:t>
      </w:r>
      <w:r>
        <w:rPr/>
        <w:t>no</w:t>
      </w:r>
      <w:r>
        <w:rPr>
          <w:spacing w:val="-2"/>
        </w:rPr>
        <w:t> </w:t>
      </w:r>
      <w:r>
        <w:rPr/>
        <w:t>assento</w:t>
      </w:r>
      <w:r>
        <w:rPr>
          <w:spacing w:val="-2"/>
        </w:rPr>
        <w:t> </w:t>
      </w:r>
      <w:r>
        <w:rPr/>
        <w:t>e</w:t>
      </w:r>
      <w:r>
        <w:rPr>
          <w:spacing w:val="-2"/>
        </w:rPr>
        <w:t> </w:t>
      </w:r>
      <w:r>
        <w:rPr/>
        <w:t>50</w:t>
      </w:r>
      <w:r>
        <w:rPr>
          <w:spacing w:val="-2"/>
        </w:rPr>
        <w:t> </w:t>
      </w:r>
      <w:r>
        <w:rPr/>
        <w:t>mm</w:t>
      </w:r>
      <w:r>
        <w:rPr>
          <w:spacing w:val="-2"/>
        </w:rPr>
        <w:t> </w:t>
      </w:r>
      <w:r>
        <w:rPr/>
        <w:t>no</w:t>
      </w:r>
      <w:r>
        <w:rPr>
          <w:spacing w:val="-2"/>
        </w:rPr>
        <w:t> </w:t>
      </w:r>
      <w:r>
        <w:rPr/>
        <w:t>encosto.</w:t>
      </w:r>
      <w:r>
        <w:rPr>
          <w:spacing w:val="-2"/>
        </w:rPr>
        <w:t> </w:t>
      </w:r>
      <w:r>
        <w:rPr/>
        <w:t>Os</w:t>
      </w:r>
      <w:r>
        <w:rPr>
          <w:spacing w:val="-2"/>
        </w:rPr>
        <w:t> </w:t>
      </w:r>
      <w:r>
        <w:rPr/>
        <w:t>tecidos são fixados por grampos, bordas com acabamento em perfil PVC.</w:t>
      </w:r>
    </w:p>
    <w:p>
      <w:pPr>
        <w:pStyle w:val="BodyText"/>
        <w:spacing w:line="235" w:lineRule="auto" w:before="239"/>
      </w:pPr>
      <w:r>
        <w:rPr/>
        <w:t>Encosto</w:t>
      </w:r>
      <w:r>
        <w:rPr>
          <w:spacing w:val="-2"/>
        </w:rPr>
        <w:t> </w:t>
      </w:r>
      <w:r>
        <w:rPr/>
        <w:t>com</w:t>
      </w:r>
      <w:r>
        <w:rPr>
          <w:spacing w:val="-2"/>
        </w:rPr>
        <w:t> </w:t>
      </w:r>
      <w:r>
        <w:rPr/>
        <w:t>regulagem</w:t>
      </w:r>
      <w:r>
        <w:rPr>
          <w:spacing w:val="-2"/>
        </w:rPr>
        <w:t> </w:t>
      </w:r>
      <w:r>
        <w:rPr/>
        <w:t>de</w:t>
      </w:r>
      <w:r>
        <w:rPr>
          <w:spacing w:val="-2"/>
        </w:rPr>
        <w:t> </w:t>
      </w:r>
      <w:r>
        <w:rPr/>
        <w:t>altura</w:t>
      </w:r>
      <w:r>
        <w:rPr>
          <w:spacing w:val="-2"/>
        </w:rPr>
        <w:t> </w:t>
      </w:r>
      <w:r>
        <w:rPr/>
        <w:t>e</w:t>
      </w:r>
      <w:r>
        <w:rPr>
          <w:spacing w:val="-2"/>
        </w:rPr>
        <w:t> </w:t>
      </w:r>
      <w:r>
        <w:rPr/>
        <w:t>regulagem</w:t>
      </w:r>
      <w:r>
        <w:rPr>
          <w:spacing w:val="-2"/>
        </w:rPr>
        <w:t> </w:t>
      </w:r>
      <w:r>
        <w:rPr/>
        <w:t>do</w:t>
      </w:r>
      <w:r>
        <w:rPr>
          <w:spacing w:val="-2"/>
        </w:rPr>
        <w:t> </w:t>
      </w:r>
      <w:r>
        <w:rPr/>
        <w:t>movimento</w:t>
      </w:r>
      <w:r>
        <w:rPr>
          <w:spacing w:val="-2"/>
        </w:rPr>
        <w:t> </w:t>
      </w:r>
      <w:r>
        <w:rPr/>
        <w:t>de</w:t>
      </w:r>
      <w:r>
        <w:rPr>
          <w:spacing w:val="-2"/>
        </w:rPr>
        <w:t> </w:t>
      </w:r>
      <w:r>
        <w:rPr/>
        <w:t>inclinação</w:t>
      </w:r>
      <w:r>
        <w:rPr>
          <w:spacing w:val="-2"/>
        </w:rPr>
        <w:t> </w:t>
      </w:r>
      <w:r>
        <w:rPr/>
        <w:t>com</w:t>
      </w:r>
      <w:r>
        <w:rPr>
          <w:spacing w:val="-2"/>
        </w:rPr>
        <w:t> </w:t>
      </w:r>
      <w:r>
        <w:rPr/>
        <w:t>parafusos</w:t>
      </w:r>
      <w:r>
        <w:rPr>
          <w:spacing w:val="-2"/>
        </w:rPr>
        <w:t> </w:t>
      </w:r>
      <w:r>
        <w:rPr/>
        <w:t>e</w:t>
      </w:r>
      <w:r>
        <w:rPr>
          <w:spacing w:val="-2"/>
        </w:rPr>
        <w:t> </w:t>
      </w:r>
      <w:r>
        <w:rPr/>
        <w:t>arruela</w:t>
      </w:r>
      <w:r>
        <w:rPr>
          <w:spacing w:val="-2"/>
        </w:rPr>
        <w:t> </w:t>
      </w:r>
      <w:r>
        <w:rPr/>
        <w:t>de</w:t>
      </w:r>
      <w:r>
        <w:rPr>
          <w:spacing w:val="-2"/>
        </w:rPr>
        <w:t> </w:t>
      </w:r>
      <w:r>
        <w:rPr/>
        <w:t>pressão</w:t>
      </w:r>
      <w:r>
        <w:rPr>
          <w:spacing w:val="-2"/>
        </w:rPr>
        <w:t> </w:t>
      </w:r>
      <w:r>
        <w:rPr/>
        <w:t>através</w:t>
      </w:r>
      <w:r>
        <w:rPr>
          <w:spacing w:val="-2"/>
        </w:rPr>
        <w:t> </w:t>
      </w:r>
      <w:r>
        <w:rPr/>
        <w:t>de</w:t>
      </w:r>
      <w:r>
        <w:rPr>
          <w:spacing w:val="-2"/>
        </w:rPr>
        <w:t> </w:t>
      </w:r>
      <w:r>
        <w:rPr/>
        <w:t>mola</w:t>
      </w:r>
      <w:r>
        <w:rPr>
          <w:spacing w:val="-2"/>
        </w:rPr>
        <w:t> </w:t>
      </w:r>
      <w:r>
        <w:rPr/>
        <w:t>de</w:t>
      </w:r>
      <w:r>
        <w:rPr>
          <w:spacing w:val="-2"/>
        </w:rPr>
        <w:t> </w:t>
      </w:r>
      <w:r>
        <w:rPr/>
        <w:t>aço</w:t>
      </w:r>
      <w:r>
        <w:rPr>
          <w:spacing w:val="-2"/>
        </w:rPr>
        <w:t> </w:t>
      </w:r>
      <w:r>
        <w:rPr/>
        <w:t>de</w:t>
      </w:r>
      <w:r>
        <w:rPr>
          <w:spacing w:val="-2"/>
        </w:rPr>
        <w:t> </w:t>
      </w:r>
      <w:r>
        <w:rPr/>
        <w:t>3”</w:t>
      </w:r>
      <w:r>
        <w:rPr>
          <w:spacing w:val="-2"/>
        </w:rPr>
        <w:t> </w:t>
      </w:r>
      <w:r>
        <w:rPr/>
        <w:t>x</w:t>
      </w:r>
      <w:r>
        <w:rPr>
          <w:spacing w:val="-2"/>
        </w:rPr>
        <w:t> </w:t>
      </w:r>
      <w:r>
        <w:rPr/>
        <w:t>¼”. Componentes metálicos com tratamento de superfície em fosfato de zinco.</w:t>
      </w:r>
    </w:p>
    <w:p>
      <w:pPr>
        <w:pStyle w:val="BodyText"/>
        <w:spacing w:line="235" w:lineRule="auto" w:before="239"/>
        <w:ind w:right="214"/>
      </w:pPr>
      <w:r>
        <w:rPr/>
        <w:t>Braços:</w:t>
      </w:r>
      <w:r>
        <w:rPr>
          <w:spacing w:val="-4"/>
        </w:rPr>
        <w:t> </w:t>
      </w:r>
      <w:r>
        <w:rPr/>
        <w:t>com</w:t>
      </w:r>
      <w:r>
        <w:rPr>
          <w:spacing w:val="-3"/>
        </w:rPr>
        <w:t> </w:t>
      </w:r>
      <w:r>
        <w:rPr/>
        <w:t>alma</w:t>
      </w:r>
      <w:r>
        <w:rPr>
          <w:spacing w:val="-3"/>
        </w:rPr>
        <w:t> </w:t>
      </w:r>
      <w:r>
        <w:rPr/>
        <w:t>de</w:t>
      </w:r>
      <w:r>
        <w:rPr>
          <w:spacing w:val="-3"/>
        </w:rPr>
        <w:t> </w:t>
      </w:r>
      <w:r>
        <w:rPr/>
        <w:t>aço,</w:t>
      </w:r>
      <w:r>
        <w:rPr>
          <w:spacing w:val="-3"/>
        </w:rPr>
        <w:t> </w:t>
      </w:r>
      <w:r>
        <w:rPr/>
        <w:t>injetados</w:t>
      </w:r>
      <w:r>
        <w:rPr>
          <w:spacing w:val="-3"/>
        </w:rPr>
        <w:t> </w:t>
      </w:r>
      <w:r>
        <w:rPr/>
        <w:t>em</w:t>
      </w:r>
      <w:r>
        <w:rPr>
          <w:spacing w:val="-3"/>
        </w:rPr>
        <w:t> </w:t>
      </w:r>
      <w:r>
        <w:rPr/>
        <w:t>polipropileno</w:t>
      </w:r>
      <w:r>
        <w:rPr>
          <w:spacing w:val="-3"/>
        </w:rPr>
        <w:t> </w:t>
      </w:r>
      <w:r>
        <w:rPr/>
        <w:t>integral.</w:t>
      </w:r>
      <w:r>
        <w:rPr>
          <w:spacing w:val="-15"/>
        </w:rPr>
        <w:t> </w:t>
      </w:r>
      <w:r>
        <w:rPr/>
        <w:t>Apoia</w:t>
      </w:r>
      <w:r>
        <w:rPr>
          <w:spacing w:val="-3"/>
        </w:rPr>
        <w:t> </w:t>
      </w:r>
      <w:r>
        <w:rPr/>
        <w:t>braços</w:t>
      </w:r>
      <w:r>
        <w:rPr>
          <w:spacing w:val="-3"/>
        </w:rPr>
        <w:t> </w:t>
      </w:r>
      <w:r>
        <w:rPr/>
        <w:t>com</w:t>
      </w:r>
      <w:r>
        <w:rPr>
          <w:spacing w:val="-3"/>
        </w:rPr>
        <w:t> </w:t>
      </w:r>
      <w:r>
        <w:rPr/>
        <w:t>regulagem</w:t>
      </w:r>
      <w:r>
        <w:rPr>
          <w:spacing w:val="-3"/>
        </w:rPr>
        <w:t> </w:t>
      </w:r>
      <w:r>
        <w:rPr/>
        <w:t>de</w:t>
      </w:r>
      <w:r>
        <w:rPr>
          <w:spacing w:val="-3"/>
        </w:rPr>
        <w:t> </w:t>
      </w:r>
      <w:r>
        <w:rPr/>
        <w:t>altura</w:t>
      </w:r>
      <w:r>
        <w:rPr>
          <w:spacing w:val="-3"/>
        </w:rPr>
        <w:t> </w:t>
      </w:r>
      <w:r>
        <w:rPr/>
        <w:t>em</w:t>
      </w:r>
      <w:r>
        <w:rPr>
          <w:spacing w:val="-3"/>
        </w:rPr>
        <w:t> </w:t>
      </w:r>
      <w:r>
        <w:rPr/>
        <w:t>Poliuretano</w:t>
      </w:r>
      <w:r>
        <w:rPr>
          <w:spacing w:val="-8"/>
        </w:rPr>
        <w:t> </w:t>
      </w:r>
      <w:r>
        <w:rPr/>
        <w:t>Texturizado</w:t>
      </w:r>
      <w:r>
        <w:rPr>
          <w:spacing w:val="-3"/>
        </w:rPr>
        <w:t> </w:t>
      </w:r>
      <w:r>
        <w:rPr/>
        <w:t>Integral,</w:t>
      </w:r>
      <w:r>
        <w:rPr>
          <w:spacing w:val="-3"/>
        </w:rPr>
        <w:t> </w:t>
      </w:r>
      <w:r>
        <w:rPr/>
        <w:t>sobre</w:t>
      </w:r>
      <w:r>
        <w:rPr>
          <w:spacing w:val="-3"/>
        </w:rPr>
        <w:t> </w:t>
      </w:r>
      <w:r>
        <w:rPr/>
        <w:t>alma de Aço SAE 1020 tratada quimicamente.</w:t>
      </w:r>
    </w:p>
    <w:p>
      <w:pPr>
        <w:pStyle w:val="BodyText"/>
        <w:spacing w:line="510" w:lineRule="atLeast" w:before="1"/>
        <w:ind w:right="5040"/>
      </w:pPr>
      <w:r>
        <w:rPr/>
        <w:t>Estrutura</w:t>
      </w:r>
      <w:r>
        <w:rPr>
          <w:spacing w:val="-3"/>
        </w:rPr>
        <w:t> </w:t>
      </w:r>
      <w:r>
        <w:rPr/>
        <w:t>dos</w:t>
      </w:r>
      <w:r>
        <w:rPr>
          <w:spacing w:val="-3"/>
        </w:rPr>
        <w:t> </w:t>
      </w:r>
      <w:r>
        <w:rPr/>
        <w:t>Pés:</w:t>
      </w:r>
      <w:r>
        <w:rPr>
          <w:spacing w:val="-3"/>
        </w:rPr>
        <w:t> </w:t>
      </w:r>
      <w:r>
        <w:rPr/>
        <w:t>em</w:t>
      </w:r>
      <w:r>
        <w:rPr>
          <w:spacing w:val="-3"/>
        </w:rPr>
        <w:t> </w:t>
      </w:r>
      <w:r>
        <w:rPr/>
        <w:t>“S”</w:t>
      </w:r>
      <w:r>
        <w:rPr>
          <w:spacing w:val="-3"/>
        </w:rPr>
        <w:t> </w:t>
      </w:r>
      <w:r>
        <w:rPr/>
        <w:t>(esse)</w:t>
      </w:r>
      <w:r>
        <w:rPr>
          <w:spacing w:val="-3"/>
        </w:rPr>
        <w:t> </w:t>
      </w:r>
      <w:r>
        <w:rPr/>
        <w:t>tubo</w:t>
      </w:r>
      <w:r>
        <w:rPr>
          <w:spacing w:val="-3"/>
        </w:rPr>
        <w:t> </w:t>
      </w:r>
      <w:r>
        <w:rPr/>
        <w:t>industrial</w:t>
      </w:r>
      <w:r>
        <w:rPr>
          <w:spacing w:val="-3"/>
        </w:rPr>
        <w:t> </w:t>
      </w:r>
      <w:r>
        <w:rPr/>
        <w:t>redondo</w:t>
      </w:r>
      <w:r>
        <w:rPr>
          <w:spacing w:val="-3"/>
        </w:rPr>
        <w:t> </w:t>
      </w:r>
      <w:r>
        <w:rPr/>
        <w:t>de</w:t>
      </w:r>
      <w:r>
        <w:rPr>
          <w:spacing w:val="-3"/>
        </w:rPr>
        <w:t> </w:t>
      </w:r>
      <w:r>
        <w:rPr/>
        <w:t>1”,</w:t>
      </w:r>
      <w:r>
        <w:rPr>
          <w:spacing w:val="-3"/>
        </w:rPr>
        <w:t> </w:t>
      </w:r>
      <w:r>
        <w:rPr/>
        <w:t>sapatas</w:t>
      </w:r>
      <w:r>
        <w:rPr>
          <w:spacing w:val="-3"/>
        </w:rPr>
        <w:t> </w:t>
      </w:r>
      <w:r>
        <w:rPr/>
        <w:t>em</w:t>
      </w:r>
      <w:r>
        <w:rPr>
          <w:spacing w:val="-3"/>
        </w:rPr>
        <w:t> </w:t>
      </w:r>
      <w:r>
        <w:rPr/>
        <w:t>polipropileno</w:t>
      </w:r>
      <w:r>
        <w:rPr>
          <w:spacing w:val="-3"/>
        </w:rPr>
        <w:t> </w:t>
      </w:r>
      <w:r>
        <w:rPr/>
        <w:t>injetado. Cor: preta</w:t>
      </w:r>
    </w:p>
    <w:p>
      <w:pPr>
        <w:pStyle w:val="BodyText"/>
        <w:spacing w:line="235" w:lineRule="auto"/>
      </w:pPr>
      <w:r>
        <w:rPr/>
        <w:t>Dimensões</w:t>
      </w:r>
      <w:r>
        <w:rPr>
          <w:spacing w:val="-2"/>
        </w:rPr>
        <w:t> </w:t>
      </w:r>
      <w:r>
        <w:rPr/>
        <w:t>da</w:t>
      </w:r>
      <w:r>
        <w:rPr>
          <w:spacing w:val="-2"/>
        </w:rPr>
        <w:t> </w:t>
      </w:r>
      <w:r>
        <w:rPr/>
        <w:t>Cadeira</w:t>
      </w:r>
      <w:r>
        <w:rPr>
          <w:spacing w:val="-2"/>
        </w:rPr>
        <w:t> </w:t>
      </w:r>
      <w:r>
        <w:rPr/>
        <w:t>Entre:</w:t>
      </w:r>
      <w:r>
        <w:rPr>
          <w:spacing w:val="-15"/>
        </w:rPr>
        <w:t> </w:t>
      </w:r>
      <w:r>
        <w:rPr/>
        <w:t>Altura</w:t>
      </w:r>
      <w:r>
        <w:rPr>
          <w:spacing w:val="-2"/>
        </w:rPr>
        <w:t> </w:t>
      </w:r>
      <w:r>
        <w:rPr/>
        <w:t>do</w:t>
      </w:r>
      <w:r>
        <w:rPr>
          <w:spacing w:val="-2"/>
        </w:rPr>
        <w:t> </w:t>
      </w:r>
      <w:r>
        <w:rPr/>
        <w:t>assento:</w:t>
      </w:r>
      <w:r>
        <w:rPr>
          <w:spacing w:val="-2"/>
        </w:rPr>
        <w:t> </w:t>
      </w:r>
      <w:r>
        <w:rPr/>
        <w:t>mínimo</w:t>
      </w:r>
      <w:r>
        <w:rPr>
          <w:spacing w:val="-2"/>
        </w:rPr>
        <w:t> </w:t>
      </w:r>
      <w:r>
        <w:rPr/>
        <w:t>de</w:t>
      </w:r>
      <w:r>
        <w:rPr>
          <w:spacing w:val="-2"/>
        </w:rPr>
        <w:t> </w:t>
      </w:r>
      <w:r>
        <w:rPr/>
        <w:t>460</w:t>
      </w:r>
      <w:r>
        <w:rPr>
          <w:spacing w:val="-2"/>
        </w:rPr>
        <w:t> </w:t>
      </w:r>
      <w:r>
        <w:rPr/>
        <w:t>mm</w:t>
      </w:r>
      <w:r>
        <w:rPr>
          <w:spacing w:val="-2"/>
        </w:rPr>
        <w:t> </w:t>
      </w:r>
      <w:r>
        <w:rPr/>
        <w:t>e</w:t>
      </w:r>
      <w:r>
        <w:rPr>
          <w:spacing w:val="-2"/>
        </w:rPr>
        <w:t> </w:t>
      </w:r>
      <w:r>
        <w:rPr/>
        <w:t>máximo</w:t>
      </w:r>
      <w:r>
        <w:rPr>
          <w:spacing w:val="-2"/>
        </w:rPr>
        <w:t> </w:t>
      </w:r>
      <w:r>
        <w:rPr/>
        <w:t>de</w:t>
      </w:r>
      <w:r>
        <w:rPr>
          <w:spacing w:val="-2"/>
        </w:rPr>
        <w:t> </w:t>
      </w:r>
      <w:r>
        <w:rPr/>
        <w:t>470</w:t>
      </w:r>
      <w:r>
        <w:rPr>
          <w:spacing w:val="-2"/>
        </w:rPr>
        <w:t> </w:t>
      </w:r>
      <w:r>
        <w:rPr/>
        <w:t>mm;</w:t>
      </w:r>
      <w:r>
        <w:rPr>
          <w:spacing w:val="-2"/>
        </w:rPr>
        <w:t> </w:t>
      </w:r>
      <w:r>
        <w:rPr/>
        <w:t>Largura</w:t>
      </w:r>
      <w:r>
        <w:rPr>
          <w:spacing w:val="-2"/>
        </w:rPr>
        <w:t> </w:t>
      </w:r>
      <w:r>
        <w:rPr/>
        <w:t>do</w:t>
      </w:r>
      <w:r>
        <w:rPr>
          <w:spacing w:val="-2"/>
        </w:rPr>
        <w:t> </w:t>
      </w:r>
      <w:r>
        <w:rPr/>
        <w:t>assento:</w:t>
      </w:r>
      <w:r>
        <w:rPr>
          <w:spacing w:val="-2"/>
        </w:rPr>
        <w:t> </w:t>
      </w:r>
      <w:r>
        <w:rPr/>
        <w:t>mínimo</w:t>
      </w:r>
      <w:r>
        <w:rPr>
          <w:spacing w:val="-2"/>
        </w:rPr>
        <w:t> </w:t>
      </w:r>
      <w:r>
        <w:rPr/>
        <w:t>de</w:t>
      </w:r>
      <w:r>
        <w:rPr>
          <w:spacing w:val="-2"/>
        </w:rPr>
        <w:t> </w:t>
      </w:r>
      <w:r>
        <w:rPr/>
        <w:t>490</w:t>
      </w:r>
      <w:r>
        <w:rPr>
          <w:spacing w:val="-2"/>
        </w:rPr>
        <w:t> </w:t>
      </w:r>
      <w:r>
        <w:rPr/>
        <w:t>mm</w:t>
      </w:r>
      <w:r>
        <w:rPr>
          <w:spacing w:val="-2"/>
        </w:rPr>
        <w:t> </w:t>
      </w:r>
      <w:r>
        <w:rPr/>
        <w:t>e</w:t>
      </w:r>
      <w:r>
        <w:rPr>
          <w:spacing w:val="-2"/>
        </w:rPr>
        <w:t> </w:t>
      </w:r>
      <w:r>
        <w:rPr/>
        <w:t>máximo</w:t>
      </w:r>
      <w:r>
        <w:rPr>
          <w:spacing w:val="-2"/>
        </w:rPr>
        <w:t> </w:t>
      </w:r>
      <w:r>
        <w:rPr/>
        <w:t>de</w:t>
      </w:r>
      <w:r>
        <w:rPr>
          <w:spacing w:val="-2"/>
        </w:rPr>
        <w:t> </w:t>
      </w:r>
      <w:r>
        <w:rPr/>
        <w:t>500 mm; Profundidade do assento: mínimo de 470 mm e máximo de 495 mm; Largura do encosto: mínimo de 485 mm e máximo de 495 mm;</w:t>
      </w:r>
      <w:r>
        <w:rPr>
          <w:spacing w:val="-10"/>
        </w:rPr>
        <w:t> </w:t>
      </w:r>
      <w:r>
        <w:rPr/>
        <w:t>Altura do encosto: mínimo de 485 mm e máximo de 490 mm; Profundidade total da cadeira: mínimo de 655 mm e máximo de 670 mm;</w:t>
      </w:r>
      <w:r>
        <w:rPr>
          <w:spacing w:val="-14"/>
        </w:rPr>
        <w:t> </w:t>
      </w:r>
      <w:r>
        <w:rPr/>
        <w:t>Altura total da cadeira: mínimo de 890 mm e máximo de 900 mm; Largura da cadeira: mínimo de 550 mm e máximo de 560 mm.</w:t>
      </w:r>
    </w:p>
    <w:p>
      <w:pPr>
        <w:spacing w:before="262"/>
        <w:ind w:left="109" w:right="0" w:firstLine="0"/>
        <w:jc w:val="left"/>
        <w:rPr>
          <w:b/>
          <w:sz w:val="24"/>
        </w:rPr>
      </w:pPr>
      <w:r>
        <w:rPr>
          <w:b/>
          <w:sz w:val="24"/>
          <w:u w:val="single"/>
        </w:rPr>
        <w:t>LOTE </w:t>
      </w:r>
      <w:r>
        <w:rPr>
          <w:b/>
          <w:spacing w:val="-5"/>
          <w:sz w:val="24"/>
          <w:u w:val="single"/>
        </w:rPr>
        <w:t>02:</w:t>
      </w:r>
    </w:p>
    <w:p>
      <w:pPr>
        <w:spacing w:before="264"/>
        <w:ind w:left="109" w:right="0" w:firstLine="0"/>
        <w:jc w:val="left"/>
        <w:rPr>
          <w:b/>
          <w:sz w:val="24"/>
        </w:rPr>
      </w:pPr>
      <w:r>
        <w:rPr>
          <w:b/>
          <w:sz w:val="24"/>
          <w:u w:val="single"/>
        </w:rPr>
        <w:t>ITEM 03: </w:t>
      </w:r>
      <w:r>
        <w:rPr>
          <w:b/>
          <w:spacing w:val="-2"/>
          <w:sz w:val="24"/>
          <w:u w:val="single"/>
        </w:rPr>
        <w:t>GAVETEIROS</w:t>
      </w:r>
    </w:p>
    <w:p>
      <w:pPr>
        <w:pStyle w:val="BodyText"/>
        <w:spacing w:before="234"/>
      </w:pPr>
      <w:r>
        <w:rPr/>
        <w:t>Especificações</w:t>
      </w:r>
      <w:r>
        <w:rPr>
          <w:spacing w:val="-10"/>
        </w:rPr>
        <w:t> </w:t>
      </w:r>
      <w:r>
        <w:rPr/>
        <w:t>Técnicas:</w:t>
      </w:r>
      <w:r>
        <w:rPr>
          <w:spacing w:val="-3"/>
        </w:rPr>
        <w:t> </w:t>
      </w:r>
      <w:r>
        <w:rPr/>
        <w:t>Rodízios,</w:t>
      </w:r>
      <w:r>
        <w:rPr>
          <w:spacing w:val="-3"/>
        </w:rPr>
        <w:t> </w:t>
      </w:r>
      <w:r>
        <w:rPr/>
        <w:t>chave,</w:t>
      </w:r>
      <w:r>
        <w:rPr>
          <w:spacing w:val="-3"/>
        </w:rPr>
        <w:t> </w:t>
      </w:r>
      <w:r>
        <w:rPr/>
        <w:t>4</w:t>
      </w:r>
      <w:r>
        <w:rPr>
          <w:spacing w:val="-3"/>
        </w:rPr>
        <w:t> </w:t>
      </w:r>
      <w:r>
        <w:rPr/>
        <w:t>gavetas,</w:t>
      </w:r>
      <w:r>
        <w:rPr>
          <w:spacing w:val="-3"/>
        </w:rPr>
        <w:t> </w:t>
      </w:r>
      <w:r>
        <w:rPr/>
        <w:t>material</w:t>
      </w:r>
      <w:r>
        <w:rPr>
          <w:spacing w:val="-3"/>
        </w:rPr>
        <w:t> </w:t>
      </w:r>
      <w:r>
        <w:rPr/>
        <w:t>MDP,</w:t>
      </w:r>
      <w:r>
        <w:rPr>
          <w:spacing w:val="-3"/>
        </w:rPr>
        <w:t> </w:t>
      </w:r>
      <w:r>
        <w:rPr/>
        <w:t>cor</w:t>
      </w:r>
      <w:r>
        <w:rPr>
          <w:spacing w:val="-3"/>
        </w:rPr>
        <w:t> </w:t>
      </w:r>
      <w:r>
        <w:rPr>
          <w:spacing w:val="-2"/>
        </w:rPr>
        <w:t>mogno;</w:t>
      </w:r>
    </w:p>
    <w:p>
      <w:pPr>
        <w:pStyle w:val="BodyText"/>
        <w:spacing w:line="235" w:lineRule="auto" w:before="239"/>
        <w:ind w:right="288"/>
      </w:pPr>
      <w:r>
        <w:rPr/>
        <w:t>Descrição:</w:t>
      </w:r>
      <w:r>
        <w:rPr>
          <w:spacing w:val="-2"/>
        </w:rPr>
        <w:t> </w:t>
      </w:r>
      <w:r>
        <w:rPr/>
        <w:t>devem</w:t>
      </w:r>
      <w:r>
        <w:rPr>
          <w:spacing w:val="-2"/>
        </w:rPr>
        <w:t> </w:t>
      </w:r>
      <w:r>
        <w:rPr/>
        <w:t>possuir</w:t>
      </w:r>
      <w:r>
        <w:rPr>
          <w:spacing w:val="-2"/>
        </w:rPr>
        <w:t> </w:t>
      </w:r>
      <w:r>
        <w:rPr/>
        <w:t>rodízios;</w:t>
      </w:r>
      <w:r>
        <w:rPr>
          <w:spacing w:val="-2"/>
        </w:rPr>
        <w:t> </w:t>
      </w:r>
      <w:r>
        <w:rPr/>
        <w:t>possuir</w:t>
      </w:r>
      <w:r>
        <w:rPr>
          <w:spacing w:val="-2"/>
        </w:rPr>
        <w:t> </w:t>
      </w:r>
      <w:r>
        <w:rPr/>
        <w:t>chave;</w:t>
      </w:r>
      <w:r>
        <w:rPr>
          <w:spacing w:val="-2"/>
        </w:rPr>
        <w:t> </w:t>
      </w:r>
      <w:r>
        <w:rPr/>
        <w:t>possuir</w:t>
      </w:r>
      <w:r>
        <w:rPr>
          <w:spacing w:val="-2"/>
        </w:rPr>
        <w:t> </w:t>
      </w:r>
      <w:r>
        <w:rPr/>
        <w:t>4</w:t>
      </w:r>
      <w:r>
        <w:rPr>
          <w:spacing w:val="-2"/>
        </w:rPr>
        <w:t> </w:t>
      </w:r>
      <w:r>
        <w:rPr/>
        <w:t>(quatro)</w:t>
      </w:r>
      <w:r>
        <w:rPr>
          <w:spacing w:val="-2"/>
        </w:rPr>
        <w:t> </w:t>
      </w:r>
      <w:r>
        <w:rPr/>
        <w:t>gavetas;</w:t>
      </w:r>
      <w:r>
        <w:rPr>
          <w:spacing w:val="-2"/>
        </w:rPr>
        <w:t> </w:t>
      </w:r>
      <w:r>
        <w:rPr/>
        <w:t>com</w:t>
      </w:r>
      <w:r>
        <w:rPr>
          <w:spacing w:val="-2"/>
        </w:rPr>
        <w:t> </w:t>
      </w:r>
      <w:r>
        <w:rPr/>
        <w:t>altura</w:t>
      </w:r>
      <w:r>
        <w:rPr>
          <w:spacing w:val="-2"/>
        </w:rPr>
        <w:t> </w:t>
      </w:r>
      <w:r>
        <w:rPr/>
        <w:t>mínimo</w:t>
      </w:r>
      <w:r>
        <w:rPr>
          <w:spacing w:val="-2"/>
        </w:rPr>
        <w:t> </w:t>
      </w:r>
      <w:r>
        <w:rPr/>
        <w:t>de</w:t>
      </w:r>
      <w:r>
        <w:rPr>
          <w:spacing w:val="-2"/>
        </w:rPr>
        <w:t> </w:t>
      </w:r>
      <w:r>
        <w:rPr/>
        <w:t>57</w:t>
      </w:r>
      <w:r>
        <w:rPr>
          <w:spacing w:val="-2"/>
        </w:rPr>
        <w:t> </w:t>
      </w:r>
      <w:r>
        <w:rPr/>
        <w:t>centímetros</w:t>
      </w:r>
      <w:r>
        <w:rPr>
          <w:spacing w:val="-2"/>
        </w:rPr>
        <w:t> </w:t>
      </w:r>
      <w:r>
        <w:rPr/>
        <w:t>e</w:t>
      </w:r>
      <w:r>
        <w:rPr>
          <w:spacing w:val="-2"/>
        </w:rPr>
        <w:t> </w:t>
      </w:r>
      <w:r>
        <w:rPr/>
        <w:t>máximo</w:t>
      </w:r>
      <w:r>
        <w:rPr>
          <w:spacing w:val="-2"/>
        </w:rPr>
        <w:t> </w:t>
      </w:r>
      <w:r>
        <w:rPr/>
        <w:t>de</w:t>
      </w:r>
      <w:r>
        <w:rPr>
          <w:spacing w:val="-2"/>
        </w:rPr>
        <w:t> </w:t>
      </w:r>
      <w:r>
        <w:rPr/>
        <w:t>67</w:t>
      </w:r>
      <w:r>
        <w:rPr>
          <w:spacing w:val="-2"/>
        </w:rPr>
        <w:t> </w:t>
      </w:r>
      <w:r>
        <w:rPr/>
        <w:t>centímetros; mínimo de 36 centímetros de largura; máximo de 46 centímetros de largura;</w:t>
      </w:r>
    </w:p>
    <w:p>
      <w:pPr>
        <w:spacing w:before="264"/>
        <w:ind w:left="109" w:right="0" w:firstLine="0"/>
        <w:jc w:val="left"/>
        <w:rPr>
          <w:b/>
          <w:sz w:val="24"/>
        </w:rPr>
      </w:pPr>
      <w:r>
        <w:rPr>
          <w:b/>
          <w:sz w:val="24"/>
          <w:u w:val="single"/>
        </w:rPr>
        <w:t>ITEM 04:</w:t>
      </w:r>
      <w:r>
        <w:rPr>
          <w:b/>
          <w:spacing w:val="-14"/>
          <w:sz w:val="24"/>
          <w:u w:val="single"/>
        </w:rPr>
        <w:t> </w:t>
      </w:r>
      <w:r>
        <w:rPr>
          <w:b/>
          <w:sz w:val="24"/>
          <w:u w:val="single"/>
        </w:rPr>
        <w:t>ARMÁRIO</w:t>
      </w:r>
      <w:r>
        <w:rPr>
          <w:b/>
          <w:spacing w:val="-14"/>
          <w:sz w:val="24"/>
          <w:u w:val="single"/>
        </w:rPr>
        <w:t> </w:t>
      </w:r>
      <w:r>
        <w:rPr>
          <w:b/>
          <w:spacing w:val="-4"/>
          <w:sz w:val="24"/>
          <w:u w:val="single"/>
        </w:rPr>
        <w:t>ALTO</w:t>
      </w:r>
    </w:p>
    <w:p>
      <w:pPr>
        <w:pStyle w:val="BodyText"/>
        <w:spacing w:line="235" w:lineRule="auto" w:before="239"/>
      </w:pPr>
      <w:r>
        <w:rPr/>
        <w:t>Armário</w:t>
      </w:r>
      <w:r>
        <w:rPr>
          <w:spacing w:val="-3"/>
        </w:rPr>
        <w:t> </w:t>
      </w:r>
      <w:r>
        <w:rPr/>
        <w:t>alto</w:t>
      </w:r>
      <w:r>
        <w:rPr>
          <w:spacing w:val="-3"/>
        </w:rPr>
        <w:t> </w:t>
      </w:r>
      <w:r>
        <w:rPr/>
        <w:t>Orientação</w:t>
      </w:r>
      <w:r>
        <w:rPr>
          <w:spacing w:val="-8"/>
        </w:rPr>
        <w:t> </w:t>
      </w:r>
      <w:r>
        <w:rPr/>
        <w:t>Vertical,</w:t>
      </w:r>
      <w:r>
        <w:rPr>
          <w:spacing w:val="-3"/>
        </w:rPr>
        <w:t> </w:t>
      </w:r>
      <w:r>
        <w:rPr/>
        <w:t>a.</w:t>
      </w:r>
      <w:r>
        <w:rPr>
          <w:spacing w:val="-3"/>
        </w:rPr>
        <w:t> </w:t>
      </w:r>
      <w:r>
        <w:rPr/>
        <w:t>Orientação:</w:t>
      </w:r>
      <w:r>
        <w:rPr>
          <w:spacing w:val="-3"/>
        </w:rPr>
        <w:t> </w:t>
      </w:r>
      <w:r>
        <w:rPr/>
        <w:t>vertical,</w:t>
      </w:r>
      <w:r>
        <w:rPr>
          <w:spacing w:val="-3"/>
        </w:rPr>
        <w:t> </w:t>
      </w:r>
      <w:r>
        <w:rPr/>
        <w:t>60</w:t>
      </w:r>
      <w:r>
        <w:rPr>
          <w:spacing w:val="-3"/>
        </w:rPr>
        <w:t> </w:t>
      </w:r>
      <w:r>
        <w:rPr/>
        <w:t>a</w:t>
      </w:r>
      <w:r>
        <w:rPr>
          <w:spacing w:val="-3"/>
        </w:rPr>
        <w:t> </w:t>
      </w:r>
      <w:r>
        <w:rPr/>
        <w:t>80</w:t>
      </w:r>
      <w:r>
        <w:rPr>
          <w:spacing w:val="-3"/>
        </w:rPr>
        <w:t> </w:t>
      </w:r>
      <w:r>
        <w:rPr/>
        <w:t>cm</w:t>
      </w:r>
      <w:r>
        <w:rPr>
          <w:spacing w:val="-3"/>
        </w:rPr>
        <w:t> </w:t>
      </w:r>
      <w:r>
        <w:rPr/>
        <w:t>de</w:t>
      </w:r>
      <w:r>
        <w:rPr>
          <w:spacing w:val="-3"/>
        </w:rPr>
        <w:t> </w:t>
      </w:r>
      <w:r>
        <w:rPr/>
        <w:t>largura;</w:t>
      </w:r>
      <w:r>
        <w:rPr>
          <w:spacing w:val="-3"/>
        </w:rPr>
        <w:t> </w:t>
      </w:r>
      <w:r>
        <w:rPr/>
        <w:t>150</w:t>
      </w:r>
      <w:r>
        <w:rPr>
          <w:spacing w:val="-3"/>
        </w:rPr>
        <w:t> </w:t>
      </w:r>
      <w:r>
        <w:rPr/>
        <w:t>a</w:t>
      </w:r>
      <w:r>
        <w:rPr>
          <w:spacing w:val="-3"/>
        </w:rPr>
        <w:t> </w:t>
      </w:r>
      <w:r>
        <w:rPr/>
        <w:t>170</w:t>
      </w:r>
      <w:r>
        <w:rPr>
          <w:spacing w:val="-3"/>
        </w:rPr>
        <w:t> </w:t>
      </w:r>
      <w:r>
        <w:rPr/>
        <w:t>cm</w:t>
      </w:r>
      <w:r>
        <w:rPr>
          <w:spacing w:val="-3"/>
        </w:rPr>
        <w:t> </w:t>
      </w:r>
      <w:r>
        <w:rPr/>
        <w:t>de</w:t>
      </w:r>
      <w:r>
        <w:rPr>
          <w:spacing w:val="-3"/>
        </w:rPr>
        <w:t> </w:t>
      </w:r>
      <w:r>
        <w:rPr/>
        <w:t>altura;</w:t>
      </w:r>
      <w:r>
        <w:rPr>
          <w:spacing w:val="-3"/>
        </w:rPr>
        <w:t> </w:t>
      </w:r>
      <w:r>
        <w:rPr/>
        <w:t>Prateleiras</w:t>
      </w:r>
      <w:r>
        <w:rPr>
          <w:spacing w:val="-3"/>
        </w:rPr>
        <w:t> </w:t>
      </w:r>
      <w:r>
        <w:rPr/>
        <w:t>vazadas;</w:t>
      </w:r>
      <w:r>
        <w:rPr>
          <w:spacing w:val="-3"/>
        </w:rPr>
        <w:t> </w:t>
      </w:r>
      <w:r>
        <w:rPr/>
        <w:t>Semi</w:t>
      </w:r>
      <w:r>
        <w:rPr>
          <w:spacing w:val="-3"/>
        </w:rPr>
        <w:t> </w:t>
      </w:r>
      <w:r>
        <w:rPr/>
        <w:t>-</w:t>
      </w:r>
      <w:r>
        <w:rPr>
          <w:spacing w:val="-3"/>
        </w:rPr>
        <w:t> </w:t>
      </w:r>
      <w:r>
        <w:rPr/>
        <w:t>fechados;</w:t>
      </w:r>
      <w:r>
        <w:rPr>
          <w:spacing w:val="-3"/>
        </w:rPr>
        <w:t> </w:t>
      </w:r>
      <w:r>
        <w:rPr/>
        <w:t>2</w:t>
      </w:r>
      <w:r>
        <w:rPr>
          <w:spacing w:val="-3"/>
        </w:rPr>
        <w:t> </w:t>
      </w:r>
      <w:r>
        <w:rPr/>
        <w:t>(duas) portas; 3 (três) nichos; feito em MDP (material); Cor mogno.</w:t>
      </w:r>
    </w:p>
    <w:p>
      <w:pPr>
        <w:spacing w:before="264"/>
        <w:ind w:left="109" w:right="0" w:firstLine="0"/>
        <w:jc w:val="left"/>
        <w:rPr>
          <w:b/>
          <w:sz w:val="24"/>
        </w:rPr>
      </w:pPr>
      <w:r>
        <w:rPr>
          <w:b/>
          <w:sz w:val="24"/>
          <w:u w:val="single"/>
        </w:rPr>
        <w:t>ITEM 05: MESA</w:t>
      </w:r>
      <w:r>
        <w:rPr>
          <w:b/>
          <w:spacing w:val="-14"/>
          <w:sz w:val="24"/>
          <w:u w:val="single"/>
        </w:rPr>
        <w:t> </w:t>
      </w:r>
      <w:r>
        <w:rPr>
          <w:b/>
          <w:sz w:val="24"/>
          <w:u w:val="single"/>
        </w:rPr>
        <w:t>DE </w:t>
      </w:r>
      <w:r>
        <w:rPr>
          <w:b/>
          <w:spacing w:val="-2"/>
          <w:sz w:val="24"/>
          <w:u w:val="single"/>
        </w:rPr>
        <w:t>ESCRITÓRIO</w:t>
      </w:r>
    </w:p>
    <w:p>
      <w:pPr>
        <w:pStyle w:val="BodyText"/>
        <w:spacing w:line="235" w:lineRule="auto" w:before="239"/>
        <w:ind w:right="288"/>
      </w:pPr>
      <w:r>
        <w:rPr/>
        <w:t>mesas</w:t>
      </w:r>
      <w:r>
        <w:rPr>
          <w:spacing w:val="-3"/>
        </w:rPr>
        <w:t> </w:t>
      </w:r>
      <w:r>
        <w:rPr/>
        <w:t>de</w:t>
      </w:r>
      <w:r>
        <w:rPr>
          <w:spacing w:val="-3"/>
        </w:rPr>
        <w:t> </w:t>
      </w:r>
      <w:r>
        <w:rPr/>
        <w:t>escritório</w:t>
      </w:r>
      <w:r>
        <w:rPr>
          <w:spacing w:val="-3"/>
        </w:rPr>
        <w:t> </w:t>
      </w:r>
      <w:r>
        <w:rPr/>
        <w:t>tamanho</w:t>
      </w:r>
      <w:r>
        <w:rPr>
          <w:spacing w:val="-3"/>
        </w:rPr>
        <w:t> </w:t>
      </w:r>
      <w:r>
        <w:rPr/>
        <w:t>mínimo</w:t>
      </w:r>
      <w:r>
        <w:rPr>
          <w:spacing w:val="-3"/>
        </w:rPr>
        <w:t> </w:t>
      </w:r>
      <w:r>
        <w:rPr/>
        <w:t>de</w:t>
      </w:r>
      <w:r>
        <w:rPr>
          <w:spacing w:val="-3"/>
        </w:rPr>
        <w:t> </w:t>
      </w:r>
      <w:r>
        <w:rPr/>
        <w:t>1,30</w:t>
      </w:r>
      <w:r>
        <w:rPr>
          <w:spacing w:val="-3"/>
        </w:rPr>
        <w:t> </w:t>
      </w:r>
      <w:r>
        <w:rPr/>
        <w:t>m</w:t>
      </w:r>
      <w:r>
        <w:rPr>
          <w:spacing w:val="-3"/>
        </w:rPr>
        <w:t> </w:t>
      </w:r>
      <w:r>
        <w:rPr/>
        <w:t>de</w:t>
      </w:r>
      <w:r>
        <w:rPr>
          <w:spacing w:val="-3"/>
        </w:rPr>
        <w:t> </w:t>
      </w:r>
      <w:r>
        <w:rPr/>
        <w:t>largura;</w:t>
      </w:r>
      <w:r>
        <w:rPr>
          <w:spacing w:val="-3"/>
        </w:rPr>
        <w:t> </w:t>
      </w:r>
      <w:r>
        <w:rPr/>
        <w:t>bordas</w:t>
      </w:r>
      <w:r>
        <w:rPr>
          <w:spacing w:val="-3"/>
        </w:rPr>
        <w:t> </w:t>
      </w:r>
      <w:r>
        <w:rPr/>
        <w:t>arredondadas;</w:t>
      </w:r>
      <w:r>
        <w:rPr>
          <w:spacing w:val="-8"/>
        </w:rPr>
        <w:t> </w:t>
      </w:r>
      <w:r>
        <w:rPr/>
        <w:t>Tampo</w:t>
      </w:r>
      <w:r>
        <w:rPr>
          <w:spacing w:val="-3"/>
        </w:rPr>
        <w:t> </w:t>
      </w:r>
      <w:r>
        <w:rPr/>
        <w:t>em</w:t>
      </w:r>
      <w:r>
        <w:rPr>
          <w:spacing w:val="-3"/>
        </w:rPr>
        <w:t> </w:t>
      </w:r>
      <w:r>
        <w:rPr/>
        <w:t>material</w:t>
      </w:r>
      <w:r>
        <w:rPr>
          <w:spacing w:val="-3"/>
        </w:rPr>
        <w:t> </w:t>
      </w:r>
      <w:r>
        <w:rPr/>
        <w:t>MDP;</w:t>
      </w:r>
      <w:r>
        <w:rPr>
          <w:spacing w:val="-3"/>
        </w:rPr>
        <w:t> </w:t>
      </w:r>
      <w:r>
        <w:rPr/>
        <w:t>Bordas</w:t>
      </w:r>
      <w:r>
        <w:rPr>
          <w:spacing w:val="-3"/>
        </w:rPr>
        <w:t> </w:t>
      </w:r>
      <w:r>
        <w:rPr/>
        <w:t>em</w:t>
      </w:r>
      <w:r>
        <w:rPr>
          <w:spacing w:val="-3"/>
        </w:rPr>
        <w:t> </w:t>
      </w:r>
      <w:r>
        <w:rPr/>
        <w:t>material</w:t>
      </w:r>
      <w:r>
        <w:rPr>
          <w:spacing w:val="-3"/>
        </w:rPr>
        <w:t> </w:t>
      </w:r>
      <w:r>
        <w:rPr/>
        <w:t>PVC;</w:t>
      </w:r>
      <w:r>
        <w:rPr>
          <w:spacing w:val="-3"/>
        </w:rPr>
        <w:t> </w:t>
      </w:r>
      <w:r>
        <w:rPr/>
        <w:t>Estrutura metálica. Cor: mogno</w:t>
      </w:r>
    </w:p>
    <w:p>
      <w:pPr>
        <w:pStyle w:val="BodyText"/>
        <w:spacing w:line="235" w:lineRule="auto" w:before="239"/>
        <w:ind w:right="288"/>
      </w:pPr>
      <w:r>
        <w:rPr/>
        <w:t>OBS:</w:t>
      </w:r>
      <w:r>
        <w:rPr>
          <w:spacing w:val="-2"/>
        </w:rPr>
        <w:t> </w:t>
      </w:r>
      <w:r>
        <w:rPr/>
        <w:t>Os</w:t>
      </w:r>
      <w:r>
        <w:rPr>
          <w:spacing w:val="-2"/>
        </w:rPr>
        <w:t> </w:t>
      </w:r>
      <w:r>
        <w:rPr/>
        <w:t>armários</w:t>
      </w:r>
      <w:r>
        <w:rPr>
          <w:spacing w:val="-2"/>
        </w:rPr>
        <w:t> </w:t>
      </w:r>
      <w:r>
        <w:rPr/>
        <w:t>altos,</w:t>
      </w:r>
      <w:r>
        <w:rPr>
          <w:spacing w:val="-2"/>
        </w:rPr>
        <w:t> </w:t>
      </w:r>
      <w:r>
        <w:rPr/>
        <w:t>mesas</w:t>
      </w:r>
      <w:r>
        <w:rPr>
          <w:spacing w:val="-2"/>
        </w:rPr>
        <w:t> </w:t>
      </w:r>
      <w:r>
        <w:rPr/>
        <w:t>de</w:t>
      </w:r>
      <w:r>
        <w:rPr>
          <w:spacing w:val="-2"/>
        </w:rPr>
        <w:t> </w:t>
      </w:r>
      <w:r>
        <w:rPr/>
        <w:t>escritório</w:t>
      </w:r>
      <w:r>
        <w:rPr>
          <w:spacing w:val="-2"/>
        </w:rPr>
        <w:t> </w:t>
      </w:r>
      <w:r>
        <w:rPr/>
        <w:t>e</w:t>
      </w:r>
      <w:r>
        <w:rPr>
          <w:spacing w:val="-2"/>
        </w:rPr>
        <w:t> </w:t>
      </w:r>
      <w:r>
        <w:rPr/>
        <w:t>gaveteiros</w:t>
      </w:r>
      <w:r>
        <w:rPr>
          <w:spacing w:val="-2"/>
        </w:rPr>
        <w:t> </w:t>
      </w:r>
      <w:r>
        <w:rPr/>
        <w:t>(itens</w:t>
      </w:r>
      <w:r>
        <w:rPr>
          <w:spacing w:val="-2"/>
        </w:rPr>
        <w:t> </w:t>
      </w:r>
      <w:r>
        <w:rPr/>
        <w:t>3,</w:t>
      </w:r>
      <w:r>
        <w:rPr>
          <w:spacing w:val="-2"/>
        </w:rPr>
        <w:t> </w:t>
      </w:r>
      <w:r>
        <w:rPr/>
        <w:t>4</w:t>
      </w:r>
      <w:r>
        <w:rPr>
          <w:spacing w:val="-2"/>
        </w:rPr>
        <w:t> </w:t>
      </w:r>
      <w:r>
        <w:rPr/>
        <w:t>e</w:t>
      </w:r>
      <w:r>
        <w:rPr>
          <w:spacing w:val="-2"/>
        </w:rPr>
        <w:t> </w:t>
      </w:r>
      <w:r>
        <w:rPr/>
        <w:t>5),</w:t>
      </w:r>
      <w:r>
        <w:rPr>
          <w:spacing w:val="-2"/>
        </w:rPr>
        <w:t> </w:t>
      </w:r>
      <w:r>
        <w:rPr/>
        <w:t>devem</w:t>
      </w:r>
      <w:r>
        <w:rPr>
          <w:spacing w:val="-2"/>
        </w:rPr>
        <w:t> </w:t>
      </w:r>
      <w:r>
        <w:rPr/>
        <w:t>seguir</w:t>
      </w:r>
      <w:r>
        <w:rPr>
          <w:spacing w:val="-2"/>
        </w:rPr>
        <w:t> </w:t>
      </w:r>
      <w:r>
        <w:rPr/>
        <w:t>o</w:t>
      </w:r>
      <w:r>
        <w:rPr>
          <w:spacing w:val="-2"/>
        </w:rPr>
        <w:t> </w:t>
      </w:r>
      <w:r>
        <w:rPr/>
        <w:t>mesmo</w:t>
      </w:r>
      <w:r>
        <w:rPr>
          <w:spacing w:val="-2"/>
        </w:rPr>
        <w:t> </w:t>
      </w:r>
      <w:r>
        <w:rPr/>
        <w:t>design,</w:t>
      </w:r>
      <w:r>
        <w:rPr>
          <w:spacing w:val="-2"/>
        </w:rPr>
        <w:t> </w:t>
      </w:r>
      <w:r>
        <w:rPr/>
        <w:t>tendo</w:t>
      </w:r>
      <w:r>
        <w:rPr>
          <w:spacing w:val="-2"/>
        </w:rPr>
        <w:t> </w:t>
      </w:r>
      <w:r>
        <w:rPr/>
        <w:t>em</w:t>
      </w:r>
      <w:r>
        <w:rPr>
          <w:spacing w:val="-2"/>
        </w:rPr>
        <w:t> </w:t>
      </w:r>
      <w:r>
        <w:rPr/>
        <w:t>vista</w:t>
      </w:r>
      <w:r>
        <w:rPr>
          <w:spacing w:val="-2"/>
        </w:rPr>
        <w:t> </w:t>
      </w:r>
      <w:r>
        <w:rPr/>
        <w:t>que</w:t>
      </w:r>
      <w:r>
        <w:rPr>
          <w:spacing w:val="-2"/>
        </w:rPr>
        <w:t> </w:t>
      </w:r>
      <w:r>
        <w:rPr/>
        <w:t>irão</w:t>
      </w:r>
      <w:r>
        <w:rPr>
          <w:spacing w:val="-2"/>
        </w:rPr>
        <w:t> </w:t>
      </w:r>
      <w:r>
        <w:rPr/>
        <w:t>compor</w:t>
      </w:r>
      <w:r>
        <w:rPr>
          <w:spacing w:val="-2"/>
        </w:rPr>
        <w:t> </w:t>
      </w:r>
      <w:r>
        <w:rPr/>
        <w:t>um</w:t>
      </w:r>
      <w:r>
        <w:rPr>
          <w:spacing w:val="-2"/>
        </w:rPr>
        <w:t> </w:t>
      </w:r>
      <w:r>
        <w:rPr/>
        <w:t>conjunto de trabalho.</w:t>
      </w:r>
    </w:p>
    <w:p>
      <w:pPr>
        <w:spacing w:before="264"/>
        <w:ind w:left="109" w:right="0" w:firstLine="0"/>
        <w:jc w:val="left"/>
        <w:rPr>
          <w:b/>
          <w:sz w:val="24"/>
        </w:rPr>
      </w:pPr>
      <w:r>
        <w:rPr>
          <w:b/>
          <w:sz w:val="24"/>
          <w:u w:val="single"/>
        </w:rPr>
        <w:t>LOTE </w:t>
      </w:r>
      <w:r>
        <w:rPr>
          <w:b/>
          <w:spacing w:val="-5"/>
          <w:sz w:val="24"/>
          <w:u w:val="single"/>
        </w:rPr>
        <w:t>03:</w:t>
      </w:r>
    </w:p>
    <w:p>
      <w:pPr>
        <w:spacing w:before="264"/>
        <w:ind w:left="109" w:right="0" w:firstLine="0"/>
        <w:jc w:val="left"/>
        <w:rPr>
          <w:b/>
          <w:sz w:val="24"/>
        </w:rPr>
      </w:pPr>
      <w:r>
        <w:rPr>
          <w:b/>
          <w:sz w:val="24"/>
          <w:u w:val="single"/>
        </w:rPr>
        <w:t>ITEM 06: ROUPEIROS /</w:t>
      </w:r>
      <w:r>
        <w:rPr>
          <w:b/>
          <w:spacing w:val="-14"/>
          <w:sz w:val="24"/>
          <w:u w:val="single"/>
        </w:rPr>
        <w:t> </w:t>
      </w:r>
      <w:r>
        <w:rPr>
          <w:b/>
          <w:sz w:val="24"/>
          <w:u w:val="single"/>
        </w:rPr>
        <w:t>ARMÁRIO</w:t>
      </w:r>
      <w:r>
        <w:rPr>
          <w:b/>
          <w:spacing w:val="-5"/>
          <w:sz w:val="24"/>
          <w:u w:val="single"/>
        </w:rPr>
        <w:t> </w:t>
      </w:r>
      <w:r>
        <w:rPr>
          <w:b/>
          <w:spacing w:val="-2"/>
          <w:sz w:val="24"/>
          <w:u w:val="single"/>
        </w:rPr>
        <w:t>VESTIÁRIO</w:t>
      </w:r>
    </w:p>
    <w:p>
      <w:pPr>
        <w:pStyle w:val="BodyText"/>
        <w:spacing w:before="234"/>
      </w:pPr>
      <w:r>
        <w:rPr/>
        <w:t>Especificações</w:t>
      </w:r>
      <w:r>
        <w:rPr>
          <w:spacing w:val="-5"/>
        </w:rPr>
        <w:t> </w:t>
      </w:r>
      <w:r>
        <w:rPr>
          <w:spacing w:val="-2"/>
        </w:rPr>
        <w:t>Técnicas:</w:t>
      </w:r>
    </w:p>
    <w:p>
      <w:pPr>
        <w:pStyle w:val="BodyText"/>
        <w:spacing w:before="234"/>
      </w:pPr>
      <w:r>
        <w:rPr>
          <w:spacing w:val="-2"/>
        </w:rPr>
        <w:t>Tipo:</w:t>
      </w:r>
      <w:r>
        <w:rPr>
          <w:spacing w:val="-15"/>
        </w:rPr>
        <w:t> </w:t>
      </w:r>
      <w:r>
        <w:rPr>
          <w:spacing w:val="-2"/>
        </w:rPr>
        <w:t>Alto;</w:t>
      </w:r>
    </w:p>
    <w:p>
      <w:pPr>
        <w:pStyle w:val="BodyText"/>
        <w:spacing w:line="444" w:lineRule="auto" w:before="235"/>
        <w:ind w:right="11032"/>
      </w:pPr>
      <w:r>
        <w:rPr/>
        <w:t>Quantidade de Portas: 20; Fechamento:</w:t>
      </w:r>
      <w:r>
        <w:rPr>
          <w:spacing w:val="-15"/>
        </w:rPr>
        <w:t> </w:t>
      </w:r>
      <w:r>
        <w:rPr/>
        <w:t>Porta</w:t>
      </w:r>
      <w:r>
        <w:rPr>
          <w:spacing w:val="-15"/>
        </w:rPr>
        <w:t> </w:t>
      </w:r>
      <w:r>
        <w:rPr/>
        <w:t>Cadeado;</w:t>
      </w:r>
    </w:p>
    <w:p>
      <w:pPr>
        <w:pStyle w:val="BodyText"/>
        <w:spacing w:line="275" w:lineRule="exact"/>
      </w:pPr>
      <w:r>
        <w:rPr/>
        <w:t>Construção Interna: Prateleiras; Material:</w:t>
      </w:r>
      <w:r>
        <w:rPr>
          <w:spacing w:val="-14"/>
        </w:rPr>
        <w:t> </w:t>
      </w:r>
      <w:r>
        <w:rPr/>
        <w:t>Aço com tratamento: </w:t>
      </w:r>
      <w:r>
        <w:rPr>
          <w:spacing w:val="-2"/>
        </w:rPr>
        <w:t>antiferrugem</w:t>
      </w:r>
    </w:p>
    <w:p>
      <w:pPr>
        <w:spacing w:after="0" w:line="275" w:lineRule="exact"/>
        <w:sectPr>
          <w:pgSz w:w="15840" w:h="24480"/>
          <w:pgMar w:top="480" w:bottom="280" w:left="580" w:right="500"/>
        </w:sectPr>
      </w:pPr>
    </w:p>
    <w:p>
      <w:pPr>
        <w:pStyle w:val="BodyText"/>
        <w:spacing w:before="76"/>
      </w:pPr>
      <w:r>
        <w:rPr/>
        <w:t>Acabamento: Esmalte Sintético Brilhante Cor </w:t>
      </w:r>
      <w:r>
        <w:rPr>
          <w:spacing w:val="-2"/>
        </w:rPr>
        <w:t>Cinza.</w:t>
      </w:r>
    </w:p>
    <w:p>
      <w:pPr>
        <w:pStyle w:val="Heading2"/>
        <w:spacing w:before="264"/>
      </w:pPr>
      <w:r>
        <w:rPr>
          <w:u w:val="single"/>
        </w:rPr>
        <w:t>ITEM 07:</w:t>
      </w:r>
      <w:r>
        <w:rPr>
          <w:spacing w:val="-14"/>
          <w:u w:val="single"/>
        </w:rPr>
        <w:t> </w:t>
      </w:r>
      <w:r>
        <w:rPr>
          <w:u w:val="single"/>
        </w:rPr>
        <w:t>ARMÁRIO ESCRITÓRIO EM</w:t>
      </w:r>
      <w:r>
        <w:rPr>
          <w:spacing w:val="-14"/>
          <w:u w:val="single"/>
        </w:rPr>
        <w:t> </w:t>
      </w:r>
      <w:r>
        <w:rPr>
          <w:u w:val="single"/>
        </w:rPr>
        <w:t>AÇ</w:t>
      </w:r>
      <w:r>
        <w:rPr/>
        <w:t>O </w:t>
      </w:r>
      <w:r>
        <w:rPr>
          <w:spacing w:val="-4"/>
        </w:rPr>
        <w:t>INOX</w:t>
      </w:r>
    </w:p>
    <w:p>
      <w:pPr>
        <w:pStyle w:val="BodyText"/>
        <w:spacing w:before="234"/>
      </w:pPr>
      <w:r>
        <w:rPr/>
        <w:t>Especificações</w:t>
      </w:r>
      <w:r>
        <w:rPr>
          <w:spacing w:val="-5"/>
        </w:rPr>
        <w:t> </w:t>
      </w:r>
      <w:r>
        <w:rPr>
          <w:spacing w:val="-2"/>
        </w:rPr>
        <w:t>Técnicas:</w:t>
      </w:r>
    </w:p>
    <w:p>
      <w:pPr>
        <w:pStyle w:val="BodyText"/>
        <w:spacing w:before="234"/>
      </w:pPr>
      <w:r>
        <w:rPr/>
        <w:t>Material:</w:t>
      </w:r>
      <w:r>
        <w:rPr>
          <w:spacing w:val="-14"/>
        </w:rPr>
        <w:t> </w:t>
      </w:r>
      <w:r>
        <w:rPr/>
        <w:t>Aço Inox</w:t>
      </w:r>
      <w:r>
        <w:rPr>
          <w:spacing w:val="-14"/>
        </w:rPr>
        <w:t> </w:t>
      </w:r>
      <w:r>
        <w:rPr/>
        <w:t>Anti-Ferruginoso em Chapa de </w:t>
      </w:r>
      <w:r>
        <w:rPr>
          <w:spacing w:val="-2"/>
        </w:rPr>
        <w:t>26'';</w:t>
      </w:r>
    </w:p>
    <w:p>
      <w:pPr>
        <w:pStyle w:val="BodyText"/>
        <w:spacing w:line="444" w:lineRule="auto" w:before="234"/>
        <w:ind w:right="5336"/>
      </w:pPr>
      <w:r>
        <w:rPr/>
        <w:t>Revestimento:</w:t>
      </w:r>
      <w:r>
        <w:rPr>
          <w:spacing w:val="-15"/>
        </w:rPr>
        <w:t> </w:t>
      </w:r>
      <w:r>
        <w:rPr/>
        <w:t>Acabamento</w:t>
      </w:r>
      <w:r>
        <w:rPr>
          <w:spacing w:val="-12"/>
        </w:rPr>
        <w:t> </w:t>
      </w:r>
      <w:r>
        <w:rPr/>
        <w:t>em</w:t>
      </w:r>
      <w:r>
        <w:rPr>
          <w:spacing w:val="-6"/>
        </w:rPr>
        <w:t> </w:t>
      </w:r>
      <w:r>
        <w:rPr/>
        <w:t>Pintura</w:t>
      </w:r>
      <w:r>
        <w:rPr>
          <w:spacing w:val="-6"/>
        </w:rPr>
        <w:t> </w:t>
      </w:r>
      <w:r>
        <w:rPr/>
        <w:t>Eletrostática</w:t>
      </w:r>
      <w:r>
        <w:rPr>
          <w:spacing w:val="-6"/>
        </w:rPr>
        <w:t> </w:t>
      </w:r>
      <w:r>
        <w:rPr/>
        <w:t>a</w:t>
      </w:r>
      <w:r>
        <w:rPr>
          <w:spacing w:val="-15"/>
        </w:rPr>
        <w:t> </w:t>
      </w:r>
      <w:r>
        <w:rPr/>
        <w:t>Alta</w:t>
      </w:r>
      <w:r>
        <w:rPr>
          <w:spacing w:val="-11"/>
        </w:rPr>
        <w:t> </w:t>
      </w:r>
      <w:r>
        <w:rPr/>
        <w:t>Temperatura</w:t>
      </w:r>
      <w:r>
        <w:rPr>
          <w:spacing w:val="-6"/>
        </w:rPr>
        <w:t> </w:t>
      </w:r>
      <w:r>
        <w:rPr/>
        <w:t>a</w:t>
      </w:r>
      <w:r>
        <w:rPr>
          <w:spacing w:val="-6"/>
        </w:rPr>
        <w:t> </w:t>
      </w:r>
      <w:r>
        <w:rPr/>
        <w:t>Pó</w:t>
      </w:r>
      <w:r>
        <w:rPr>
          <w:spacing w:val="-6"/>
        </w:rPr>
        <w:t> </w:t>
      </w:r>
      <w:r>
        <w:rPr/>
        <w:t>(Epóxi); Dimensões: 120 cm x 198 cm x 45 cm;</w:t>
      </w:r>
    </w:p>
    <w:p>
      <w:pPr>
        <w:pStyle w:val="BodyText"/>
        <w:spacing w:line="275" w:lineRule="exact"/>
      </w:pPr>
      <w:r>
        <w:rPr/>
        <w:t>Prateleiras: 4 prateleiras </w:t>
      </w:r>
      <w:r>
        <w:rPr>
          <w:spacing w:val="-2"/>
        </w:rPr>
        <w:t>desmontáveis;</w:t>
      </w:r>
    </w:p>
    <w:p>
      <w:pPr>
        <w:pStyle w:val="BodyText"/>
        <w:spacing w:line="235" w:lineRule="auto" w:before="238"/>
        <w:ind w:right="8039"/>
      </w:pPr>
      <w:r>
        <w:rPr/>
        <w:t>Características</w:t>
      </w:r>
      <w:r>
        <w:rPr>
          <w:spacing w:val="-15"/>
        </w:rPr>
        <w:t> </w:t>
      </w:r>
      <w:r>
        <w:rPr/>
        <w:t>Adicionais:</w:t>
      </w:r>
      <w:r>
        <w:rPr>
          <w:spacing w:val="-8"/>
        </w:rPr>
        <w:t> </w:t>
      </w:r>
      <w:r>
        <w:rPr/>
        <w:t>2</w:t>
      </w:r>
      <w:r>
        <w:rPr>
          <w:spacing w:val="-5"/>
        </w:rPr>
        <w:t> </w:t>
      </w:r>
      <w:r>
        <w:rPr/>
        <w:t>portas</w:t>
      </w:r>
      <w:r>
        <w:rPr>
          <w:spacing w:val="-5"/>
        </w:rPr>
        <w:t> </w:t>
      </w:r>
      <w:r>
        <w:rPr/>
        <w:t>com</w:t>
      </w:r>
      <w:r>
        <w:rPr>
          <w:spacing w:val="-5"/>
        </w:rPr>
        <w:t> </w:t>
      </w:r>
      <w:r>
        <w:rPr/>
        <w:t>fechadura</w:t>
      </w:r>
      <w:r>
        <w:rPr>
          <w:spacing w:val="-5"/>
        </w:rPr>
        <w:t> </w:t>
      </w:r>
      <w:r>
        <w:rPr/>
        <w:t>com</w:t>
      </w:r>
      <w:r>
        <w:rPr>
          <w:spacing w:val="-5"/>
        </w:rPr>
        <w:t> </w:t>
      </w:r>
      <w:r>
        <w:rPr/>
        <w:t>2</w:t>
      </w:r>
      <w:r>
        <w:rPr>
          <w:spacing w:val="-5"/>
        </w:rPr>
        <w:t> </w:t>
      </w:r>
      <w:r>
        <w:rPr/>
        <w:t>chaves. cor: cinza</w:t>
      </w:r>
    </w:p>
    <w:p>
      <w:pPr>
        <w:spacing w:before="265"/>
        <w:ind w:left="109" w:right="0" w:firstLine="0"/>
        <w:jc w:val="left"/>
        <w:rPr>
          <w:b/>
          <w:sz w:val="24"/>
        </w:rPr>
      </w:pPr>
      <w:r>
        <w:rPr>
          <w:b/>
          <w:sz w:val="24"/>
          <w:u w:val="single"/>
        </w:rPr>
        <w:t>LOTE </w:t>
      </w:r>
      <w:r>
        <w:rPr>
          <w:b/>
          <w:spacing w:val="-5"/>
          <w:sz w:val="24"/>
          <w:u w:val="single"/>
        </w:rPr>
        <w:t>04:</w:t>
      </w:r>
    </w:p>
    <w:p>
      <w:pPr>
        <w:spacing w:before="264"/>
        <w:ind w:left="109" w:right="0" w:firstLine="0"/>
        <w:jc w:val="left"/>
        <w:rPr>
          <w:b/>
          <w:sz w:val="24"/>
        </w:rPr>
      </w:pPr>
      <w:r>
        <w:rPr>
          <w:b/>
          <w:sz w:val="24"/>
          <w:u w:val="single"/>
        </w:rPr>
        <w:t>ITEM 08: QUADRO </w:t>
      </w:r>
      <w:r>
        <w:rPr>
          <w:b/>
          <w:spacing w:val="-2"/>
          <w:sz w:val="24"/>
          <w:u w:val="single"/>
        </w:rPr>
        <w:t>BRANCO</w:t>
      </w:r>
    </w:p>
    <w:p>
      <w:pPr>
        <w:pStyle w:val="BodyText"/>
        <w:spacing w:before="234"/>
      </w:pPr>
      <w:r>
        <w:rPr/>
        <w:t>Especificações</w:t>
      </w:r>
      <w:r>
        <w:rPr>
          <w:spacing w:val="-5"/>
        </w:rPr>
        <w:t> </w:t>
      </w:r>
      <w:r>
        <w:rPr>
          <w:spacing w:val="-2"/>
        </w:rPr>
        <w:t>Técnicas:</w:t>
      </w:r>
    </w:p>
    <w:p>
      <w:pPr>
        <w:pStyle w:val="BodyText"/>
        <w:spacing w:line="444" w:lineRule="auto" w:before="234"/>
        <w:ind w:right="3271"/>
      </w:pPr>
      <w:r>
        <w:rPr/>
        <w:t>Tampo</w:t>
      </w:r>
      <w:r>
        <w:rPr>
          <w:spacing w:val="-3"/>
        </w:rPr>
        <w:t> </w:t>
      </w:r>
      <w:r>
        <w:rPr/>
        <w:t>em</w:t>
      </w:r>
      <w:r>
        <w:rPr>
          <w:spacing w:val="-3"/>
        </w:rPr>
        <w:t> </w:t>
      </w:r>
      <w:r>
        <w:rPr/>
        <w:t>chapa</w:t>
      </w:r>
      <w:r>
        <w:rPr>
          <w:spacing w:val="-3"/>
        </w:rPr>
        <w:t> </w:t>
      </w:r>
      <w:r>
        <w:rPr/>
        <w:t>de</w:t>
      </w:r>
      <w:r>
        <w:rPr>
          <w:spacing w:val="-3"/>
        </w:rPr>
        <w:t> </w:t>
      </w:r>
      <w:r>
        <w:rPr/>
        <w:t>fibra</w:t>
      </w:r>
      <w:r>
        <w:rPr>
          <w:spacing w:val="-3"/>
        </w:rPr>
        <w:t> </w:t>
      </w:r>
      <w:r>
        <w:rPr/>
        <w:t>de</w:t>
      </w:r>
      <w:r>
        <w:rPr>
          <w:spacing w:val="-3"/>
        </w:rPr>
        <w:t> </w:t>
      </w:r>
      <w:r>
        <w:rPr/>
        <w:t>madeira</w:t>
      </w:r>
      <w:r>
        <w:rPr>
          <w:spacing w:val="-3"/>
        </w:rPr>
        <w:t> </w:t>
      </w:r>
      <w:r>
        <w:rPr/>
        <w:t>e</w:t>
      </w:r>
      <w:r>
        <w:rPr>
          <w:spacing w:val="-3"/>
        </w:rPr>
        <w:t> </w:t>
      </w:r>
      <w:r>
        <w:rPr/>
        <w:t>cor</w:t>
      </w:r>
      <w:r>
        <w:rPr>
          <w:spacing w:val="-3"/>
        </w:rPr>
        <w:t> </w:t>
      </w:r>
      <w:r>
        <w:rPr/>
        <w:t>branca</w:t>
      </w:r>
      <w:r>
        <w:rPr>
          <w:spacing w:val="-3"/>
        </w:rPr>
        <w:t> </w:t>
      </w:r>
      <w:r>
        <w:rPr/>
        <w:t>brilhante</w:t>
      </w:r>
      <w:r>
        <w:rPr>
          <w:spacing w:val="-3"/>
        </w:rPr>
        <w:t> </w:t>
      </w:r>
      <w:r>
        <w:rPr/>
        <w:t>100%</w:t>
      </w:r>
      <w:r>
        <w:rPr>
          <w:spacing w:val="-3"/>
        </w:rPr>
        <w:t> </w:t>
      </w:r>
      <w:r>
        <w:rPr/>
        <w:t>UV</w:t>
      </w:r>
      <w:r>
        <w:rPr>
          <w:spacing w:val="-8"/>
        </w:rPr>
        <w:t> </w:t>
      </w:r>
      <w:r>
        <w:rPr/>
        <w:t>para</w:t>
      </w:r>
      <w:r>
        <w:rPr>
          <w:spacing w:val="-3"/>
        </w:rPr>
        <w:t> </w:t>
      </w:r>
      <w:r>
        <w:rPr/>
        <w:t>uso</w:t>
      </w:r>
      <w:r>
        <w:rPr>
          <w:spacing w:val="-3"/>
        </w:rPr>
        <w:t> </w:t>
      </w:r>
      <w:r>
        <w:rPr/>
        <w:t>de</w:t>
      </w:r>
      <w:r>
        <w:rPr>
          <w:spacing w:val="-3"/>
        </w:rPr>
        <w:t> </w:t>
      </w:r>
      <w:r>
        <w:rPr/>
        <w:t>marcador</w:t>
      </w:r>
      <w:r>
        <w:rPr>
          <w:spacing w:val="-3"/>
        </w:rPr>
        <w:t> </w:t>
      </w:r>
      <w:r>
        <w:rPr/>
        <w:t>de</w:t>
      </w:r>
      <w:r>
        <w:rPr>
          <w:spacing w:val="-3"/>
        </w:rPr>
        <w:t> </w:t>
      </w:r>
      <w:r>
        <w:rPr/>
        <w:t>quadro</w:t>
      </w:r>
      <w:r>
        <w:rPr>
          <w:spacing w:val="-3"/>
        </w:rPr>
        <w:t> </w:t>
      </w:r>
      <w:r>
        <w:rPr/>
        <w:t>branco. Material Moldura: Alumínio</w:t>
      </w:r>
    </w:p>
    <w:p>
      <w:pPr>
        <w:pStyle w:val="BodyText"/>
        <w:spacing w:line="275" w:lineRule="exact"/>
      </w:pPr>
      <w:r>
        <w:rPr/>
        <w:t>Dimensões: 1,50 m x 1,20 </w:t>
      </w:r>
      <w:r>
        <w:rPr>
          <w:spacing w:val="-10"/>
        </w:rPr>
        <w:t>m</w:t>
      </w:r>
    </w:p>
    <w:p>
      <w:pPr>
        <w:spacing w:before="264"/>
        <w:ind w:left="109" w:right="0" w:firstLine="0"/>
        <w:jc w:val="left"/>
        <w:rPr>
          <w:b/>
          <w:sz w:val="24"/>
        </w:rPr>
      </w:pPr>
      <w:r>
        <w:rPr>
          <w:b/>
          <w:sz w:val="24"/>
          <w:u w:val="single"/>
        </w:rPr>
        <w:t>ITEM 09: QUADRO </w:t>
      </w:r>
      <w:r>
        <w:rPr>
          <w:b/>
          <w:spacing w:val="-2"/>
          <w:sz w:val="24"/>
          <w:u w:val="single"/>
        </w:rPr>
        <w:t>BRANCO</w:t>
      </w:r>
    </w:p>
    <w:p>
      <w:pPr>
        <w:pStyle w:val="BodyText"/>
        <w:spacing w:before="234"/>
      </w:pPr>
      <w:r>
        <w:rPr/>
        <w:t>Especificações</w:t>
      </w:r>
      <w:r>
        <w:rPr>
          <w:spacing w:val="-5"/>
        </w:rPr>
        <w:t> </w:t>
      </w:r>
      <w:r>
        <w:rPr>
          <w:spacing w:val="-2"/>
        </w:rPr>
        <w:t>Técnicas:</w:t>
      </w:r>
    </w:p>
    <w:p>
      <w:pPr>
        <w:pStyle w:val="BodyText"/>
        <w:spacing w:line="444" w:lineRule="auto" w:before="234"/>
        <w:ind w:right="3271"/>
      </w:pPr>
      <w:r>
        <w:rPr/>
        <w:t>Tampo</w:t>
      </w:r>
      <w:r>
        <w:rPr>
          <w:spacing w:val="-3"/>
        </w:rPr>
        <w:t> </w:t>
      </w:r>
      <w:r>
        <w:rPr/>
        <w:t>em</w:t>
      </w:r>
      <w:r>
        <w:rPr>
          <w:spacing w:val="-3"/>
        </w:rPr>
        <w:t> </w:t>
      </w:r>
      <w:r>
        <w:rPr/>
        <w:t>chapa</w:t>
      </w:r>
      <w:r>
        <w:rPr>
          <w:spacing w:val="-3"/>
        </w:rPr>
        <w:t> </w:t>
      </w:r>
      <w:r>
        <w:rPr/>
        <w:t>de</w:t>
      </w:r>
      <w:r>
        <w:rPr>
          <w:spacing w:val="-3"/>
        </w:rPr>
        <w:t> </w:t>
      </w:r>
      <w:r>
        <w:rPr/>
        <w:t>fibra</w:t>
      </w:r>
      <w:r>
        <w:rPr>
          <w:spacing w:val="-3"/>
        </w:rPr>
        <w:t> </w:t>
      </w:r>
      <w:r>
        <w:rPr/>
        <w:t>de</w:t>
      </w:r>
      <w:r>
        <w:rPr>
          <w:spacing w:val="-3"/>
        </w:rPr>
        <w:t> </w:t>
      </w:r>
      <w:r>
        <w:rPr/>
        <w:t>madeira</w:t>
      </w:r>
      <w:r>
        <w:rPr>
          <w:spacing w:val="-3"/>
        </w:rPr>
        <w:t> </w:t>
      </w:r>
      <w:r>
        <w:rPr/>
        <w:t>e</w:t>
      </w:r>
      <w:r>
        <w:rPr>
          <w:spacing w:val="-3"/>
        </w:rPr>
        <w:t> </w:t>
      </w:r>
      <w:r>
        <w:rPr/>
        <w:t>cor</w:t>
      </w:r>
      <w:r>
        <w:rPr>
          <w:spacing w:val="-3"/>
        </w:rPr>
        <w:t> </w:t>
      </w:r>
      <w:r>
        <w:rPr/>
        <w:t>branca</w:t>
      </w:r>
      <w:r>
        <w:rPr>
          <w:spacing w:val="-3"/>
        </w:rPr>
        <w:t> </w:t>
      </w:r>
      <w:r>
        <w:rPr/>
        <w:t>brilhante</w:t>
      </w:r>
      <w:r>
        <w:rPr>
          <w:spacing w:val="-3"/>
        </w:rPr>
        <w:t> </w:t>
      </w:r>
      <w:r>
        <w:rPr/>
        <w:t>100%</w:t>
      </w:r>
      <w:r>
        <w:rPr>
          <w:spacing w:val="-3"/>
        </w:rPr>
        <w:t> </w:t>
      </w:r>
      <w:r>
        <w:rPr/>
        <w:t>UV</w:t>
      </w:r>
      <w:r>
        <w:rPr>
          <w:spacing w:val="-8"/>
        </w:rPr>
        <w:t> </w:t>
      </w:r>
      <w:r>
        <w:rPr/>
        <w:t>para</w:t>
      </w:r>
      <w:r>
        <w:rPr>
          <w:spacing w:val="-3"/>
        </w:rPr>
        <w:t> </w:t>
      </w:r>
      <w:r>
        <w:rPr/>
        <w:t>uso</w:t>
      </w:r>
      <w:r>
        <w:rPr>
          <w:spacing w:val="-3"/>
        </w:rPr>
        <w:t> </w:t>
      </w:r>
      <w:r>
        <w:rPr/>
        <w:t>de</w:t>
      </w:r>
      <w:r>
        <w:rPr>
          <w:spacing w:val="-3"/>
        </w:rPr>
        <w:t> </w:t>
      </w:r>
      <w:r>
        <w:rPr/>
        <w:t>marcador</w:t>
      </w:r>
      <w:r>
        <w:rPr>
          <w:spacing w:val="-3"/>
        </w:rPr>
        <w:t> </w:t>
      </w:r>
      <w:r>
        <w:rPr/>
        <w:t>de</w:t>
      </w:r>
      <w:r>
        <w:rPr>
          <w:spacing w:val="-3"/>
        </w:rPr>
        <w:t> </w:t>
      </w:r>
      <w:r>
        <w:rPr/>
        <w:t>quadro</w:t>
      </w:r>
      <w:r>
        <w:rPr>
          <w:spacing w:val="-3"/>
        </w:rPr>
        <w:t> </w:t>
      </w:r>
      <w:r>
        <w:rPr/>
        <w:t>branco. Material Moldura: Alumínio</w:t>
      </w:r>
    </w:p>
    <w:p>
      <w:pPr>
        <w:pStyle w:val="BodyText"/>
        <w:spacing w:line="275" w:lineRule="exact"/>
      </w:pPr>
      <w:r>
        <w:rPr/>
        <w:t>Dimensões: 3,00 m x 1,20 </w:t>
      </w:r>
      <w:r>
        <w:rPr>
          <w:spacing w:val="-10"/>
        </w:rPr>
        <w:t>m</w:t>
      </w:r>
    </w:p>
    <w:p>
      <w:pPr>
        <w:spacing w:before="264"/>
        <w:ind w:left="109" w:right="0" w:firstLine="0"/>
        <w:jc w:val="left"/>
        <w:rPr>
          <w:b/>
          <w:sz w:val="24"/>
        </w:rPr>
      </w:pPr>
      <w:r>
        <w:rPr>
          <w:b/>
          <w:sz w:val="24"/>
          <w:u w:val="single"/>
        </w:rPr>
        <w:t>ITEM 10: QUADRO </w:t>
      </w:r>
      <w:r>
        <w:rPr>
          <w:b/>
          <w:spacing w:val="-2"/>
          <w:sz w:val="24"/>
          <w:u w:val="single"/>
        </w:rPr>
        <w:t>BRANCO</w:t>
      </w:r>
    </w:p>
    <w:p>
      <w:pPr>
        <w:pStyle w:val="BodyText"/>
        <w:spacing w:before="234"/>
      </w:pPr>
      <w:r>
        <w:rPr/>
        <w:t>Especificações</w:t>
      </w:r>
      <w:r>
        <w:rPr>
          <w:spacing w:val="-5"/>
        </w:rPr>
        <w:t> </w:t>
      </w:r>
      <w:r>
        <w:rPr>
          <w:spacing w:val="-2"/>
        </w:rPr>
        <w:t>Técnicas:</w:t>
      </w:r>
    </w:p>
    <w:p>
      <w:pPr>
        <w:pStyle w:val="BodyText"/>
        <w:spacing w:line="444" w:lineRule="auto" w:before="234"/>
        <w:ind w:right="3271"/>
      </w:pPr>
      <w:r>
        <w:rPr/>
        <w:t>Tampo</w:t>
      </w:r>
      <w:r>
        <w:rPr>
          <w:spacing w:val="-3"/>
        </w:rPr>
        <w:t> </w:t>
      </w:r>
      <w:r>
        <w:rPr/>
        <w:t>em</w:t>
      </w:r>
      <w:r>
        <w:rPr>
          <w:spacing w:val="-3"/>
        </w:rPr>
        <w:t> </w:t>
      </w:r>
      <w:r>
        <w:rPr/>
        <w:t>chapa</w:t>
      </w:r>
      <w:r>
        <w:rPr>
          <w:spacing w:val="-3"/>
        </w:rPr>
        <w:t> </w:t>
      </w:r>
      <w:r>
        <w:rPr/>
        <w:t>de</w:t>
      </w:r>
      <w:r>
        <w:rPr>
          <w:spacing w:val="-3"/>
        </w:rPr>
        <w:t> </w:t>
      </w:r>
      <w:r>
        <w:rPr/>
        <w:t>fibra</w:t>
      </w:r>
      <w:r>
        <w:rPr>
          <w:spacing w:val="-3"/>
        </w:rPr>
        <w:t> </w:t>
      </w:r>
      <w:r>
        <w:rPr/>
        <w:t>de</w:t>
      </w:r>
      <w:r>
        <w:rPr>
          <w:spacing w:val="-3"/>
        </w:rPr>
        <w:t> </w:t>
      </w:r>
      <w:r>
        <w:rPr/>
        <w:t>madeira</w:t>
      </w:r>
      <w:r>
        <w:rPr>
          <w:spacing w:val="-3"/>
        </w:rPr>
        <w:t> </w:t>
      </w:r>
      <w:r>
        <w:rPr/>
        <w:t>e</w:t>
      </w:r>
      <w:r>
        <w:rPr>
          <w:spacing w:val="-3"/>
        </w:rPr>
        <w:t> </w:t>
      </w:r>
      <w:r>
        <w:rPr/>
        <w:t>cor</w:t>
      </w:r>
      <w:r>
        <w:rPr>
          <w:spacing w:val="-3"/>
        </w:rPr>
        <w:t> </w:t>
      </w:r>
      <w:r>
        <w:rPr/>
        <w:t>branca</w:t>
      </w:r>
      <w:r>
        <w:rPr>
          <w:spacing w:val="-3"/>
        </w:rPr>
        <w:t> </w:t>
      </w:r>
      <w:r>
        <w:rPr/>
        <w:t>brilhante</w:t>
      </w:r>
      <w:r>
        <w:rPr>
          <w:spacing w:val="-3"/>
        </w:rPr>
        <w:t> </w:t>
      </w:r>
      <w:r>
        <w:rPr/>
        <w:t>100%</w:t>
      </w:r>
      <w:r>
        <w:rPr>
          <w:spacing w:val="-3"/>
        </w:rPr>
        <w:t> </w:t>
      </w:r>
      <w:r>
        <w:rPr/>
        <w:t>UV</w:t>
      </w:r>
      <w:r>
        <w:rPr>
          <w:spacing w:val="-8"/>
        </w:rPr>
        <w:t> </w:t>
      </w:r>
      <w:r>
        <w:rPr/>
        <w:t>para</w:t>
      </w:r>
      <w:r>
        <w:rPr>
          <w:spacing w:val="-3"/>
        </w:rPr>
        <w:t> </w:t>
      </w:r>
      <w:r>
        <w:rPr/>
        <w:t>uso</w:t>
      </w:r>
      <w:r>
        <w:rPr>
          <w:spacing w:val="-3"/>
        </w:rPr>
        <w:t> </w:t>
      </w:r>
      <w:r>
        <w:rPr/>
        <w:t>de</w:t>
      </w:r>
      <w:r>
        <w:rPr>
          <w:spacing w:val="-3"/>
        </w:rPr>
        <w:t> </w:t>
      </w:r>
      <w:r>
        <w:rPr/>
        <w:t>marcador</w:t>
      </w:r>
      <w:r>
        <w:rPr>
          <w:spacing w:val="-3"/>
        </w:rPr>
        <w:t> </w:t>
      </w:r>
      <w:r>
        <w:rPr/>
        <w:t>de</w:t>
      </w:r>
      <w:r>
        <w:rPr>
          <w:spacing w:val="-3"/>
        </w:rPr>
        <w:t> </w:t>
      </w:r>
      <w:r>
        <w:rPr/>
        <w:t>quadro</w:t>
      </w:r>
      <w:r>
        <w:rPr>
          <w:spacing w:val="-3"/>
        </w:rPr>
        <w:t> </w:t>
      </w:r>
      <w:r>
        <w:rPr/>
        <w:t>branco. Material Moldura: Alumínio</w:t>
      </w:r>
    </w:p>
    <w:p>
      <w:pPr>
        <w:pStyle w:val="BodyText"/>
        <w:spacing w:line="275" w:lineRule="exact"/>
      </w:pPr>
      <w:r>
        <w:rPr/>
        <w:t>Dimensões: 120 x 500 </w:t>
      </w:r>
      <w:r>
        <w:rPr>
          <w:spacing w:val="-5"/>
        </w:rPr>
        <w:t>cm.</w:t>
      </w:r>
    </w:p>
    <w:p>
      <w:pPr>
        <w:spacing w:before="264"/>
        <w:ind w:left="109" w:right="0" w:firstLine="0"/>
        <w:jc w:val="left"/>
        <w:rPr>
          <w:b/>
          <w:sz w:val="24"/>
        </w:rPr>
      </w:pPr>
      <w:r>
        <w:rPr>
          <w:b/>
          <w:sz w:val="24"/>
          <w:u w:val="single"/>
        </w:rPr>
        <w:t>ITENS</w:t>
      </w:r>
      <w:r>
        <w:rPr>
          <w:b/>
          <w:spacing w:val="-7"/>
          <w:sz w:val="24"/>
          <w:u w:val="single"/>
        </w:rPr>
        <w:t> </w:t>
      </w:r>
      <w:r>
        <w:rPr>
          <w:b/>
          <w:sz w:val="24"/>
          <w:u w:val="single"/>
        </w:rPr>
        <w:t>COM</w:t>
      </w:r>
      <w:r>
        <w:rPr>
          <w:b/>
          <w:spacing w:val="-6"/>
          <w:sz w:val="24"/>
          <w:u w:val="single"/>
        </w:rPr>
        <w:t> </w:t>
      </w:r>
      <w:r>
        <w:rPr>
          <w:b/>
          <w:sz w:val="24"/>
          <w:u w:val="single"/>
        </w:rPr>
        <w:t>MENOR</w:t>
      </w:r>
      <w:r>
        <w:rPr>
          <w:b/>
          <w:spacing w:val="-11"/>
          <w:sz w:val="24"/>
          <w:u w:val="single"/>
        </w:rPr>
        <w:t> </w:t>
      </w:r>
      <w:r>
        <w:rPr>
          <w:b/>
          <w:sz w:val="24"/>
          <w:u w:val="single"/>
        </w:rPr>
        <w:t>VALOR</w:t>
      </w:r>
      <w:r>
        <w:rPr>
          <w:b/>
          <w:spacing w:val="-6"/>
          <w:sz w:val="24"/>
          <w:u w:val="single"/>
        </w:rPr>
        <w:t> </w:t>
      </w:r>
      <w:r>
        <w:rPr>
          <w:b/>
          <w:sz w:val="24"/>
          <w:u w:val="single"/>
        </w:rPr>
        <w:t>POR</w:t>
      </w:r>
      <w:r>
        <w:rPr>
          <w:b/>
          <w:spacing w:val="-6"/>
          <w:sz w:val="24"/>
          <w:u w:val="single"/>
        </w:rPr>
        <w:t> </w:t>
      </w:r>
      <w:r>
        <w:rPr>
          <w:b/>
          <w:spacing w:val="-2"/>
          <w:sz w:val="24"/>
          <w:u w:val="single"/>
        </w:rPr>
        <w:t>ITEM:</w:t>
      </w:r>
    </w:p>
    <w:p>
      <w:pPr>
        <w:spacing w:before="264"/>
        <w:ind w:left="109" w:right="0" w:firstLine="0"/>
        <w:jc w:val="left"/>
        <w:rPr>
          <w:b/>
          <w:sz w:val="24"/>
        </w:rPr>
      </w:pPr>
      <w:r>
        <w:rPr>
          <w:b/>
          <w:sz w:val="24"/>
          <w:u w:val="single"/>
        </w:rPr>
        <w:t>ITEM</w:t>
      </w:r>
      <w:r>
        <w:rPr>
          <w:b/>
          <w:spacing w:val="-7"/>
          <w:sz w:val="24"/>
          <w:u w:val="single"/>
        </w:rPr>
        <w:t> </w:t>
      </w:r>
      <w:r>
        <w:rPr>
          <w:b/>
          <w:sz w:val="24"/>
          <w:u w:val="single"/>
        </w:rPr>
        <w:t>11:</w:t>
      </w:r>
      <w:r>
        <w:rPr>
          <w:b/>
          <w:spacing w:val="-7"/>
          <w:sz w:val="24"/>
          <w:u w:val="single"/>
        </w:rPr>
        <w:t> </w:t>
      </w:r>
      <w:r>
        <w:rPr>
          <w:b/>
          <w:spacing w:val="-2"/>
          <w:sz w:val="24"/>
          <w:u w:val="single"/>
        </w:rPr>
        <w:t>CLAVICULÁRIO</w:t>
      </w:r>
    </w:p>
    <w:p>
      <w:pPr>
        <w:pStyle w:val="BodyText"/>
        <w:spacing w:before="234"/>
      </w:pPr>
      <w:r>
        <w:rPr/>
        <w:t>porta chave, material: alumínio, visor: com capacidade: 100 chaves, acabamento: pintura epóxi, acessórios: chaveiros, fechamento: </w:t>
      </w:r>
      <w:r>
        <w:rPr>
          <w:spacing w:val="-2"/>
        </w:rPr>
        <w:t>fechadura</w:t>
      </w:r>
    </w:p>
    <w:p>
      <w:pPr>
        <w:spacing w:before="264"/>
        <w:ind w:left="109" w:right="0" w:firstLine="0"/>
        <w:jc w:val="left"/>
        <w:rPr>
          <w:b/>
          <w:sz w:val="24"/>
        </w:rPr>
      </w:pPr>
      <w:r>
        <w:rPr>
          <w:b/>
          <w:sz w:val="24"/>
          <w:u w:val="single"/>
        </w:rPr>
        <w:t>ITEM 12: </w:t>
      </w:r>
      <w:r>
        <w:rPr>
          <w:b/>
          <w:spacing w:val="-2"/>
          <w:sz w:val="24"/>
          <w:u w:val="single"/>
        </w:rPr>
        <w:t>CADEADO</w:t>
      </w:r>
    </w:p>
    <w:p>
      <w:pPr>
        <w:pStyle w:val="BodyText"/>
        <w:spacing w:line="235" w:lineRule="auto" w:before="239"/>
      </w:pPr>
      <w:r>
        <w:rPr/>
        <w:t>tipo</w:t>
      </w:r>
      <w:r>
        <w:rPr>
          <w:spacing w:val="-3"/>
        </w:rPr>
        <w:t> </w:t>
      </w:r>
      <w:r>
        <w:rPr/>
        <w:t>haste:</w:t>
      </w:r>
      <w:r>
        <w:rPr>
          <w:spacing w:val="-3"/>
        </w:rPr>
        <w:t> </w:t>
      </w:r>
      <w:r>
        <w:rPr/>
        <w:t>curta,</w:t>
      </w:r>
      <w:r>
        <w:rPr>
          <w:spacing w:val="-3"/>
        </w:rPr>
        <w:t> </w:t>
      </w:r>
      <w:r>
        <w:rPr/>
        <w:t>material</w:t>
      </w:r>
      <w:r>
        <w:rPr>
          <w:spacing w:val="-3"/>
        </w:rPr>
        <w:t> </w:t>
      </w:r>
      <w:r>
        <w:rPr/>
        <w:t>corpo:</w:t>
      </w:r>
      <w:r>
        <w:rPr>
          <w:spacing w:val="-3"/>
        </w:rPr>
        <w:t> </w:t>
      </w:r>
      <w:r>
        <w:rPr/>
        <w:t>latão,</w:t>
      </w:r>
      <w:r>
        <w:rPr>
          <w:spacing w:val="-3"/>
        </w:rPr>
        <w:t> </w:t>
      </w:r>
      <w:r>
        <w:rPr/>
        <w:t>proteção</w:t>
      </w:r>
      <w:r>
        <w:rPr>
          <w:spacing w:val="-3"/>
        </w:rPr>
        <w:t> </w:t>
      </w:r>
      <w:r>
        <w:rPr/>
        <w:t>superficial:</w:t>
      </w:r>
      <w:r>
        <w:rPr>
          <w:spacing w:val="-3"/>
        </w:rPr>
        <w:t> </w:t>
      </w:r>
      <w:r>
        <w:rPr/>
        <w:t>n/a,</w:t>
      </w:r>
      <w:r>
        <w:rPr>
          <w:spacing w:val="-3"/>
        </w:rPr>
        <w:t> </w:t>
      </w:r>
      <w:r>
        <w:rPr/>
        <w:t>largura:</w:t>
      </w:r>
      <w:r>
        <w:rPr>
          <w:spacing w:val="-3"/>
        </w:rPr>
        <w:t> </w:t>
      </w:r>
      <w:r>
        <w:rPr/>
        <w:t>25</w:t>
      </w:r>
      <w:r>
        <w:rPr>
          <w:spacing w:val="-3"/>
        </w:rPr>
        <w:t> </w:t>
      </w:r>
      <w:r>
        <w:rPr/>
        <w:t>mm,</w:t>
      </w:r>
      <w:r>
        <w:rPr>
          <w:spacing w:val="-3"/>
        </w:rPr>
        <w:t> </w:t>
      </w:r>
      <w:r>
        <w:rPr/>
        <w:t>travamento:</w:t>
      </w:r>
      <w:r>
        <w:rPr>
          <w:spacing w:val="-3"/>
        </w:rPr>
        <w:t> </w:t>
      </w:r>
      <w:r>
        <w:rPr/>
        <w:t>simples,</w:t>
      </w:r>
      <w:r>
        <w:rPr>
          <w:spacing w:val="-3"/>
        </w:rPr>
        <w:t> </w:t>
      </w:r>
      <w:r>
        <w:rPr/>
        <w:t>desbloqueio:</w:t>
      </w:r>
      <w:r>
        <w:rPr>
          <w:spacing w:val="-3"/>
        </w:rPr>
        <w:t> </w:t>
      </w:r>
      <w:r>
        <w:rPr/>
        <w:t>chave</w:t>
      </w:r>
      <w:r>
        <w:rPr>
          <w:spacing w:val="-3"/>
        </w:rPr>
        <w:t> </w:t>
      </w:r>
      <w:r>
        <w:rPr/>
        <w:t>simples,</w:t>
      </w:r>
      <w:r>
        <w:rPr>
          <w:spacing w:val="-3"/>
        </w:rPr>
        <w:t> </w:t>
      </w:r>
      <w:r>
        <w:rPr/>
        <w:t>cor:</w:t>
      </w:r>
      <w:r>
        <w:rPr>
          <w:spacing w:val="-3"/>
        </w:rPr>
        <w:t> </w:t>
      </w:r>
      <w:r>
        <w:rPr/>
        <w:t>n/a,</w:t>
      </w:r>
      <w:r>
        <w:rPr>
          <w:spacing w:val="-3"/>
        </w:rPr>
        <w:t> </w:t>
      </w:r>
      <w:r>
        <w:rPr/>
        <w:t>material haste: aço cementado e cromado</w:t>
      </w:r>
    </w:p>
    <w:p>
      <w:pPr>
        <w:pStyle w:val="BodyText"/>
        <w:spacing w:before="258"/>
        <w:ind w:left="0"/>
      </w:pPr>
    </w:p>
    <w:p>
      <w:pPr>
        <w:pStyle w:val="Heading2"/>
        <w:numPr>
          <w:ilvl w:val="1"/>
          <w:numId w:val="8"/>
        </w:numPr>
        <w:tabs>
          <w:tab w:pos="337" w:val="left" w:leader="none"/>
        </w:tabs>
        <w:spacing w:line="240" w:lineRule="auto" w:before="0" w:after="0"/>
        <w:ind w:left="337" w:right="0" w:hanging="228"/>
        <w:jc w:val="left"/>
      </w:pPr>
      <w:r>
        <w:rPr>
          <w:spacing w:val="-2"/>
        </w:rPr>
        <w:t>–</w:t>
      </w:r>
      <w:r>
        <w:rPr>
          <w:spacing w:val="-15"/>
        </w:rPr>
        <w:t> </w:t>
      </w:r>
      <w:r>
        <w:rPr>
          <w:spacing w:val="-2"/>
        </w:rPr>
        <w:t>DA</w:t>
      </w:r>
      <w:r>
        <w:rPr>
          <w:spacing w:val="-14"/>
        </w:rPr>
        <w:t> </w:t>
      </w:r>
      <w:r>
        <w:rPr>
          <w:spacing w:val="-2"/>
        </w:rPr>
        <w:t>ESTIMATIVA</w:t>
      </w:r>
      <w:r>
        <w:rPr>
          <w:spacing w:val="-14"/>
        </w:rPr>
        <w:t> </w:t>
      </w:r>
      <w:r>
        <w:rPr>
          <w:spacing w:val="-2"/>
        </w:rPr>
        <w:t>DO</w:t>
      </w:r>
      <w:r>
        <w:rPr>
          <w:spacing w:val="-11"/>
        </w:rPr>
        <w:t> </w:t>
      </w:r>
      <w:r>
        <w:rPr>
          <w:spacing w:val="-2"/>
        </w:rPr>
        <w:t>VALOR:</w:t>
      </w:r>
    </w:p>
    <w:p>
      <w:pPr>
        <w:pStyle w:val="BodyText"/>
        <w:spacing w:before="264"/>
      </w:pPr>
      <w:r>
        <w:rPr/>
        <w:t>Será realizada ampla pesquisa de mercado após elaboração do presente </w:t>
      </w:r>
      <w:r>
        <w:rPr>
          <w:spacing w:val="-2"/>
        </w:rPr>
        <w:t>documento.</w:t>
      </w:r>
    </w:p>
    <w:p>
      <w:pPr>
        <w:pStyle w:val="BodyText"/>
        <w:spacing w:before="258"/>
        <w:ind w:left="0"/>
      </w:pPr>
    </w:p>
    <w:p>
      <w:pPr>
        <w:pStyle w:val="Heading2"/>
        <w:numPr>
          <w:ilvl w:val="1"/>
          <w:numId w:val="8"/>
        </w:numPr>
        <w:tabs>
          <w:tab w:pos="435" w:val="left" w:leader="none"/>
        </w:tabs>
        <w:spacing w:line="240" w:lineRule="auto" w:before="0" w:after="0"/>
        <w:ind w:left="435" w:right="0" w:hanging="326"/>
        <w:jc w:val="left"/>
      </w:pPr>
      <w:r>
        <w:rPr/>
        <w:t>– DOS PRAZOS E LOCAL</w:t>
      </w:r>
      <w:r>
        <w:rPr>
          <w:spacing w:val="-14"/>
        </w:rPr>
        <w:t> </w:t>
      </w:r>
      <w:r>
        <w:rPr/>
        <w:t>DE </w:t>
      </w:r>
      <w:r>
        <w:rPr>
          <w:spacing w:val="-2"/>
        </w:rPr>
        <w:t>ENTREGA:</w:t>
      </w:r>
    </w:p>
    <w:p>
      <w:pPr>
        <w:pStyle w:val="BodyText"/>
        <w:spacing w:line="235" w:lineRule="auto" w:before="269"/>
      </w:pPr>
      <w:r>
        <w:rPr/>
        <w:t>A</w:t>
      </w:r>
      <w:r>
        <w:rPr>
          <w:spacing w:val="-15"/>
        </w:rPr>
        <w:t> </w:t>
      </w:r>
      <w:r>
        <w:rPr/>
        <w:t>entrega</w:t>
      </w:r>
      <w:r>
        <w:rPr>
          <w:spacing w:val="-2"/>
        </w:rPr>
        <w:t> </w:t>
      </w:r>
      <w:r>
        <w:rPr/>
        <w:t>deverá</w:t>
      </w:r>
      <w:r>
        <w:rPr>
          <w:spacing w:val="-2"/>
        </w:rPr>
        <w:t> </w:t>
      </w:r>
      <w:r>
        <w:rPr/>
        <w:t>ser</w:t>
      </w:r>
      <w:r>
        <w:rPr>
          <w:spacing w:val="-2"/>
        </w:rPr>
        <w:t> </w:t>
      </w:r>
      <w:r>
        <w:rPr/>
        <w:t>única</w:t>
      </w:r>
      <w:r>
        <w:rPr>
          <w:spacing w:val="-2"/>
        </w:rPr>
        <w:t> </w:t>
      </w:r>
      <w:r>
        <w:rPr/>
        <w:t>e</w:t>
      </w:r>
      <w:r>
        <w:rPr>
          <w:spacing w:val="-2"/>
        </w:rPr>
        <w:t> </w:t>
      </w:r>
      <w:r>
        <w:rPr/>
        <w:t>deve</w:t>
      </w:r>
      <w:r>
        <w:rPr>
          <w:spacing w:val="-2"/>
        </w:rPr>
        <w:t> </w:t>
      </w:r>
      <w:r>
        <w:rPr/>
        <w:t>ocorrer</w:t>
      </w:r>
      <w:r>
        <w:rPr>
          <w:spacing w:val="-2"/>
        </w:rPr>
        <w:t> </w:t>
      </w:r>
      <w:r>
        <w:rPr/>
        <w:t>no</w:t>
      </w:r>
      <w:r>
        <w:rPr>
          <w:spacing w:val="-2"/>
        </w:rPr>
        <w:t> </w:t>
      </w:r>
      <w:r>
        <w:rPr/>
        <w:t>prazo</w:t>
      </w:r>
      <w:r>
        <w:rPr>
          <w:spacing w:val="-2"/>
        </w:rPr>
        <w:t> </w:t>
      </w:r>
      <w:r>
        <w:rPr/>
        <w:t>de</w:t>
      </w:r>
      <w:r>
        <w:rPr>
          <w:spacing w:val="-2"/>
        </w:rPr>
        <w:t> </w:t>
      </w:r>
      <w:r>
        <w:rPr/>
        <w:t>até</w:t>
      </w:r>
      <w:r>
        <w:rPr>
          <w:spacing w:val="-2"/>
        </w:rPr>
        <w:t> </w:t>
      </w:r>
      <w:r>
        <w:rPr/>
        <w:t>30</w:t>
      </w:r>
      <w:r>
        <w:rPr>
          <w:spacing w:val="-2"/>
        </w:rPr>
        <w:t> </w:t>
      </w:r>
      <w:r>
        <w:rPr/>
        <w:t>(trinta)</w:t>
      </w:r>
      <w:r>
        <w:rPr>
          <w:spacing w:val="-2"/>
        </w:rPr>
        <w:t> </w:t>
      </w:r>
      <w:r>
        <w:rPr/>
        <w:t>dias</w:t>
      </w:r>
      <w:r>
        <w:rPr>
          <w:spacing w:val="-2"/>
        </w:rPr>
        <w:t> </w:t>
      </w:r>
      <w:r>
        <w:rPr/>
        <w:t>úteis,</w:t>
      </w:r>
      <w:r>
        <w:rPr>
          <w:spacing w:val="-2"/>
        </w:rPr>
        <w:t> </w:t>
      </w:r>
      <w:r>
        <w:rPr/>
        <w:t>contados</w:t>
      </w:r>
      <w:r>
        <w:rPr>
          <w:spacing w:val="-2"/>
        </w:rPr>
        <w:t> </w:t>
      </w:r>
      <w:r>
        <w:rPr/>
        <w:t>a</w:t>
      </w:r>
      <w:r>
        <w:rPr>
          <w:spacing w:val="-2"/>
        </w:rPr>
        <w:t> </w:t>
      </w:r>
      <w:r>
        <w:rPr/>
        <w:t>partir</w:t>
      </w:r>
      <w:r>
        <w:rPr>
          <w:spacing w:val="-2"/>
        </w:rPr>
        <w:t> </w:t>
      </w:r>
      <w:r>
        <w:rPr/>
        <w:t>do</w:t>
      </w:r>
      <w:r>
        <w:rPr>
          <w:spacing w:val="-2"/>
        </w:rPr>
        <w:t> </w:t>
      </w:r>
      <w:r>
        <w:rPr/>
        <w:t>envio</w:t>
      </w:r>
      <w:r>
        <w:rPr>
          <w:spacing w:val="-2"/>
        </w:rPr>
        <w:t> </w:t>
      </w:r>
      <w:r>
        <w:rPr/>
        <w:t>da</w:t>
      </w:r>
      <w:r>
        <w:rPr>
          <w:spacing w:val="-2"/>
        </w:rPr>
        <w:t> </w:t>
      </w:r>
      <w:r>
        <w:rPr/>
        <w:t>Nota</w:t>
      </w:r>
      <w:r>
        <w:rPr>
          <w:spacing w:val="-2"/>
        </w:rPr>
        <w:t> </w:t>
      </w:r>
      <w:r>
        <w:rPr/>
        <w:t>de</w:t>
      </w:r>
      <w:r>
        <w:rPr>
          <w:spacing w:val="-2"/>
        </w:rPr>
        <w:t> </w:t>
      </w:r>
      <w:r>
        <w:rPr/>
        <w:t>Empenho,</w:t>
      </w:r>
      <w:r>
        <w:rPr>
          <w:spacing w:val="-2"/>
        </w:rPr>
        <w:t> </w:t>
      </w:r>
      <w:r>
        <w:rPr/>
        <w:t>sendo</w:t>
      </w:r>
      <w:r>
        <w:rPr>
          <w:spacing w:val="-2"/>
        </w:rPr>
        <w:t> </w:t>
      </w:r>
      <w:r>
        <w:rPr/>
        <w:t>organizada</w:t>
      </w:r>
      <w:r>
        <w:rPr>
          <w:spacing w:val="-2"/>
        </w:rPr>
        <w:t> </w:t>
      </w:r>
      <w:r>
        <w:rPr/>
        <w:t>da seguinte maneira:</w:t>
      </w:r>
    </w:p>
    <w:p>
      <w:pPr>
        <w:pStyle w:val="BodyText"/>
        <w:spacing w:line="271" w:lineRule="exact"/>
      </w:pPr>
      <w:r>
        <w:rPr/>
        <w:t>DAF e </w:t>
      </w:r>
      <w:r>
        <w:rPr>
          <w:spacing w:val="-2"/>
        </w:rPr>
        <w:t>SECON:</w:t>
      </w:r>
    </w:p>
    <w:p>
      <w:pPr>
        <w:pStyle w:val="BodyText"/>
        <w:ind w:left="0"/>
      </w:pPr>
    </w:p>
    <w:p>
      <w:pPr>
        <w:pStyle w:val="ListParagraph"/>
        <w:numPr>
          <w:ilvl w:val="2"/>
          <w:numId w:val="8"/>
        </w:numPr>
        <w:tabs>
          <w:tab w:pos="283" w:val="left" w:leader="none"/>
        </w:tabs>
        <w:spacing w:line="240" w:lineRule="auto" w:before="1" w:after="0"/>
        <w:ind w:left="283" w:right="0" w:hanging="170"/>
        <w:jc w:val="left"/>
        <w:rPr>
          <w:sz w:val="24"/>
        </w:rPr>
      </w:pPr>
      <w:r>
        <w:rPr>
          <w:sz w:val="24"/>
        </w:rPr>
        <w:t>Cadeira Fixa 32 </w:t>
      </w:r>
      <w:r>
        <w:rPr>
          <w:spacing w:val="-2"/>
          <w:sz w:val="24"/>
        </w:rPr>
        <w:t>unidades</w:t>
      </w:r>
    </w:p>
    <w:p>
      <w:pPr>
        <w:pStyle w:val="ListParagraph"/>
        <w:numPr>
          <w:ilvl w:val="2"/>
          <w:numId w:val="8"/>
        </w:numPr>
        <w:tabs>
          <w:tab w:pos="279" w:val="left" w:leader="none"/>
        </w:tabs>
        <w:spacing w:line="240" w:lineRule="auto" w:before="246" w:after="0"/>
        <w:ind w:left="279" w:right="0" w:hanging="170"/>
        <w:jc w:val="left"/>
        <w:rPr>
          <w:sz w:val="24"/>
        </w:rPr>
      </w:pPr>
      <w:r>
        <w:rPr>
          <w:sz w:val="24"/>
        </w:rPr>
        <w:t>Cadeiras de escritório com espaldar alto e base giratória: 182 </w:t>
      </w:r>
      <w:r>
        <w:rPr>
          <w:spacing w:val="-2"/>
          <w:sz w:val="24"/>
        </w:rPr>
        <w:t>unidades.</w:t>
      </w:r>
    </w:p>
    <w:p>
      <w:pPr>
        <w:pStyle w:val="BodyText"/>
        <w:spacing w:line="235" w:lineRule="auto" w:before="267"/>
      </w:pPr>
      <w:r>
        <w:rPr/>
        <w:t>Local:</w:t>
      </w:r>
      <w:r>
        <w:rPr>
          <w:spacing w:val="-2"/>
        </w:rPr>
        <w:t> </w:t>
      </w:r>
      <w:r>
        <w:rPr/>
        <w:t>Rua</w:t>
      </w:r>
      <w:r>
        <w:rPr>
          <w:spacing w:val="-2"/>
        </w:rPr>
        <w:t> </w:t>
      </w:r>
      <w:r>
        <w:rPr/>
        <w:t>São</w:t>
      </w:r>
      <w:r>
        <w:rPr>
          <w:spacing w:val="-2"/>
        </w:rPr>
        <w:t> </w:t>
      </w:r>
      <w:r>
        <w:rPr/>
        <w:t>Francisco</w:t>
      </w:r>
      <w:r>
        <w:rPr>
          <w:spacing w:val="-2"/>
        </w:rPr>
        <w:t> </w:t>
      </w:r>
      <w:r>
        <w:rPr/>
        <w:t>Xavier,</w:t>
      </w:r>
      <w:r>
        <w:rPr>
          <w:spacing w:val="-2"/>
        </w:rPr>
        <w:t> </w:t>
      </w:r>
      <w:r>
        <w:rPr/>
        <w:t>524</w:t>
      </w:r>
      <w:r>
        <w:rPr>
          <w:spacing w:val="-2"/>
        </w:rPr>
        <w:t> </w:t>
      </w:r>
      <w:r>
        <w:rPr/>
        <w:t>Sala</w:t>
      </w:r>
      <w:r>
        <w:rPr>
          <w:spacing w:val="-2"/>
        </w:rPr>
        <w:t> </w:t>
      </w:r>
      <w:r>
        <w:rPr/>
        <w:t>SE</w:t>
      </w:r>
      <w:r>
        <w:rPr>
          <w:spacing w:val="-2"/>
        </w:rPr>
        <w:t> </w:t>
      </w:r>
      <w:r>
        <w:rPr/>
        <w:t>25</w:t>
      </w:r>
      <w:r>
        <w:rPr>
          <w:spacing w:val="-2"/>
        </w:rPr>
        <w:t> </w:t>
      </w:r>
      <w:r>
        <w:rPr/>
        <w:t>(Almoxarifado)</w:t>
      </w:r>
      <w:r>
        <w:rPr>
          <w:spacing w:val="-2"/>
        </w:rPr>
        <w:t> </w:t>
      </w:r>
      <w:r>
        <w:rPr/>
        <w:t>Uerj</w:t>
      </w:r>
      <w:r>
        <w:rPr>
          <w:spacing w:val="-2"/>
        </w:rPr>
        <w:t> </w:t>
      </w:r>
      <w:r>
        <w:rPr/>
        <w:t>Maracanã,</w:t>
      </w:r>
      <w:r>
        <w:rPr>
          <w:spacing w:val="-2"/>
        </w:rPr>
        <w:t> </w:t>
      </w:r>
      <w:r>
        <w:rPr/>
        <w:t>Rio</w:t>
      </w:r>
      <w:r>
        <w:rPr>
          <w:spacing w:val="-2"/>
        </w:rPr>
        <w:t> </w:t>
      </w:r>
      <w:r>
        <w:rPr/>
        <w:t>De</w:t>
      </w:r>
      <w:r>
        <w:rPr>
          <w:spacing w:val="-2"/>
        </w:rPr>
        <w:t> </w:t>
      </w:r>
      <w:r>
        <w:rPr/>
        <w:t>Janeiro</w:t>
      </w:r>
      <w:r>
        <w:rPr>
          <w:spacing w:val="-2"/>
        </w:rPr>
        <w:t> </w:t>
      </w:r>
      <w:r>
        <w:rPr/>
        <w:t>-</w:t>
      </w:r>
      <w:r>
        <w:rPr>
          <w:spacing w:val="-2"/>
        </w:rPr>
        <w:t> </w:t>
      </w:r>
      <w:r>
        <w:rPr/>
        <w:t>RJ.</w:t>
      </w:r>
      <w:r>
        <w:rPr>
          <w:spacing w:val="-2"/>
        </w:rPr>
        <w:t> </w:t>
      </w:r>
      <w:r>
        <w:rPr/>
        <w:t>Horário</w:t>
      </w:r>
      <w:r>
        <w:rPr>
          <w:spacing w:val="-2"/>
        </w:rPr>
        <w:t> </w:t>
      </w:r>
      <w:r>
        <w:rPr/>
        <w:t>de</w:t>
      </w:r>
      <w:r>
        <w:rPr>
          <w:spacing w:val="-2"/>
        </w:rPr>
        <w:t> </w:t>
      </w:r>
      <w:r>
        <w:rPr/>
        <w:t>entrega:</w:t>
      </w:r>
      <w:r>
        <w:rPr>
          <w:spacing w:val="-2"/>
        </w:rPr>
        <w:t> </w:t>
      </w:r>
      <w:r>
        <w:rPr/>
        <w:t>de</w:t>
      </w:r>
      <w:r>
        <w:rPr>
          <w:spacing w:val="-2"/>
        </w:rPr>
        <w:t> </w:t>
      </w:r>
      <w:r>
        <w:rPr/>
        <w:t>09:00</w:t>
      </w:r>
      <w:r>
        <w:rPr>
          <w:spacing w:val="-2"/>
        </w:rPr>
        <w:t> </w:t>
      </w:r>
      <w:r>
        <w:rPr/>
        <w:t>h</w:t>
      </w:r>
      <w:r>
        <w:rPr>
          <w:spacing w:val="-2"/>
        </w:rPr>
        <w:t> </w:t>
      </w:r>
      <w:r>
        <w:rPr/>
        <w:t>as</w:t>
      </w:r>
      <w:r>
        <w:rPr>
          <w:spacing w:val="-2"/>
        </w:rPr>
        <w:t> </w:t>
      </w:r>
      <w:r>
        <w:rPr/>
        <w:t>12:00</w:t>
      </w:r>
      <w:r>
        <w:rPr>
          <w:spacing w:val="-2"/>
        </w:rPr>
        <w:t> </w:t>
      </w:r>
      <w:r>
        <w:rPr/>
        <w:t>h</w:t>
      </w:r>
      <w:r>
        <w:rPr>
          <w:spacing w:val="-2"/>
        </w:rPr>
        <w:t> </w:t>
      </w:r>
      <w:r>
        <w:rPr/>
        <w:t>e</w:t>
      </w:r>
      <w:r>
        <w:rPr>
          <w:spacing w:val="-2"/>
        </w:rPr>
        <w:t> </w:t>
      </w:r>
      <w:r>
        <w:rPr/>
        <w:t>de 13:30 h as16:00 hs Tel.: 2334-2018 / 2334-0878 / 2334 - 2190.</w:t>
      </w:r>
    </w:p>
    <w:p>
      <w:pPr>
        <w:pStyle w:val="BodyText"/>
        <w:spacing w:before="2"/>
        <w:ind w:left="0"/>
      </w:pPr>
    </w:p>
    <w:p>
      <w:pPr>
        <w:pStyle w:val="ListParagraph"/>
        <w:numPr>
          <w:ilvl w:val="2"/>
          <w:numId w:val="8"/>
        </w:numPr>
        <w:tabs>
          <w:tab w:pos="283" w:val="left" w:leader="none"/>
        </w:tabs>
        <w:spacing w:line="240" w:lineRule="auto" w:before="0" w:after="0"/>
        <w:ind w:left="283" w:right="0" w:hanging="170"/>
        <w:jc w:val="left"/>
        <w:rPr>
          <w:sz w:val="24"/>
        </w:rPr>
      </w:pPr>
      <w:r>
        <w:rPr>
          <w:sz w:val="24"/>
        </w:rPr>
        <w:t>Campus Regional de </w:t>
      </w:r>
      <w:r>
        <w:rPr>
          <w:spacing w:val="-2"/>
          <w:sz w:val="24"/>
        </w:rPr>
        <w:t>Resende:</w:t>
      </w:r>
    </w:p>
    <w:p>
      <w:pPr>
        <w:pStyle w:val="ListParagraph"/>
        <w:numPr>
          <w:ilvl w:val="2"/>
          <w:numId w:val="8"/>
        </w:numPr>
        <w:tabs>
          <w:tab w:pos="283" w:val="left" w:leader="none"/>
        </w:tabs>
        <w:spacing w:line="240" w:lineRule="auto" w:before="246" w:after="0"/>
        <w:ind w:left="283" w:right="0" w:hanging="170"/>
        <w:jc w:val="left"/>
        <w:rPr>
          <w:sz w:val="24"/>
        </w:rPr>
      </w:pPr>
      <w:r>
        <w:rPr>
          <w:sz w:val="24"/>
        </w:rPr>
        <w:t>Cadeiras de escritório: 101 </w:t>
      </w:r>
      <w:r>
        <w:rPr>
          <w:spacing w:val="-2"/>
          <w:sz w:val="24"/>
        </w:rPr>
        <w:t>unidades</w:t>
      </w:r>
    </w:p>
    <w:p>
      <w:pPr>
        <w:pStyle w:val="ListParagraph"/>
        <w:numPr>
          <w:ilvl w:val="2"/>
          <w:numId w:val="8"/>
        </w:numPr>
        <w:tabs>
          <w:tab w:pos="283" w:val="left" w:leader="none"/>
        </w:tabs>
        <w:spacing w:line="240" w:lineRule="auto" w:before="246" w:after="0"/>
        <w:ind w:left="283" w:right="0" w:hanging="170"/>
        <w:jc w:val="left"/>
        <w:rPr>
          <w:sz w:val="24"/>
        </w:rPr>
      </w:pPr>
      <w:r>
        <w:rPr>
          <w:sz w:val="24"/>
        </w:rPr>
        <w:t>Armários altos: 90 </w:t>
      </w:r>
      <w:r>
        <w:rPr>
          <w:spacing w:val="-2"/>
          <w:sz w:val="24"/>
        </w:rPr>
        <w:t>unidades</w:t>
      </w:r>
    </w:p>
    <w:p>
      <w:pPr>
        <w:pStyle w:val="ListParagraph"/>
        <w:numPr>
          <w:ilvl w:val="2"/>
          <w:numId w:val="8"/>
        </w:numPr>
        <w:tabs>
          <w:tab w:pos="283" w:val="left" w:leader="none"/>
        </w:tabs>
        <w:spacing w:line="240" w:lineRule="auto" w:before="246" w:after="0"/>
        <w:ind w:left="283" w:right="0" w:hanging="170"/>
        <w:jc w:val="left"/>
        <w:rPr>
          <w:sz w:val="24"/>
        </w:rPr>
      </w:pPr>
      <w:r>
        <w:rPr>
          <w:sz w:val="24"/>
        </w:rPr>
        <w:t>Mesas de escritório: 121 </w:t>
      </w:r>
      <w:r>
        <w:rPr>
          <w:spacing w:val="-2"/>
          <w:sz w:val="24"/>
        </w:rPr>
        <w:t>unidades</w:t>
      </w:r>
    </w:p>
    <w:p>
      <w:pPr>
        <w:pStyle w:val="ListParagraph"/>
        <w:numPr>
          <w:ilvl w:val="2"/>
          <w:numId w:val="8"/>
        </w:numPr>
        <w:tabs>
          <w:tab w:pos="279" w:val="left" w:leader="none"/>
        </w:tabs>
        <w:spacing w:line="240" w:lineRule="auto" w:before="246" w:after="0"/>
        <w:ind w:left="279" w:right="0" w:hanging="170"/>
        <w:jc w:val="left"/>
        <w:rPr>
          <w:sz w:val="24"/>
        </w:rPr>
      </w:pPr>
      <w:r>
        <w:rPr>
          <w:sz w:val="24"/>
        </w:rPr>
        <w:t>Gaveteiros: 101 </w:t>
      </w:r>
      <w:r>
        <w:rPr>
          <w:spacing w:val="-2"/>
          <w:sz w:val="24"/>
        </w:rPr>
        <w:t>unidades</w:t>
      </w:r>
    </w:p>
    <w:p>
      <w:pPr>
        <w:spacing w:after="0" w:line="240" w:lineRule="auto"/>
        <w:jc w:val="left"/>
        <w:rPr>
          <w:sz w:val="24"/>
        </w:rPr>
        <w:sectPr>
          <w:pgSz w:w="15840" w:h="24480"/>
          <w:pgMar w:top="480" w:bottom="280" w:left="580" w:right="500"/>
        </w:sectPr>
      </w:pPr>
    </w:p>
    <w:p>
      <w:pPr>
        <w:pStyle w:val="BodyText"/>
        <w:spacing w:line="235" w:lineRule="auto" w:before="70"/>
        <w:ind w:right="743"/>
        <w:jc w:val="both"/>
      </w:pPr>
      <w:r>
        <w:rPr/>
        <w:t>Local</w:t>
      </w:r>
      <w:r>
        <w:rPr>
          <w:spacing w:val="-12"/>
        </w:rPr>
        <w:t> </w:t>
      </w:r>
      <w:r>
        <w:rPr/>
        <w:t>de</w:t>
      </w:r>
      <w:r>
        <w:rPr>
          <w:spacing w:val="-6"/>
        </w:rPr>
        <w:t> </w:t>
      </w:r>
      <w:r>
        <w:rPr/>
        <w:t>Entrega:</w:t>
      </w:r>
      <w:r>
        <w:rPr>
          <w:spacing w:val="-15"/>
        </w:rPr>
        <w:t> </w:t>
      </w:r>
      <w:r>
        <w:rPr/>
        <w:t>Av.</w:t>
      </w:r>
      <w:r>
        <w:rPr>
          <w:spacing w:val="-6"/>
        </w:rPr>
        <w:t> </w:t>
      </w:r>
      <w:r>
        <w:rPr/>
        <w:t>Dr.</w:t>
      </w:r>
      <w:r>
        <w:rPr>
          <w:spacing w:val="-6"/>
        </w:rPr>
        <w:t> </w:t>
      </w:r>
      <w:r>
        <w:rPr/>
        <w:t>Omar</w:t>
      </w:r>
      <w:r>
        <w:rPr>
          <w:spacing w:val="-6"/>
        </w:rPr>
        <w:t> </w:t>
      </w:r>
      <w:r>
        <w:rPr/>
        <w:t>Dibo</w:t>
      </w:r>
      <w:r>
        <w:rPr>
          <w:spacing w:val="-6"/>
        </w:rPr>
        <w:t> </w:t>
      </w:r>
      <w:r>
        <w:rPr/>
        <w:t>Calixto</w:t>
      </w:r>
      <w:r>
        <w:rPr>
          <w:spacing w:val="-15"/>
        </w:rPr>
        <w:t> </w:t>
      </w:r>
      <w:r>
        <w:rPr/>
        <w:t>Afrange,</w:t>
      </w:r>
      <w:r>
        <w:rPr>
          <w:spacing w:val="-6"/>
        </w:rPr>
        <w:t> </w:t>
      </w:r>
      <w:r>
        <w:rPr/>
        <w:t>s/n,</w:t>
      </w:r>
      <w:r>
        <w:rPr>
          <w:spacing w:val="-6"/>
        </w:rPr>
        <w:t> </w:t>
      </w:r>
      <w:r>
        <w:rPr/>
        <w:t>Rodovia</w:t>
      </w:r>
      <w:r>
        <w:rPr>
          <w:spacing w:val="-6"/>
        </w:rPr>
        <w:t> </w:t>
      </w:r>
      <w:r>
        <w:rPr/>
        <w:t>Presidente</w:t>
      </w:r>
      <w:r>
        <w:rPr>
          <w:spacing w:val="-6"/>
        </w:rPr>
        <w:t> </w:t>
      </w:r>
      <w:r>
        <w:rPr/>
        <w:t>Dutra,</w:t>
      </w:r>
      <w:r>
        <w:rPr>
          <w:spacing w:val="-6"/>
        </w:rPr>
        <w:t> </w:t>
      </w:r>
      <w:r>
        <w:rPr/>
        <w:t>km</w:t>
      </w:r>
      <w:r>
        <w:rPr>
          <w:spacing w:val="-6"/>
        </w:rPr>
        <w:t> </w:t>
      </w:r>
      <w:r>
        <w:rPr/>
        <w:t>303,</w:t>
      </w:r>
      <w:r>
        <w:rPr>
          <w:spacing w:val="-6"/>
        </w:rPr>
        <w:t> </w:t>
      </w:r>
      <w:r>
        <w:rPr/>
        <w:t>sentido</w:t>
      </w:r>
      <w:r>
        <w:rPr>
          <w:spacing w:val="-6"/>
        </w:rPr>
        <w:t> </w:t>
      </w:r>
      <w:r>
        <w:rPr/>
        <w:t>RJ-SP,</w:t>
      </w:r>
      <w:r>
        <w:rPr>
          <w:spacing w:val="-6"/>
        </w:rPr>
        <w:t> </w:t>
      </w:r>
      <w:r>
        <w:rPr/>
        <w:t>Polo</w:t>
      </w:r>
      <w:r>
        <w:rPr>
          <w:spacing w:val="-6"/>
        </w:rPr>
        <w:t> </w:t>
      </w:r>
      <w:r>
        <w:rPr/>
        <w:t>Industrial</w:t>
      </w:r>
      <w:r>
        <w:rPr>
          <w:spacing w:val="-6"/>
        </w:rPr>
        <w:t> </w:t>
      </w:r>
      <w:r>
        <w:rPr/>
        <w:t>-</w:t>
      </w:r>
      <w:r>
        <w:rPr>
          <w:spacing w:val="-6"/>
        </w:rPr>
        <w:t> </w:t>
      </w:r>
      <w:r>
        <w:rPr/>
        <w:t>Resende/RJ,</w:t>
      </w:r>
      <w:r>
        <w:rPr>
          <w:spacing w:val="-6"/>
        </w:rPr>
        <w:t> </w:t>
      </w:r>
      <w:r>
        <w:rPr/>
        <w:t>CEP </w:t>
      </w:r>
      <w:r>
        <w:rPr>
          <w:spacing w:val="-2"/>
        </w:rPr>
        <w:t>27537-000.</w:t>
      </w:r>
    </w:p>
    <w:p>
      <w:pPr>
        <w:pStyle w:val="BodyText"/>
        <w:spacing w:line="271" w:lineRule="exact"/>
      </w:pPr>
      <w:r>
        <w:rPr/>
        <w:t>Campus UERJ Zona </w:t>
      </w:r>
      <w:r>
        <w:rPr>
          <w:spacing w:val="-2"/>
        </w:rPr>
        <w:t>Oeste:</w:t>
      </w:r>
    </w:p>
    <w:p>
      <w:pPr>
        <w:pStyle w:val="BodyText"/>
        <w:spacing w:before="1"/>
        <w:ind w:left="0"/>
      </w:pPr>
    </w:p>
    <w:p>
      <w:pPr>
        <w:pStyle w:val="ListParagraph"/>
        <w:numPr>
          <w:ilvl w:val="2"/>
          <w:numId w:val="8"/>
        </w:numPr>
        <w:tabs>
          <w:tab w:pos="283" w:val="left" w:leader="none"/>
        </w:tabs>
        <w:spacing w:line="240" w:lineRule="auto" w:before="0" w:after="0"/>
        <w:ind w:left="283" w:right="0" w:hanging="170"/>
        <w:jc w:val="left"/>
        <w:rPr>
          <w:sz w:val="24"/>
        </w:rPr>
      </w:pPr>
      <w:r>
        <w:rPr>
          <w:sz w:val="24"/>
        </w:rPr>
        <w:t>Roupeiros/armários vestiário: 7 </w:t>
      </w:r>
      <w:r>
        <w:rPr>
          <w:spacing w:val="-2"/>
          <w:sz w:val="24"/>
        </w:rPr>
        <w:t>unidades</w:t>
      </w:r>
    </w:p>
    <w:p>
      <w:pPr>
        <w:pStyle w:val="ListParagraph"/>
        <w:numPr>
          <w:ilvl w:val="2"/>
          <w:numId w:val="8"/>
        </w:numPr>
        <w:tabs>
          <w:tab w:pos="283" w:val="left" w:leader="none"/>
        </w:tabs>
        <w:spacing w:line="240" w:lineRule="auto" w:before="246" w:after="0"/>
        <w:ind w:left="283" w:right="0" w:hanging="170"/>
        <w:jc w:val="left"/>
        <w:rPr>
          <w:sz w:val="24"/>
        </w:rPr>
      </w:pPr>
      <w:r>
        <w:rPr>
          <w:sz w:val="24"/>
        </w:rPr>
        <w:t>Armários escritório: 3 </w:t>
      </w:r>
      <w:r>
        <w:rPr>
          <w:spacing w:val="-2"/>
          <w:sz w:val="24"/>
        </w:rPr>
        <w:t>unidades</w:t>
      </w:r>
    </w:p>
    <w:p>
      <w:pPr>
        <w:pStyle w:val="ListParagraph"/>
        <w:numPr>
          <w:ilvl w:val="2"/>
          <w:numId w:val="8"/>
        </w:numPr>
        <w:tabs>
          <w:tab w:pos="283" w:val="left" w:leader="none"/>
        </w:tabs>
        <w:spacing w:line="240" w:lineRule="auto" w:before="246" w:after="0"/>
        <w:ind w:left="283" w:right="0" w:hanging="170"/>
        <w:jc w:val="left"/>
        <w:rPr>
          <w:sz w:val="24"/>
        </w:rPr>
      </w:pPr>
      <w:r>
        <w:rPr>
          <w:sz w:val="24"/>
        </w:rPr>
        <w:t>Quadros brancos e negros: 12 </w:t>
      </w:r>
      <w:r>
        <w:rPr>
          <w:spacing w:val="-2"/>
          <w:sz w:val="24"/>
        </w:rPr>
        <w:t>unidades</w:t>
      </w:r>
    </w:p>
    <w:p>
      <w:pPr>
        <w:pStyle w:val="ListParagraph"/>
        <w:numPr>
          <w:ilvl w:val="2"/>
          <w:numId w:val="8"/>
        </w:numPr>
        <w:tabs>
          <w:tab w:pos="283" w:val="left" w:leader="none"/>
        </w:tabs>
        <w:spacing w:line="240" w:lineRule="auto" w:before="246" w:after="0"/>
        <w:ind w:left="283" w:right="0" w:hanging="170"/>
        <w:jc w:val="left"/>
        <w:rPr>
          <w:sz w:val="24"/>
        </w:rPr>
      </w:pPr>
      <w:r>
        <w:rPr>
          <w:sz w:val="24"/>
        </w:rPr>
        <w:t>Claviculário/porta chave: 1 </w:t>
      </w:r>
      <w:r>
        <w:rPr>
          <w:spacing w:val="-2"/>
          <w:sz w:val="24"/>
        </w:rPr>
        <w:t>unidade</w:t>
      </w:r>
    </w:p>
    <w:p>
      <w:pPr>
        <w:pStyle w:val="ListParagraph"/>
        <w:numPr>
          <w:ilvl w:val="2"/>
          <w:numId w:val="8"/>
        </w:numPr>
        <w:tabs>
          <w:tab w:pos="283" w:val="left" w:leader="none"/>
        </w:tabs>
        <w:spacing w:line="240" w:lineRule="auto" w:before="246" w:after="0"/>
        <w:ind w:left="283" w:right="0" w:hanging="170"/>
        <w:jc w:val="left"/>
        <w:rPr>
          <w:sz w:val="24"/>
        </w:rPr>
      </w:pPr>
      <w:r>
        <w:rPr>
          <w:sz w:val="24"/>
        </w:rPr>
        <w:t>Cadeiras de escritório: 24 </w:t>
      </w:r>
      <w:r>
        <w:rPr>
          <w:spacing w:val="-2"/>
          <w:sz w:val="24"/>
        </w:rPr>
        <w:t>unidades</w:t>
      </w:r>
    </w:p>
    <w:p>
      <w:pPr>
        <w:pStyle w:val="ListParagraph"/>
        <w:numPr>
          <w:ilvl w:val="2"/>
          <w:numId w:val="8"/>
        </w:numPr>
        <w:tabs>
          <w:tab w:pos="283" w:val="left" w:leader="none"/>
        </w:tabs>
        <w:spacing w:line="240" w:lineRule="auto" w:before="246" w:after="0"/>
        <w:ind w:left="283" w:right="0" w:hanging="170"/>
        <w:jc w:val="left"/>
        <w:rPr>
          <w:sz w:val="24"/>
        </w:rPr>
      </w:pPr>
      <w:r>
        <w:rPr>
          <w:sz w:val="24"/>
        </w:rPr>
        <w:t>Cadeiras tipo secretaria: 2 </w:t>
      </w:r>
      <w:r>
        <w:rPr>
          <w:spacing w:val="-2"/>
          <w:sz w:val="24"/>
        </w:rPr>
        <w:t>unidades</w:t>
      </w:r>
    </w:p>
    <w:p>
      <w:pPr>
        <w:pStyle w:val="ListParagraph"/>
        <w:numPr>
          <w:ilvl w:val="2"/>
          <w:numId w:val="8"/>
        </w:numPr>
        <w:tabs>
          <w:tab w:pos="279" w:val="left" w:leader="none"/>
        </w:tabs>
        <w:spacing w:line="240" w:lineRule="auto" w:before="246" w:after="0"/>
        <w:ind w:left="279" w:right="0" w:hanging="170"/>
        <w:jc w:val="left"/>
        <w:rPr>
          <w:sz w:val="24"/>
        </w:rPr>
      </w:pPr>
      <w:r>
        <w:rPr>
          <w:sz w:val="24"/>
        </w:rPr>
        <w:t>Cadeado tipo haste curta: 160 </w:t>
      </w:r>
      <w:r>
        <w:rPr>
          <w:spacing w:val="-2"/>
          <w:sz w:val="24"/>
        </w:rPr>
        <w:t>unidades</w:t>
      </w:r>
    </w:p>
    <w:p>
      <w:pPr>
        <w:pStyle w:val="BodyText"/>
        <w:spacing w:before="263"/>
      </w:pPr>
      <w:r>
        <w:rPr/>
        <w:t>Local</w:t>
      </w:r>
      <w:r>
        <w:rPr>
          <w:spacing w:val="-2"/>
        </w:rPr>
        <w:t> </w:t>
      </w:r>
      <w:r>
        <w:rPr/>
        <w:t>de</w:t>
      </w:r>
      <w:r>
        <w:rPr>
          <w:spacing w:val="-1"/>
        </w:rPr>
        <w:t> </w:t>
      </w:r>
      <w:r>
        <w:rPr/>
        <w:t>Entrega:</w:t>
      </w:r>
      <w:r>
        <w:rPr>
          <w:spacing w:val="-15"/>
        </w:rPr>
        <w:t> </w:t>
      </w:r>
      <w:r>
        <w:rPr/>
        <w:t>Avenida</w:t>
      </w:r>
      <w:r>
        <w:rPr>
          <w:spacing w:val="-1"/>
        </w:rPr>
        <w:t> </w:t>
      </w:r>
      <w:r>
        <w:rPr/>
        <w:t>Manuel</w:t>
      </w:r>
      <w:r>
        <w:rPr>
          <w:spacing w:val="-1"/>
        </w:rPr>
        <w:t> </w:t>
      </w:r>
      <w:r>
        <w:rPr/>
        <w:t>Caldeira</w:t>
      </w:r>
      <w:r>
        <w:rPr>
          <w:spacing w:val="-1"/>
        </w:rPr>
        <w:t> </w:t>
      </w:r>
      <w:r>
        <w:rPr/>
        <w:t>de</w:t>
      </w:r>
      <w:r>
        <w:rPr>
          <w:spacing w:val="-15"/>
        </w:rPr>
        <w:t> </w:t>
      </w:r>
      <w:r>
        <w:rPr/>
        <w:t>Alvarenga,</w:t>
      </w:r>
      <w:r>
        <w:rPr>
          <w:spacing w:val="-1"/>
        </w:rPr>
        <w:t> </w:t>
      </w:r>
      <w:r>
        <w:rPr/>
        <w:t>1.203,</w:t>
      </w:r>
      <w:r>
        <w:rPr>
          <w:spacing w:val="-1"/>
        </w:rPr>
        <w:t> </w:t>
      </w:r>
      <w:r>
        <w:rPr/>
        <w:t>Campo</w:t>
      </w:r>
      <w:r>
        <w:rPr>
          <w:spacing w:val="-1"/>
        </w:rPr>
        <w:t> </w:t>
      </w:r>
      <w:r>
        <w:rPr/>
        <w:t>Grande,</w:t>
      </w:r>
      <w:r>
        <w:rPr>
          <w:spacing w:val="-1"/>
        </w:rPr>
        <w:t> </w:t>
      </w:r>
      <w:r>
        <w:rPr/>
        <w:t>Rio</w:t>
      </w:r>
      <w:r>
        <w:rPr>
          <w:spacing w:val="-1"/>
        </w:rPr>
        <w:t> </w:t>
      </w:r>
      <w:r>
        <w:rPr/>
        <w:t>de</w:t>
      </w:r>
      <w:r>
        <w:rPr>
          <w:spacing w:val="-1"/>
        </w:rPr>
        <w:t> </w:t>
      </w:r>
      <w:r>
        <w:rPr/>
        <w:t>Janeiro,</w:t>
      </w:r>
      <w:r>
        <w:rPr>
          <w:spacing w:val="-1"/>
        </w:rPr>
        <w:t> </w:t>
      </w:r>
      <w:r>
        <w:rPr/>
        <w:t>Prédio</w:t>
      </w:r>
      <w:r>
        <w:rPr>
          <w:spacing w:val="-1"/>
        </w:rPr>
        <w:t> </w:t>
      </w:r>
      <w:r>
        <w:rPr/>
        <w:t>II,</w:t>
      </w:r>
      <w:r>
        <w:rPr>
          <w:spacing w:val="-1"/>
        </w:rPr>
        <w:t> </w:t>
      </w:r>
      <w:r>
        <w:rPr/>
        <w:t>CEP:</w:t>
      </w:r>
      <w:r>
        <w:rPr>
          <w:spacing w:val="-1"/>
        </w:rPr>
        <w:t> </w:t>
      </w:r>
      <w:r>
        <w:rPr/>
        <w:t>23.070-</w:t>
      </w:r>
      <w:r>
        <w:rPr>
          <w:spacing w:val="-4"/>
        </w:rPr>
        <w:t>200.</w:t>
      </w:r>
    </w:p>
    <w:p>
      <w:pPr>
        <w:pStyle w:val="BodyText"/>
        <w:spacing w:before="258"/>
        <w:ind w:left="0"/>
      </w:pPr>
    </w:p>
    <w:p>
      <w:pPr>
        <w:pStyle w:val="Heading2"/>
        <w:numPr>
          <w:ilvl w:val="1"/>
          <w:numId w:val="8"/>
        </w:numPr>
        <w:tabs>
          <w:tab w:pos="529" w:val="left" w:leader="none"/>
        </w:tabs>
        <w:spacing w:line="240" w:lineRule="auto" w:before="0" w:after="0"/>
        <w:ind w:left="529" w:right="0" w:hanging="420"/>
        <w:jc w:val="left"/>
      </w:pPr>
      <w:r>
        <w:rPr/>
        <w:t>–</w:t>
      </w:r>
      <w:r>
        <w:rPr>
          <w:spacing w:val="-15"/>
        </w:rPr>
        <w:t> </w:t>
      </w:r>
      <w:r>
        <w:rPr/>
        <w:t>DO</w:t>
      </w:r>
      <w:r>
        <w:rPr>
          <w:spacing w:val="-7"/>
        </w:rPr>
        <w:t> </w:t>
      </w:r>
      <w:r>
        <w:rPr/>
        <w:t>CATÁLOGO</w:t>
      </w:r>
      <w:r>
        <w:rPr>
          <w:spacing w:val="-7"/>
        </w:rPr>
        <w:t> </w:t>
      </w:r>
      <w:r>
        <w:rPr/>
        <w:t>E</w:t>
      </w:r>
      <w:r>
        <w:rPr>
          <w:spacing w:val="-15"/>
        </w:rPr>
        <w:t> </w:t>
      </w:r>
      <w:r>
        <w:rPr/>
        <w:t>AMOSTRAS</w:t>
      </w:r>
      <w:r>
        <w:rPr>
          <w:spacing w:val="-6"/>
        </w:rPr>
        <w:t> </w:t>
      </w:r>
      <w:r>
        <w:rPr/>
        <w:t>PARA</w:t>
      </w:r>
      <w:r>
        <w:rPr>
          <w:spacing w:val="-27"/>
        </w:rPr>
        <w:t> </w:t>
      </w:r>
      <w:r>
        <w:rPr>
          <w:spacing w:val="-2"/>
        </w:rPr>
        <w:t>AVALIAÇÃO:</w:t>
      </w:r>
    </w:p>
    <w:p>
      <w:pPr>
        <w:pStyle w:val="BodyText"/>
        <w:spacing w:line="235" w:lineRule="auto" w:before="269"/>
        <w:ind w:right="745"/>
        <w:jc w:val="both"/>
      </w:pPr>
      <w:r>
        <w:rPr/>
        <w:t>Os licitantes participantes que se classificarem em primeiro lugar e que não tiverem suas propostas recusadas na fase de aceitabilidade deverão apresentar um catálogo detalhado dos produtos, incluindo fotos, desenhos técnicos e especificações completas.</w:t>
      </w:r>
      <w:r>
        <w:rPr>
          <w:spacing w:val="-14"/>
        </w:rPr>
        <w:t> </w:t>
      </w:r>
      <w:r>
        <w:rPr/>
        <w:t>Além disso, a empresa poderá </w:t>
      </w:r>
      <w:r>
        <w:rPr>
          <w:spacing w:val="-5"/>
        </w:rPr>
        <w:t>ser</w:t>
      </w:r>
    </w:p>
    <w:p>
      <w:pPr>
        <w:pStyle w:val="BodyText"/>
        <w:spacing w:line="235" w:lineRule="auto"/>
        <w:ind w:right="320"/>
        <w:jc w:val="both"/>
      </w:pPr>
      <w:r>
        <w:rPr/>
        <w:t>solicitada</w:t>
      </w:r>
      <w:r>
        <w:rPr>
          <w:spacing w:val="-2"/>
        </w:rPr>
        <w:t> </w:t>
      </w:r>
      <w:r>
        <w:rPr/>
        <w:t>a</w:t>
      </w:r>
      <w:r>
        <w:rPr>
          <w:spacing w:val="-2"/>
        </w:rPr>
        <w:t> </w:t>
      </w:r>
      <w:r>
        <w:rPr/>
        <w:t>fornecer</w:t>
      </w:r>
      <w:r>
        <w:rPr>
          <w:spacing w:val="-2"/>
        </w:rPr>
        <w:t> </w:t>
      </w:r>
      <w:r>
        <w:rPr/>
        <w:t>uma</w:t>
      </w:r>
      <w:r>
        <w:rPr>
          <w:spacing w:val="-2"/>
        </w:rPr>
        <w:t> </w:t>
      </w:r>
      <w:r>
        <w:rPr/>
        <w:t>amostra</w:t>
      </w:r>
      <w:r>
        <w:rPr>
          <w:spacing w:val="-2"/>
        </w:rPr>
        <w:t> </w:t>
      </w:r>
      <w:r>
        <w:rPr/>
        <w:t>ou</w:t>
      </w:r>
      <w:r>
        <w:rPr>
          <w:spacing w:val="-2"/>
        </w:rPr>
        <w:t> </w:t>
      </w:r>
      <w:r>
        <w:rPr/>
        <w:t>protótipo</w:t>
      </w:r>
      <w:r>
        <w:rPr>
          <w:spacing w:val="-2"/>
        </w:rPr>
        <w:t> </w:t>
      </w:r>
      <w:r>
        <w:rPr/>
        <w:t>dos</w:t>
      </w:r>
      <w:r>
        <w:rPr>
          <w:spacing w:val="-2"/>
        </w:rPr>
        <w:t> </w:t>
      </w:r>
      <w:r>
        <w:rPr/>
        <w:t>itens</w:t>
      </w:r>
      <w:r>
        <w:rPr>
          <w:spacing w:val="-2"/>
        </w:rPr>
        <w:t> </w:t>
      </w:r>
      <w:r>
        <w:rPr/>
        <w:t>que</w:t>
      </w:r>
      <w:r>
        <w:rPr>
          <w:spacing w:val="-2"/>
        </w:rPr>
        <w:t> </w:t>
      </w:r>
      <w:r>
        <w:rPr/>
        <w:t>achar</w:t>
      </w:r>
      <w:r>
        <w:rPr>
          <w:spacing w:val="-2"/>
        </w:rPr>
        <w:t> </w:t>
      </w:r>
      <w:r>
        <w:rPr/>
        <w:t>necessários</w:t>
      </w:r>
      <w:r>
        <w:rPr>
          <w:spacing w:val="-2"/>
        </w:rPr>
        <w:t> </w:t>
      </w:r>
      <w:r>
        <w:rPr/>
        <w:t>para</w:t>
      </w:r>
      <w:r>
        <w:rPr>
          <w:spacing w:val="-2"/>
        </w:rPr>
        <w:t> </w:t>
      </w:r>
      <w:r>
        <w:rPr/>
        <w:t>avaliação</w:t>
      </w:r>
      <w:r>
        <w:rPr>
          <w:spacing w:val="-2"/>
        </w:rPr>
        <w:t> </w:t>
      </w:r>
      <w:r>
        <w:rPr/>
        <w:t>da</w:t>
      </w:r>
      <w:r>
        <w:rPr>
          <w:spacing w:val="-2"/>
        </w:rPr>
        <w:t> </w:t>
      </w:r>
      <w:r>
        <w:rPr/>
        <w:t>comissão</w:t>
      </w:r>
      <w:r>
        <w:rPr>
          <w:spacing w:val="-2"/>
        </w:rPr>
        <w:t> </w:t>
      </w:r>
      <w:r>
        <w:rPr/>
        <w:t>de</w:t>
      </w:r>
      <w:r>
        <w:rPr>
          <w:spacing w:val="-2"/>
        </w:rPr>
        <w:t> </w:t>
      </w:r>
      <w:r>
        <w:rPr/>
        <w:t>licitação.</w:t>
      </w:r>
      <w:r>
        <w:rPr>
          <w:spacing w:val="-15"/>
        </w:rPr>
        <w:t> </w:t>
      </w:r>
      <w:r>
        <w:rPr/>
        <w:t>As</w:t>
      </w:r>
      <w:r>
        <w:rPr>
          <w:spacing w:val="-2"/>
        </w:rPr>
        <w:t> </w:t>
      </w:r>
      <w:r>
        <w:rPr/>
        <w:t>amostras</w:t>
      </w:r>
      <w:r>
        <w:rPr>
          <w:spacing w:val="-2"/>
        </w:rPr>
        <w:t> </w:t>
      </w:r>
      <w:r>
        <w:rPr/>
        <w:t>de</w:t>
      </w:r>
      <w:r>
        <w:rPr>
          <w:spacing w:val="-2"/>
        </w:rPr>
        <w:t> </w:t>
      </w:r>
      <w:r>
        <w:rPr/>
        <w:t>mobiliário,</w:t>
      </w:r>
      <w:r>
        <w:rPr>
          <w:spacing w:val="-2"/>
        </w:rPr>
        <w:t> </w:t>
      </w:r>
      <w:r>
        <w:rPr/>
        <w:t>se solicitadas,</w:t>
      </w:r>
      <w:r>
        <w:rPr>
          <w:spacing w:val="-2"/>
        </w:rPr>
        <w:t> </w:t>
      </w:r>
      <w:r>
        <w:rPr/>
        <w:t>deverá</w:t>
      </w:r>
      <w:r>
        <w:rPr>
          <w:spacing w:val="-2"/>
        </w:rPr>
        <w:t> </w:t>
      </w:r>
      <w:r>
        <w:rPr/>
        <w:t>ser</w:t>
      </w:r>
      <w:r>
        <w:rPr>
          <w:spacing w:val="-2"/>
        </w:rPr>
        <w:t> </w:t>
      </w:r>
      <w:r>
        <w:rPr/>
        <w:t>entregue</w:t>
      </w:r>
      <w:r>
        <w:rPr>
          <w:spacing w:val="-2"/>
        </w:rPr>
        <w:t> </w:t>
      </w:r>
      <w:r>
        <w:rPr/>
        <w:t>no</w:t>
      </w:r>
      <w:r>
        <w:rPr>
          <w:spacing w:val="-2"/>
        </w:rPr>
        <w:t> </w:t>
      </w:r>
      <w:r>
        <w:rPr/>
        <w:t>prazo</w:t>
      </w:r>
      <w:r>
        <w:rPr>
          <w:spacing w:val="-2"/>
        </w:rPr>
        <w:t> </w:t>
      </w:r>
      <w:r>
        <w:rPr/>
        <w:t>máximo</w:t>
      </w:r>
      <w:r>
        <w:rPr>
          <w:spacing w:val="-2"/>
        </w:rPr>
        <w:t> </w:t>
      </w:r>
      <w:r>
        <w:rPr/>
        <w:t>de</w:t>
      </w:r>
      <w:r>
        <w:rPr>
          <w:spacing w:val="-2"/>
        </w:rPr>
        <w:t> </w:t>
      </w:r>
      <w:r>
        <w:rPr/>
        <w:t>05</w:t>
      </w:r>
      <w:r>
        <w:rPr>
          <w:spacing w:val="-2"/>
        </w:rPr>
        <w:t> </w:t>
      </w:r>
      <w:r>
        <w:rPr/>
        <w:t>(cinco)</w:t>
      </w:r>
      <w:r>
        <w:rPr>
          <w:spacing w:val="-2"/>
        </w:rPr>
        <w:t> </w:t>
      </w:r>
      <w:r>
        <w:rPr/>
        <w:t>dias</w:t>
      </w:r>
      <w:r>
        <w:rPr>
          <w:spacing w:val="-2"/>
        </w:rPr>
        <w:t> </w:t>
      </w:r>
      <w:r>
        <w:rPr/>
        <w:t>úteis,</w:t>
      </w:r>
      <w:r>
        <w:rPr>
          <w:spacing w:val="-2"/>
        </w:rPr>
        <w:t> </w:t>
      </w:r>
      <w:r>
        <w:rPr/>
        <w:t>a</w:t>
      </w:r>
      <w:r>
        <w:rPr>
          <w:spacing w:val="-2"/>
        </w:rPr>
        <w:t> </w:t>
      </w:r>
      <w:r>
        <w:rPr/>
        <w:t>contar</w:t>
      </w:r>
      <w:r>
        <w:rPr>
          <w:spacing w:val="-2"/>
        </w:rPr>
        <w:t> </w:t>
      </w:r>
      <w:r>
        <w:rPr/>
        <w:t>da</w:t>
      </w:r>
      <w:r>
        <w:rPr>
          <w:spacing w:val="-2"/>
        </w:rPr>
        <w:t> </w:t>
      </w:r>
      <w:r>
        <w:rPr/>
        <w:t>notificação</w:t>
      </w:r>
      <w:r>
        <w:rPr>
          <w:spacing w:val="-2"/>
        </w:rPr>
        <w:t> </w:t>
      </w:r>
      <w:r>
        <w:rPr/>
        <w:t>pelo</w:t>
      </w:r>
      <w:r>
        <w:rPr>
          <w:spacing w:val="-2"/>
        </w:rPr>
        <w:t> </w:t>
      </w:r>
      <w:r>
        <w:rPr/>
        <w:t>pregoeiro</w:t>
      </w:r>
      <w:r>
        <w:rPr>
          <w:spacing w:val="-2"/>
        </w:rPr>
        <w:t> </w:t>
      </w:r>
      <w:r>
        <w:rPr/>
        <w:t>durante</w:t>
      </w:r>
      <w:r>
        <w:rPr>
          <w:spacing w:val="-2"/>
        </w:rPr>
        <w:t> </w:t>
      </w:r>
      <w:r>
        <w:rPr/>
        <w:t>a</w:t>
      </w:r>
      <w:r>
        <w:rPr>
          <w:spacing w:val="-2"/>
        </w:rPr>
        <w:t> </w:t>
      </w:r>
      <w:r>
        <w:rPr/>
        <w:t>sessão</w:t>
      </w:r>
      <w:r>
        <w:rPr>
          <w:spacing w:val="-2"/>
        </w:rPr>
        <w:t> </w:t>
      </w:r>
      <w:r>
        <w:rPr/>
        <w:t>pública,</w:t>
      </w:r>
      <w:r>
        <w:rPr>
          <w:spacing w:val="-2"/>
        </w:rPr>
        <w:t> </w:t>
      </w:r>
      <w:r>
        <w:rPr/>
        <w:t>que</w:t>
      </w:r>
      <w:r>
        <w:rPr>
          <w:spacing w:val="-2"/>
        </w:rPr>
        <w:t> </w:t>
      </w:r>
      <w:r>
        <w:rPr/>
        <w:t>deverá estar confeccionado de acordo com as especificações, para avaliação técnica de compatibilidade e/ou equivalência.</w:t>
      </w:r>
    </w:p>
    <w:p>
      <w:pPr>
        <w:pStyle w:val="BodyText"/>
        <w:spacing w:line="235" w:lineRule="auto" w:before="237"/>
        <w:ind w:right="378"/>
        <w:jc w:val="both"/>
      </w:pPr>
      <w:r>
        <w:rPr/>
        <w:t>O</w:t>
      </w:r>
      <w:r>
        <w:rPr>
          <w:spacing w:val="-2"/>
        </w:rPr>
        <w:t> </w:t>
      </w:r>
      <w:r>
        <w:rPr/>
        <w:t>prazo</w:t>
      </w:r>
      <w:r>
        <w:rPr>
          <w:spacing w:val="-2"/>
        </w:rPr>
        <w:t> </w:t>
      </w:r>
      <w:r>
        <w:rPr/>
        <w:t>estipulado</w:t>
      </w:r>
      <w:r>
        <w:rPr>
          <w:spacing w:val="-2"/>
        </w:rPr>
        <w:t> </w:t>
      </w:r>
      <w:r>
        <w:rPr/>
        <w:t>neste</w:t>
      </w:r>
      <w:r>
        <w:rPr>
          <w:spacing w:val="-2"/>
        </w:rPr>
        <w:t> </w:t>
      </w:r>
      <w:r>
        <w:rPr/>
        <w:t>item</w:t>
      </w:r>
      <w:r>
        <w:rPr>
          <w:spacing w:val="-2"/>
        </w:rPr>
        <w:t> </w:t>
      </w:r>
      <w:r>
        <w:rPr/>
        <w:t>poderá</w:t>
      </w:r>
      <w:r>
        <w:rPr>
          <w:spacing w:val="-2"/>
        </w:rPr>
        <w:t> </w:t>
      </w:r>
      <w:r>
        <w:rPr/>
        <w:t>ser</w:t>
      </w:r>
      <w:r>
        <w:rPr>
          <w:spacing w:val="-2"/>
        </w:rPr>
        <w:t> </w:t>
      </w:r>
      <w:r>
        <w:rPr/>
        <w:t>prorrogado</w:t>
      </w:r>
      <w:r>
        <w:rPr>
          <w:spacing w:val="-2"/>
        </w:rPr>
        <w:t> </w:t>
      </w:r>
      <w:r>
        <w:rPr/>
        <w:t>por</w:t>
      </w:r>
      <w:r>
        <w:rPr>
          <w:spacing w:val="-2"/>
        </w:rPr>
        <w:t> </w:t>
      </w:r>
      <w:r>
        <w:rPr/>
        <w:t>no</w:t>
      </w:r>
      <w:r>
        <w:rPr>
          <w:spacing w:val="-2"/>
        </w:rPr>
        <w:t> </w:t>
      </w:r>
      <w:r>
        <w:rPr/>
        <w:t>máximo</w:t>
      </w:r>
      <w:r>
        <w:rPr>
          <w:spacing w:val="-2"/>
        </w:rPr>
        <w:t> </w:t>
      </w:r>
      <w:r>
        <w:rPr/>
        <w:t>mais</w:t>
      </w:r>
      <w:r>
        <w:rPr>
          <w:spacing w:val="-2"/>
        </w:rPr>
        <w:t> </w:t>
      </w:r>
      <w:r>
        <w:rPr/>
        <w:t>2</w:t>
      </w:r>
      <w:r>
        <w:rPr>
          <w:spacing w:val="-2"/>
        </w:rPr>
        <w:t> </w:t>
      </w:r>
      <w:r>
        <w:rPr/>
        <w:t>(dois)</w:t>
      </w:r>
      <w:r>
        <w:rPr>
          <w:spacing w:val="-2"/>
        </w:rPr>
        <w:t> </w:t>
      </w:r>
      <w:r>
        <w:rPr/>
        <w:t>períodos</w:t>
      </w:r>
      <w:r>
        <w:rPr>
          <w:spacing w:val="-2"/>
        </w:rPr>
        <w:t> </w:t>
      </w:r>
      <w:r>
        <w:rPr/>
        <w:t>iguais,</w:t>
      </w:r>
      <w:r>
        <w:rPr>
          <w:spacing w:val="-2"/>
        </w:rPr>
        <w:t> </w:t>
      </w:r>
      <w:r>
        <w:rPr/>
        <w:t>desde</w:t>
      </w:r>
      <w:r>
        <w:rPr>
          <w:spacing w:val="-2"/>
        </w:rPr>
        <w:t> </w:t>
      </w:r>
      <w:r>
        <w:rPr/>
        <w:t>de</w:t>
      </w:r>
      <w:r>
        <w:rPr>
          <w:spacing w:val="-2"/>
        </w:rPr>
        <w:t> </w:t>
      </w:r>
      <w:r>
        <w:rPr/>
        <w:t>que</w:t>
      </w:r>
      <w:r>
        <w:rPr>
          <w:spacing w:val="-2"/>
        </w:rPr>
        <w:t> </w:t>
      </w:r>
      <w:r>
        <w:rPr/>
        <w:t>solicitado</w:t>
      </w:r>
      <w:r>
        <w:rPr>
          <w:spacing w:val="-2"/>
        </w:rPr>
        <w:t> </w:t>
      </w:r>
      <w:r>
        <w:rPr/>
        <w:t>e</w:t>
      </w:r>
      <w:r>
        <w:rPr>
          <w:spacing w:val="-2"/>
        </w:rPr>
        <w:t> </w:t>
      </w:r>
      <w:r>
        <w:rPr/>
        <w:t>devidamente</w:t>
      </w:r>
      <w:r>
        <w:rPr>
          <w:spacing w:val="-2"/>
        </w:rPr>
        <w:t> </w:t>
      </w:r>
      <w:r>
        <w:rPr/>
        <w:t>justificado por escrito pelo licitante e de comum acordo com a UERJ.</w:t>
      </w:r>
    </w:p>
    <w:p>
      <w:pPr>
        <w:pStyle w:val="BodyText"/>
        <w:spacing w:line="235" w:lineRule="auto" w:before="239"/>
        <w:ind w:right="214"/>
      </w:pPr>
      <w:r>
        <w:rPr/>
        <w:t>Poderá ainda, juntamente com as amostras, ser solicitado pela UERJ a entrega ou o envio por meio eletrônico de folders ou catálogos dos fabricantes dos</w:t>
      </w:r>
      <w:r>
        <w:rPr>
          <w:spacing w:val="-2"/>
        </w:rPr>
        <w:t> </w:t>
      </w:r>
      <w:r>
        <w:rPr/>
        <w:t>respectivos</w:t>
      </w:r>
      <w:r>
        <w:rPr>
          <w:spacing w:val="-2"/>
        </w:rPr>
        <w:t> </w:t>
      </w:r>
      <w:r>
        <w:rPr/>
        <w:t>itens</w:t>
      </w:r>
      <w:r>
        <w:rPr>
          <w:spacing w:val="-2"/>
        </w:rPr>
        <w:t> </w:t>
      </w:r>
      <w:r>
        <w:rPr/>
        <w:t>a</w:t>
      </w:r>
      <w:r>
        <w:rPr>
          <w:spacing w:val="-2"/>
        </w:rPr>
        <w:t> </w:t>
      </w:r>
      <w:r>
        <w:rPr/>
        <w:t>serem</w:t>
      </w:r>
      <w:r>
        <w:rPr>
          <w:spacing w:val="-2"/>
        </w:rPr>
        <w:t> </w:t>
      </w:r>
      <w:r>
        <w:rPr/>
        <w:t>ofertados,</w:t>
      </w:r>
      <w:r>
        <w:rPr>
          <w:spacing w:val="-2"/>
        </w:rPr>
        <w:t> </w:t>
      </w:r>
      <w:r>
        <w:rPr/>
        <w:t>devidamente</w:t>
      </w:r>
      <w:r>
        <w:rPr>
          <w:spacing w:val="-2"/>
        </w:rPr>
        <w:t> </w:t>
      </w:r>
      <w:r>
        <w:rPr/>
        <w:t>identificados.</w:t>
      </w:r>
      <w:r>
        <w:rPr>
          <w:spacing w:val="-2"/>
        </w:rPr>
        <w:t> </w:t>
      </w:r>
      <w:r>
        <w:rPr/>
        <w:t>O</w:t>
      </w:r>
      <w:r>
        <w:rPr>
          <w:spacing w:val="-2"/>
        </w:rPr>
        <w:t> </w:t>
      </w:r>
      <w:r>
        <w:rPr/>
        <w:t>prazo</w:t>
      </w:r>
      <w:r>
        <w:rPr>
          <w:spacing w:val="-2"/>
        </w:rPr>
        <w:t> </w:t>
      </w:r>
      <w:r>
        <w:rPr/>
        <w:t>estipulado</w:t>
      </w:r>
      <w:r>
        <w:rPr>
          <w:spacing w:val="-2"/>
        </w:rPr>
        <w:t> </w:t>
      </w:r>
      <w:r>
        <w:rPr/>
        <w:t>para</w:t>
      </w:r>
      <w:r>
        <w:rPr>
          <w:spacing w:val="-2"/>
        </w:rPr>
        <w:t> </w:t>
      </w:r>
      <w:r>
        <w:rPr/>
        <w:t>entrega</w:t>
      </w:r>
      <w:r>
        <w:rPr>
          <w:spacing w:val="-2"/>
        </w:rPr>
        <w:t> </w:t>
      </w:r>
      <w:r>
        <w:rPr/>
        <w:t>será</w:t>
      </w:r>
      <w:r>
        <w:rPr>
          <w:spacing w:val="-2"/>
        </w:rPr>
        <w:t> </w:t>
      </w:r>
      <w:r>
        <w:rPr/>
        <w:t>de</w:t>
      </w:r>
      <w:r>
        <w:rPr>
          <w:spacing w:val="-2"/>
        </w:rPr>
        <w:t> </w:t>
      </w:r>
      <w:r>
        <w:rPr/>
        <w:t>até</w:t>
      </w:r>
      <w:r>
        <w:rPr>
          <w:spacing w:val="-2"/>
        </w:rPr>
        <w:t> </w:t>
      </w:r>
      <w:r>
        <w:rPr/>
        <w:t>05</w:t>
      </w:r>
      <w:r>
        <w:rPr>
          <w:spacing w:val="-2"/>
        </w:rPr>
        <w:t> </w:t>
      </w:r>
      <w:r>
        <w:rPr/>
        <w:t>(cinco)</w:t>
      </w:r>
      <w:r>
        <w:rPr>
          <w:spacing w:val="-2"/>
        </w:rPr>
        <w:t> </w:t>
      </w:r>
      <w:r>
        <w:rPr/>
        <w:t>dias</w:t>
      </w:r>
      <w:r>
        <w:rPr>
          <w:spacing w:val="-2"/>
        </w:rPr>
        <w:t> </w:t>
      </w:r>
      <w:r>
        <w:rPr/>
        <w:t>úteis;</w:t>
      </w:r>
      <w:r>
        <w:rPr>
          <w:spacing w:val="-2"/>
        </w:rPr>
        <w:t> </w:t>
      </w:r>
      <w:r>
        <w:rPr/>
        <w:t>este</w:t>
      </w:r>
      <w:r>
        <w:rPr>
          <w:spacing w:val="-2"/>
        </w:rPr>
        <w:t> </w:t>
      </w:r>
      <w:r>
        <w:rPr/>
        <w:t>prazo</w:t>
      </w:r>
      <w:r>
        <w:rPr>
          <w:spacing w:val="-2"/>
        </w:rPr>
        <w:t> </w:t>
      </w:r>
      <w:r>
        <w:rPr/>
        <w:t>poderá ser prorrogado por no máximo mais 2 (dois) períodos iguais, desde de que solicitado e devidamente justificado por escrito pelo licitante e de comum acordo com a UERJ.</w:t>
      </w:r>
    </w:p>
    <w:p>
      <w:pPr>
        <w:pStyle w:val="BodyText"/>
        <w:spacing w:line="235" w:lineRule="auto" w:before="239"/>
      </w:pPr>
      <w:r>
        <w:rPr/>
        <w:t>Caso</w:t>
      </w:r>
      <w:r>
        <w:rPr>
          <w:spacing w:val="-2"/>
        </w:rPr>
        <w:t> </w:t>
      </w:r>
      <w:r>
        <w:rPr/>
        <w:t>as</w:t>
      </w:r>
      <w:r>
        <w:rPr>
          <w:spacing w:val="-2"/>
        </w:rPr>
        <w:t> </w:t>
      </w:r>
      <w:r>
        <w:rPr/>
        <w:t>amostras</w:t>
      </w:r>
      <w:r>
        <w:rPr>
          <w:spacing w:val="-2"/>
        </w:rPr>
        <w:t> </w:t>
      </w:r>
      <w:r>
        <w:rPr/>
        <w:t>da</w:t>
      </w:r>
      <w:r>
        <w:rPr>
          <w:spacing w:val="-2"/>
        </w:rPr>
        <w:t> </w:t>
      </w:r>
      <w:r>
        <w:rPr/>
        <w:t>autora</w:t>
      </w:r>
      <w:r>
        <w:rPr>
          <w:spacing w:val="-2"/>
        </w:rPr>
        <w:t> </w:t>
      </w:r>
      <w:r>
        <w:rPr/>
        <w:t>da</w:t>
      </w:r>
      <w:r>
        <w:rPr>
          <w:spacing w:val="-2"/>
        </w:rPr>
        <w:t> </w:t>
      </w:r>
      <w:r>
        <w:rPr/>
        <w:t>melhor</w:t>
      </w:r>
      <w:r>
        <w:rPr>
          <w:spacing w:val="-2"/>
        </w:rPr>
        <w:t> </w:t>
      </w:r>
      <w:r>
        <w:rPr/>
        <w:t>proposta</w:t>
      </w:r>
      <w:r>
        <w:rPr>
          <w:spacing w:val="-2"/>
        </w:rPr>
        <w:t> </w:t>
      </w:r>
      <w:r>
        <w:rPr/>
        <w:t>sejam</w:t>
      </w:r>
      <w:r>
        <w:rPr>
          <w:spacing w:val="-2"/>
        </w:rPr>
        <w:t> </w:t>
      </w:r>
      <w:r>
        <w:rPr/>
        <w:t>reprovadas,</w:t>
      </w:r>
      <w:r>
        <w:rPr>
          <w:spacing w:val="-2"/>
        </w:rPr>
        <w:t> </w:t>
      </w:r>
      <w:r>
        <w:rPr/>
        <w:t>a</w:t>
      </w:r>
      <w:r>
        <w:rPr>
          <w:spacing w:val="-2"/>
        </w:rPr>
        <w:t> </w:t>
      </w:r>
      <w:r>
        <w:rPr/>
        <w:t>proposta</w:t>
      </w:r>
      <w:r>
        <w:rPr>
          <w:spacing w:val="-2"/>
        </w:rPr>
        <w:t> </w:t>
      </w:r>
      <w:r>
        <w:rPr/>
        <w:t>será</w:t>
      </w:r>
      <w:r>
        <w:rPr>
          <w:spacing w:val="-2"/>
        </w:rPr>
        <w:t> </w:t>
      </w:r>
      <w:r>
        <w:rPr/>
        <w:t>recusada</w:t>
      </w:r>
      <w:r>
        <w:rPr>
          <w:spacing w:val="-2"/>
        </w:rPr>
        <w:t> </w:t>
      </w:r>
      <w:r>
        <w:rPr/>
        <w:t>e</w:t>
      </w:r>
      <w:r>
        <w:rPr>
          <w:spacing w:val="-2"/>
        </w:rPr>
        <w:t> </w:t>
      </w:r>
      <w:r>
        <w:rPr/>
        <w:t>será</w:t>
      </w:r>
      <w:r>
        <w:rPr>
          <w:spacing w:val="-2"/>
        </w:rPr>
        <w:t> </w:t>
      </w:r>
      <w:r>
        <w:rPr/>
        <w:t>convocada</w:t>
      </w:r>
      <w:r>
        <w:rPr>
          <w:spacing w:val="-2"/>
        </w:rPr>
        <w:t> </w:t>
      </w:r>
      <w:r>
        <w:rPr/>
        <w:t>a</w:t>
      </w:r>
      <w:r>
        <w:rPr>
          <w:spacing w:val="-2"/>
        </w:rPr>
        <w:t> </w:t>
      </w:r>
      <w:r>
        <w:rPr/>
        <w:t>autora</w:t>
      </w:r>
      <w:r>
        <w:rPr>
          <w:spacing w:val="-2"/>
        </w:rPr>
        <w:t> </w:t>
      </w:r>
      <w:r>
        <w:rPr/>
        <w:t>da</w:t>
      </w:r>
      <w:r>
        <w:rPr>
          <w:spacing w:val="-2"/>
        </w:rPr>
        <w:t> </w:t>
      </w:r>
      <w:r>
        <w:rPr/>
        <w:t>segunda</w:t>
      </w:r>
      <w:r>
        <w:rPr>
          <w:spacing w:val="-2"/>
        </w:rPr>
        <w:t> </w:t>
      </w:r>
      <w:r>
        <w:rPr/>
        <w:t>melhor</w:t>
      </w:r>
      <w:r>
        <w:rPr>
          <w:spacing w:val="-2"/>
        </w:rPr>
        <w:t> </w:t>
      </w:r>
      <w:r>
        <w:rPr/>
        <w:t>proposta</w:t>
      </w:r>
      <w:r>
        <w:rPr>
          <w:spacing w:val="-2"/>
        </w:rPr>
        <w:t> </w:t>
      </w:r>
      <w:r>
        <w:rPr/>
        <w:t>para apresentar suas amostras, estando sujeita às mesmas condições desta seção, e assim sucessivamente.</w:t>
      </w:r>
    </w:p>
    <w:p>
      <w:pPr>
        <w:pStyle w:val="BodyText"/>
        <w:spacing w:before="234"/>
      </w:pPr>
      <w:r>
        <w:rPr/>
        <w:t>As amostras reprovadas deverão ser retiradas das dependências da UERJ, até o prazo máximo de 3 dias úteis, após comunicação realizada por e-</w:t>
      </w:r>
      <w:r>
        <w:rPr>
          <w:spacing w:val="-2"/>
        </w:rPr>
        <w:t>mail.</w:t>
      </w:r>
    </w:p>
    <w:p>
      <w:pPr>
        <w:pStyle w:val="BodyText"/>
        <w:spacing w:line="235" w:lineRule="auto" w:before="239"/>
        <w:ind w:right="173"/>
      </w:pPr>
      <w:r>
        <w:rPr/>
        <w:t>A</w:t>
      </w:r>
      <w:r>
        <w:rPr>
          <w:spacing w:val="-9"/>
        </w:rPr>
        <w:t> </w:t>
      </w:r>
      <w:r>
        <w:rPr/>
        <w:t>licitante classificada em primeiro lugar deverá, se solicitado, montar na UERJ, no prazo de até 5 (cinco) dias úteis, contados de sua solicitação formal,</w:t>
      </w:r>
      <w:r>
        <w:rPr>
          <w:spacing w:val="-2"/>
        </w:rPr>
        <w:t> </w:t>
      </w:r>
      <w:r>
        <w:rPr/>
        <w:t>as</w:t>
      </w:r>
      <w:r>
        <w:rPr>
          <w:spacing w:val="-2"/>
        </w:rPr>
        <w:t> </w:t>
      </w:r>
      <w:r>
        <w:rPr/>
        <w:t>amostras</w:t>
      </w:r>
      <w:r>
        <w:rPr>
          <w:spacing w:val="-2"/>
        </w:rPr>
        <w:t> </w:t>
      </w:r>
      <w:r>
        <w:rPr/>
        <w:t>para</w:t>
      </w:r>
      <w:r>
        <w:rPr>
          <w:spacing w:val="-2"/>
        </w:rPr>
        <w:t> </w:t>
      </w:r>
      <w:r>
        <w:rPr/>
        <w:t>análise</w:t>
      </w:r>
      <w:r>
        <w:rPr>
          <w:spacing w:val="-2"/>
        </w:rPr>
        <w:t> </w:t>
      </w:r>
      <w:r>
        <w:rPr/>
        <w:t>de</w:t>
      </w:r>
      <w:r>
        <w:rPr>
          <w:spacing w:val="-2"/>
        </w:rPr>
        <w:t> </w:t>
      </w:r>
      <w:r>
        <w:rPr/>
        <w:t>qualidade</w:t>
      </w:r>
      <w:r>
        <w:rPr>
          <w:spacing w:val="-2"/>
        </w:rPr>
        <w:t> </w:t>
      </w:r>
      <w:r>
        <w:rPr/>
        <w:t>e</w:t>
      </w:r>
      <w:r>
        <w:rPr>
          <w:spacing w:val="-2"/>
        </w:rPr>
        <w:t> </w:t>
      </w:r>
      <w:r>
        <w:rPr/>
        <w:t>do</w:t>
      </w:r>
      <w:r>
        <w:rPr>
          <w:spacing w:val="-2"/>
        </w:rPr>
        <w:t> </w:t>
      </w:r>
      <w:r>
        <w:rPr/>
        <w:t>cumprimento</w:t>
      </w:r>
      <w:r>
        <w:rPr>
          <w:spacing w:val="-2"/>
        </w:rPr>
        <w:t> </w:t>
      </w:r>
      <w:r>
        <w:rPr/>
        <w:t>das</w:t>
      </w:r>
      <w:r>
        <w:rPr>
          <w:spacing w:val="-2"/>
        </w:rPr>
        <w:t> </w:t>
      </w:r>
      <w:r>
        <w:rPr/>
        <w:t>especificações</w:t>
      </w:r>
      <w:r>
        <w:rPr>
          <w:spacing w:val="-2"/>
        </w:rPr>
        <w:t> </w:t>
      </w:r>
      <w:r>
        <w:rPr/>
        <w:t>pela</w:t>
      </w:r>
      <w:r>
        <w:rPr>
          <w:spacing w:val="-2"/>
        </w:rPr>
        <w:t> </w:t>
      </w:r>
      <w:r>
        <w:rPr/>
        <w:t>equipe</w:t>
      </w:r>
      <w:r>
        <w:rPr>
          <w:spacing w:val="-2"/>
        </w:rPr>
        <w:t> </w:t>
      </w:r>
      <w:r>
        <w:rPr/>
        <w:t>técnica,</w:t>
      </w:r>
      <w:r>
        <w:rPr>
          <w:spacing w:val="-2"/>
        </w:rPr>
        <w:t> </w:t>
      </w:r>
      <w:r>
        <w:rPr/>
        <w:t>devendo</w:t>
      </w:r>
      <w:r>
        <w:rPr>
          <w:spacing w:val="-2"/>
        </w:rPr>
        <w:t> </w:t>
      </w:r>
      <w:r>
        <w:rPr/>
        <w:t>estar</w:t>
      </w:r>
      <w:r>
        <w:rPr>
          <w:spacing w:val="-2"/>
        </w:rPr>
        <w:t> </w:t>
      </w:r>
      <w:r>
        <w:rPr/>
        <w:t>devidamente</w:t>
      </w:r>
      <w:r>
        <w:rPr>
          <w:spacing w:val="-2"/>
        </w:rPr>
        <w:t> </w:t>
      </w:r>
      <w:r>
        <w:rPr/>
        <w:t>identificado</w:t>
      </w:r>
      <w:r>
        <w:rPr>
          <w:spacing w:val="-2"/>
        </w:rPr>
        <w:t> </w:t>
      </w:r>
      <w:r>
        <w:rPr/>
        <w:t>com</w:t>
      </w:r>
      <w:r>
        <w:rPr>
          <w:spacing w:val="-2"/>
        </w:rPr>
        <w:t> </w:t>
      </w:r>
      <w:r>
        <w:rPr/>
        <w:t>o nome do fornecedor, nº do certame/processo, nome do fabricante e respectivo CNPJ. O prazo estipulado neste item poderá ser prorrogado por no máximo mais 2 (dois) períodos iguais, desde de que solicitado e devidamente justificado por escrito pelo licitante e de comum acordo com a UERJ.</w:t>
      </w:r>
    </w:p>
    <w:p>
      <w:pPr>
        <w:pStyle w:val="BodyText"/>
        <w:spacing w:before="257"/>
        <w:ind w:left="0"/>
      </w:pPr>
    </w:p>
    <w:p>
      <w:pPr>
        <w:pStyle w:val="Heading2"/>
        <w:numPr>
          <w:ilvl w:val="1"/>
          <w:numId w:val="8"/>
        </w:numPr>
        <w:tabs>
          <w:tab w:pos="622" w:val="left" w:leader="none"/>
        </w:tabs>
        <w:spacing w:line="240" w:lineRule="auto" w:before="0" w:after="0"/>
        <w:ind w:left="622" w:right="0" w:hanging="513"/>
        <w:jc w:val="left"/>
      </w:pPr>
      <w:r>
        <w:rPr/>
        <w:t>–</w:t>
      </w:r>
      <w:r>
        <w:rPr>
          <w:spacing w:val="-1"/>
        </w:rPr>
        <w:t> </w:t>
      </w:r>
      <w:r>
        <w:rPr/>
        <w:t>DO</w:t>
      </w:r>
      <w:r>
        <w:rPr>
          <w:spacing w:val="-1"/>
        </w:rPr>
        <w:t> </w:t>
      </w:r>
      <w:r>
        <w:rPr/>
        <w:t>CRITÉRIO</w:t>
      </w:r>
      <w:r>
        <w:rPr>
          <w:spacing w:val="-1"/>
        </w:rPr>
        <w:t> </w:t>
      </w:r>
      <w:r>
        <w:rPr/>
        <w:t>DE</w:t>
      </w:r>
      <w:r>
        <w:rPr>
          <w:spacing w:val="-1"/>
        </w:rPr>
        <w:t> </w:t>
      </w:r>
      <w:r>
        <w:rPr/>
        <w:t>JULGAMENTO</w:t>
      </w:r>
      <w:r>
        <w:rPr>
          <w:spacing w:val="-1"/>
        </w:rPr>
        <w:t> </w:t>
      </w:r>
      <w:r>
        <w:rPr/>
        <w:t>DA</w:t>
      </w:r>
      <w:r>
        <w:rPr>
          <w:spacing w:val="-14"/>
        </w:rPr>
        <w:t> </w:t>
      </w:r>
      <w:r>
        <w:rPr>
          <w:spacing w:val="-2"/>
        </w:rPr>
        <w:t>PROPOSTA:</w:t>
      </w:r>
    </w:p>
    <w:p>
      <w:pPr>
        <w:pStyle w:val="BodyText"/>
        <w:spacing w:before="264"/>
      </w:pPr>
      <w:r>
        <w:rPr/>
        <w:t>O critério de julgamento das propostas é o menor preço por </w:t>
      </w:r>
      <w:r>
        <w:rPr>
          <w:spacing w:val="-2"/>
        </w:rPr>
        <w:t>unidade.</w:t>
      </w:r>
    </w:p>
    <w:p>
      <w:pPr>
        <w:pStyle w:val="BodyText"/>
        <w:spacing w:line="235" w:lineRule="auto" w:before="239"/>
      </w:pPr>
      <w:r>
        <w:rPr/>
        <w:t>A</w:t>
      </w:r>
      <w:r>
        <w:rPr>
          <w:spacing w:val="-15"/>
        </w:rPr>
        <w:t> </w:t>
      </w:r>
      <w:r>
        <w:rPr/>
        <w:t>proposta</w:t>
      </w:r>
      <w:r>
        <w:rPr>
          <w:spacing w:val="-2"/>
        </w:rPr>
        <w:t> </w:t>
      </w:r>
      <w:r>
        <w:rPr/>
        <w:t>deverá</w:t>
      </w:r>
      <w:r>
        <w:rPr>
          <w:spacing w:val="-2"/>
        </w:rPr>
        <w:t> </w:t>
      </w:r>
      <w:r>
        <w:rPr/>
        <w:t>conter</w:t>
      </w:r>
      <w:r>
        <w:rPr>
          <w:spacing w:val="-2"/>
        </w:rPr>
        <w:t> </w:t>
      </w:r>
      <w:r>
        <w:rPr/>
        <w:t>obrigatoriamente:</w:t>
      </w:r>
      <w:r>
        <w:rPr>
          <w:spacing w:val="-2"/>
        </w:rPr>
        <w:t> </w:t>
      </w:r>
      <w:r>
        <w:rPr/>
        <w:t>Prazo</w:t>
      </w:r>
      <w:r>
        <w:rPr>
          <w:spacing w:val="-2"/>
        </w:rPr>
        <w:t> </w:t>
      </w:r>
      <w:r>
        <w:rPr/>
        <w:t>de</w:t>
      </w:r>
      <w:r>
        <w:rPr>
          <w:spacing w:val="-2"/>
        </w:rPr>
        <w:t> </w:t>
      </w:r>
      <w:r>
        <w:rPr/>
        <w:t>validade</w:t>
      </w:r>
      <w:r>
        <w:rPr>
          <w:spacing w:val="-2"/>
        </w:rPr>
        <w:t> </w:t>
      </w:r>
      <w:r>
        <w:rPr/>
        <w:t>de</w:t>
      </w:r>
      <w:r>
        <w:rPr>
          <w:spacing w:val="-2"/>
        </w:rPr>
        <w:t> </w:t>
      </w:r>
      <w:r>
        <w:rPr/>
        <w:t>no</w:t>
      </w:r>
      <w:r>
        <w:rPr>
          <w:spacing w:val="-2"/>
        </w:rPr>
        <w:t> </w:t>
      </w:r>
      <w:r>
        <w:rPr/>
        <w:t>mínimo,</w:t>
      </w:r>
      <w:r>
        <w:rPr>
          <w:spacing w:val="-2"/>
        </w:rPr>
        <w:t> </w:t>
      </w:r>
      <w:r>
        <w:rPr/>
        <w:t>60</w:t>
      </w:r>
      <w:r>
        <w:rPr>
          <w:spacing w:val="-2"/>
        </w:rPr>
        <w:t> </w:t>
      </w:r>
      <w:r>
        <w:rPr/>
        <w:t>(sessenta)</w:t>
      </w:r>
      <w:r>
        <w:rPr>
          <w:spacing w:val="-2"/>
        </w:rPr>
        <w:t> </w:t>
      </w:r>
      <w:r>
        <w:rPr/>
        <w:t>dias,</w:t>
      </w:r>
      <w:r>
        <w:rPr>
          <w:spacing w:val="-2"/>
        </w:rPr>
        <w:t> </w:t>
      </w:r>
      <w:r>
        <w:rPr/>
        <w:t>a</w:t>
      </w:r>
      <w:r>
        <w:rPr>
          <w:spacing w:val="-2"/>
        </w:rPr>
        <w:t> </w:t>
      </w:r>
      <w:r>
        <w:rPr/>
        <w:t>contar</w:t>
      </w:r>
      <w:r>
        <w:rPr>
          <w:spacing w:val="-2"/>
        </w:rPr>
        <w:t> </w:t>
      </w:r>
      <w:r>
        <w:rPr/>
        <w:t>da</w:t>
      </w:r>
      <w:r>
        <w:rPr>
          <w:spacing w:val="-2"/>
        </w:rPr>
        <w:t> </w:t>
      </w:r>
      <w:r>
        <w:rPr/>
        <w:t>data</w:t>
      </w:r>
      <w:r>
        <w:rPr>
          <w:spacing w:val="-2"/>
        </w:rPr>
        <w:t> </w:t>
      </w:r>
      <w:r>
        <w:rPr/>
        <w:t>da</w:t>
      </w:r>
      <w:r>
        <w:rPr>
          <w:spacing w:val="-2"/>
        </w:rPr>
        <w:t> </w:t>
      </w:r>
      <w:r>
        <w:rPr/>
        <w:t>abertura</w:t>
      </w:r>
      <w:r>
        <w:rPr>
          <w:spacing w:val="-2"/>
        </w:rPr>
        <w:t> </w:t>
      </w:r>
      <w:r>
        <w:rPr/>
        <w:t>da</w:t>
      </w:r>
      <w:r>
        <w:rPr>
          <w:spacing w:val="-2"/>
        </w:rPr>
        <w:t> </w:t>
      </w:r>
      <w:r>
        <w:rPr/>
        <w:t>proposta</w:t>
      </w:r>
      <w:r>
        <w:rPr>
          <w:spacing w:val="-2"/>
        </w:rPr>
        <w:t> </w:t>
      </w:r>
      <w:r>
        <w:rPr/>
        <w:t>de</w:t>
      </w:r>
      <w:r>
        <w:rPr>
          <w:spacing w:val="-2"/>
        </w:rPr>
        <w:t> </w:t>
      </w:r>
      <w:r>
        <w:rPr/>
        <w:t>preços;</w:t>
      </w:r>
      <w:r>
        <w:rPr>
          <w:spacing w:val="-2"/>
        </w:rPr>
        <w:t> </w:t>
      </w:r>
      <w:r>
        <w:rPr/>
        <w:t>no preço já devem estar incluídos os custos, impostos e taxas previstos em lei e inclusive o lucro da empresa;</w:t>
      </w:r>
    </w:p>
    <w:p>
      <w:pPr>
        <w:pStyle w:val="BodyText"/>
        <w:spacing w:before="234"/>
      </w:pPr>
      <w:r>
        <w:rPr/>
        <w:t>Será</w:t>
      </w:r>
      <w:r>
        <w:rPr>
          <w:spacing w:val="-1"/>
        </w:rPr>
        <w:t> </w:t>
      </w:r>
      <w:r>
        <w:rPr/>
        <w:t>considerado vencedor,</w:t>
      </w:r>
      <w:r>
        <w:rPr>
          <w:spacing w:val="-1"/>
        </w:rPr>
        <w:t> </w:t>
      </w:r>
      <w:r>
        <w:rPr/>
        <w:t>o licitante</w:t>
      </w:r>
      <w:r>
        <w:rPr>
          <w:spacing w:val="-1"/>
        </w:rPr>
        <w:t> </w:t>
      </w:r>
      <w:r>
        <w:rPr/>
        <w:t>que apresentar</w:t>
      </w:r>
      <w:r>
        <w:rPr>
          <w:spacing w:val="-1"/>
        </w:rPr>
        <w:t> </w:t>
      </w:r>
      <w:r>
        <w:rPr/>
        <w:t>o menor</w:t>
      </w:r>
      <w:r>
        <w:rPr>
          <w:spacing w:val="-1"/>
        </w:rPr>
        <w:t> </w:t>
      </w:r>
      <w:r>
        <w:rPr/>
        <w:t>preço após</w:t>
      </w:r>
      <w:r>
        <w:rPr>
          <w:spacing w:val="-1"/>
        </w:rPr>
        <w:t> </w:t>
      </w:r>
      <w:r>
        <w:rPr/>
        <w:t>a Etapa</w:t>
      </w:r>
      <w:r>
        <w:rPr>
          <w:spacing w:val="-1"/>
        </w:rPr>
        <w:t> </w:t>
      </w:r>
      <w:r>
        <w:rPr/>
        <w:t>de Lances</w:t>
      </w:r>
      <w:r>
        <w:rPr>
          <w:spacing w:val="-1"/>
        </w:rPr>
        <w:t> </w:t>
      </w:r>
      <w:r>
        <w:rPr/>
        <w:t>e atender</w:t>
      </w:r>
      <w:r>
        <w:rPr>
          <w:spacing w:val="-1"/>
        </w:rPr>
        <w:t> </w:t>
      </w:r>
      <w:r>
        <w:rPr/>
        <w:t>as condições</w:t>
      </w:r>
      <w:r>
        <w:rPr>
          <w:spacing w:val="-1"/>
        </w:rPr>
        <w:t> </w:t>
      </w:r>
      <w:r>
        <w:rPr/>
        <w:t>do </w:t>
      </w:r>
      <w:r>
        <w:rPr>
          <w:spacing w:val="-2"/>
        </w:rPr>
        <w:t>Edital.</w:t>
      </w:r>
    </w:p>
    <w:p>
      <w:pPr>
        <w:pStyle w:val="BodyText"/>
        <w:spacing w:before="258"/>
        <w:ind w:left="0"/>
      </w:pPr>
    </w:p>
    <w:p>
      <w:pPr>
        <w:pStyle w:val="Heading2"/>
        <w:numPr>
          <w:ilvl w:val="1"/>
          <w:numId w:val="8"/>
        </w:numPr>
        <w:tabs>
          <w:tab w:pos="435" w:val="left" w:leader="none"/>
        </w:tabs>
        <w:spacing w:line="240" w:lineRule="auto" w:before="1" w:after="0"/>
        <w:ind w:left="435" w:right="0" w:hanging="326"/>
        <w:jc w:val="left"/>
      </w:pPr>
      <w:r>
        <w:rPr/>
        <w:t>– DAS RESPONSABILIDADES PELO </w:t>
      </w:r>
      <w:r>
        <w:rPr>
          <w:spacing w:val="-2"/>
        </w:rPr>
        <w:t>RECEBIMENTO:</w:t>
      </w:r>
    </w:p>
    <w:p>
      <w:pPr>
        <w:pStyle w:val="BodyText"/>
        <w:spacing w:before="264"/>
      </w:pPr>
      <w:r>
        <w:rPr/>
        <w:t>A</w:t>
      </w:r>
      <w:r>
        <w:rPr>
          <w:spacing w:val="-14"/>
        </w:rPr>
        <w:t> </w:t>
      </w:r>
      <w:r>
        <w:rPr/>
        <w:t>DAF será responsável pela gestão do contrato e acompanhamento da entrega dos mobiliários na</w:t>
      </w:r>
      <w:r>
        <w:rPr>
          <w:spacing w:val="-14"/>
        </w:rPr>
        <w:t> </w:t>
      </w:r>
      <w:r>
        <w:rPr/>
        <w:t>Administração </w:t>
      </w:r>
      <w:r>
        <w:rPr>
          <w:spacing w:val="-2"/>
        </w:rPr>
        <w:t>Central.</w:t>
      </w:r>
    </w:p>
    <w:p>
      <w:pPr>
        <w:pStyle w:val="BodyText"/>
        <w:spacing w:before="234"/>
      </w:pPr>
      <w:r>
        <w:rPr/>
        <w:t>O</w:t>
      </w:r>
      <w:r>
        <w:rPr>
          <w:spacing w:val="-1"/>
        </w:rPr>
        <w:t> </w:t>
      </w:r>
      <w:r>
        <w:rPr/>
        <w:t>servidor</w:t>
      </w:r>
      <w:r>
        <w:rPr>
          <w:spacing w:val="-1"/>
        </w:rPr>
        <w:t> </w:t>
      </w:r>
      <w:r>
        <w:rPr/>
        <w:t>João</w:t>
      </w:r>
      <w:r>
        <w:rPr>
          <w:spacing w:val="-6"/>
        </w:rPr>
        <w:t> </w:t>
      </w:r>
      <w:r>
        <w:rPr/>
        <w:t>Vitor</w:t>
      </w:r>
      <w:r>
        <w:rPr>
          <w:spacing w:val="-1"/>
        </w:rPr>
        <w:t> </w:t>
      </w:r>
      <w:r>
        <w:rPr/>
        <w:t>Leocádio</w:t>
      </w:r>
      <w:r>
        <w:rPr>
          <w:spacing w:val="-1"/>
        </w:rPr>
        <w:t> </w:t>
      </w:r>
      <w:r>
        <w:rPr/>
        <w:t>Soares será</w:t>
      </w:r>
      <w:r>
        <w:rPr>
          <w:spacing w:val="-1"/>
        </w:rPr>
        <w:t> </w:t>
      </w:r>
      <w:r>
        <w:rPr/>
        <w:t>designado</w:t>
      </w:r>
      <w:r>
        <w:rPr>
          <w:spacing w:val="-1"/>
        </w:rPr>
        <w:t> </w:t>
      </w:r>
      <w:r>
        <w:rPr/>
        <w:t>para</w:t>
      </w:r>
      <w:r>
        <w:rPr>
          <w:spacing w:val="-1"/>
        </w:rPr>
        <w:t> </w:t>
      </w:r>
      <w:r>
        <w:rPr/>
        <w:t>acompanhar</w:t>
      </w:r>
      <w:r>
        <w:rPr>
          <w:spacing w:val="-1"/>
        </w:rPr>
        <w:t> </w:t>
      </w:r>
      <w:r>
        <w:rPr/>
        <w:t>o</w:t>
      </w:r>
      <w:r>
        <w:rPr>
          <w:spacing w:val="-1"/>
        </w:rPr>
        <w:t> </w:t>
      </w:r>
      <w:r>
        <w:rPr/>
        <w:t>recebimento dos</w:t>
      </w:r>
      <w:r>
        <w:rPr>
          <w:spacing w:val="-1"/>
        </w:rPr>
        <w:t> </w:t>
      </w:r>
      <w:r>
        <w:rPr/>
        <w:t>mobiliários</w:t>
      </w:r>
      <w:r>
        <w:rPr>
          <w:spacing w:val="-1"/>
        </w:rPr>
        <w:t> </w:t>
      </w:r>
      <w:r>
        <w:rPr/>
        <w:t>no</w:t>
      </w:r>
      <w:r>
        <w:rPr>
          <w:spacing w:val="-1"/>
        </w:rPr>
        <w:t> </w:t>
      </w:r>
      <w:r>
        <w:rPr/>
        <w:t>Campus</w:t>
      </w:r>
      <w:r>
        <w:rPr>
          <w:spacing w:val="-1"/>
        </w:rPr>
        <w:t> </w:t>
      </w:r>
      <w:r>
        <w:rPr/>
        <w:t>Regional</w:t>
      </w:r>
      <w:r>
        <w:rPr>
          <w:spacing w:val="-1"/>
        </w:rPr>
        <w:t> </w:t>
      </w:r>
      <w:r>
        <w:rPr/>
        <w:t>de </w:t>
      </w:r>
      <w:r>
        <w:rPr>
          <w:spacing w:val="-2"/>
        </w:rPr>
        <w:t>Resende.</w:t>
      </w:r>
    </w:p>
    <w:p>
      <w:pPr>
        <w:pStyle w:val="BodyText"/>
        <w:spacing w:before="234"/>
      </w:pPr>
      <w:r>
        <w:rPr/>
        <w:t>Os servidores Marcelo Barreto e Joice Cavalcanti de</w:t>
      </w:r>
      <w:r>
        <w:rPr>
          <w:spacing w:val="-14"/>
        </w:rPr>
        <w:t> </w:t>
      </w:r>
      <w:r>
        <w:rPr/>
        <w:t>Assis serão responsáveis pelo recebimento dos mobiliários no Campus UERJ Zona </w:t>
      </w:r>
      <w:r>
        <w:rPr>
          <w:spacing w:val="-2"/>
        </w:rPr>
        <w:t>Oeste.</w:t>
      </w:r>
    </w:p>
    <w:p>
      <w:pPr>
        <w:pStyle w:val="BodyText"/>
        <w:spacing w:before="257"/>
        <w:ind w:left="0"/>
      </w:pPr>
    </w:p>
    <w:p>
      <w:pPr>
        <w:pStyle w:val="Heading2"/>
        <w:numPr>
          <w:ilvl w:val="1"/>
          <w:numId w:val="8"/>
        </w:numPr>
        <w:tabs>
          <w:tab w:pos="342" w:val="left" w:leader="none"/>
        </w:tabs>
        <w:spacing w:line="240" w:lineRule="auto" w:before="1" w:after="0"/>
        <w:ind w:left="342" w:right="0" w:hanging="233"/>
        <w:jc w:val="left"/>
      </w:pPr>
      <w:r>
        <w:rPr/>
        <w:t>–</w:t>
      </w:r>
      <w:r>
        <w:rPr>
          <w:spacing w:val="-15"/>
        </w:rPr>
        <w:t> </w:t>
      </w:r>
      <w:r>
        <w:rPr/>
        <w:t>DO</w:t>
      </w:r>
      <w:r>
        <w:rPr>
          <w:spacing w:val="-15"/>
        </w:rPr>
        <w:t> </w:t>
      </w:r>
      <w:r>
        <w:rPr/>
        <w:t>ACOMPANHAMENTO</w:t>
      </w:r>
      <w:r>
        <w:rPr>
          <w:spacing w:val="-6"/>
        </w:rPr>
        <w:t> </w:t>
      </w:r>
      <w:r>
        <w:rPr/>
        <w:t>DA</w:t>
      </w:r>
      <w:r>
        <w:rPr>
          <w:spacing w:val="-15"/>
        </w:rPr>
        <w:t> </w:t>
      </w:r>
      <w:r>
        <w:rPr>
          <w:spacing w:val="-2"/>
        </w:rPr>
        <w:t>EXECUÇÃO:</w:t>
      </w:r>
    </w:p>
    <w:p>
      <w:pPr>
        <w:pStyle w:val="BodyText"/>
        <w:spacing w:before="264"/>
      </w:pPr>
      <w:r>
        <w:rPr/>
        <w:t>Conforme orientação no documento SEI </w:t>
      </w:r>
      <w:r>
        <w:rPr>
          <w:spacing w:val="-2"/>
        </w:rPr>
        <w:t>74812973.</w:t>
      </w:r>
    </w:p>
    <w:p>
      <w:pPr>
        <w:pStyle w:val="BodyText"/>
        <w:spacing w:line="444" w:lineRule="auto" w:before="234"/>
        <w:ind w:right="1066"/>
      </w:pPr>
      <w:r>
        <w:rPr/>
        <w:t>Gestor</w:t>
      </w:r>
      <w:r>
        <w:rPr>
          <w:spacing w:val="-5"/>
        </w:rPr>
        <w:t> </w:t>
      </w:r>
      <w:r>
        <w:rPr/>
        <w:t>do</w:t>
      </w:r>
      <w:r>
        <w:rPr>
          <w:spacing w:val="-4"/>
        </w:rPr>
        <w:t> </w:t>
      </w:r>
      <w:r>
        <w:rPr/>
        <w:t>contrato:</w:t>
      </w:r>
      <w:r>
        <w:rPr>
          <w:spacing w:val="-15"/>
        </w:rPr>
        <w:t> </w:t>
      </w:r>
      <w:r>
        <w:rPr/>
        <w:t>Aluísio</w:t>
      </w:r>
      <w:r>
        <w:rPr>
          <w:spacing w:val="-4"/>
        </w:rPr>
        <w:t> </w:t>
      </w:r>
      <w:r>
        <w:rPr/>
        <w:t>da</w:t>
      </w:r>
      <w:r>
        <w:rPr>
          <w:spacing w:val="-4"/>
        </w:rPr>
        <w:t> </w:t>
      </w:r>
      <w:r>
        <w:rPr/>
        <w:t>Conceição,</w:t>
      </w:r>
      <w:r>
        <w:rPr>
          <w:spacing w:val="-4"/>
        </w:rPr>
        <w:t> </w:t>
      </w:r>
      <w:r>
        <w:rPr/>
        <w:t>Matrícula:</w:t>
      </w:r>
      <w:r>
        <w:rPr>
          <w:spacing w:val="-4"/>
        </w:rPr>
        <w:t> </w:t>
      </w:r>
      <w:r>
        <w:rPr/>
        <w:t>25270,</w:t>
      </w:r>
      <w:r>
        <w:rPr>
          <w:spacing w:val="-4"/>
        </w:rPr>
        <w:t> </w:t>
      </w:r>
      <w:r>
        <w:rPr/>
        <w:t>ID.252940-4,</w:t>
      </w:r>
      <w:r>
        <w:rPr>
          <w:spacing w:val="-4"/>
        </w:rPr>
        <w:t> </w:t>
      </w:r>
      <w:r>
        <w:rPr/>
        <w:t>CPF:</w:t>
      </w:r>
      <w:r>
        <w:rPr>
          <w:spacing w:val="-4"/>
        </w:rPr>
        <w:t> </w:t>
      </w:r>
      <w:r>
        <w:rPr/>
        <w:t>492.973.337-53,</w:t>
      </w:r>
      <w:r>
        <w:rPr>
          <w:spacing w:val="-4"/>
        </w:rPr>
        <w:t> </w:t>
      </w:r>
      <w:r>
        <w:rPr/>
        <w:t>E-mail:</w:t>
      </w:r>
      <w:r>
        <w:rPr>
          <w:spacing w:val="-4"/>
        </w:rPr>
        <w:t> </w:t>
      </w:r>
      <w:hyperlink r:id="rId33">
        <w:r>
          <w:rPr>
            <w:color w:val="000080"/>
            <w:u w:val="single" w:color="000080"/>
          </w:rPr>
          <w:t>aluisioconceicao</w:t>
        </w:r>
        <w:r>
          <w:rPr>
            <w:color w:val="000080"/>
          </w:rPr>
          <w:t>@</w:t>
        </w:r>
        <w:r>
          <w:rPr>
            <w:color w:val="000080"/>
            <w:u w:val="single" w:color="000080"/>
          </w:rPr>
          <w:t>daf.uerj.br</w:t>
        </w:r>
      </w:hyperlink>
      <w:r>
        <w:rPr/>
        <w:t>; Fiscal do contrato: João dos Reis, Matrícula: 38513, ID. 2535026-9, CPF: 360.146.607-15, E-mail: </w:t>
      </w:r>
      <w:hyperlink r:id="rId34">
        <w:r>
          <w:rPr>
            <w:color w:val="000080"/>
          </w:rPr>
          <w:t>j</w:t>
        </w:r>
        <w:r>
          <w:rPr>
            <w:color w:val="000080"/>
            <w:u w:val="single" w:color="000080"/>
          </w:rPr>
          <w:t>oaodosreis2023@outlook.com</w:t>
        </w:r>
      </w:hyperlink>
      <w:r>
        <w:rPr/>
        <w:t>;</w:t>
      </w:r>
    </w:p>
    <w:p>
      <w:pPr>
        <w:pStyle w:val="BodyText"/>
        <w:spacing w:line="275" w:lineRule="exact"/>
      </w:pPr>
      <w:r>
        <w:rPr/>
        <w:t>Fiscal</w:t>
      </w:r>
      <w:r>
        <w:rPr>
          <w:spacing w:val="-2"/>
        </w:rPr>
        <w:t> </w:t>
      </w:r>
      <w:r>
        <w:rPr/>
        <w:t>do contrato: Renata Cardoso Maciel de Barros, Matrícula: 372185, ID. 4459879, CPF: 04767761719, E-mail: </w:t>
      </w:r>
      <w:hyperlink r:id="rId35">
        <w:r>
          <w:rPr>
            <w:color w:val="0000ED"/>
            <w:spacing w:val="-2"/>
            <w:u w:val="single" w:color="0000ED"/>
          </w:rPr>
          <w:t>renatabarros</w:t>
        </w:r>
        <w:r>
          <w:rPr>
            <w:color w:val="0000ED"/>
            <w:spacing w:val="-2"/>
          </w:rPr>
          <w:t>@</w:t>
        </w:r>
        <w:r>
          <w:rPr>
            <w:color w:val="0000ED"/>
            <w:spacing w:val="-2"/>
            <w:u w:val="single" w:color="0000ED"/>
          </w:rPr>
          <w:t>uerj.br</w:t>
        </w:r>
      </w:hyperlink>
      <w:r>
        <w:rPr>
          <w:spacing w:val="-2"/>
        </w:rPr>
        <w:t>.</w:t>
      </w:r>
    </w:p>
    <w:p>
      <w:pPr>
        <w:pStyle w:val="BodyText"/>
        <w:spacing w:before="258"/>
        <w:ind w:left="0"/>
      </w:pPr>
    </w:p>
    <w:p>
      <w:pPr>
        <w:pStyle w:val="Heading2"/>
        <w:numPr>
          <w:ilvl w:val="1"/>
          <w:numId w:val="8"/>
        </w:numPr>
        <w:tabs>
          <w:tab w:pos="435" w:val="left" w:leader="none"/>
        </w:tabs>
        <w:spacing w:line="240" w:lineRule="auto" w:before="0" w:after="0"/>
        <w:ind w:left="435" w:right="0" w:hanging="326"/>
        <w:jc w:val="left"/>
      </w:pPr>
      <w:r>
        <w:rPr/>
        <w:t>– DAS EXIGÊNCIAS FISCAIS E ECONÔMICO-</w:t>
      </w:r>
      <w:r>
        <w:rPr>
          <w:spacing w:val="-2"/>
        </w:rPr>
        <w:t>FINANCEIRA:</w:t>
      </w:r>
    </w:p>
    <w:p>
      <w:pPr>
        <w:pStyle w:val="ListParagraph"/>
        <w:numPr>
          <w:ilvl w:val="0"/>
          <w:numId w:val="15"/>
        </w:numPr>
        <w:tabs>
          <w:tab w:pos="349" w:val="left" w:leader="none"/>
        </w:tabs>
        <w:spacing w:line="240" w:lineRule="auto" w:before="264" w:after="0"/>
        <w:ind w:left="349" w:right="0" w:hanging="240"/>
        <w:jc w:val="left"/>
        <w:rPr>
          <w:sz w:val="24"/>
        </w:rPr>
      </w:pPr>
      <w:r>
        <w:rPr>
          <w:sz w:val="24"/>
        </w:rPr>
        <w:t>documentação relativa a certidões de regularidades </w:t>
      </w:r>
      <w:r>
        <w:rPr>
          <w:spacing w:val="-2"/>
          <w:sz w:val="24"/>
        </w:rPr>
        <w:t>fiscais:</w:t>
      </w:r>
    </w:p>
    <w:p>
      <w:pPr>
        <w:pStyle w:val="ListParagraph"/>
        <w:numPr>
          <w:ilvl w:val="0"/>
          <w:numId w:val="16"/>
        </w:numPr>
        <w:tabs>
          <w:tab w:pos="248" w:val="left" w:leader="none"/>
        </w:tabs>
        <w:spacing w:line="240" w:lineRule="auto" w:before="264" w:after="0"/>
        <w:ind w:left="248" w:right="0" w:hanging="139"/>
        <w:jc w:val="left"/>
        <w:rPr>
          <w:sz w:val="24"/>
        </w:rPr>
      </w:pPr>
      <w:r>
        <w:rPr>
          <w:sz w:val="24"/>
        </w:rPr>
        <w:t>Comprovante de Inscrição da Pessoa </w:t>
      </w:r>
      <w:r>
        <w:rPr>
          <w:spacing w:val="-2"/>
          <w:sz w:val="24"/>
        </w:rPr>
        <w:t>Jurídica;</w:t>
      </w:r>
    </w:p>
    <w:p>
      <w:pPr>
        <w:pStyle w:val="ListParagraph"/>
        <w:numPr>
          <w:ilvl w:val="0"/>
          <w:numId w:val="16"/>
        </w:numPr>
        <w:tabs>
          <w:tab w:pos="248" w:val="left" w:leader="none"/>
        </w:tabs>
        <w:spacing w:line="240" w:lineRule="auto" w:before="234" w:after="0"/>
        <w:ind w:left="248" w:right="0" w:hanging="139"/>
        <w:jc w:val="left"/>
        <w:rPr>
          <w:sz w:val="24"/>
        </w:rPr>
      </w:pPr>
      <w:r>
        <w:rPr>
          <w:sz w:val="24"/>
        </w:rPr>
        <w:t>Certidão de regularidade fiscal junto à União, inclusive FGTS e contribuições </w:t>
      </w:r>
      <w:r>
        <w:rPr>
          <w:spacing w:val="-2"/>
          <w:sz w:val="24"/>
        </w:rPr>
        <w:t>previdenciárias;</w:t>
      </w:r>
    </w:p>
    <w:p>
      <w:pPr>
        <w:spacing w:after="0" w:line="240" w:lineRule="auto"/>
        <w:jc w:val="left"/>
        <w:rPr>
          <w:sz w:val="24"/>
        </w:rPr>
        <w:sectPr>
          <w:pgSz w:w="15840" w:h="24480"/>
          <w:pgMar w:top="760" w:bottom="280" w:left="580" w:right="500"/>
        </w:sectPr>
      </w:pPr>
    </w:p>
    <w:p>
      <w:pPr>
        <w:pStyle w:val="ListParagraph"/>
        <w:numPr>
          <w:ilvl w:val="0"/>
          <w:numId w:val="16"/>
        </w:numPr>
        <w:tabs>
          <w:tab w:pos="248" w:val="left" w:leader="none"/>
        </w:tabs>
        <w:spacing w:line="240" w:lineRule="auto" w:before="76" w:after="0"/>
        <w:ind w:left="248" w:right="0" w:hanging="139"/>
        <w:jc w:val="left"/>
        <w:rPr>
          <w:sz w:val="24"/>
        </w:rPr>
      </w:pPr>
      <w:r>
        <w:rPr>
          <w:sz w:val="24"/>
        </w:rPr>
        <w:t>Certidão de regularidade fiscal junto ao </w:t>
      </w:r>
      <w:r>
        <w:rPr>
          <w:spacing w:val="-2"/>
          <w:sz w:val="24"/>
        </w:rPr>
        <w:t>Estado;</w:t>
      </w:r>
    </w:p>
    <w:p>
      <w:pPr>
        <w:pStyle w:val="ListParagraph"/>
        <w:numPr>
          <w:ilvl w:val="0"/>
          <w:numId w:val="16"/>
        </w:numPr>
        <w:tabs>
          <w:tab w:pos="248" w:val="left" w:leader="none"/>
        </w:tabs>
        <w:spacing w:line="240" w:lineRule="auto" w:before="234" w:after="0"/>
        <w:ind w:left="248" w:right="0" w:hanging="139"/>
        <w:jc w:val="left"/>
        <w:rPr>
          <w:sz w:val="24"/>
        </w:rPr>
      </w:pPr>
      <w:r>
        <w:rPr>
          <w:sz w:val="24"/>
        </w:rPr>
        <w:t>Certidão de regularidade fiscal junto ao </w:t>
      </w:r>
      <w:r>
        <w:rPr>
          <w:spacing w:val="-2"/>
          <w:sz w:val="24"/>
        </w:rPr>
        <w:t>Município;</w:t>
      </w:r>
    </w:p>
    <w:p>
      <w:pPr>
        <w:pStyle w:val="ListParagraph"/>
        <w:numPr>
          <w:ilvl w:val="0"/>
          <w:numId w:val="16"/>
        </w:numPr>
        <w:tabs>
          <w:tab w:pos="248" w:val="left" w:leader="none"/>
        </w:tabs>
        <w:spacing w:line="240" w:lineRule="auto" w:before="234" w:after="0"/>
        <w:ind w:left="248" w:right="0" w:hanging="139"/>
        <w:jc w:val="left"/>
        <w:rPr>
          <w:sz w:val="24"/>
        </w:rPr>
      </w:pPr>
      <w:r>
        <w:rPr>
          <w:spacing w:val="-4"/>
          <w:sz w:val="24"/>
        </w:rPr>
        <w:t>CNDT</w:t>
      </w:r>
    </w:p>
    <w:p>
      <w:pPr>
        <w:pStyle w:val="ListParagraph"/>
        <w:numPr>
          <w:ilvl w:val="0"/>
          <w:numId w:val="15"/>
        </w:numPr>
        <w:tabs>
          <w:tab w:pos="349" w:val="left" w:leader="none"/>
        </w:tabs>
        <w:spacing w:line="273" w:lineRule="exact" w:before="264" w:after="0"/>
        <w:ind w:left="349" w:right="0" w:hanging="240"/>
        <w:jc w:val="left"/>
        <w:rPr>
          <w:sz w:val="24"/>
        </w:rPr>
      </w:pPr>
      <w:r>
        <w:rPr>
          <w:sz w:val="24"/>
        </w:rPr>
        <w:t>cumprimento do disposto no inciso XXXIII do art. 7 o da Constituição </w:t>
      </w:r>
      <w:r>
        <w:rPr>
          <w:spacing w:val="-2"/>
          <w:sz w:val="24"/>
        </w:rPr>
        <w:t>Federal.</w:t>
      </w:r>
    </w:p>
    <w:p>
      <w:pPr>
        <w:pStyle w:val="ListParagraph"/>
        <w:numPr>
          <w:ilvl w:val="0"/>
          <w:numId w:val="15"/>
        </w:numPr>
        <w:tabs>
          <w:tab w:pos="349" w:val="left" w:leader="none"/>
        </w:tabs>
        <w:spacing w:line="273" w:lineRule="exact" w:before="0" w:after="0"/>
        <w:ind w:left="349" w:right="0" w:hanging="240"/>
        <w:jc w:val="left"/>
        <w:rPr>
          <w:sz w:val="24"/>
        </w:rPr>
      </w:pPr>
      <w:r>
        <w:rPr>
          <w:sz w:val="24"/>
        </w:rPr>
        <w:t>documentação relativa à qualificação econômico-</w:t>
      </w:r>
      <w:r>
        <w:rPr>
          <w:spacing w:val="-2"/>
          <w:sz w:val="24"/>
        </w:rPr>
        <w:t>financeira:</w:t>
      </w:r>
    </w:p>
    <w:p>
      <w:pPr>
        <w:pStyle w:val="ListParagraph"/>
        <w:numPr>
          <w:ilvl w:val="0"/>
          <w:numId w:val="17"/>
        </w:numPr>
        <w:tabs>
          <w:tab w:pos="308" w:val="left" w:leader="none"/>
        </w:tabs>
        <w:spacing w:line="235" w:lineRule="auto" w:before="268" w:after="0"/>
        <w:ind w:left="109" w:right="892" w:firstLine="0"/>
        <w:jc w:val="left"/>
        <w:rPr>
          <w:sz w:val="24"/>
        </w:rPr>
      </w:pPr>
      <w:r>
        <w:rPr>
          <w:sz w:val="24"/>
        </w:rPr>
        <w:t>Balanço</w:t>
      </w:r>
      <w:r>
        <w:rPr>
          <w:spacing w:val="-2"/>
          <w:sz w:val="24"/>
        </w:rPr>
        <w:t> </w:t>
      </w:r>
      <w:r>
        <w:rPr>
          <w:sz w:val="24"/>
        </w:rPr>
        <w:t>patrimonial</w:t>
      </w:r>
      <w:r>
        <w:rPr>
          <w:spacing w:val="-2"/>
          <w:sz w:val="24"/>
        </w:rPr>
        <w:t> </w:t>
      </w:r>
      <w:r>
        <w:rPr>
          <w:sz w:val="24"/>
        </w:rPr>
        <w:t>e</w:t>
      </w:r>
      <w:r>
        <w:rPr>
          <w:spacing w:val="-2"/>
          <w:sz w:val="24"/>
        </w:rPr>
        <w:t> </w:t>
      </w:r>
      <w:r>
        <w:rPr>
          <w:sz w:val="24"/>
        </w:rPr>
        <w:t>demonstrações</w:t>
      </w:r>
      <w:r>
        <w:rPr>
          <w:spacing w:val="-2"/>
          <w:sz w:val="24"/>
        </w:rPr>
        <w:t> </w:t>
      </w:r>
      <w:r>
        <w:rPr>
          <w:sz w:val="24"/>
        </w:rPr>
        <w:t>contábeis</w:t>
      </w:r>
      <w:r>
        <w:rPr>
          <w:spacing w:val="-2"/>
          <w:sz w:val="24"/>
        </w:rPr>
        <w:t> </w:t>
      </w:r>
      <w:r>
        <w:rPr>
          <w:sz w:val="24"/>
        </w:rPr>
        <w:t>do</w:t>
      </w:r>
      <w:r>
        <w:rPr>
          <w:spacing w:val="-2"/>
          <w:sz w:val="24"/>
        </w:rPr>
        <w:t> </w:t>
      </w:r>
      <w:r>
        <w:rPr>
          <w:sz w:val="24"/>
        </w:rPr>
        <w:t>último</w:t>
      </w:r>
      <w:r>
        <w:rPr>
          <w:spacing w:val="-2"/>
          <w:sz w:val="24"/>
        </w:rPr>
        <w:t> </w:t>
      </w:r>
      <w:r>
        <w:rPr>
          <w:sz w:val="24"/>
        </w:rPr>
        <w:t>exercício</w:t>
      </w:r>
      <w:r>
        <w:rPr>
          <w:spacing w:val="-2"/>
          <w:sz w:val="24"/>
        </w:rPr>
        <w:t> </w:t>
      </w:r>
      <w:r>
        <w:rPr>
          <w:sz w:val="24"/>
        </w:rPr>
        <w:t>social,</w:t>
      </w:r>
      <w:r>
        <w:rPr>
          <w:spacing w:val="-2"/>
          <w:sz w:val="24"/>
        </w:rPr>
        <w:t> </w:t>
      </w:r>
      <w:r>
        <w:rPr>
          <w:sz w:val="24"/>
        </w:rPr>
        <w:t>já</w:t>
      </w:r>
      <w:r>
        <w:rPr>
          <w:spacing w:val="-2"/>
          <w:sz w:val="24"/>
        </w:rPr>
        <w:t> </w:t>
      </w:r>
      <w:r>
        <w:rPr>
          <w:sz w:val="24"/>
        </w:rPr>
        <w:t>exigíveis</w:t>
      </w:r>
      <w:r>
        <w:rPr>
          <w:spacing w:val="-2"/>
          <w:sz w:val="24"/>
        </w:rPr>
        <w:t> </w:t>
      </w:r>
      <w:r>
        <w:rPr>
          <w:sz w:val="24"/>
        </w:rPr>
        <w:t>e</w:t>
      </w:r>
      <w:r>
        <w:rPr>
          <w:spacing w:val="-2"/>
          <w:sz w:val="24"/>
        </w:rPr>
        <w:t> </w:t>
      </w:r>
      <w:r>
        <w:rPr>
          <w:sz w:val="24"/>
        </w:rPr>
        <w:t>apresentados</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que</w:t>
      </w:r>
      <w:r>
        <w:rPr>
          <w:spacing w:val="-2"/>
          <w:sz w:val="24"/>
        </w:rPr>
        <w:t> </w:t>
      </w:r>
      <w:r>
        <w:rPr>
          <w:sz w:val="24"/>
        </w:rPr>
        <w:t>comprovem</w:t>
      </w:r>
      <w:r>
        <w:rPr>
          <w:spacing w:val="-2"/>
          <w:sz w:val="24"/>
        </w:rPr>
        <w:t> </w:t>
      </w:r>
      <w:r>
        <w:rPr>
          <w:sz w:val="24"/>
        </w:rPr>
        <w:t>a</w:t>
      </w:r>
      <w:r>
        <w:rPr>
          <w:spacing w:val="-2"/>
          <w:sz w:val="24"/>
        </w:rPr>
        <w:t> </w:t>
      </w:r>
      <w:r>
        <w:rPr>
          <w:sz w:val="24"/>
        </w:rPr>
        <w:t>boa situação financeira da empresa.</w:t>
      </w:r>
    </w:p>
    <w:p>
      <w:pPr>
        <w:pStyle w:val="ListParagraph"/>
        <w:numPr>
          <w:ilvl w:val="0"/>
          <w:numId w:val="17"/>
        </w:numPr>
        <w:tabs>
          <w:tab w:pos="388" w:val="left" w:leader="none"/>
        </w:tabs>
        <w:spacing w:line="240" w:lineRule="auto" w:before="235" w:after="0"/>
        <w:ind w:left="388" w:right="0" w:hanging="279"/>
        <w:jc w:val="left"/>
        <w:rPr>
          <w:sz w:val="24"/>
        </w:rPr>
      </w:pPr>
      <w:r>
        <w:rPr>
          <w:sz w:val="24"/>
        </w:rPr>
        <w:t>Certidão negativa de </w:t>
      </w:r>
      <w:r>
        <w:rPr>
          <w:spacing w:val="-2"/>
          <w:sz w:val="24"/>
        </w:rPr>
        <w:t>falência.</w:t>
      </w:r>
    </w:p>
    <w:p>
      <w:pPr>
        <w:pStyle w:val="BodyText"/>
        <w:spacing w:before="258"/>
        <w:ind w:left="0"/>
      </w:pPr>
    </w:p>
    <w:p>
      <w:pPr>
        <w:pStyle w:val="Heading2"/>
        <w:numPr>
          <w:ilvl w:val="1"/>
          <w:numId w:val="8"/>
        </w:numPr>
        <w:tabs>
          <w:tab w:pos="529" w:val="left" w:leader="none"/>
        </w:tabs>
        <w:spacing w:line="240" w:lineRule="auto" w:before="0" w:after="0"/>
        <w:ind w:left="529" w:right="0" w:hanging="420"/>
        <w:jc w:val="left"/>
      </w:pPr>
      <w:r>
        <w:rPr/>
        <w:t>–</w:t>
      </w:r>
      <w:r>
        <w:rPr>
          <w:spacing w:val="-17"/>
        </w:rPr>
        <w:t> </w:t>
      </w:r>
      <w:r>
        <w:rPr/>
        <w:t>DA</w:t>
      </w:r>
      <w:r>
        <w:rPr>
          <w:spacing w:val="-15"/>
        </w:rPr>
        <w:t> </w:t>
      </w:r>
      <w:r>
        <w:rPr/>
        <w:t>NOTA</w:t>
      </w:r>
      <w:r>
        <w:rPr>
          <w:spacing w:val="-15"/>
        </w:rPr>
        <w:t> </w:t>
      </w:r>
      <w:r>
        <w:rPr/>
        <w:t>FISCAL</w:t>
      </w:r>
      <w:r>
        <w:rPr>
          <w:spacing w:val="-15"/>
        </w:rPr>
        <w:t> </w:t>
      </w:r>
      <w:r>
        <w:rPr/>
        <w:t>/</w:t>
      </w:r>
      <w:r>
        <w:rPr>
          <w:spacing w:val="-4"/>
        </w:rPr>
        <w:t> </w:t>
      </w:r>
      <w:r>
        <w:rPr/>
        <w:t>DA</w:t>
      </w:r>
      <w:r>
        <w:rPr>
          <w:spacing w:val="-15"/>
        </w:rPr>
        <w:t> </w:t>
      </w:r>
      <w:r>
        <w:rPr/>
        <w:t>EXECUÇÃO</w:t>
      </w:r>
      <w:r>
        <w:rPr>
          <w:spacing w:val="-5"/>
        </w:rPr>
        <w:t> </w:t>
      </w:r>
      <w:r>
        <w:rPr/>
        <w:t>MONTAGEM</w:t>
      </w:r>
      <w:r>
        <w:rPr>
          <w:spacing w:val="-4"/>
        </w:rPr>
        <w:t> </w:t>
      </w:r>
      <w:r>
        <w:rPr/>
        <w:t>E</w:t>
      </w:r>
      <w:r>
        <w:rPr>
          <w:spacing w:val="-4"/>
        </w:rPr>
        <w:t> </w:t>
      </w:r>
      <w:r>
        <w:rPr>
          <w:spacing w:val="-2"/>
        </w:rPr>
        <w:t>INSTALAÇÃO:</w:t>
      </w:r>
    </w:p>
    <w:p>
      <w:pPr>
        <w:pStyle w:val="BodyText"/>
        <w:spacing w:line="235" w:lineRule="auto" w:before="268"/>
      </w:pPr>
      <w:r>
        <w:rPr/>
        <w:t>Cabe</w:t>
      </w:r>
      <w:r>
        <w:rPr>
          <w:spacing w:val="-2"/>
        </w:rPr>
        <w:t> </w:t>
      </w:r>
      <w:r>
        <w:rPr/>
        <w:t>à</w:t>
      </w:r>
      <w:r>
        <w:rPr>
          <w:spacing w:val="-2"/>
        </w:rPr>
        <w:t> </w:t>
      </w:r>
      <w:r>
        <w:rPr/>
        <w:t>contratada</w:t>
      </w:r>
      <w:r>
        <w:rPr>
          <w:spacing w:val="-2"/>
        </w:rPr>
        <w:t> </w:t>
      </w:r>
      <w:r>
        <w:rPr/>
        <w:t>efetuar</w:t>
      </w:r>
      <w:r>
        <w:rPr>
          <w:spacing w:val="-2"/>
        </w:rPr>
        <w:t> </w:t>
      </w:r>
      <w:r>
        <w:rPr/>
        <w:t>a</w:t>
      </w:r>
      <w:r>
        <w:rPr>
          <w:spacing w:val="-2"/>
        </w:rPr>
        <w:t> </w:t>
      </w:r>
      <w:r>
        <w:rPr/>
        <w:t>entrega</w:t>
      </w:r>
      <w:r>
        <w:rPr>
          <w:spacing w:val="-2"/>
        </w:rPr>
        <w:t> </w:t>
      </w:r>
      <w:r>
        <w:rPr/>
        <w:t>dos</w:t>
      </w:r>
      <w:r>
        <w:rPr>
          <w:spacing w:val="-2"/>
        </w:rPr>
        <w:t> </w:t>
      </w:r>
      <w:r>
        <w:rPr/>
        <w:t>bens</w:t>
      </w:r>
      <w:r>
        <w:rPr>
          <w:spacing w:val="-2"/>
        </w:rPr>
        <w:t> </w:t>
      </w:r>
      <w:r>
        <w:rPr/>
        <w:t>acompanhado</w:t>
      </w:r>
      <w:r>
        <w:rPr>
          <w:spacing w:val="-2"/>
        </w:rPr>
        <w:t> </w:t>
      </w:r>
      <w:r>
        <w:rPr/>
        <w:t>da</w:t>
      </w:r>
      <w:r>
        <w:rPr>
          <w:spacing w:val="-2"/>
        </w:rPr>
        <w:t> </w:t>
      </w:r>
      <w:r>
        <w:rPr/>
        <w:t>respectiva</w:t>
      </w:r>
      <w:r>
        <w:rPr>
          <w:spacing w:val="-2"/>
        </w:rPr>
        <w:t> </w:t>
      </w:r>
      <w:r>
        <w:rPr/>
        <w:t>nota</w:t>
      </w:r>
      <w:r>
        <w:rPr>
          <w:spacing w:val="-2"/>
        </w:rPr>
        <w:t> </w:t>
      </w:r>
      <w:r>
        <w:rPr/>
        <w:t>fiscal</w:t>
      </w:r>
      <w:r>
        <w:rPr>
          <w:spacing w:val="-2"/>
        </w:rPr>
        <w:t> </w:t>
      </w:r>
      <w:r>
        <w:rPr/>
        <w:t>constando</w:t>
      </w:r>
      <w:r>
        <w:rPr>
          <w:spacing w:val="-2"/>
        </w:rPr>
        <w:t> </w:t>
      </w:r>
      <w:r>
        <w:rPr/>
        <w:t>detalhadamente</w:t>
      </w:r>
      <w:r>
        <w:rPr>
          <w:spacing w:val="-2"/>
        </w:rPr>
        <w:t> </w:t>
      </w:r>
      <w:r>
        <w:rPr/>
        <w:t>as</w:t>
      </w:r>
      <w:r>
        <w:rPr>
          <w:spacing w:val="-2"/>
        </w:rPr>
        <w:t> </w:t>
      </w:r>
      <w:r>
        <w:rPr/>
        <w:t>quantidades</w:t>
      </w:r>
      <w:r>
        <w:rPr>
          <w:spacing w:val="-2"/>
        </w:rPr>
        <w:t> </w:t>
      </w:r>
      <w:r>
        <w:rPr/>
        <w:t>exatas,</w:t>
      </w:r>
      <w:r>
        <w:rPr>
          <w:spacing w:val="-2"/>
        </w:rPr>
        <w:t> </w:t>
      </w:r>
      <w:r>
        <w:rPr/>
        <w:t>indicações</w:t>
      </w:r>
      <w:r>
        <w:rPr>
          <w:spacing w:val="-2"/>
        </w:rPr>
        <w:t> </w:t>
      </w:r>
      <w:r>
        <w:rPr/>
        <w:t>da marca, fabricante, modelo, tipo, cor, dimensão, características adicionais, procedência e prazo de garantia.</w:t>
      </w:r>
    </w:p>
    <w:p>
      <w:pPr>
        <w:pStyle w:val="BodyText"/>
        <w:spacing w:line="235" w:lineRule="auto" w:before="239"/>
        <w:ind w:right="288"/>
      </w:pPr>
      <w:r>
        <w:rPr/>
        <w:t>O</w:t>
      </w:r>
      <w:r>
        <w:rPr>
          <w:spacing w:val="-2"/>
        </w:rPr>
        <w:t> </w:t>
      </w:r>
      <w:r>
        <w:rPr/>
        <w:t>mobiliário</w:t>
      </w:r>
      <w:r>
        <w:rPr>
          <w:spacing w:val="-2"/>
        </w:rPr>
        <w:t> </w:t>
      </w:r>
      <w:r>
        <w:rPr/>
        <w:t>será</w:t>
      </w:r>
      <w:r>
        <w:rPr>
          <w:spacing w:val="-2"/>
        </w:rPr>
        <w:t> </w:t>
      </w:r>
      <w:r>
        <w:rPr/>
        <w:t>solicitado</w:t>
      </w:r>
      <w:r>
        <w:rPr>
          <w:spacing w:val="-2"/>
        </w:rPr>
        <w:t> </w:t>
      </w:r>
      <w:r>
        <w:rPr/>
        <w:t>à</w:t>
      </w:r>
      <w:r>
        <w:rPr>
          <w:spacing w:val="-2"/>
        </w:rPr>
        <w:t> </w:t>
      </w:r>
      <w:r>
        <w:rPr/>
        <w:t>Contratada</w:t>
      </w:r>
      <w:r>
        <w:rPr>
          <w:spacing w:val="-2"/>
        </w:rPr>
        <w:t> </w:t>
      </w:r>
      <w:r>
        <w:rPr/>
        <w:t>através</w:t>
      </w:r>
      <w:r>
        <w:rPr>
          <w:spacing w:val="-2"/>
        </w:rPr>
        <w:t> </w:t>
      </w:r>
      <w:r>
        <w:rPr/>
        <w:t>de</w:t>
      </w:r>
      <w:r>
        <w:rPr>
          <w:spacing w:val="-2"/>
        </w:rPr>
        <w:t> </w:t>
      </w:r>
      <w:r>
        <w:rPr/>
        <w:t>e-mail</w:t>
      </w:r>
      <w:r>
        <w:rPr>
          <w:spacing w:val="-2"/>
        </w:rPr>
        <w:t> </w:t>
      </w:r>
      <w:r>
        <w:rPr/>
        <w:t>institucional,</w:t>
      </w:r>
      <w:r>
        <w:rPr>
          <w:spacing w:val="-2"/>
        </w:rPr>
        <w:t> </w:t>
      </w:r>
      <w:r>
        <w:rPr/>
        <w:t>com</w:t>
      </w:r>
      <w:r>
        <w:rPr>
          <w:spacing w:val="-2"/>
        </w:rPr>
        <w:t> </w:t>
      </w:r>
      <w:r>
        <w:rPr/>
        <w:t>envio</w:t>
      </w:r>
      <w:r>
        <w:rPr>
          <w:spacing w:val="-2"/>
        </w:rPr>
        <w:t> </w:t>
      </w:r>
      <w:r>
        <w:rPr/>
        <w:t>da</w:t>
      </w:r>
      <w:r>
        <w:rPr>
          <w:spacing w:val="-2"/>
        </w:rPr>
        <w:t> </w:t>
      </w:r>
      <w:r>
        <w:rPr/>
        <w:t>Nota</w:t>
      </w:r>
      <w:r>
        <w:rPr>
          <w:spacing w:val="-2"/>
        </w:rPr>
        <w:t> </w:t>
      </w:r>
      <w:r>
        <w:rPr/>
        <w:t>de</w:t>
      </w:r>
      <w:r>
        <w:rPr>
          <w:spacing w:val="-2"/>
        </w:rPr>
        <w:t> </w:t>
      </w:r>
      <w:r>
        <w:rPr/>
        <w:t>Empenho</w:t>
      </w:r>
      <w:r>
        <w:rPr>
          <w:spacing w:val="-2"/>
        </w:rPr>
        <w:t> </w:t>
      </w:r>
      <w:r>
        <w:rPr/>
        <w:t>que</w:t>
      </w:r>
      <w:r>
        <w:rPr>
          <w:spacing w:val="-2"/>
        </w:rPr>
        <w:t> </w:t>
      </w:r>
      <w:r>
        <w:rPr/>
        <w:t>seguirá</w:t>
      </w:r>
      <w:r>
        <w:rPr>
          <w:spacing w:val="-2"/>
        </w:rPr>
        <w:t> </w:t>
      </w:r>
      <w:r>
        <w:rPr/>
        <w:t>em</w:t>
      </w:r>
      <w:r>
        <w:rPr>
          <w:spacing w:val="-2"/>
        </w:rPr>
        <w:t> </w:t>
      </w:r>
      <w:r>
        <w:rPr/>
        <w:t>anexo,</w:t>
      </w:r>
      <w:r>
        <w:rPr>
          <w:spacing w:val="-2"/>
        </w:rPr>
        <w:t> </w:t>
      </w:r>
      <w:r>
        <w:rPr/>
        <w:t>informando quantidade e local de entrega.</w:t>
      </w:r>
      <w:r>
        <w:rPr>
          <w:spacing w:val="-9"/>
        </w:rPr>
        <w:t> </w:t>
      </w:r>
      <w:r>
        <w:rPr/>
        <w:t>A</w:t>
      </w:r>
      <w:r>
        <w:rPr>
          <w:spacing w:val="-9"/>
        </w:rPr>
        <w:t> </w:t>
      </w:r>
      <w:r>
        <w:rPr/>
        <w:t>CONTRATADA</w:t>
      </w:r>
      <w:r>
        <w:rPr>
          <w:spacing w:val="-9"/>
        </w:rPr>
        <w:t> </w:t>
      </w:r>
      <w:r>
        <w:rPr/>
        <w:t>deverá obrigatoriamente manifestar o recebimento eletrônico da requisição junto a</w:t>
      </w:r>
    </w:p>
    <w:p>
      <w:pPr>
        <w:pStyle w:val="BodyText"/>
        <w:spacing w:line="271" w:lineRule="exact"/>
      </w:pPr>
      <w:r>
        <w:rPr>
          <w:spacing w:val="-2"/>
        </w:rPr>
        <w:t>CONTRATANTE.</w:t>
      </w:r>
    </w:p>
    <w:p>
      <w:pPr>
        <w:pStyle w:val="BodyText"/>
        <w:spacing w:line="235" w:lineRule="auto" w:before="239"/>
        <w:ind w:right="288"/>
      </w:pPr>
      <w:r>
        <w:rPr/>
        <w:t>Após</w:t>
      </w:r>
      <w:r>
        <w:rPr>
          <w:spacing w:val="-3"/>
        </w:rPr>
        <w:t> </w:t>
      </w:r>
      <w:r>
        <w:rPr/>
        <w:t>envio</w:t>
      </w:r>
      <w:r>
        <w:rPr>
          <w:spacing w:val="-3"/>
        </w:rPr>
        <w:t> </w:t>
      </w:r>
      <w:r>
        <w:rPr/>
        <w:t>da</w:t>
      </w:r>
      <w:r>
        <w:rPr>
          <w:spacing w:val="-3"/>
        </w:rPr>
        <w:t> </w:t>
      </w:r>
      <w:r>
        <w:rPr/>
        <w:t>Nota</w:t>
      </w:r>
      <w:r>
        <w:rPr>
          <w:spacing w:val="-3"/>
        </w:rPr>
        <w:t> </w:t>
      </w:r>
      <w:r>
        <w:rPr/>
        <w:t>de</w:t>
      </w:r>
      <w:r>
        <w:rPr>
          <w:spacing w:val="-3"/>
        </w:rPr>
        <w:t> </w:t>
      </w:r>
      <w:r>
        <w:rPr/>
        <w:t>Empenho,</w:t>
      </w:r>
      <w:r>
        <w:rPr>
          <w:spacing w:val="-3"/>
        </w:rPr>
        <w:t> </w:t>
      </w:r>
      <w:r>
        <w:rPr/>
        <w:t>pela</w:t>
      </w:r>
      <w:r>
        <w:rPr>
          <w:spacing w:val="-3"/>
        </w:rPr>
        <w:t> </w:t>
      </w:r>
      <w:r>
        <w:rPr/>
        <w:t>Contratante,</w:t>
      </w:r>
      <w:r>
        <w:rPr>
          <w:spacing w:val="-3"/>
        </w:rPr>
        <w:t> </w:t>
      </w:r>
      <w:r>
        <w:rPr/>
        <w:t>dar</w:t>
      </w:r>
      <w:r>
        <w:rPr>
          <w:spacing w:val="-3"/>
        </w:rPr>
        <w:t> </w:t>
      </w:r>
      <w:r>
        <w:rPr/>
        <w:t>sê-a</w:t>
      </w:r>
      <w:r>
        <w:rPr>
          <w:spacing w:val="-3"/>
        </w:rPr>
        <w:t> </w:t>
      </w:r>
      <w:r>
        <w:rPr/>
        <w:t>início</w:t>
      </w:r>
      <w:r>
        <w:rPr>
          <w:spacing w:val="-3"/>
        </w:rPr>
        <w:t> </w:t>
      </w:r>
      <w:r>
        <w:rPr/>
        <w:t>a</w:t>
      </w:r>
      <w:r>
        <w:rPr>
          <w:spacing w:val="-3"/>
        </w:rPr>
        <w:t> </w:t>
      </w:r>
      <w:r>
        <w:rPr/>
        <w:t>contagem</w:t>
      </w:r>
      <w:r>
        <w:rPr>
          <w:spacing w:val="-3"/>
        </w:rPr>
        <w:t> </w:t>
      </w:r>
      <w:r>
        <w:rPr/>
        <w:t>do</w:t>
      </w:r>
      <w:r>
        <w:rPr>
          <w:spacing w:val="-3"/>
        </w:rPr>
        <w:t> </w:t>
      </w:r>
      <w:r>
        <w:rPr/>
        <w:t>prazo</w:t>
      </w:r>
      <w:r>
        <w:rPr>
          <w:spacing w:val="-3"/>
        </w:rPr>
        <w:t> </w:t>
      </w:r>
      <w:r>
        <w:rPr/>
        <w:t>de</w:t>
      </w:r>
      <w:r>
        <w:rPr>
          <w:spacing w:val="-3"/>
        </w:rPr>
        <w:t> </w:t>
      </w:r>
      <w:r>
        <w:rPr/>
        <w:t>entrega</w:t>
      </w:r>
      <w:r>
        <w:rPr>
          <w:spacing w:val="-3"/>
        </w:rPr>
        <w:t> </w:t>
      </w:r>
      <w:r>
        <w:rPr/>
        <w:t>do</w:t>
      </w:r>
      <w:r>
        <w:rPr>
          <w:spacing w:val="-3"/>
        </w:rPr>
        <w:t> </w:t>
      </w:r>
      <w:r>
        <w:rPr/>
        <w:t>mobiliário</w:t>
      </w:r>
      <w:r>
        <w:rPr>
          <w:spacing w:val="-3"/>
        </w:rPr>
        <w:t> </w:t>
      </w:r>
      <w:r>
        <w:rPr/>
        <w:t>conforme</w:t>
      </w:r>
      <w:r>
        <w:rPr>
          <w:spacing w:val="-8"/>
        </w:rPr>
        <w:t> </w:t>
      </w:r>
      <w:r>
        <w:rPr/>
        <w:t>VI</w:t>
      </w:r>
      <w:r>
        <w:rPr>
          <w:spacing w:val="-3"/>
        </w:rPr>
        <w:t> </w:t>
      </w:r>
      <w:r>
        <w:rPr/>
        <w:t>deste</w:t>
      </w:r>
      <w:r>
        <w:rPr>
          <w:spacing w:val="-8"/>
        </w:rPr>
        <w:t> </w:t>
      </w:r>
      <w:r>
        <w:rPr/>
        <w:t>Termo</w:t>
      </w:r>
      <w:r>
        <w:rPr>
          <w:spacing w:val="-3"/>
        </w:rPr>
        <w:t> </w:t>
      </w:r>
      <w:r>
        <w:rPr/>
        <w:t>de </w:t>
      </w:r>
      <w:r>
        <w:rPr>
          <w:spacing w:val="-2"/>
        </w:rPr>
        <w:t>Referência.</w:t>
      </w:r>
    </w:p>
    <w:p>
      <w:pPr>
        <w:pStyle w:val="BodyText"/>
        <w:spacing w:before="235"/>
      </w:pPr>
      <w:r>
        <w:rPr/>
        <w:t>A</w:t>
      </w:r>
      <w:r>
        <w:rPr>
          <w:spacing w:val="-14"/>
        </w:rPr>
        <w:t> </w:t>
      </w:r>
      <w:r>
        <w:rPr/>
        <w:t>execução e montagem do mobiliário obedecerão </w:t>
      </w:r>
      <w:r>
        <w:rPr>
          <w:spacing w:val="-2"/>
        </w:rPr>
        <w:t>rigorosamente:</w:t>
      </w:r>
    </w:p>
    <w:p>
      <w:pPr>
        <w:pStyle w:val="ListParagraph"/>
        <w:numPr>
          <w:ilvl w:val="0"/>
          <w:numId w:val="18"/>
        </w:numPr>
        <w:tabs>
          <w:tab w:pos="363" w:val="left" w:leader="none"/>
        </w:tabs>
        <w:spacing w:line="240" w:lineRule="auto" w:before="264" w:after="0"/>
        <w:ind w:left="363" w:right="0" w:hanging="259"/>
        <w:jc w:val="left"/>
        <w:rPr>
          <w:sz w:val="24"/>
        </w:rPr>
      </w:pPr>
      <w:r>
        <w:rPr>
          <w:sz w:val="24"/>
        </w:rPr>
        <w:t>As Normas e especificações constantes no presente</w:t>
      </w:r>
      <w:r>
        <w:rPr>
          <w:spacing w:val="-5"/>
          <w:sz w:val="24"/>
        </w:rPr>
        <w:t> </w:t>
      </w:r>
      <w:r>
        <w:rPr>
          <w:spacing w:val="-2"/>
          <w:sz w:val="24"/>
        </w:rPr>
        <w:t>Termo;</w:t>
      </w:r>
    </w:p>
    <w:p>
      <w:pPr>
        <w:pStyle w:val="ListParagraph"/>
        <w:numPr>
          <w:ilvl w:val="0"/>
          <w:numId w:val="18"/>
        </w:numPr>
        <w:tabs>
          <w:tab w:pos="377" w:val="left" w:leader="none"/>
        </w:tabs>
        <w:spacing w:line="240" w:lineRule="auto" w:before="234" w:after="0"/>
        <w:ind w:left="377" w:right="0" w:hanging="273"/>
        <w:jc w:val="left"/>
        <w:rPr>
          <w:sz w:val="24"/>
        </w:rPr>
      </w:pPr>
      <w:r>
        <w:rPr>
          <w:sz w:val="24"/>
        </w:rPr>
        <w:t>As prescrições e recomendações dos </w:t>
      </w:r>
      <w:r>
        <w:rPr>
          <w:spacing w:val="-2"/>
          <w:sz w:val="24"/>
        </w:rPr>
        <w:t>fabricantes;</w:t>
      </w:r>
    </w:p>
    <w:p>
      <w:pPr>
        <w:pStyle w:val="ListParagraph"/>
        <w:numPr>
          <w:ilvl w:val="0"/>
          <w:numId w:val="18"/>
        </w:numPr>
        <w:tabs>
          <w:tab w:pos="350" w:val="left" w:leader="none"/>
        </w:tabs>
        <w:spacing w:line="240" w:lineRule="auto" w:before="234" w:after="0"/>
        <w:ind w:left="350" w:right="0" w:hanging="246"/>
        <w:jc w:val="left"/>
        <w:rPr>
          <w:sz w:val="24"/>
        </w:rPr>
      </w:pPr>
      <w:r>
        <w:rPr>
          <w:sz w:val="24"/>
        </w:rPr>
        <w:t>As</w:t>
      </w:r>
      <w:r>
        <w:rPr>
          <w:spacing w:val="-2"/>
          <w:sz w:val="24"/>
        </w:rPr>
        <w:t> </w:t>
      </w:r>
      <w:r>
        <w:rPr>
          <w:sz w:val="24"/>
        </w:rPr>
        <w:t>Normas internacionais consagradas, na falta das Normas da</w:t>
      </w:r>
      <w:r>
        <w:rPr>
          <w:spacing w:val="-14"/>
          <w:sz w:val="24"/>
        </w:rPr>
        <w:t> </w:t>
      </w:r>
      <w:r>
        <w:rPr>
          <w:spacing w:val="-2"/>
          <w:sz w:val="24"/>
        </w:rPr>
        <w:t>ABNT;</w:t>
      </w:r>
    </w:p>
    <w:p>
      <w:pPr>
        <w:pStyle w:val="ListParagraph"/>
        <w:numPr>
          <w:ilvl w:val="0"/>
          <w:numId w:val="18"/>
        </w:numPr>
        <w:tabs>
          <w:tab w:pos="377" w:val="left" w:leader="none"/>
        </w:tabs>
        <w:spacing w:line="240" w:lineRule="auto" w:before="234" w:after="0"/>
        <w:ind w:left="377" w:right="0" w:hanging="273"/>
        <w:jc w:val="left"/>
        <w:rPr>
          <w:sz w:val="24"/>
        </w:rPr>
      </w:pPr>
      <w:r>
        <w:rPr>
          <w:sz w:val="24"/>
        </w:rPr>
        <w:t>As Normas da </w:t>
      </w:r>
      <w:r>
        <w:rPr>
          <w:spacing w:val="-2"/>
          <w:sz w:val="24"/>
        </w:rPr>
        <w:t>Contratante;</w:t>
      </w:r>
    </w:p>
    <w:p>
      <w:pPr>
        <w:pStyle w:val="ListParagraph"/>
        <w:numPr>
          <w:ilvl w:val="0"/>
          <w:numId w:val="18"/>
        </w:numPr>
        <w:tabs>
          <w:tab w:pos="350" w:val="left" w:leader="none"/>
        </w:tabs>
        <w:spacing w:line="240" w:lineRule="auto" w:before="234" w:after="0"/>
        <w:ind w:left="350" w:right="0" w:hanging="246"/>
        <w:jc w:val="left"/>
        <w:rPr>
          <w:sz w:val="24"/>
        </w:rPr>
      </w:pPr>
      <w:r>
        <w:rPr>
          <w:sz w:val="24"/>
        </w:rPr>
        <w:t>A</w:t>
      </w:r>
      <w:r>
        <w:rPr>
          <w:spacing w:val="-16"/>
          <w:sz w:val="24"/>
        </w:rPr>
        <w:t> </w:t>
      </w:r>
      <w:r>
        <w:rPr>
          <w:sz w:val="24"/>
        </w:rPr>
        <w:t>Lei n. º </w:t>
      </w:r>
      <w:r>
        <w:rPr>
          <w:spacing w:val="-2"/>
          <w:sz w:val="24"/>
        </w:rPr>
        <w:t>14.133/2021;</w:t>
      </w:r>
    </w:p>
    <w:p>
      <w:pPr>
        <w:pStyle w:val="BodyText"/>
        <w:spacing w:before="264"/>
      </w:pPr>
      <w:r>
        <w:rPr/>
        <w:t>A</w:t>
      </w:r>
      <w:r>
        <w:rPr>
          <w:spacing w:val="-14"/>
        </w:rPr>
        <w:t> </w:t>
      </w:r>
      <w:r>
        <w:rPr/>
        <w:t>quantidade de mobiliário a ser montado logo após a entrega, será definida de comum acordo entre a Contratante e a </w:t>
      </w:r>
      <w:r>
        <w:rPr>
          <w:spacing w:val="-2"/>
        </w:rPr>
        <w:t>Contratada.</w:t>
      </w:r>
    </w:p>
    <w:p>
      <w:pPr>
        <w:pStyle w:val="BodyText"/>
        <w:spacing w:line="444" w:lineRule="auto" w:before="234"/>
      </w:pPr>
      <w:r>
        <w:rPr/>
        <w:t>Os</w:t>
      </w:r>
      <w:r>
        <w:rPr>
          <w:spacing w:val="-2"/>
        </w:rPr>
        <w:t> </w:t>
      </w:r>
      <w:r>
        <w:rPr/>
        <w:t>serviços</w:t>
      </w:r>
      <w:r>
        <w:rPr>
          <w:spacing w:val="-2"/>
        </w:rPr>
        <w:t> </w:t>
      </w:r>
      <w:r>
        <w:rPr/>
        <w:t>de</w:t>
      </w:r>
      <w:r>
        <w:rPr>
          <w:spacing w:val="-2"/>
        </w:rPr>
        <w:t> </w:t>
      </w:r>
      <w:r>
        <w:rPr/>
        <w:t>montagem</w:t>
      </w:r>
      <w:r>
        <w:rPr>
          <w:spacing w:val="-2"/>
        </w:rPr>
        <w:t> </w:t>
      </w:r>
      <w:r>
        <w:rPr/>
        <w:t>do</w:t>
      </w:r>
      <w:r>
        <w:rPr>
          <w:spacing w:val="-2"/>
        </w:rPr>
        <w:t> </w:t>
      </w:r>
      <w:r>
        <w:rPr/>
        <w:t>mobiliário</w:t>
      </w:r>
      <w:r>
        <w:rPr>
          <w:spacing w:val="-2"/>
        </w:rPr>
        <w:t> </w:t>
      </w:r>
      <w:r>
        <w:rPr/>
        <w:t>deverão</w:t>
      </w:r>
      <w:r>
        <w:rPr>
          <w:spacing w:val="-2"/>
        </w:rPr>
        <w:t> </w:t>
      </w:r>
      <w:r>
        <w:rPr/>
        <w:t>ser</w:t>
      </w:r>
      <w:r>
        <w:rPr>
          <w:spacing w:val="-2"/>
        </w:rPr>
        <w:t> </w:t>
      </w:r>
      <w:r>
        <w:rPr/>
        <w:t>executados,</w:t>
      </w:r>
      <w:r>
        <w:rPr>
          <w:spacing w:val="-2"/>
        </w:rPr>
        <w:t> </w:t>
      </w:r>
      <w:r>
        <w:rPr/>
        <w:t>durante</w:t>
      </w:r>
      <w:r>
        <w:rPr>
          <w:spacing w:val="-2"/>
        </w:rPr>
        <w:t> </w:t>
      </w:r>
      <w:r>
        <w:rPr/>
        <w:t>o</w:t>
      </w:r>
      <w:r>
        <w:rPr>
          <w:spacing w:val="-2"/>
        </w:rPr>
        <w:t> </w:t>
      </w:r>
      <w:r>
        <w:rPr/>
        <w:t>horário</w:t>
      </w:r>
      <w:r>
        <w:rPr>
          <w:spacing w:val="-2"/>
        </w:rPr>
        <w:t> </w:t>
      </w:r>
      <w:r>
        <w:rPr/>
        <w:t>de</w:t>
      </w:r>
      <w:r>
        <w:rPr>
          <w:spacing w:val="-2"/>
        </w:rPr>
        <w:t> </w:t>
      </w:r>
      <w:r>
        <w:rPr/>
        <w:t>expediente,</w:t>
      </w:r>
      <w:r>
        <w:rPr>
          <w:spacing w:val="-2"/>
        </w:rPr>
        <w:t> </w:t>
      </w:r>
      <w:r>
        <w:rPr/>
        <w:t>de</w:t>
      </w:r>
      <w:r>
        <w:rPr>
          <w:spacing w:val="-2"/>
        </w:rPr>
        <w:t> </w:t>
      </w:r>
      <w:r>
        <w:rPr/>
        <w:t>segunda</w:t>
      </w:r>
      <w:r>
        <w:rPr>
          <w:spacing w:val="-2"/>
        </w:rPr>
        <w:t> </w:t>
      </w:r>
      <w:r>
        <w:rPr/>
        <w:t>a</w:t>
      </w:r>
      <w:r>
        <w:rPr>
          <w:spacing w:val="-2"/>
        </w:rPr>
        <w:t> </w:t>
      </w:r>
      <w:r>
        <w:rPr/>
        <w:t>sexta-feira,</w:t>
      </w:r>
      <w:r>
        <w:rPr>
          <w:spacing w:val="-2"/>
        </w:rPr>
        <w:t> </w:t>
      </w:r>
      <w:r>
        <w:rPr/>
        <w:t>das</w:t>
      </w:r>
      <w:r>
        <w:rPr>
          <w:spacing w:val="-2"/>
        </w:rPr>
        <w:t> </w:t>
      </w:r>
      <w:r>
        <w:rPr/>
        <w:t>08:00</w:t>
      </w:r>
      <w:r>
        <w:rPr>
          <w:spacing w:val="-2"/>
        </w:rPr>
        <w:t> </w:t>
      </w:r>
      <w:r>
        <w:rPr/>
        <w:t>às</w:t>
      </w:r>
      <w:r>
        <w:rPr>
          <w:spacing w:val="-2"/>
        </w:rPr>
        <w:t> </w:t>
      </w:r>
      <w:r>
        <w:rPr/>
        <w:t>16:00</w:t>
      </w:r>
      <w:r>
        <w:rPr>
          <w:spacing w:val="-2"/>
        </w:rPr>
        <w:t> </w:t>
      </w:r>
      <w:r>
        <w:rPr/>
        <w:t>horas. Todos os custos de montagem e instalação ficam por conta da Contratada e devem estar incluídos na proposta.</w:t>
      </w:r>
    </w:p>
    <w:p>
      <w:pPr>
        <w:pStyle w:val="BodyText"/>
        <w:spacing w:line="235" w:lineRule="auto" w:before="3"/>
        <w:ind w:right="288"/>
      </w:pPr>
      <w:r>
        <w:rPr/>
        <w:t>A</w:t>
      </w:r>
      <w:r>
        <w:rPr>
          <w:spacing w:val="-15"/>
        </w:rPr>
        <w:t> </w:t>
      </w:r>
      <w:r>
        <w:rPr/>
        <w:t>contratada</w:t>
      </w:r>
      <w:r>
        <w:rPr>
          <w:spacing w:val="-3"/>
        </w:rPr>
        <w:t> </w:t>
      </w:r>
      <w:r>
        <w:rPr/>
        <w:t>fica</w:t>
      </w:r>
      <w:r>
        <w:rPr>
          <w:spacing w:val="-2"/>
        </w:rPr>
        <w:t> </w:t>
      </w:r>
      <w:r>
        <w:rPr/>
        <w:t>responsável</w:t>
      </w:r>
      <w:r>
        <w:rPr>
          <w:spacing w:val="-2"/>
        </w:rPr>
        <w:t> </w:t>
      </w:r>
      <w:r>
        <w:rPr/>
        <w:t>por</w:t>
      </w:r>
      <w:r>
        <w:rPr>
          <w:spacing w:val="-2"/>
        </w:rPr>
        <w:t> </w:t>
      </w:r>
      <w:r>
        <w:rPr/>
        <w:t>todo</w:t>
      </w:r>
      <w:r>
        <w:rPr>
          <w:spacing w:val="-2"/>
        </w:rPr>
        <w:t> </w:t>
      </w:r>
      <w:r>
        <w:rPr/>
        <w:t>e</w:t>
      </w:r>
      <w:r>
        <w:rPr>
          <w:spacing w:val="-2"/>
        </w:rPr>
        <w:t> </w:t>
      </w:r>
      <w:r>
        <w:rPr/>
        <w:t>qualquer</w:t>
      </w:r>
      <w:r>
        <w:rPr>
          <w:spacing w:val="-2"/>
        </w:rPr>
        <w:t> </w:t>
      </w:r>
      <w:r>
        <w:rPr/>
        <w:t>dano</w:t>
      </w:r>
      <w:r>
        <w:rPr>
          <w:spacing w:val="-2"/>
        </w:rPr>
        <w:t> </w:t>
      </w:r>
      <w:r>
        <w:rPr/>
        <w:t>que</w:t>
      </w:r>
      <w:r>
        <w:rPr>
          <w:spacing w:val="-2"/>
        </w:rPr>
        <w:t> </w:t>
      </w:r>
      <w:r>
        <w:rPr/>
        <w:t>venha</w:t>
      </w:r>
      <w:r>
        <w:rPr>
          <w:spacing w:val="-2"/>
        </w:rPr>
        <w:t> </w:t>
      </w:r>
      <w:r>
        <w:rPr/>
        <w:t>causar</w:t>
      </w:r>
      <w:r>
        <w:rPr>
          <w:spacing w:val="-2"/>
        </w:rPr>
        <w:t> </w:t>
      </w:r>
      <w:r>
        <w:rPr/>
        <w:t>durante</w:t>
      </w:r>
      <w:r>
        <w:rPr>
          <w:spacing w:val="-2"/>
        </w:rPr>
        <w:t> </w:t>
      </w:r>
      <w:r>
        <w:rPr/>
        <w:t>a</w:t>
      </w:r>
      <w:r>
        <w:rPr>
          <w:spacing w:val="-2"/>
        </w:rPr>
        <w:t> </w:t>
      </w:r>
      <w:r>
        <w:rPr/>
        <w:t>entrega</w:t>
      </w:r>
      <w:r>
        <w:rPr>
          <w:spacing w:val="-2"/>
        </w:rPr>
        <w:t> </w:t>
      </w:r>
      <w:r>
        <w:rPr/>
        <w:t>e</w:t>
      </w:r>
      <w:r>
        <w:rPr>
          <w:spacing w:val="-2"/>
        </w:rPr>
        <w:t> </w:t>
      </w:r>
      <w:r>
        <w:rPr/>
        <w:t>instalação</w:t>
      </w:r>
      <w:r>
        <w:rPr>
          <w:spacing w:val="-2"/>
        </w:rPr>
        <w:t> </w:t>
      </w:r>
      <w:r>
        <w:rPr/>
        <w:t>do</w:t>
      </w:r>
      <w:r>
        <w:rPr>
          <w:spacing w:val="-2"/>
        </w:rPr>
        <w:t> </w:t>
      </w:r>
      <w:r>
        <w:rPr/>
        <w:t>material</w:t>
      </w:r>
      <w:r>
        <w:rPr>
          <w:spacing w:val="-2"/>
        </w:rPr>
        <w:t> </w:t>
      </w:r>
      <w:r>
        <w:rPr/>
        <w:t>(vidros,</w:t>
      </w:r>
      <w:r>
        <w:rPr>
          <w:spacing w:val="-2"/>
        </w:rPr>
        <w:t> </w:t>
      </w:r>
      <w:r>
        <w:rPr/>
        <w:t>pisos,</w:t>
      </w:r>
      <w:r>
        <w:rPr>
          <w:spacing w:val="-2"/>
        </w:rPr>
        <w:t> </w:t>
      </w:r>
      <w:r>
        <w:rPr/>
        <w:t>revestimentos), assumindo todo o ônus e a execução dos respectivos reparos ou substituições, recompondo os locais porventura afetados, conferindo o padrão já adotado pela Contratante.</w:t>
      </w:r>
    </w:p>
    <w:p>
      <w:pPr>
        <w:pStyle w:val="BodyText"/>
        <w:spacing w:line="235" w:lineRule="auto" w:before="239"/>
        <w:ind w:right="288"/>
      </w:pPr>
      <w:r>
        <w:rPr/>
        <w:t>Reparar,</w:t>
      </w:r>
      <w:r>
        <w:rPr>
          <w:spacing w:val="-3"/>
        </w:rPr>
        <w:t> </w:t>
      </w:r>
      <w:r>
        <w:rPr/>
        <w:t>corrigir,</w:t>
      </w:r>
      <w:r>
        <w:rPr>
          <w:spacing w:val="-3"/>
        </w:rPr>
        <w:t> </w:t>
      </w:r>
      <w:r>
        <w:rPr/>
        <w:t>remover</w:t>
      </w:r>
      <w:r>
        <w:rPr>
          <w:spacing w:val="-3"/>
        </w:rPr>
        <w:t> </w:t>
      </w:r>
      <w:r>
        <w:rPr/>
        <w:t>ou</w:t>
      </w:r>
      <w:r>
        <w:rPr>
          <w:spacing w:val="-3"/>
        </w:rPr>
        <w:t> </w:t>
      </w:r>
      <w:r>
        <w:rPr/>
        <w:t>substituir,</w:t>
      </w:r>
      <w:r>
        <w:rPr>
          <w:spacing w:val="-3"/>
        </w:rPr>
        <w:t> </w:t>
      </w:r>
      <w:r>
        <w:rPr/>
        <w:t>às</w:t>
      </w:r>
      <w:r>
        <w:rPr>
          <w:spacing w:val="-3"/>
        </w:rPr>
        <w:t> </w:t>
      </w:r>
      <w:r>
        <w:rPr/>
        <w:t>suas</w:t>
      </w:r>
      <w:r>
        <w:rPr>
          <w:spacing w:val="-3"/>
        </w:rPr>
        <w:t> </w:t>
      </w:r>
      <w:r>
        <w:rPr/>
        <w:t>expensas,</w:t>
      </w:r>
      <w:r>
        <w:rPr>
          <w:spacing w:val="-3"/>
        </w:rPr>
        <w:t> </w:t>
      </w:r>
      <w:r>
        <w:rPr/>
        <w:t>no</w:t>
      </w:r>
      <w:r>
        <w:rPr>
          <w:spacing w:val="-3"/>
        </w:rPr>
        <w:t> </w:t>
      </w:r>
      <w:r>
        <w:rPr/>
        <w:t>total</w:t>
      </w:r>
      <w:r>
        <w:rPr>
          <w:spacing w:val="-3"/>
        </w:rPr>
        <w:t> </w:t>
      </w:r>
      <w:r>
        <w:rPr/>
        <w:t>ou</w:t>
      </w:r>
      <w:r>
        <w:rPr>
          <w:spacing w:val="-3"/>
        </w:rPr>
        <w:t> </w:t>
      </w:r>
      <w:r>
        <w:rPr/>
        <w:t>em</w:t>
      </w:r>
      <w:r>
        <w:rPr>
          <w:spacing w:val="-3"/>
        </w:rPr>
        <w:t> </w:t>
      </w:r>
      <w:r>
        <w:rPr/>
        <w:t>parte,</w:t>
      </w:r>
      <w:r>
        <w:rPr>
          <w:spacing w:val="-3"/>
        </w:rPr>
        <w:t> </w:t>
      </w:r>
      <w:r>
        <w:rPr/>
        <w:t>o</w:t>
      </w:r>
      <w:r>
        <w:rPr>
          <w:spacing w:val="-3"/>
        </w:rPr>
        <w:t> </w:t>
      </w:r>
      <w:r>
        <w:rPr/>
        <w:t>objeto</w:t>
      </w:r>
      <w:r>
        <w:rPr>
          <w:spacing w:val="-3"/>
        </w:rPr>
        <w:t> </w:t>
      </w:r>
      <w:r>
        <w:rPr/>
        <w:t>do</w:t>
      </w:r>
      <w:r>
        <w:rPr>
          <w:spacing w:val="-3"/>
        </w:rPr>
        <w:t> </w:t>
      </w:r>
      <w:r>
        <w:rPr/>
        <w:t>Contrato</w:t>
      </w:r>
      <w:r>
        <w:rPr>
          <w:spacing w:val="-3"/>
        </w:rPr>
        <w:t> </w:t>
      </w:r>
      <w:r>
        <w:rPr/>
        <w:t>em</w:t>
      </w:r>
      <w:r>
        <w:rPr>
          <w:spacing w:val="-3"/>
        </w:rPr>
        <w:t> </w:t>
      </w:r>
      <w:r>
        <w:rPr/>
        <w:t>que</w:t>
      </w:r>
      <w:r>
        <w:rPr>
          <w:spacing w:val="-3"/>
        </w:rPr>
        <w:t> </w:t>
      </w:r>
      <w:r>
        <w:rPr/>
        <w:t>se</w:t>
      </w:r>
      <w:r>
        <w:rPr>
          <w:spacing w:val="-3"/>
        </w:rPr>
        <w:t> </w:t>
      </w:r>
      <w:r>
        <w:rPr/>
        <w:t>verificarem</w:t>
      </w:r>
      <w:r>
        <w:rPr>
          <w:spacing w:val="-3"/>
        </w:rPr>
        <w:t> </w:t>
      </w:r>
      <w:r>
        <w:rPr/>
        <w:t>vícios,</w:t>
      </w:r>
      <w:r>
        <w:rPr>
          <w:spacing w:val="-3"/>
        </w:rPr>
        <w:t> </w:t>
      </w:r>
      <w:r>
        <w:rPr/>
        <w:t>defeitos</w:t>
      </w:r>
      <w:r>
        <w:rPr>
          <w:spacing w:val="-3"/>
        </w:rPr>
        <w:t> </w:t>
      </w:r>
      <w:r>
        <w:rPr/>
        <w:t>ou incorreções resultantes de execução ou de materiais empregados.</w:t>
      </w:r>
    </w:p>
    <w:p>
      <w:pPr>
        <w:pStyle w:val="BodyText"/>
        <w:spacing w:before="258"/>
        <w:ind w:left="0"/>
      </w:pPr>
    </w:p>
    <w:p>
      <w:pPr>
        <w:pStyle w:val="Heading2"/>
        <w:numPr>
          <w:ilvl w:val="1"/>
          <w:numId w:val="8"/>
        </w:numPr>
        <w:tabs>
          <w:tab w:pos="622" w:val="left" w:leader="none"/>
        </w:tabs>
        <w:spacing w:line="240" w:lineRule="auto" w:before="0" w:after="0"/>
        <w:ind w:left="622" w:right="0" w:hanging="513"/>
        <w:jc w:val="left"/>
      </w:pPr>
      <w:r>
        <w:rPr/>
        <w:t>– DO PRAZO DE GARANTIA</w:t>
      </w:r>
      <w:r>
        <w:rPr>
          <w:spacing w:val="-18"/>
        </w:rPr>
        <w:t> </w:t>
      </w:r>
      <w:r>
        <w:rPr>
          <w:spacing w:val="-2"/>
        </w:rPr>
        <w:t>TÉCNICA:</w:t>
      </w:r>
    </w:p>
    <w:p>
      <w:pPr>
        <w:pStyle w:val="BodyText"/>
        <w:spacing w:line="235" w:lineRule="auto" w:before="269"/>
      </w:pPr>
      <w:r>
        <w:rPr/>
        <w:t>O</w:t>
      </w:r>
      <w:r>
        <w:rPr>
          <w:spacing w:val="-2"/>
        </w:rPr>
        <w:t> </w:t>
      </w:r>
      <w:r>
        <w:rPr/>
        <w:t>prazo</w:t>
      </w:r>
      <w:r>
        <w:rPr>
          <w:spacing w:val="-2"/>
        </w:rPr>
        <w:t> </w:t>
      </w:r>
      <w:r>
        <w:rPr/>
        <w:t>de</w:t>
      </w:r>
      <w:r>
        <w:rPr>
          <w:spacing w:val="-2"/>
        </w:rPr>
        <w:t> </w:t>
      </w:r>
      <w:r>
        <w:rPr/>
        <w:t>garantia</w:t>
      </w:r>
      <w:r>
        <w:rPr>
          <w:spacing w:val="-2"/>
        </w:rPr>
        <w:t> </w:t>
      </w:r>
      <w:r>
        <w:rPr/>
        <w:t>para</w:t>
      </w:r>
      <w:r>
        <w:rPr>
          <w:spacing w:val="-2"/>
        </w:rPr>
        <w:t> </w:t>
      </w:r>
      <w:r>
        <w:rPr/>
        <w:t>todo</w:t>
      </w:r>
      <w:r>
        <w:rPr>
          <w:spacing w:val="-2"/>
        </w:rPr>
        <w:t> </w:t>
      </w:r>
      <w:r>
        <w:rPr/>
        <w:t>o</w:t>
      </w:r>
      <w:r>
        <w:rPr>
          <w:spacing w:val="-2"/>
        </w:rPr>
        <w:t> </w:t>
      </w:r>
      <w:r>
        <w:rPr/>
        <w:t>mobiliário</w:t>
      </w:r>
      <w:r>
        <w:rPr>
          <w:spacing w:val="-2"/>
        </w:rPr>
        <w:t> </w:t>
      </w:r>
      <w:r>
        <w:rPr/>
        <w:t>especificado</w:t>
      </w:r>
      <w:r>
        <w:rPr>
          <w:spacing w:val="-2"/>
        </w:rPr>
        <w:t> </w:t>
      </w:r>
      <w:r>
        <w:rPr/>
        <w:t>não</w:t>
      </w:r>
      <w:r>
        <w:rPr>
          <w:spacing w:val="-2"/>
        </w:rPr>
        <w:t> </w:t>
      </w:r>
      <w:r>
        <w:rPr/>
        <w:t>deverá</w:t>
      </w:r>
      <w:r>
        <w:rPr>
          <w:spacing w:val="-2"/>
        </w:rPr>
        <w:t> </w:t>
      </w:r>
      <w:r>
        <w:rPr/>
        <w:t>ser</w:t>
      </w:r>
      <w:r>
        <w:rPr>
          <w:spacing w:val="-2"/>
        </w:rPr>
        <w:t> </w:t>
      </w:r>
      <w:r>
        <w:rPr/>
        <w:t>inferior</w:t>
      </w:r>
      <w:r>
        <w:rPr>
          <w:spacing w:val="-2"/>
        </w:rPr>
        <w:t> </w:t>
      </w:r>
      <w:r>
        <w:rPr/>
        <w:t>a</w:t>
      </w:r>
      <w:r>
        <w:rPr>
          <w:spacing w:val="-2"/>
        </w:rPr>
        <w:t> </w:t>
      </w:r>
      <w:r>
        <w:rPr/>
        <w:t>24</w:t>
      </w:r>
      <w:r>
        <w:rPr>
          <w:spacing w:val="-2"/>
        </w:rPr>
        <w:t> </w:t>
      </w:r>
      <w:r>
        <w:rPr/>
        <w:t>(vinte</w:t>
      </w:r>
      <w:r>
        <w:rPr>
          <w:spacing w:val="-2"/>
        </w:rPr>
        <w:t> </w:t>
      </w:r>
      <w:r>
        <w:rPr/>
        <w:t>e</w:t>
      </w:r>
      <w:r>
        <w:rPr>
          <w:spacing w:val="-2"/>
        </w:rPr>
        <w:t> </w:t>
      </w:r>
      <w:r>
        <w:rPr/>
        <w:t>quatro)</w:t>
      </w:r>
      <w:r>
        <w:rPr>
          <w:spacing w:val="-2"/>
        </w:rPr>
        <w:t> </w:t>
      </w:r>
      <w:r>
        <w:rPr/>
        <w:t>meses</w:t>
      </w:r>
      <w:r>
        <w:rPr>
          <w:spacing w:val="-2"/>
        </w:rPr>
        <w:t> </w:t>
      </w:r>
      <w:r>
        <w:rPr/>
        <w:t>contra</w:t>
      </w:r>
      <w:r>
        <w:rPr>
          <w:spacing w:val="-2"/>
        </w:rPr>
        <w:t> </w:t>
      </w:r>
      <w:r>
        <w:rPr/>
        <w:t>defeitos</w:t>
      </w:r>
      <w:r>
        <w:rPr>
          <w:spacing w:val="-2"/>
        </w:rPr>
        <w:t> </w:t>
      </w:r>
      <w:r>
        <w:rPr/>
        <w:t>de</w:t>
      </w:r>
      <w:r>
        <w:rPr>
          <w:spacing w:val="-2"/>
        </w:rPr>
        <w:t> </w:t>
      </w:r>
      <w:r>
        <w:rPr/>
        <w:t>fabricação,</w:t>
      </w:r>
      <w:r>
        <w:rPr>
          <w:spacing w:val="-2"/>
        </w:rPr>
        <w:t> </w:t>
      </w:r>
      <w:r>
        <w:rPr/>
        <w:t>incluindo eventuais avarias durante o transporte até o local de entrega, montagem ou instalação, mesmo após sua aceitação pela unidade gestora da presente </w:t>
      </w:r>
      <w:r>
        <w:rPr>
          <w:spacing w:val="-2"/>
        </w:rPr>
        <w:t>aquisição.</w:t>
      </w:r>
    </w:p>
    <w:p>
      <w:pPr>
        <w:pStyle w:val="BodyText"/>
        <w:spacing w:line="273" w:lineRule="exact" w:before="234"/>
      </w:pPr>
      <w:r>
        <w:rPr/>
        <w:t>A</w:t>
      </w:r>
      <w:r>
        <w:rPr>
          <w:spacing w:val="-14"/>
        </w:rPr>
        <w:t> </w:t>
      </w:r>
      <w:r>
        <w:rPr/>
        <w:t>garantia dos produtos no prazo mínimo aqui estipulado consiste na prestação, pela contratada, de todas as obrigações estabelecidas no Código </w:t>
      </w:r>
      <w:r>
        <w:rPr>
          <w:spacing w:val="-5"/>
        </w:rPr>
        <w:t>de</w:t>
      </w:r>
    </w:p>
    <w:p>
      <w:pPr>
        <w:pStyle w:val="BodyText"/>
        <w:spacing w:line="235" w:lineRule="auto" w:before="1"/>
      </w:pPr>
      <w:r>
        <w:rPr/>
        <w:t>Defesa</w:t>
      </w:r>
      <w:r>
        <w:rPr>
          <w:spacing w:val="-3"/>
        </w:rPr>
        <w:t> </w:t>
      </w:r>
      <w:r>
        <w:rPr/>
        <w:t>do</w:t>
      </w:r>
      <w:r>
        <w:rPr>
          <w:spacing w:val="-3"/>
        </w:rPr>
        <w:t> </w:t>
      </w:r>
      <w:r>
        <w:rPr/>
        <w:t>Consumidor</w:t>
      </w:r>
      <w:r>
        <w:rPr>
          <w:spacing w:val="-3"/>
        </w:rPr>
        <w:t> </w:t>
      </w:r>
      <w:r>
        <w:rPr/>
        <w:t>(e</w:t>
      </w:r>
      <w:r>
        <w:rPr>
          <w:spacing w:val="-3"/>
        </w:rPr>
        <w:t> </w:t>
      </w:r>
      <w:r>
        <w:rPr/>
        <w:t>suas</w:t>
      </w:r>
      <w:r>
        <w:rPr>
          <w:spacing w:val="-3"/>
        </w:rPr>
        <w:t> </w:t>
      </w:r>
      <w:r>
        <w:rPr/>
        <w:t>alterações),</w:t>
      </w:r>
      <w:r>
        <w:rPr>
          <w:spacing w:val="-3"/>
        </w:rPr>
        <w:t> </w:t>
      </w:r>
      <w:r>
        <w:rPr/>
        <w:t>bem</w:t>
      </w:r>
      <w:r>
        <w:rPr>
          <w:spacing w:val="-3"/>
        </w:rPr>
        <w:t> </w:t>
      </w:r>
      <w:r>
        <w:rPr/>
        <w:t>como</w:t>
      </w:r>
      <w:r>
        <w:rPr>
          <w:spacing w:val="-3"/>
        </w:rPr>
        <w:t> </w:t>
      </w:r>
      <w:r>
        <w:rPr/>
        <w:t>dos</w:t>
      </w:r>
      <w:r>
        <w:rPr>
          <w:spacing w:val="-3"/>
        </w:rPr>
        <w:t> </w:t>
      </w:r>
      <w:r>
        <w:rPr/>
        <w:t>encargos</w:t>
      </w:r>
      <w:r>
        <w:rPr>
          <w:spacing w:val="-3"/>
        </w:rPr>
        <w:t> </w:t>
      </w:r>
      <w:r>
        <w:rPr/>
        <w:t>previstos</w:t>
      </w:r>
      <w:r>
        <w:rPr>
          <w:spacing w:val="-3"/>
        </w:rPr>
        <w:t> </w:t>
      </w:r>
      <w:r>
        <w:rPr/>
        <w:t>à</w:t>
      </w:r>
      <w:r>
        <w:rPr>
          <w:spacing w:val="-3"/>
        </w:rPr>
        <w:t> </w:t>
      </w:r>
      <w:r>
        <w:rPr/>
        <w:t>contratada</w:t>
      </w:r>
      <w:r>
        <w:rPr>
          <w:spacing w:val="-3"/>
        </w:rPr>
        <w:t> </w:t>
      </w:r>
      <w:r>
        <w:rPr/>
        <w:t>no</w:t>
      </w:r>
      <w:r>
        <w:rPr>
          <w:spacing w:val="-8"/>
        </w:rPr>
        <w:t> </w:t>
      </w:r>
      <w:r>
        <w:rPr/>
        <w:t>Termo</w:t>
      </w:r>
      <w:r>
        <w:rPr>
          <w:spacing w:val="-3"/>
        </w:rPr>
        <w:t> </w:t>
      </w:r>
      <w:r>
        <w:rPr/>
        <w:t>de</w:t>
      </w:r>
      <w:r>
        <w:rPr>
          <w:spacing w:val="-3"/>
        </w:rPr>
        <w:t> </w:t>
      </w:r>
      <w:r>
        <w:rPr/>
        <w:t>Referência.</w:t>
      </w:r>
      <w:r>
        <w:rPr>
          <w:spacing w:val="-3"/>
        </w:rPr>
        <w:t> </w:t>
      </w:r>
      <w:r>
        <w:rPr/>
        <w:t>Durante</w:t>
      </w:r>
      <w:r>
        <w:rPr>
          <w:spacing w:val="-3"/>
        </w:rPr>
        <w:t> </w:t>
      </w:r>
      <w:r>
        <w:rPr/>
        <w:t>este</w:t>
      </w:r>
      <w:r>
        <w:rPr>
          <w:spacing w:val="-3"/>
        </w:rPr>
        <w:t> </w:t>
      </w:r>
      <w:r>
        <w:rPr/>
        <w:t>período,</w:t>
      </w:r>
      <w:r>
        <w:rPr>
          <w:spacing w:val="-3"/>
        </w:rPr>
        <w:t> </w:t>
      </w:r>
      <w:r>
        <w:rPr/>
        <w:t>os</w:t>
      </w:r>
      <w:r>
        <w:rPr>
          <w:spacing w:val="-3"/>
        </w:rPr>
        <w:t> </w:t>
      </w:r>
      <w:r>
        <w:rPr/>
        <w:t>reparos</w:t>
      </w:r>
      <w:r>
        <w:rPr>
          <w:spacing w:val="-3"/>
        </w:rPr>
        <w:t> </w:t>
      </w:r>
      <w:r>
        <w:rPr/>
        <w:t>e substituições decorrentes da garantia deverão ser realizados pela CONTRATADA, sem ônus para o CONTRATANTE.</w:t>
      </w:r>
    </w:p>
    <w:p>
      <w:pPr>
        <w:pStyle w:val="BodyText"/>
        <w:spacing w:before="259"/>
        <w:ind w:left="0"/>
      </w:pPr>
    </w:p>
    <w:p>
      <w:pPr>
        <w:pStyle w:val="Heading2"/>
        <w:numPr>
          <w:ilvl w:val="1"/>
          <w:numId w:val="8"/>
        </w:numPr>
        <w:tabs>
          <w:tab w:pos="604" w:val="left" w:leader="none"/>
        </w:tabs>
        <w:spacing w:line="240" w:lineRule="auto" w:before="0" w:after="0"/>
        <w:ind w:left="604" w:right="0" w:hanging="495"/>
        <w:jc w:val="left"/>
      </w:pPr>
      <w:r>
        <w:rPr/>
        <w:t>– DA</w:t>
      </w:r>
      <w:r>
        <w:rPr>
          <w:spacing w:val="-14"/>
        </w:rPr>
        <w:t> </w:t>
      </w:r>
      <w:r>
        <w:rPr/>
        <w:t>QUALIFICAÇÃO</w:t>
      </w:r>
      <w:r>
        <w:rPr>
          <w:spacing w:val="-5"/>
        </w:rPr>
        <w:t> </w:t>
      </w:r>
      <w:r>
        <w:rPr>
          <w:spacing w:val="-2"/>
        </w:rPr>
        <w:t>TÉCNICA:</w:t>
      </w:r>
    </w:p>
    <w:p>
      <w:pPr>
        <w:pStyle w:val="BodyText"/>
        <w:spacing w:before="264"/>
      </w:pPr>
      <w:r>
        <w:rPr/>
        <w:t>A</w:t>
      </w:r>
      <w:r>
        <w:rPr>
          <w:spacing w:val="-14"/>
        </w:rPr>
        <w:t> </w:t>
      </w:r>
      <w:r>
        <w:rPr/>
        <w:t>empresa classificada deverá apresentar no ato de sua </w:t>
      </w:r>
      <w:r>
        <w:rPr>
          <w:spacing w:val="-2"/>
        </w:rPr>
        <w:t>convocação:</w:t>
      </w:r>
    </w:p>
    <w:p>
      <w:pPr>
        <w:pStyle w:val="BodyText"/>
        <w:spacing w:line="273" w:lineRule="exact" w:before="234"/>
      </w:pPr>
      <w:r>
        <w:rPr/>
        <w:t>Atestado (s) de Capacidade</w:t>
      </w:r>
      <w:r>
        <w:rPr>
          <w:spacing w:val="-5"/>
        </w:rPr>
        <w:t> </w:t>
      </w:r>
      <w:r>
        <w:rPr/>
        <w:t>Técnica expedido (s) por pessoa de direito público ou privado, devidamente registrado comprovando a execução </w:t>
      </w:r>
      <w:r>
        <w:rPr>
          <w:spacing w:val="-5"/>
        </w:rPr>
        <w:t>de</w:t>
      </w:r>
    </w:p>
    <w:p>
      <w:pPr>
        <w:pStyle w:val="BodyText"/>
        <w:spacing w:line="235" w:lineRule="auto" w:before="2"/>
        <w:ind w:right="288"/>
      </w:pPr>
      <w:r>
        <w:rPr/>
        <w:t>serviços</w:t>
      </w:r>
      <w:r>
        <w:rPr>
          <w:spacing w:val="-2"/>
        </w:rPr>
        <w:t> </w:t>
      </w:r>
      <w:r>
        <w:rPr/>
        <w:t>de</w:t>
      </w:r>
      <w:r>
        <w:rPr>
          <w:spacing w:val="-2"/>
        </w:rPr>
        <w:t> </w:t>
      </w:r>
      <w:r>
        <w:rPr/>
        <w:t>mesma</w:t>
      </w:r>
      <w:r>
        <w:rPr>
          <w:spacing w:val="-2"/>
        </w:rPr>
        <w:t> </w:t>
      </w:r>
      <w:r>
        <w:rPr/>
        <w:t>natureza</w:t>
      </w:r>
      <w:r>
        <w:rPr>
          <w:spacing w:val="-2"/>
        </w:rPr>
        <w:t> </w:t>
      </w:r>
      <w:r>
        <w:rPr/>
        <w:t>do</w:t>
      </w:r>
      <w:r>
        <w:rPr>
          <w:spacing w:val="-2"/>
        </w:rPr>
        <w:t> </w:t>
      </w:r>
      <w:r>
        <w:rPr/>
        <w:t>objeto</w:t>
      </w:r>
      <w:r>
        <w:rPr>
          <w:spacing w:val="-2"/>
        </w:rPr>
        <w:t> </w:t>
      </w:r>
      <w:r>
        <w:rPr/>
        <w:t>do</w:t>
      </w:r>
      <w:r>
        <w:rPr>
          <w:spacing w:val="-2"/>
        </w:rPr>
        <w:t> </w:t>
      </w:r>
      <w:r>
        <w:rPr/>
        <w:t>presente</w:t>
      </w:r>
      <w:r>
        <w:rPr>
          <w:spacing w:val="-2"/>
        </w:rPr>
        <w:t> </w:t>
      </w:r>
      <w:r>
        <w:rPr/>
        <w:t>Pregão</w:t>
      </w:r>
      <w:r>
        <w:rPr>
          <w:spacing w:val="-2"/>
        </w:rPr>
        <w:t> </w:t>
      </w:r>
      <w:r>
        <w:rPr/>
        <w:t>em</w:t>
      </w:r>
      <w:r>
        <w:rPr>
          <w:spacing w:val="-2"/>
        </w:rPr>
        <w:t> </w:t>
      </w:r>
      <w:r>
        <w:rPr/>
        <w:t>30%</w:t>
      </w:r>
      <w:r>
        <w:rPr>
          <w:spacing w:val="-2"/>
        </w:rPr>
        <w:t> </w:t>
      </w:r>
      <w:r>
        <w:rPr/>
        <w:t>do</w:t>
      </w:r>
      <w:r>
        <w:rPr>
          <w:spacing w:val="-2"/>
        </w:rPr>
        <w:t> </w:t>
      </w:r>
      <w:r>
        <w:rPr/>
        <w:t>referido</w:t>
      </w:r>
      <w:r>
        <w:rPr>
          <w:spacing w:val="-2"/>
        </w:rPr>
        <w:t> </w:t>
      </w:r>
      <w:r>
        <w:rPr/>
        <w:t>objeto,</w:t>
      </w:r>
      <w:r>
        <w:rPr>
          <w:spacing w:val="-2"/>
        </w:rPr>
        <w:t> </w:t>
      </w:r>
      <w:r>
        <w:rPr/>
        <w:t>admitindo-se</w:t>
      </w:r>
      <w:r>
        <w:rPr>
          <w:spacing w:val="-2"/>
        </w:rPr>
        <w:t> </w:t>
      </w:r>
      <w:r>
        <w:rPr/>
        <w:t>o</w:t>
      </w:r>
      <w:r>
        <w:rPr>
          <w:spacing w:val="-2"/>
        </w:rPr>
        <w:t> </w:t>
      </w:r>
      <w:r>
        <w:rPr/>
        <w:t>somatório</w:t>
      </w:r>
      <w:r>
        <w:rPr>
          <w:spacing w:val="-2"/>
        </w:rPr>
        <w:t> </w:t>
      </w:r>
      <w:r>
        <w:rPr/>
        <w:t>de</w:t>
      </w:r>
      <w:r>
        <w:rPr>
          <w:spacing w:val="-2"/>
        </w:rPr>
        <w:t> </w:t>
      </w:r>
      <w:r>
        <w:rPr/>
        <w:t>atestado</w:t>
      </w:r>
      <w:r>
        <w:rPr>
          <w:spacing w:val="-2"/>
        </w:rPr>
        <w:t> </w:t>
      </w:r>
      <w:r>
        <w:rPr/>
        <w:t>conforme</w:t>
      </w:r>
      <w:r>
        <w:rPr>
          <w:spacing w:val="-2"/>
        </w:rPr>
        <w:t> </w:t>
      </w:r>
      <w:r>
        <w:rPr/>
        <w:t>determina</w:t>
      </w:r>
      <w:r>
        <w:rPr>
          <w:spacing w:val="-2"/>
        </w:rPr>
        <w:t> </w:t>
      </w:r>
      <w:r>
        <w:rPr/>
        <w:t>o Art. 67 incisos I e II § 1º da Lei n. º 14.133/2021, reservando-se a UERJ o direito de indagar sobre a qualidade e desempenho dos mesmos;</w:t>
      </w:r>
    </w:p>
    <w:p>
      <w:pPr>
        <w:pStyle w:val="BodyText"/>
        <w:spacing w:line="235" w:lineRule="auto" w:before="239"/>
      </w:pPr>
      <w:r>
        <w:rPr/>
        <w:t>Apresentar</w:t>
      </w:r>
      <w:r>
        <w:rPr>
          <w:spacing w:val="-2"/>
        </w:rPr>
        <w:t> </w:t>
      </w:r>
      <w:r>
        <w:rPr/>
        <w:t>certificado</w:t>
      </w:r>
      <w:r>
        <w:rPr>
          <w:spacing w:val="-2"/>
        </w:rPr>
        <w:t> </w:t>
      </w:r>
      <w:r>
        <w:rPr/>
        <w:t>de</w:t>
      </w:r>
      <w:r>
        <w:rPr>
          <w:spacing w:val="-2"/>
        </w:rPr>
        <w:t> </w:t>
      </w:r>
      <w:r>
        <w:rPr/>
        <w:t>conformidade</w:t>
      </w:r>
      <w:r>
        <w:rPr>
          <w:spacing w:val="-2"/>
        </w:rPr>
        <w:t> </w:t>
      </w:r>
      <w:r>
        <w:rPr/>
        <w:t>ou</w:t>
      </w:r>
      <w:r>
        <w:rPr>
          <w:spacing w:val="-2"/>
        </w:rPr>
        <w:t> </w:t>
      </w:r>
      <w:r>
        <w:rPr/>
        <w:t>laudo</w:t>
      </w:r>
      <w:r>
        <w:rPr>
          <w:spacing w:val="-2"/>
        </w:rPr>
        <w:t> </w:t>
      </w:r>
      <w:r>
        <w:rPr/>
        <w:t>de</w:t>
      </w:r>
      <w:r>
        <w:rPr>
          <w:spacing w:val="-2"/>
        </w:rPr>
        <w:t> </w:t>
      </w:r>
      <w:r>
        <w:rPr/>
        <w:t>ensaio</w:t>
      </w:r>
      <w:r>
        <w:rPr>
          <w:spacing w:val="-2"/>
        </w:rPr>
        <w:t> </w:t>
      </w:r>
      <w:r>
        <w:rPr/>
        <w:t>equivalente</w:t>
      </w:r>
      <w:r>
        <w:rPr>
          <w:spacing w:val="-2"/>
        </w:rPr>
        <w:t> </w:t>
      </w:r>
      <w:r>
        <w:rPr/>
        <w:t>emitido</w:t>
      </w:r>
      <w:r>
        <w:rPr>
          <w:spacing w:val="-2"/>
        </w:rPr>
        <w:t> </w:t>
      </w:r>
      <w:r>
        <w:rPr/>
        <w:t>por</w:t>
      </w:r>
      <w:r>
        <w:rPr>
          <w:spacing w:val="-2"/>
        </w:rPr>
        <w:t> </w:t>
      </w:r>
      <w:r>
        <w:rPr/>
        <w:t>laboratório</w:t>
      </w:r>
      <w:r>
        <w:rPr>
          <w:spacing w:val="-2"/>
        </w:rPr>
        <w:t> </w:t>
      </w:r>
      <w:r>
        <w:rPr/>
        <w:t>ou</w:t>
      </w:r>
      <w:r>
        <w:rPr>
          <w:spacing w:val="-2"/>
        </w:rPr>
        <w:t> </w:t>
      </w:r>
      <w:r>
        <w:rPr/>
        <w:t>OCP</w:t>
      </w:r>
      <w:r>
        <w:rPr>
          <w:spacing w:val="-11"/>
        </w:rPr>
        <w:t> </w:t>
      </w:r>
      <w:r>
        <w:rPr/>
        <w:t>acreditado</w:t>
      </w:r>
      <w:r>
        <w:rPr>
          <w:spacing w:val="-2"/>
        </w:rPr>
        <w:t> </w:t>
      </w:r>
      <w:r>
        <w:rPr/>
        <w:t>pelo</w:t>
      </w:r>
      <w:r>
        <w:rPr>
          <w:spacing w:val="-2"/>
        </w:rPr>
        <w:t> </w:t>
      </w:r>
      <w:r>
        <w:rPr/>
        <w:t>INMETRO,</w:t>
      </w:r>
      <w:r>
        <w:rPr>
          <w:spacing w:val="-2"/>
        </w:rPr>
        <w:t> </w:t>
      </w:r>
      <w:r>
        <w:rPr/>
        <w:t>de</w:t>
      </w:r>
      <w:r>
        <w:rPr>
          <w:spacing w:val="-2"/>
        </w:rPr>
        <w:t> </w:t>
      </w:r>
      <w:r>
        <w:rPr/>
        <w:t>atendimento</w:t>
      </w:r>
      <w:r>
        <w:rPr>
          <w:spacing w:val="-2"/>
        </w:rPr>
        <w:t> </w:t>
      </w:r>
      <w:r>
        <w:rPr/>
        <w:t>e qualidade determinados pela ABNT.</w:t>
      </w:r>
    </w:p>
    <w:p>
      <w:pPr>
        <w:pStyle w:val="ListParagraph"/>
        <w:numPr>
          <w:ilvl w:val="0"/>
          <w:numId w:val="19"/>
        </w:numPr>
        <w:tabs>
          <w:tab w:pos="335" w:val="left" w:leader="none"/>
        </w:tabs>
        <w:spacing w:line="240" w:lineRule="auto" w:before="234" w:after="0"/>
        <w:ind w:left="335" w:right="0" w:hanging="226"/>
        <w:jc w:val="left"/>
        <w:rPr>
          <w:sz w:val="24"/>
        </w:rPr>
      </w:pPr>
      <w:r>
        <w:rPr>
          <w:sz w:val="24"/>
        </w:rPr>
        <w:t>A</w:t>
      </w:r>
      <w:r>
        <w:rPr>
          <w:spacing w:val="-14"/>
          <w:sz w:val="24"/>
        </w:rPr>
        <w:t> </w:t>
      </w:r>
      <w:r>
        <w:rPr>
          <w:sz w:val="24"/>
        </w:rPr>
        <w:t>documentação relativa à qualificação </w:t>
      </w:r>
      <w:r>
        <w:rPr>
          <w:spacing w:val="-2"/>
          <w:sz w:val="24"/>
        </w:rPr>
        <w:t>técnica:</w:t>
      </w:r>
    </w:p>
    <w:p>
      <w:pPr>
        <w:pStyle w:val="BodyText"/>
        <w:spacing w:line="235" w:lineRule="auto" w:before="239"/>
      </w:pPr>
      <w:r>
        <w:rPr/>
        <w:t>Para</w:t>
      </w:r>
      <w:r>
        <w:rPr>
          <w:spacing w:val="-3"/>
        </w:rPr>
        <w:t> </w:t>
      </w:r>
      <w:r>
        <w:rPr/>
        <w:t>fins</w:t>
      </w:r>
      <w:r>
        <w:rPr>
          <w:spacing w:val="-2"/>
        </w:rPr>
        <w:t> </w:t>
      </w:r>
      <w:r>
        <w:rPr/>
        <w:t>de</w:t>
      </w:r>
      <w:r>
        <w:rPr>
          <w:spacing w:val="-2"/>
        </w:rPr>
        <w:t> </w:t>
      </w:r>
      <w:r>
        <w:rPr/>
        <w:t>comprovação</w:t>
      </w:r>
      <w:r>
        <w:rPr>
          <w:spacing w:val="-2"/>
        </w:rPr>
        <w:t> </w:t>
      </w:r>
      <w:r>
        <w:rPr/>
        <w:t>de</w:t>
      </w:r>
      <w:r>
        <w:rPr>
          <w:spacing w:val="-2"/>
        </w:rPr>
        <w:t> </w:t>
      </w:r>
      <w:r>
        <w:rPr/>
        <w:t>qualificação</w:t>
      </w:r>
      <w:r>
        <w:rPr>
          <w:spacing w:val="-2"/>
        </w:rPr>
        <w:t> </w:t>
      </w:r>
      <w:r>
        <w:rPr/>
        <w:t>técnica,</w:t>
      </w:r>
      <w:r>
        <w:rPr>
          <w:spacing w:val="-2"/>
        </w:rPr>
        <w:t> </w:t>
      </w:r>
      <w:r>
        <w:rPr/>
        <w:t>deverão</w:t>
      </w:r>
      <w:r>
        <w:rPr>
          <w:spacing w:val="-2"/>
        </w:rPr>
        <w:t> </w:t>
      </w:r>
      <w:r>
        <w:rPr/>
        <w:t>ser</w:t>
      </w:r>
      <w:r>
        <w:rPr>
          <w:spacing w:val="-2"/>
        </w:rPr>
        <w:t> </w:t>
      </w:r>
      <w:r>
        <w:rPr/>
        <w:t>apresentados</w:t>
      </w:r>
      <w:r>
        <w:rPr>
          <w:spacing w:val="-2"/>
        </w:rPr>
        <w:t> </w:t>
      </w:r>
      <w:r>
        <w:rPr/>
        <w:t>os</w:t>
      </w:r>
      <w:r>
        <w:rPr>
          <w:spacing w:val="-2"/>
        </w:rPr>
        <w:t> </w:t>
      </w:r>
      <w:r>
        <w:rPr/>
        <w:t>seguintes</w:t>
      </w:r>
      <w:r>
        <w:rPr>
          <w:spacing w:val="-2"/>
        </w:rPr>
        <w:t> </w:t>
      </w:r>
      <w:r>
        <w:rPr/>
        <w:t>documentos:</w:t>
      </w:r>
      <w:r>
        <w:rPr>
          <w:spacing w:val="-15"/>
        </w:rPr>
        <w:t> </w:t>
      </w:r>
      <w:r>
        <w:rPr/>
        <w:t>A</w:t>
      </w:r>
      <w:r>
        <w:rPr>
          <w:spacing w:val="-15"/>
        </w:rPr>
        <w:t> </w:t>
      </w:r>
      <w:r>
        <w:rPr/>
        <w:t>um</w:t>
      </w:r>
      <w:r>
        <w:rPr>
          <w:spacing w:val="-2"/>
        </w:rPr>
        <w:t> </w:t>
      </w:r>
      <w:r>
        <w:rPr/>
        <w:t>ou</w:t>
      </w:r>
      <w:r>
        <w:rPr>
          <w:spacing w:val="-2"/>
        </w:rPr>
        <w:t> </w:t>
      </w:r>
      <w:r>
        <w:rPr/>
        <w:t>mais</w:t>
      </w:r>
      <w:r>
        <w:rPr>
          <w:spacing w:val="-2"/>
        </w:rPr>
        <w:t> </w:t>
      </w:r>
      <w:r>
        <w:rPr/>
        <w:t>atestados</w:t>
      </w:r>
      <w:r>
        <w:rPr>
          <w:spacing w:val="-2"/>
        </w:rPr>
        <w:t> </w:t>
      </w:r>
      <w:r>
        <w:rPr/>
        <w:t>de</w:t>
      </w:r>
      <w:r>
        <w:rPr>
          <w:spacing w:val="-2"/>
        </w:rPr>
        <w:t> </w:t>
      </w:r>
      <w:r>
        <w:rPr/>
        <w:t>capacidade</w:t>
      </w:r>
      <w:r>
        <w:rPr>
          <w:spacing w:val="-2"/>
        </w:rPr>
        <w:t> </w:t>
      </w:r>
      <w:r>
        <w:rPr/>
        <w:t>técnica, emitidos por pessoa jurídica de direito público ou privado, que comprove (m) aptidão para o desempenho de atividade pertinente e compatível em</w:t>
      </w:r>
    </w:p>
    <w:p>
      <w:pPr>
        <w:pStyle w:val="BodyText"/>
        <w:spacing w:line="235" w:lineRule="auto"/>
        <w:ind w:right="288"/>
      </w:pPr>
      <w:r>
        <w:rPr/>
        <w:t>características e prazos, observado o limite percentual de 30% (cinquenta por cento) em relação aos quantitativos dos equipamentos na forma do artigo</w:t>
      </w:r>
      <w:r>
        <w:rPr>
          <w:spacing w:val="-2"/>
        </w:rPr>
        <w:t> </w:t>
      </w:r>
      <w:r>
        <w:rPr/>
        <w:t>67</w:t>
      </w:r>
      <w:r>
        <w:rPr>
          <w:spacing w:val="-2"/>
        </w:rPr>
        <w:t> </w:t>
      </w:r>
      <w:r>
        <w:rPr/>
        <w:t>inciso</w:t>
      </w:r>
      <w:r>
        <w:rPr>
          <w:spacing w:val="-2"/>
        </w:rPr>
        <w:t> </w:t>
      </w:r>
      <w:r>
        <w:rPr/>
        <w:t>III</w:t>
      </w:r>
      <w:r>
        <w:rPr>
          <w:spacing w:val="-2"/>
        </w:rPr>
        <w:t> </w:t>
      </w:r>
      <w:r>
        <w:rPr/>
        <w:t>da</w:t>
      </w:r>
      <w:r>
        <w:rPr>
          <w:spacing w:val="-2"/>
        </w:rPr>
        <w:t> </w:t>
      </w:r>
      <w:r>
        <w:rPr/>
        <w:t>Lei</w:t>
      </w:r>
      <w:r>
        <w:rPr>
          <w:spacing w:val="-2"/>
        </w:rPr>
        <w:t> </w:t>
      </w:r>
      <w:r>
        <w:rPr/>
        <w:t>n.</w:t>
      </w:r>
      <w:r>
        <w:rPr>
          <w:spacing w:val="-2"/>
        </w:rPr>
        <w:t> </w:t>
      </w:r>
      <w:r>
        <w:rPr/>
        <w:t>º</w:t>
      </w:r>
      <w:r>
        <w:rPr>
          <w:spacing w:val="-2"/>
        </w:rPr>
        <w:t> </w:t>
      </w:r>
      <w:r>
        <w:rPr/>
        <w:t>14.133/2021,</w:t>
      </w:r>
      <w:r>
        <w:rPr>
          <w:spacing w:val="-2"/>
        </w:rPr>
        <w:t> </w:t>
      </w:r>
      <w:r>
        <w:rPr/>
        <w:t>que</w:t>
      </w:r>
      <w:r>
        <w:rPr>
          <w:spacing w:val="-2"/>
        </w:rPr>
        <w:t> </w:t>
      </w:r>
      <w:r>
        <w:rPr/>
        <w:t>indiquem</w:t>
      </w:r>
      <w:r>
        <w:rPr>
          <w:spacing w:val="-2"/>
        </w:rPr>
        <w:t> </w:t>
      </w:r>
      <w:r>
        <w:rPr/>
        <w:t>nome,</w:t>
      </w:r>
      <w:r>
        <w:rPr>
          <w:spacing w:val="-2"/>
        </w:rPr>
        <w:t> </w:t>
      </w:r>
      <w:r>
        <w:rPr/>
        <w:t>função,</w:t>
      </w:r>
      <w:r>
        <w:rPr>
          <w:spacing w:val="-2"/>
        </w:rPr>
        <w:t> </w:t>
      </w:r>
      <w:r>
        <w:rPr/>
        <w:t>endereço,</w:t>
      </w:r>
      <w:r>
        <w:rPr>
          <w:spacing w:val="-2"/>
        </w:rPr>
        <w:t> </w:t>
      </w:r>
      <w:r>
        <w:rPr/>
        <w:t>telefone</w:t>
      </w:r>
      <w:r>
        <w:rPr>
          <w:spacing w:val="-2"/>
        </w:rPr>
        <w:t> </w:t>
      </w:r>
      <w:r>
        <w:rPr/>
        <w:t>ou</w:t>
      </w:r>
      <w:r>
        <w:rPr>
          <w:spacing w:val="-2"/>
        </w:rPr>
        <w:t> </w:t>
      </w:r>
      <w:r>
        <w:rPr/>
        <w:t>e-mail</w:t>
      </w:r>
      <w:r>
        <w:rPr>
          <w:spacing w:val="-2"/>
        </w:rPr>
        <w:t> </w:t>
      </w:r>
      <w:r>
        <w:rPr/>
        <w:t>de</w:t>
      </w:r>
      <w:r>
        <w:rPr>
          <w:spacing w:val="-2"/>
        </w:rPr>
        <w:t> </w:t>
      </w:r>
      <w:r>
        <w:rPr/>
        <w:t>contato</w:t>
      </w:r>
      <w:r>
        <w:rPr>
          <w:spacing w:val="-2"/>
        </w:rPr>
        <w:t> </w:t>
      </w:r>
      <w:r>
        <w:rPr/>
        <w:t>do</w:t>
      </w:r>
      <w:r>
        <w:rPr>
          <w:spacing w:val="-2"/>
        </w:rPr>
        <w:t> </w:t>
      </w:r>
      <w:r>
        <w:rPr/>
        <w:t>(s)</w:t>
      </w:r>
      <w:r>
        <w:rPr>
          <w:spacing w:val="-2"/>
        </w:rPr>
        <w:t> </w:t>
      </w:r>
      <w:r>
        <w:rPr/>
        <w:t>atestador</w:t>
      </w:r>
      <w:r>
        <w:rPr>
          <w:spacing w:val="-2"/>
        </w:rPr>
        <w:t> </w:t>
      </w:r>
      <w:r>
        <w:rPr/>
        <w:t>(es),</w:t>
      </w:r>
      <w:r>
        <w:rPr>
          <w:spacing w:val="-2"/>
        </w:rPr>
        <w:t> </w:t>
      </w:r>
      <w:r>
        <w:rPr/>
        <w:t>ou</w:t>
      </w:r>
      <w:r>
        <w:rPr>
          <w:spacing w:val="-2"/>
        </w:rPr>
        <w:t> </w:t>
      </w:r>
      <w:r>
        <w:rPr/>
        <w:t>qualquer outro meio para eventual contato da UERJ.</w:t>
      </w:r>
    </w:p>
    <w:p>
      <w:pPr>
        <w:pStyle w:val="BodyText"/>
        <w:spacing w:line="235" w:lineRule="auto" w:before="238"/>
        <w:ind w:right="288"/>
      </w:pPr>
      <w:r>
        <w:rPr/>
        <w:t>Poderá</w:t>
      </w:r>
      <w:r>
        <w:rPr>
          <w:spacing w:val="-2"/>
        </w:rPr>
        <w:t> </w:t>
      </w:r>
      <w:r>
        <w:rPr/>
        <w:t>ser</w:t>
      </w:r>
      <w:r>
        <w:rPr>
          <w:spacing w:val="-2"/>
        </w:rPr>
        <w:t> </w:t>
      </w:r>
      <w:r>
        <w:rPr/>
        <w:t>apresentado</w:t>
      </w:r>
      <w:r>
        <w:rPr>
          <w:spacing w:val="-2"/>
        </w:rPr>
        <w:t> </w:t>
      </w:r>
      <w:r>
        <w:rPr/>
        <w:t>mais</w:t>
      </w:r>
      <w:r>
        <w:rPr>
          <w:spacing w:val="-2"/>
        </w:rPr>
        <w:t> </w:t>
      </w:r>
      <w:r>
        <w:rPr/>
        <w:t>de</w:t>
      </w:r>
      <w:r>
        <w:rPr>
          <w:spacing w:val="-2"/>
        </w:rPr>
        <w:t> </w:t>
      </w:r>
      <w:r>
        <w:rPr/>
        <w:t>um</w:t>
      </w:r>
      <w:r>
        <w:rPr>
          <w:spacing w:val="-2"/>
        </w:rPr>
        <w:t> </w:t>
      </w:r>
      <w:r>
        <w:rPr/>
        <w:t>atestado</w:t>
      </w:r>
      <w:r>
        <w:rPr>
          <w:spacing w:val="-2"/>
        </w:rPr>
        <w:t> </w:t>
      </w:r>
      <w:r>
        <w:rPr/>
        <w:t>de</w:t>
      </w:r>
      <w:r>
        <w:rPr>
          <w:spacing w:val="-2"/>
        </w:rPr>
        <w:t> </w:t>
      </w:r>
      <w:r>
        <w:rPr/>
        <w:t>capacidade</w:t>
      </w:r>
      <w:r>
        <w:rPr>
          <w:spacing w:val="-2"/>
        </w:rPr>
        <w:t> </w:t>
      </w:r>
      <w:r>
        <w:rPr/>
        <w:t>técnica,</w:t>
      </w:r>
      <w:r>
        <w:rPr>
          <w:spacing w:val="-2"/>
        </w:rPr>
        <w:t> </w:t>
      </w:r>
      <w:r>
        <w:rPr/>
        <w:t>sendo</w:t>
      </w:r>
      <w:r>
        <w:rPr>
          <w:spacing w:val="-2"/>
        </w:rPr>
        <w:t> </w:t>
      </w:r>
      <w:r>
        <w:rPr/>
        <w:t>aceito</w:t>
      </w:r>
      <w:r>
        <w:rPr>
          <w:spacing w:val="-2"/>
        </w:rPr>
        <w:t> </w:t>
      </w:r>
      <w:r>
        <w:rPr/>
        <w:t>o</w:t>
      </w:r>
      <w:r>
        <w:rPr>
          <w:spacing w:val="-2"/>
        </w:rPr>
        <w:t> </w:t>
      </w:r>
      <w:r>
        <w:rPr/>
        <w:t>seu</w:t>
      </w:r>
      <w:r>
        <w:rPr>
          <w:spacing w:val="-2"/>
        </w:rPr>
        <w:t> </w:t>
      </w:r>
      <w:r>
        <w:rPr/>
        <w:t>somatório,</w:t>
      </w:r>
      <w:r>
        <w:rPr>
          <w:spacing w:val="-2"/>
        </w:rPr>
        <w:t> </w:t>
      </w:r>
      <w:r>
        <w:rPr/>
        <w:t>desde</w:t>
      </w:r>
      <w:r>
        <w:rPr>
          <w:spacing w:val="-2"/>
        </w:rPr>
        <w:t> </w:t>
      </w:r>
      <w:r>
        <w:rPr/>
        <w:t>que</w:t>
      </w:r>
      <w:r>
        <w:rPr>
          <w:spacing w:val="-2"/>
        </w:rPr>
        <w:t> </w:t>
      </w:r>
      <w:r>
        <w:rPr/>
        <w:t>reste</w:t>
      </w:r>
      <w:r>
        <w:rPr>
          <w:spacing w:val="-2"/>
        </w:rPr>
        <w:t> </w:t>
      </w:r>
      <w:r>
        <w:rPr/>
        <w:t>demonstrada</w:t>
      </w:r>
      <w:r>
        <w:rPr>
          <w:spacing w:val="-2"/>
        </w:rPr>
        <w:t> </w:t>
      </w:r>
      <w:r>
        <w:rPr/>
        <w:t>a</w:t>
      </w:r>
      <w:r>
        <w:rPr>
          <w:spacing w:val="-2"/>
        </w:rPr>
        <w:t> </w:t>
      </w:r>
      <w:r>
        <w:rPr/>
        <w:t>execução concomitante do objeto.</w:t>
      </w:r>
    </w:p>
    <w:p>
      <w:pPr>
        <w:pStyle w:val="BodyText"/>
        <w:spacing w:line="235" w:lineRule="auto" w:before="239"/>
        <w:ind w:right="288"/>
      </w:pPr>
      <w:r>
        <w:rPr/>
        <w:t>A</w:t>
      </w:r>
      <w:r>
        <w:rPr>
          <w:spacing w:val="-15"/>
        </w:rPr>
        <w:t> </w:t>
      </w:r>
      <w:r>
        <w:rPr/>
        <w:t>UERJ</w:t>
      </w:r>
      <w:r>
        <w:rPr>
          <w:spacing w:val="-2"/>
        </w:rPr>
        <w:t> </w:t>
      </w:r>
      <w:r>
        <w:rPr/>
        <w:t>poderá</w:t>
      </w:r>
      <w:r>
        <w:rPr>
          <w:spacing w:val="-2"/>
        </w:rPr>
        <w:t> </w:t>
      </w:r>
      <w:r>
        <w:rPr/>
        <w:t>realizar</w:t>
      </w:r>
      <w:r>
        <w:rPr>
          <w:spacing w:val="-2"/>
        </w:rPr>
        <w:t> </w:t>
      </w:r>
      <w:r>
        <w:rPr/>
        <w:t>diligências</w:t>
      </w:r>
      <w:r>
        <w:rPr>
          <w:spacing w:val="-2"/>
        </w:rPr>
        <w:t> </w:t>
      </w:r>
      <w:r>
        <w:rPr/>
        <w:t>para</w:t>
      </w:r>
      <w:r>
        <w:rPr>
          <w:spacing w:val="-2"/>
        </w:rPr>
        <w:t> </w:t>
      </w:r>
      <w:r>
        <w:rPr/>
        <w:t>verificação</w:t>
      </w:r>
      <w:r>
        <w:rPr>
          <w:spacing w:val="-2"/>
        </w:rPr>
        <w:t> </w:t>
      </w:r>
      <w:r>
        <w:rPr/>
        <w:t>da</w:t>
      </w:r>
      <w:r>
        <w:rPr>
          <w:spacing w:val="-2"/>
        </w:rPr>
        <w:t> </w:t>
      </w:r>
      <w:r>
        <w:rPr/>
        <w:t>veracidade</w:t>
      </w:r>
      <w:r>
        <w:rPr>
          <w:spacing w:val="-2"/>
        </w:rPr>
        <w:t> </w:t>
      </w:r>
      <w:r>
        <w:rPr/>
        <w:t>do</w:t>
      </w:r>
      <w:r>
        <w:rPr>
          <w:spacing w:val="-2"/>
        </w:rPr>
        <w:t> </w:t>
      </w:r>
      <w:r>
        <w:rPr/>
        <w:t>(s)</w:t>
      </w:r>
      <w:r>
        <w:rPr>
          <w:spacing w:val="-2"/>
        </w:rPr>
        <w:t> </w:t>
      </w:r>
      <w:r>
        <w:rPr/>
        <w:t>atestado</w:t>
      </w:r>
      <w:r>
        <w:rPr>
          <w:spacing w:val="-2"/>
        </w:rPr>
        <w:t> </w:t>
      </w:r>
      <w:r>
        <w:rPr/>
        <w:t>(s)</w:t>
      </w:r>
      <w:r>
        <w:rPr>
          <w:spacing w:val="-2"/>
        </w:rPr>
        <w:t> </w:t>
      </w:r>
      <w:r>
        <w:rPr/>
        <w:t>de</w:t>
      </w:r>
      <w:r>
        <w:rPr>
          <w:spacing w:val="-2"/>
        </w:rPr>
        <w:t> </w:t>
      </w:r>
      <w:r>
        <w:rPr/>
        <w:t>capacidade</w:t>
      </w:r>
      <w:r>
        <w:rPr>
          <w:spacing w:val="-2"/>
        </w:rPr>
        <w:t> </w:t>
      </w:r>
      <w:r>
        <w:rPr/>
        <w:t>técnica,</w:t>
      </w:r>
      <w:r>
        <w:rPr>
          <w:spacing w:val="-2"/>
        </w:rPr>
        <w:t> </w:t>
      </w:r>
      <w:r>
        <w:rPr/>
        <w:t>caso</w:t>
      </w:r>
      <w:r>
        <w:rPr>
          <w:spacing w:val="-2"/>
        </w:rPr>
        <w:t> </w:t>
      </w:r>
      <w:r>
        <w:rPr/>
        <w:t>em</w:t>
      </w:r>
      <w:r>
        <w:rPr>
          <w:spacing w:val="-2"/>
        </w:rPr>
        <w:t> </w:t>
      </w:r>
      <w:r>
        <w:rPr/>
        <w:t>que</w:t>
      </w:r>
      <w:r>
        <w:rPr>
          <w:spacing w:val="-2"/>
        </w:rPr>
        <w:t> </w:t>
      </w:r>
      <w:r>
        <w:rPr/>
        <w:t>o</w:t>
      </w:r>
      <w:r>
        <w:rPr>
          <w:spacing w:val="-2"/>
        </w:rPr>
        <w:t> </w:t>
      </w:r>
      <w:r>
        <w:rPr/>
        <w:t>licitante</w:t>
      </w:r>
      <w:r>
        <w:rPr>
          <w:spacing w:val="-2"/>
        </w:rPr>
        <w:t> </w:t>
      </w:r>
      <w:r>
        <w:rPr/>
        <w:t>deverá</w:t>
      </w:r>
      <w:r>
        <w:rPr>
          <w:spacing w:val="-2"/>
        </w:rPr>
        <w:t> </w:t>
      </w:r>
      <w:r>
        <w:rPr/>
        <w:t>prestar todas as informações e encaminhar todos os documentos necessários para a comprovação, tais como, cópia (s) do (s) contrato (s) respectivo (s),</w:t>
      </w:r>
    </w:p>
    <w:p>
      <w:pPr>
        <w:spacing w:after="0" w:line="235" w:lineRule="auto"/>
        <w:sectPr>
          <w:pgSz w:w="15840" w:h="24480"/>
          <w:pgMar w:top="480" w:bottom="280" w:left="580" w:right="500"/>
        </w:sectPr>
      </w:pPr>
    </w:p>
    <w:p>
      <w:pPr>
        <w:pStyle w:val="BodyText"/>
        <w:spacing w:line="444" w:lineRule="auto" w:before="76"/>
        <w:ind w:right="6412"/>
      </w:pPr>
      <w:r>
        <w:rPr/>
        <w:t>endereço</w:t>
      </w:r>
      <w:r>
        <w:rPr>
          <w:spacing w:val="-4"/>
        </w:rPr>
        <w:t> </w:t>
      </w:r>
      <w:r>
        <w:rPr/>
        <w:t>atual</w:t>
      </w:r>
      <w:r>
        <w:rPr>
          <w:spacing w:val="-4"/>
        </w:rPr>
        <w:t> </w:t>
      </w:r>
      <w:r>
        <w:rPr/>
        <w:t>da</w:t>
      </w:r>
      <w:r>
        <w:rPr>
          <w:spacing w:val="-4"/>
        </w:rPr>
        <w:t> </w:t>
      </w:r>
      <w:r>
        <w:rPr/>
        <w:t>contratante</w:t>
      </w:r>
      <w:r>
        <w:rPr>
          <w:spacing w:val="-4"/>
        </w:rPr>
        <w:t> </w:t>
      </w:r>
      <w:r>
        <w:rPr/>
        <w:t>e</w:t>
      </w:r>
      <w:r>
        <w:rPr>
          <w:spacing w:val="-4"/>
        </w:rPr>
        <w:t> </w:t>
      </w:r>
      <w:r>
        <w:rPr/>
        <w:t>local</w:t>
      </w:r>
      <w:r>
        <w:rPr>
          <w:spacing w:val="-4"/>
        </w:rPr>
        <w:t> </w:t>
      </w:r>
      <w:r>
        <w:rPr/>
        <w:t>em</w:t>
      </w:r>
      <w:r>
        <w:rPr>
          <w:spacing w:val="-4"/>
        </w:rPr>
        <w:t> </w:t>
      </w:r>
      <w:r>
        <w:rPr/>
        <w:t>que</w:t>
      </w:r>
      <w:r>
        <w:rPr>
          <w:spacing w:val="-4"/>
        </w:rPr>
        <w:t> </w:t>
      </w:r>
      <w:r>
        <w:rPr/>
        <w:t>foram</w:t>
      </w:r>
      <w:r>
        <w:rPr>
          <w:spacing w:val="-4"/>
        </w:rPr>
        <w:t> </w:t>
      </w:r>
      <w:r>
        <w:rPr/>
        <w:t>prestados</w:t>
      </w:r>
      <w:r>
        <w:rPr>
          <w:spacing w:val="-4"/>
        </w:rPr>
        <w:t> </w:t>
      </w:r>
      <w:r>
        <w:rPr/>
        <w:t>os</w:t>
      </w:r>
      <w:r>
        <w:rPr>
          <w:spacing w:val="-4"/>
        </w:rPr>
        <w:t> </w:t>
      </w:r>
      <w:r>
        <w:rPr/>
        <w:t>serviços. Certificações recomendadas dos produtos:</w:t>
      </w:r>
    </w:p>
    <w:p>
      <w:pPr>
        <w:pStyle w:val="BodyText"/>
        <w:spacing w:line="235" w:lineRule="auto" w:before="3"/>
        <w:ind w:right="288"/>
      </w:pPr>
      <w:r>
        <w:rPr/>
        <w:t>Todas</w:t>
      </w:r>
      <w:r>
        <w:rPr>
          <w:spacing w:val="-4"/>
        </w:rPr>
        <w:t> </w:t>
      </w:r>
      <w:r>
        <w:rPr/>
        <w:t>as</w:t>
      </w:r>
      <w:r>
        <w:rPr>
          <w:spacing w:val="-3"/>
        </w:rPr>
        <w:t> </w:t>
      </w:r>
      <w:r>
        <w:rPr/>
        <w:t>cadeiras</w:t>
      </w:r>
      <w:r>
        <w:rPr>
          <w:spacing w:val="-3"/>
        </w:rPr>
        <w:t> </w:t>
      </w:r>
      <w:r>
        <w:rPr/>
        <w:t>devem</w:t>
      </w:r>
      <w:r>
        <w:rPr>
          <w:spacing w:val="-3"/>
        </w:rPr>
        <w:t> </w:t>
      </w:r>
      <w:r>
        <w:rPr/>
        <w:t>ser</w:t>
      </w:r>
      <w:r>
        <w:rPr>
          <w:spacing w:val="-3"/>
        </w:rPr>
        <w:t> </w:t>
      </w:r>
      <w:r>
        <w:rPr/>
        <w:t>construídas</w:t>
      </w:r>
      <w:r>
        <w:rPr>
          <w:spacing w:val="-3"/>
        </w:rPr>
        <w:t> </w:t>
      </w:r>
      <w:r>
        <w:rPr/>
        <w:t>de</w:t>
      </w:r>
      <w:r>
        <w:rPr>
          <w:spacing w:val="-3"/>
        </w:rPr>
        <w:t> </w:t>
      </w:r>
      <w:r>
        <w:rPr/>
        <w:t>acordo</w:t>
      </w:r>
      <w:r>
        <w:rPr>
          <w:spacing w:val="-3"/>
        </w:rPr>
        <w:t> </w:t>
      </w:r>
      <w:r>
        <w:rPr/>
        <w:t>com</w:t>
      </w:r>
      <w:r>
        <w:rPr>
          <w:spacing w:val="-3"/>
        </w:rPr>
        <w:t> </w:t>
      </w:r>
      <w:r>
        <w:rPr/>
        <w:t>a</w:t>
      </w:r>
      <w:r>
        <w:rPr>
          <w:spacing w:val="-15"/>
        </w:rPr>
        <w:t> </w:t>
      </w:r>
      <w:r>
        <w:rPr/>
        <w:t>ABNT</w:t>
      </w:r>
      <w:r>
        <w:rPr>
          <w:spacing w:val="-8"/>
        </w:rPr>
        <w:t> </w:t>
      </w:r>
      <w:r>
        <w:rPr/>
        <w:t>NBR</w:t>
      </w:r>
      <w:r>
        <w:rPr>
          <w:spacing w:val="-3"/>
        </w:rPr>
        <w:t> </w:t>
      </w:r>
      <w:r>
        <w:rPr/>
        <w:t>13962:2018</w:t>
      </w:r>
      <w:r>
        <w:rPr>
          <w:spacing w:val="-3"/>
        </w:rPr>
        <w:t> </w:t>
      </w:r>
      <w:r>
        <w:rPr/>
        <w:t>Móveis</w:t>
      </w:r>
      <w:r>
        <w:rPr>
          <w:spacing w:val="-3"/>
        </w:rPr>
        <w:t> </w:t>
      </w:r>
      <w:r>
        <w:rPr/>
        <w:t>para</w:t>
      </w:r>
      <w:r>
        <w:rPr>
          <w:spacing w:val="-3"/>
        </w:rPr>
        <w:t> </w:t>
      </w:r>
      <w:r>
        <w:rPr/>
        <w:t>Escritório</w:t>
      </w:r>
      <w:r>
        <w:rPr>
          <w:spacing w:val="-3"/>
        </w:rPr>
        <w:t> </w:t>
      </w:r>
      <w:r>
        <w:rPr/>
        <w:t>-</w:t>
      </w:r>
      <w:r>
        <w:rPr>
          <w:spacing w:val="-3"/>
        </w:rPr>
        <w:t> </w:t>
      </w:r>
      <w:r>
        <w:rPr/>
        <w:t>Cadeiras</w:t>
      </w:r>
      <w:r>
        <w:rPr>
          <w:spacing w:val="-3"/>
        </w:rPr>
        <w:t> </w:t>
      </w:r>
      <w:r>
        <w:rPr/>
        <w:t>-</w:t>
      </w:r>
      <w:r>
        <w:rPr>
          <w:spacing w:val="-3"/>
        </w:rPr>
        <w:t> </w:t>
      </w:r>
      <w:r>
        <w:rPr/>
        <w:t>Requisitos</w:t>
      </w:r>
      <w:r>
        <w:rPr>
          <w:spacing w:val="-3"/>
        </w:rPr>
        <w:t> </w:t>
      </w:r>
      <w:r>
        <w:rPr/>
        <w:t>e</w:t>
      </w:r>
      <w:r>
        <w:rPr>
          <w:spacing w:val="-3"/>
        </w:rPr>
        <w:t> </w:t>
      </w:r>
      <w:r>
        <w:rPr/>
        <w:t>Métodos</w:t>
      </w:r>
      <w:r>
        <w:rPr>
          <w:spacing w:val="-3"/>
        </w:rPr>
        <w:t> </w:t>
      </w:r>
      <w:r>
        <w:rPr/>
        <w:t>de Ensaio, e possuir relatório de ensaio de acordo com esta norma.</w:t>
      </w:r>
    </w:p>
    <w:p>
      <w:pPr>
        <w:pStyle w:val="BodyText"/>
        <w:spacing w:line="235" w:lineRule="auto" w:before="239"/>
        <w:ind w:right="288"/>
      </w:pPr>
      <w:r>
        <w:rPr/>
        <w:t>ABNT-NBR</w:t>
      </w:r>
      <w:r>
        <w:rPr>
          <w:spacing w:val="-4"/>
        </w:rPr>
        <w:t> </w:t>
      </w:r>
      <w:r>
        <w:rPr/>
        <w:t>9178:2003</w:t>
      </w:r>
      <w:r>
        <w:rPr>
          <w:spacing w:val="-4"/>
        </w:rPr>
        <w:t> </w:t>
      </w:r>
      <w:r>
        <w:rPr/>
        <w:t>–</w:t>
      </w:r>
      <w:r>
        <w:rPr>
          <w:spacing w:val="-4"/>
        </w:rPr>
        <w:t> </w:t>
      </w:r>
      <w:r>
        <w:rPr/>
        <w:t>Ensaio</w:t>
      </w:r>
      <w:r>
        <w:rPr>
          <w:spacing w:val="-4"/>
        </w:rPr>
        <w:t> </w:t>
      </w:r>
      <w:r>
        <w:rPr/>
        <w:t>de</w:t>
      </w:r>
      <w:r>
        <w:rPr>
          <w:spacing w:val="-4"/>
        </w:rPr>
        <w:t> </w:t>
      </w:r>
      <w:r>
        <w:rPr/>
        <w:t>determinação</w:t>
      </w:r>
      <w:r>
        <w:rPr>
          <w:spacing w:val="-4"/>
        </w:rPr>
        <w:t> </w:t>
      </w:r>
      <w:r>
        <w:rPr/>
        <w:t>das</w:t>
      </w:r>
      <w:r>
        <w:rPr>
          <w:spacing w:val="-4"/>
        </w:rPr>
        <w:t> </w:t>
      </w:r>
      <w:r>
        <w:rPr/>
        <w:t>características</w:t>
      </w:r>
      <w:r>
        <w:rPr>
          <w:spacing w:val="-4"/>
        </w:rPr>
        <w:t> </w:t>
      </w:r>
      <w:r>
        <w:rPr/>
        <w:t>de</w:t>
      </w:r>
      <w:r>
        <w:rPr>
          <w:spacing w:val="-4"/>
        </w:rPr>
        <w:t> </w:t>
      </w:r>
      <w:r>
        <w:rPr/>
        <w:t>queima</w:t>
      </w:r>
      <w:r>
        <w:rPr>
          <w:spacing w:val="-4"/>
        </w:rPr>
        <w:t> </w:t>
      </w:r>
      <w:r>
        <w:rPr/>
        <w:t>da</w:t>
      </w:r>
      <w:r>
        <w:rPr>
          <w:spacing w:val="-4"/>
        </w:rPr>
        <w:t> </w:t>
      </w:r>
      <w:r>
        <w:rPr/>
        <w:t>espuma</w:t>
      </w:r>
      <w:r>
        <w:rPr>
          <w:spacing w:val="-4"/>
        </w:rPr>
        <w:t> </w:t>
      </w:r>
      <w:r>
        <w:rPr/>
        <w:t>flexível</w:t>
      </w:r>
      <w:r>
        <w:rPr>
          <w:spacing w:val="-4"/>
        </w:rPr>
        <w:t> </w:t>
      </w:r>
      <w:r>
        <w:rPr/>
        <w:t>de</w:t>
      </w:r>
      <w:r>
        <w:rPr>
          <w:spacing w:val="-4"/>
        </w:rPr>
        <w:t> </w:t>
      </w:r>
      <w:r>
        <w:rPr/>
        <w:t>poliuretano</w:t>
      </w:r>
      <w:r>
        <w:rPr>
          <w:spacing w:val="-4"/>
        </w:rPr>
        <w:t> </w:t>
      </w:r>
      <w:r>
        <w:rPr/>
        <w:t>(assento</w:t>
      </w:r>
      <w:r>
        <w:rPr>
          <w:spacing w:val="-4"/>
        </w:rPr>
        <w:t> </w:t>
      </w:r>
      <w:r>
        <w:rPr/>
        <w:t>e</w:t>
      </w:r>
      <w:r>
        <w:rPr>
          <w:spacing w:val="-4"/>
        </w:rPr>
        <w:t> </w:t>
      </w:r>
      <w:r>
        <w:rPr/>
        <w:t>encosto).</w:t>
      </w:r>
      <w:r>
        <w:rPr>
          <w:spacing w:val="-4"/>
        </w:rPr>
        <w:t> </w:t>
      </w:r>
      <w:r>
        <w:rPr/>
        <w:t>Este</w:t>
      </w:r>
      <w:r>
        <w:rPr>
          <w:spacing w:val="-4"/>
        </w:rPr>
        <w:t> </w:t>
      </w:r>
      <w:r>
        <w:rPr/>
        <w:t>ensaio deverá ser feito por laboratório acreditado pelo Inmetro (RBLE).</w:t>
      </w:r>
    </w:p>
    <w:p>
      <w:pPr>
        <w:pStyle w:val="BodyText"/>
        <w:spacing w:line="235" w:lineRule="auto" w:before="239"/>
      </w:pPr>
      <w:r>
        <w:rPr/>
        <w:t>ABNT-NBR</w:t>
      </w:r>
      <w:r>
        <w:rPr>
          <w:spacing w:val="-3"/>
        </w:rPr>
        <w:t> </w:t>
      </w:r>
      <w:r>
        <w:rPr/>
        <w:t>8537:2003</w:t>
      </w:r>
      <w:r>
        <w:rPr>
          <w:spacing w:val="-3"/>
        </w:rPr>
        <w:t> </w:t>
      </w:r>
      <w:r>
        <w:rPr/>
        <w:t>–</w:t>
      </w:r>
      <w:r>
        <w:rPr>
          <w:spacing w:val="-3"/>
        </w:rPr>
        <w:t> </w:t>
      </w:r>
      <w:r>
        <w:rPr/>
        <w:t>Ensaio</w:t>
      </w:r>
      <w:r>
        <w:rPr>
          <w:spacing w:val="-3"/>
        </w:rPr>
        <w:t> </w:t>
      </w:r>
      <w:r>
        <w:rPr/>
        <w:t>de</w:t>
      </w:r>
      <w:r>
        <w:rPr>
          <w:spacing w:val="-3"/>
        </w:rPr>
        <w:t> </w:t>
      </w:r>
      <w:r>
        <w:rPr/>
        <w:t>determinação</w:t>
      </w:r>
      <w:r>
        <w:rPr>
          <w:spacing w:val="-3"/>
        </w:rPr>
        <w:t> </w:t>
      </w:r>
      <w:r>
        <w:rPr/>
        <w:t>da</w:t>
      </w:r>
      <w:r>
        <w:rPr>
          <w:spacing w:val="-3"/>
        </w:rPr>
        <w:t> </w:t>
      </w:r>
      <w:r>
        <w:rPr/>
        <w:t>densidade</w:t>
      </w:r>
      <w:r>
        <w:rPr>
          <w:spacing w:val="-3"/>
        </w:rPr>
        <w:t> </w:t>
      </w:r>
      <w:r>
        <w:rPr/>
        <w:t>da</w:t>
      </w:r>
      <w:r>
        <w:rPr>
          <w:spacing w:val="-3"/>
        </w:rPr>
        <w:t> </w:t>
      </w:r>
      <w:r>
        <w:rPr/>
        <w:t>espuma</w:t>
      </w:r>
      <w:r>
        <w:rPr>
          <w:spacing w:val="-3"/>
        </w:rPr>
        <w:t> </w:t>
      </w:r>
      <w:r>
        <w:rPr/>
        <w:t>de</w:t>
      </w:r>
      <w:r>
        <w:rPr>
          <w:spacing w:val="-3"/>
        </w:rPr>
        <w:t> </w:t>
      </w:r>
      <w:r>
        <w:rPr/>
        <w:t>poliuretano</w:t>
      </w:r>
      <w:r>
        <w:rPr>
          <w:spacing w:val="-3"/>
        </w:rPr>
        <w:t> </w:t>
      </w:r>
      <w:r>
        <w:rPr/>
        <w:t>(assento</w:t>
      </w:r>
      <w:r>
        <w:rPr>
          <w:spacing w:val="-3"/>
        </w:rPr>
        <w:t> </w:t>
      </w:r>
      <w:r>
        <w:rPr/>
        <w:t>e</w:t>
      </w:r>
      <w:r>
        <w:rPr>
          <w:spacing w:val="-3"/>
        </w:rPr>
        <w:t> </w:t>
      </w:r>
      <w:r>
        <w:rPr/>
        <w:t>encosto).</w:t>
      </w:r>
      <w:r>
        <w:rPr>
          <w:spacing w:val="-3"/>
        </w:rPr>
        <w:t> </w:t>
      </w:r>
      <w:r>
        <w:rPr/>
        <w:t>Este</w:t>
      </w:r>
      <w:r>
        <w:rPr>
          <w:spacing w:val="-3"/>
        </w:rPr>
        <w:t> </w:t>
      </w:r>
      <w:r>
        <w:rPr/>
        <w:t>ensaio</w:t>
      </w:r>
      <w:r>
        <w:rPr>
          <w:spacing w:val="-3"/>
        </w:rPr>
        <w:t> </w:t>
      </w:r>
      <w:r>
        <w:rPr/>
        <w:t>deverá</w:t>
      </w:r>
      <w:r>
        <w:rPr>
          <w:spacing w:val="-3"/>
        </w:rPr>
        <w:t> </w:t>
      </w:r>
      <w:r>
        <w:rPr/>
        <w:t>ser</w:t>
      </w:r>
      <w:r>
        <w:rPr>
          <w:spacing w:val="-3"/>
        </w:rPr>
        <w:t> </w:t>
      </w:r>
      <w:r>
        <w:rPr/>
        <w:t>feito</w:t>
      </w:r>
      <w:r>
        <w:rPr>
          <w:spacing w:val="-3"/>
        </w:rPr>
        <w:t> </w:t>
      </w:r>
      <w:r>
        <w:rPr/>
        <w:t>por laboratório acreditado pelo Inmetro (RBLE).</w:t>
      </w:r>
    </w:p>
    <w:p>
      <w:pPr>
        <w:pStyle w:val="BodyText"/>
        <w:spacing w:line="235" w:lineRule="auto" w:before="239"/>
        <w:ind w:right="288"/>
      </w:pPr>
      <w:r>
        <w:rPr/>
        <w:t>NR-17</w:t>
      </w:r>
      <w:r>
        <w:rPr>
          <w:spacing w:val="-2"/>
        </w:rPr>
        <w:t> </w:t>
      </w:r>
      <w:r>
        <w:rPr/>
        <w:t>–</w:t>
      </w:r>
      <w:r>
        <w:rPr>
          <w:spacing w:val="-2"/>
        </w:rPr>
        <w:t> </w:t>
      </w:r>
      <w:r>
        <w:rPr/>
        <w:t>Laudo</w:t>
      </w:r>
      <w:r>
        <w:rPr>
          <w:spacing w:val="-2"/>
        </w:rPr>
        <w:t> </w:t>
      </w:r>
      <w:r>
        <w:rPr/>
        <w:t>comprovando</w:t>
      </w:r>
      <w:r>
        <w:rPr>
          <w:spacing w:val="-2"/>
        </w:rPr>
        <w:t> </w:t>
      </w:r>
      <w:r>
        <w:rPr/>
        <w:t>que</w:t>
      </w:r>
      <w:r>
        <w:rPr>
          <w:spacing w:val="-2"/>
        </w:rPr>
        <w:t> </w:t>
      </w:r>
      <w:r>
        <w:rPr/>
        <w:t>o</w:t>
      </w:r>
      <w:r>
        <w:rPr>
          <w:spacing w:val="-2"/>
        </w:rPr>
        <w:t> </w:t>
      </w:r>
      <w:r>
        <w:rPr/>
        <w:t>material</w:t>
      </w:r>
      <w:r>
        <w:rPr>
          <w:spacing w:val="-2"/>
        </w:rPr>
        <w:t> </w:t>
      </w:r>
      <w:r>
        <w:rPr/>
        <w:t>ofertado</w:t>
      </w:r>
      <w:r>
        <w:rPr>
          <w:spacing w:val="-2"/>
        </w:rPr>
        <w:t> </w:t>
      </w:r>
      <w:r>
        <w:rPr/>
        <w:t>está</w:t>
      </w:r>
      <w:r>
        <w:rPr>
          <w:spacing w:val="-2"/>
        </w:rPr>
        <w:t> </w:t>
      </w:r>
      <w:r>
        <w:rPr/>
        <w:t>em</w:t>
      </w:r>
      <w:r>
        <w:rPr>
          <w:spacing w:val="-2"/>
        </w:rPr>
        <w:t> </w:t>
      </w:r>
      <w:r>
        <w:rPr/>
        <w:t>conformidade</w:t>
      </w:r>
      <w:r>
        <w:rPr>
          <w:spacing w:val="-2"/>
        </w:rPr>
        <w:t> </w:t>
      </w:r>
      <w:r>
        <w:rPr/>
        <w:t>com</w:t>
      </w:r>
      <w:r>
        <w:rPr>
          <w:spacing w:val="-2"/>
        </w:rPr>
        <w:t> </w:t>
      </w:r>
      <w:r>
        <w:rPr/>
        <w:t>os</w:t>
      </w:r>
      <w:r>
        <w:rPr>
          <w:spacing w:val="-2"/>
        </w:rPr>
        <w:t> </w:t>
      </w:r>
      <w:r>
        <w:rPr/>
        <w:t>parâmetros</w:t>
      </w:r>
      <w:r>
        <w:rPr>
          <w:spacing w:val="-2"/>
        </w:rPr>
        <w:t> </w:t>
      </w:r>
      <w:r>
        <w:rPr/>
        <w:t>exigidos</w:t>
      </w:r>
      <w:r>
        <w:rPr>
          <w:spacing w:val="-2"/>
        </w:rPr>
        <w:t> </w:t>
      </w:r>
      <w:r>
        <w:rPr/>
        <w:t>na</w:t>
      </w:r>
      <w:r>
        <w:rPr>
          <w:spacing w:val="-2"/>
        </w:rPr>
        <w:t> </w:t>
      </w:r>
      <w:r>
        <w:rPr/>
        <w:t>NR</w:t>
      </w:r>
      <w:r>
        <w:rPr>
          <w:spacing w:val="-2"/>
        </w:rPr>
        <w:t> </w:t>
      </w:r>
      <w:r>
        <w:rPr/>
        <w:t>17.</w:t>
      </w:r>
      <w:r>
        <w:rPr>
          <w:spacing w:val="-2"/>
        </w:rPr>
        <w:t> </w:t>
      </w:r>
      <w:r>
        <w:rPr/>
        <w:t>Este</w:t>
      </w:r>
      <w:r>
        <w:rPr>
          <w:spacing w:val="-2"/>
        </w:rPr>
        <w:t> </w:t>
      </w:r>
      <w:r>
        <w:rPr/>
        <w:t>laudo</w:t>
      </w:r>
      <w:r>
        <w:rPr>
          <w:spacing w:val="-2"/>
        </w:rPr>
        <w:t> </w:t>
      </w:r>
      <w:r>
        <w:rPr/>
        <w:t>deverá</w:t>
      </w:r>
      <w:r>
        <w:rPr>
          <w:spacing w:val="-2"/>
        </w:rPr>
        <w:t> </w:t>
      </w:r>
      <w:r>
        <w:rPr/>
        <w:t>ser</w:t>
      </w:r>
      <w:r>
        <w:rPr>
          <w:spacing w:val="-2"/>
        </w:rPr>
        <w:t> </w:t>
      </w:r>
      <w:r>
        <w:rPr/>
        <w:t>assinado por médico do trabalho ou engenheiro de segurança do trabalho.</w:t>
      </w:r>
    </w:p>
    <w:p>
      <w:pPr>
        <w:pStyle w:val="BodyText"/>
        <w:spacing w:before="235"/>
      </w:pPr>
      <w:r>
        <w:rPr/>
        <w:t>SELO FSC - Certificado comprovando a utilização de compensado de reflorestamento na confecção dos </w:t>
      </w:r>
      <w:r>
        <w:rPr>
          <w:spacing w:val="-2"/>
        </w:rPr>
        <w:t>produtos.</w:t>
      </w:r>
    </w:p>
    <w:p>
      <w:pPr>
        <w:pStyle w:val="BodyText"/>
        <w:spacing w:before="258"/>
        <w:ind w:left="0"/>
      </w:pPr>
    </w:p>
    <w:p>
      <w:pPr>
        <w:pStyle w:val="Heading2"/>
        <w:numPr>
          <w:ilvl w:val="1"/>
          <w:numId w:val="8"/>
        </w:numPr>
        <w:tabs>
          <w:tab w:pos="510" w:val="left" w:leader="none"/>
        </w:tabs>
        <w:spacing w:line="240" w:lineRule="auto" w:before="0" w:after="0"/>
        <w:ind w:left="510" w:right="0" w:hanging="401"/>
        <w:jc w:val="left"/>
      </w:pPr>
      <w:r>
        <w:rPr/>
        <w:t>– DAS OBRIGAÇÕES DO </w:t>
      </w:r>
      <w:r>
        <w:rPr>
          <w:spacing w:val="-2"/>
        </w:rPr>
        <w:t>CONTRATANTE:</w:t>
      </w:r>
    </w:p>
    <w:p>
      <w:pPr>
        <w:pStyle w:val="BodyText"/>
        <w:spacing w:line="235" w:lineRule="auto" w:before="268"/>
        <w:ind w:right="288"/>
      </w:pPr>
      <w:r>
        <w:rPr/>
        <w:t>Proporcionar</w:t>
      </w:r>
      <w:r>
        <w:rPr>
          <w:spacing w:val="-3"/>
        </w:rPr>
        <w:t> </w:t>
      </w:r>
      <w:r>
        <w:rPr/>
        <w:t>todas</w:t>
      </w:r>
      <w:r>
        <w:rPr>
          <w:spacing w:val="-3"/>
        </w:rPr>
        <w:t> </w:t>
      </w:r>
      <w:r>
        <w:rPr/>
        <w:t>as</w:t>
      </w:r>
      <w:r>
        <w:rPr>
          <w:spacing w:val="-3"/>
        </w:rPr>
        <w:t> </w:t>
      </w:r>
      <w:r>
        <w:rPr/>
        <w:t>facilidades</w:t>
      </w:r>
      <w:r>
        <w:rPr>
          <w:spacing w:val="-3"/>
        </w:rPr>
        <w:t> </w:t>
      </w:r>
      <w:r>
        <w:rPr/>
        <w:t>indispensáveis</w:t>
      </w:r>
      <w:r>
        <w:rPr>
          <w:spacing w:val="-3"/>
        </w:rPr>
        <w:t> </w:t>
      </w:r>
      <w:r>
        <w:rPr/>
        <w:t>à</w:t>
      </w:r>
      <w:r>
        <w:rPr>
          <w:spacing w:val="-3"/>
        </w:rPr>
        <w:t> </w:t>
      </w:r>
      <w:r>
        <w:rPr/>
        <w:t>boa</w:t>
      </w:r>
      <w:r>
        <w:rPr>
          <w:spacing w:val="-3"/>
        </w:rPr>
        <w:t> </w:t>
      </w:r>
      <w:r>
        <w:rPr/>
        <w:t>execução</w:t>
      </w:r>
      <w:r>
        <w:rPr>
          <w:spacing w:val="-3"/>
        </w:rPr>
        <w:t> </w:t>
      </w:r>
      <w:r>
        <w:rPr/>
        <w:t>das</w:t>
      </w:r>
      <w:r>
        <w:rPr>
          <w:spacing w:val="-3"/>
        </w:rPr>
        <w:t> </w:t>
      </w:r>
      <w:r>
        <w:rPr/>
        <w:t>obrigações</w:t>
      </w:r>
      <w:r>
        <w:rPr>
          <w:spacing w:val="-3"/>
        </w:rPr>
        <w:t> </w:t>
      </w:r>
      <w:r>
        <w:rPr/>
        <w:t>contratuais,</w:t>
      </w:r>
      <w:r>
        <w:rPr>
          <w:spacing w:val="-3"/>
        </w:rPr>
        <w:t> </w:t>
      </w:r>
      <w:r>
        <w:rPr/>
        <w:t>inclusive</w:t>
      </w:r>
      <w:r>
        <w:rPr>
          <w:spacing w:val="-3"/>
        </w:rPr>
        <w:t> </w:t>
      </w:r>
      <w:r>
        <w:rPr/>
        <w:t>permitindo</w:t>
      </w:r>
      <w:r>
        <w:rPr>
          <w:spacing w:val="-3"/>
        </w:rPr>
        <w:t> </w:t>
      </w:r>
      <w:r>
        <w:rPr/>
        <w:t>o</w:t>
      </w:r>
      <w:r>
        <w:rPr>
          <w:spacing w:val="-3"/>
        </w:rPr>
        <w:t> </w:t>
      </w:r>
      <w:r>
        <w:rPr/>
        <w:t>acesso</w:t>
      </w:r>
      <w:r>
        <w:rPr>
          <w:spacing w:val="-3"/>
        </w:rPr>
        <w:t> </w:t>
      </w:r>
      <w:r>
        <w:rPr/>
        <w:t>de</w:t>
      </w:r>
      <w:r>
        <w:rPr>
          <w:spacing w:val="-3"/>
        </w:rPr>
        <w:t> </w:t>
      </w:r>
      <w:r>
        <w:rPr/>
        <w:t>empregados,</w:t>
      </w:r>
      <w:r>
        <w:rPr>
          <w:spacing w:val="-3"/>
        </w:rPr>
        <w:t> </w:t>
      </w:r>
      <w:r>
        <w:rPr/>
        <w:t>prepostos ou representantes da CONTRATADA</w:t>
      </w:r>
      <w:r>
        <w:rPr>
          <w:spacing w:val="-12"/>
        </w:rPr>
        <w:t> </w:t>
      </w:r>
      <w:r>
        <w:rPr/>
        <w:t>às dependências da CONTRATANTE relacionadas à execução do objeto deste</w:t>
      </w:r>
      <w:r>
        <w:rPr>
          <w:spacing w:val="-3"/>
        </w:rPr>
        <w:t> </w:t>
      </w:r>
      <w:r>
        <w:rPr/>
        <w:t>Termo de Referência.</w:t>
      </w:r>
    </w:p>
    <w:p>
      <w:pPr>
        <w:pStyle w:val="BodyText"/>
        <w:spacing w:line="235" w:lineRule="auto" w:before="240"/>
      </w:pPr>
      <w:r>
        <w:rPr/>
        <w:t>Verificar</w:t>
      </w:r>
      <w:r>
        <w:rPr>
          <w:spacing w:val="-5"/>
        </w:rPr>
        <w:t> </w:t>
      </w:r>
      <w:r>
        <w:rPr/>
        <w:t>minuciosamente,</w:t>
      </w:r>
      <w:r>
        <w:rPr>
          <w:spacing w:val="-5"/>
        </w:rPr>
        <w:t> </w:t>
      </w:r>
      <w:r>
        <w:rPr/>
        <w:t>no</w:t>
      </w:r>
      <w:r>
        <w:rPr>
          <w:spacing w:val="-5"/>
        </w:rPr>
        <w:t> </w:t>
      </w:r>
      <w:r>
        <w:rPr/>
        <w:t>prazo</w:t>
      </w:r>
      <w:r>
        <w:rPr>
          <w:spacing w:val="-5"/>
        </w:rPr>
        <w:t> </w:t>
      </w:r>
      <w:r>
        <w:rPr/>
        <w:t>fixado,</w:t>
      </w:r>
      <w:r>
        <w:rPr>
          <w:spacing w:val="-5"/>
        </w:rPr>
        <w:t> </w:t>
      </w:r>
      <w:r>
        <w:rPr/>
        <w:t>a</w:t>
      </w:r>
      <w:r>
        <w:rPr>
          <w:spacing w:val="-5"/>
        </w:rPr>
        <w:t> </w:t>
      </w:r>
      <w:r>
        <w:rPr/>
        <w:t>conformidade</w:t>
      </w:r>
      <w:r>
        <w:rPr>
          <w:spacing w:val="-5"/>
        </w:rPr>
        <w:t> </w:t>
      </w:r>
      <w:r>
        <w:rPr/>
        <w:t>dos</w:t>
      </w:r>
      <w:r>
        <w:rPr>
          <w:spacing w:val="-5"/>
        </w:rPr>
        <w:t> </w:t>
      </w:r>
      <w:r>
        <w:rPr/>
        <w:t>bens</w:t>
      </w:r>
      <w:r>
        <w:rPr>
          <w:spacing w:val="-5"/>
        </w:rPr>
        <w:t> </w:t>
      </w:r>
      <w:r>
        <w:rPr/>
        <w:t>recebidos</w:t>
      </w:r>
      <w:r>
        <w:rPr>
          <w:spacing w:val="-5"/>
        </w:rPr>
        <w:t> </w:t>
      </w:r>
      <w:r>
        <w:rPr/>
        <w:t>provisoriamente</w:t>
      </w:r>
      <w:r>
        <w:rPr>
          <w:spacing w:val="-5"/>
        </w:rPr>
        <w:t> </w:t>
      </w:r>
      <w:r>
        <w:rPr/>
        <w:t>com</w:t>
      </w:r>
      <w:r>
        <w:rPr>
          <w:spacing w:val="-5"/>
        </w:rPr>
        <w:t> </w:t>
      </w:r>
      <w:r>
        <w:rPr/>
        <w:t>as</w:t>
      </w:r>
      <w:r>
        <w:rPr>
          <w:spacing w:val="-5"/>
        </w:rPr>
        <w:t> </w:t>
      </w:r>
      <w:r>
        <w:rPr/>
        <w:t>especificações</w:t>
      </w:r>
      <w:r>
        <w:rPr>
          <w:spacing w:val="-5"/>
        </w:rPr>
        <w:t> </w:t>
      </w:r>
      <w:r>
        <w:rPr/>
        <w:t>constantes</w:t>
      </w:r>
      <w:r>
        <w:rPr>
          <w:spacing w:val="-5"/>
        </w:rPr>
        <w:t> </w:t>
      </w:r>
      <w:r>
        <w:rPr/>
        <w:t>do</w:t>
      </w:r>
      <w:r>
        <w:rPr>
          <w:spacing w:val="-10"/>
        </w:rPr>
        <w:t> </w:t>
      </w:r>
      <w:r>
        <w:rPr/>
        <w:t>Termo</w:t>
      </w:r>
      <w:r>
        <w:rPr>
          <w:spacing w:val="-5"/>
        </w:rPr>
        <w:t> </w:t>
      </w:r>
      <w:r>
        <w:rPr/>
        <w:t>de Referência e da proposta, para fins de aceitação e recebimento definitivos.</w:t>
      </w:r>
    </w:p>
    <w:p>
      <w:pPr>
        <w:pStyle w:val="BodyText"/>
        <w:spacing w:line="235" w:lineRule="auto" w:before="239"/>
        <w:ind w:right="288"/>
      </w:pPr>
      <w:r>
        <w:rPr/>
        <w:t>Promover</w:t>
      </w:r>
      <w:r>
        <w:rPr>
          <w:spacing w:val="-2"/>
        </w:rPr>
        <w:t> </w:t>
      </w:r>
      <w:r>
        <w:rPr/>
        <w:t>o</w:t>
      </w:r>
      <w:r>
        <w:rPr>
          <w:spacing w:val="-2"/>
        </w:rPr>
        <w:t> </w:t>
      </w:r>
      <w:r>
        <w:rPr/>
        <w:t>acompanhamento</w:t>
      </w:r>
      <w:r>
        <w:rPr>
          <w:spacing w:val="-2"/>
        </w:rPr>
        <w:t> </w:t>
      </w:r>
      <w:r>
        <w:rPr/>
        <w:t>e</w:t>
      </w:r>
      <w:r>
        <w:rPr>
          <w:spacing w:val="-2"/>
        </w:rPr>
        <w:t> </w:t>
      </w:r>
      <w:r>
        <w:rPr/>
        <w:t>fiscalização</w:t>
      </w:r>
      <w:r>
        <w:rPr>
          <w:spacing w:val="-2"/>
        </w:rPr>
        <w:t> </w:t>
      </w:r>
      <w:r>
        <w:rPr/>
        <w:t>da</w:t>
      </w:r>
      <w:r>
        <w:rPr>
          <w:spacing w:val="-2"/>
        </w:rPr>
        <w:t> </w:t>
      </w:r>
      <w:r>
        <w:rPr/>
        <w:t>execução</w:t>
      </w:r>
      <w:r>
        <w:rPr>
          <w:spacing w:val="-2"/>
        </w:rPr>
        <w:t> </w:t>
      </w:r>
      <w:r>
        <w:rPr/>
        <w:t>do</w:t>
      </w:r>
      <w:r>
        <w:rPr>
          <w:spacing w:val="-2"/>
        </w:rPr>
        <w:t> </w:t>
      </w:r>
      <w:r>
        <w:rPr/>
        <w:t>objeto</w:t>
      </w:r>
      <w:r>
        <w:rPr>
          <w:spacing w:val="-2"/>
        </w:rPr>
        <w:t> </w:t>
      </w:r>
      <w:r>
        <w:rPr/>
        <w:t>contratado,</w:t>
      </w:r>
      <w:r>
        <w:rPr>
          <w:spacing w:val="-2"/>
        </w:rPr>
        <w:t> </w:t>
      </w:r>
      <w:r>
        <w:rPr/>
        <w:t>de</w:t>
      </w:r>
      <w:r>
        <w:rPr>
          <w:spacing w:val="-2"/>
        </w:rPr>
        <w:t> </w:t>
      </w:r>
      <w:r>
        <w:rPr/>
        <w:t>forma</w:t>
      </w:r>
      <w:r>
        <w:rPr>
          <w:spacing w:val="-2"/>
        </w:rPr>
        <w:t> </w:t>
      </w:r>
      <w:r>
        <w:rPr/>
        <w:t>que</w:t>
      </w:r>
      <w:r>
        <w:rPr>
          <w:spacing w:val="-2"/>
        </w:rPr>
        <w:t> </w:t>
      </w:r>
      <w:r>
        <w:rPr/>
        <w:t>sejam</w:t>
      </w:r>
      <w:r>
        <w:rPr>
          <w:spacing w:val="-2"/>
        </w:rPr>
        <w:t> </w:t>
      </w:r>
      <w:r>
        <w:rPr/>
        <w:t>mantidas</w:t>
      </w:r>
      <w:r>
        <w:rPr>
          <w:spacing w:val="-2"/>
        </w:rPr>
        <w:t> </w:t>
      </w:r>
      <w:r>
        <w:rPr/>
        <w:t>as</w:t>
      </w:r>
      <w:r>
        <w:rPr>
          <w:spacing w:val="-2"/>
        </w:rPr>
        <w:t> </w:t>
      </w:r>
      <w:r>
        <w:rPr/>
        <w:t>condições</w:t>
      </w:r>
      <w:r>
        <w:rPr>
          <w:spacing w:val="-2"/>
        </w:rPr>
        <w:t> </w:t>
      </w:r>
      <w:r>
        <w:rPr/>
        <w:t>de</w:t>
      </w:r>
      <w:r>
        <w:rPr>
          <w:spacing w:val="-2"/>
        </w:rPr>
        <w:t> </w:t>
      </w:r>
      <w:r>
        <w:rPr/>
        <w:t>habilitação</w:t>
      </w:r>
      <w:r>
        <w:rPr>
          <w:spacing w:val="-2"/>
        </w:rPr>
        <w:t> </w:t>
      </w:r>
      <w:r>
        <w:rPr/>
        <w:t>e qualificação exigidas na licitação.</w:t>
      </w:r>
    </w:p>
    <w:p>
      <w:pPr>
        <w:pStyle w:val="BodyText"/>
        <w:spacing w:line="235" w:lineRule="auto" w:before="239"/>
        <w:ind w:right="173"/>
      </w:pPr>
      <w:r>
        <w:rPr/>
        <w:t>Reservar</w:t>
      </w:r>
      <w:r>
        <w:rPr>
          <w:spacing w:val="-2"/>
        </w:rPr>
        <w:t> </w:t>
      </w:r>
      <w:r>
        <w:rPr/>
        <w:t>à</w:t>
      </w:r>
      <w:r>
        <w:rPr>
          <w:spacing w:val="-2"/>
        </w:rPr>
        <w:t> </w:t>
      </w:r>
      <w:r>
        <w:rPr/>
        <w:t>fiscalização</w:t>
      </w:r>
      <w:r>
        <w:rPr>
          <w:spacing w:val="-2"/>
        </w:rPr>
        <w:t> </w:t>
      </w:r>
      <w:r>
        <w:rPr/>
        <w:t>o</w:t>
      </w:r>
      <w:r>
        <w:rPr>
          <w:spacing w:val="-2"/>
        </w:rPr>
        <w:t> </w:t>
      </w:r>
      <w:r>
        <w:rPr/>
        <w:t>direito</w:t>
      </w:r>
      <w:r>
        <w:rPr>
          <w:spacing w:val="-2"/>
        </w:rPr>
        <w:t> </w:t>
      </w:r>
      <w:r>
        <w:rPr/>
        <w:t>e</w:t>
      </w:r>
      <w:r>
        <w:rPr>
          <w:spacing w:val="-2"/>
        </w:rPr>
        <w:t> </w:t>
      </w:r>
      <w:r>
        <w:rPr/>
        <w:t>a</w:t>
      </w:r>
      <w:r>
        <w:rPr>
          <w:spacing w:val="-2"/>
        </w:rPr>
        <w:t> </w:t>
      </w:r>
      <w:r>
        <w:rPr/>
        <w:t>autoridade</w:t>
      </w:r>
      <w:r>
        <w:rPr>
          <w:spacing w:val="-2"/>
        </w:rPr>
        <w:t> </w:t>
      </w:r>
      <w:r>
        <w:rPr/>
        <w:t>para</w:t>
      </w:r>
      <w:r>
        <w:rPr>
          <w:spacing w:val="-2"/>
        </w:rPr>
        <w:t> </w:t>
      </w:r>
      <w:r>
        <w:rPr/>
        <w:t>resolver</w:t>
      </w:r>
      <w:r>
        <w:rPr>
          <w:spacing w:val="-2"/>
        </w:rPr>
        <w:t> </w:t>
      </w:r>
      <w:r>
        <w:rPr/>
        <w:t>todo</w:t>
      </w:r>
      <w:r>
        <w:rPr>
          <w:spacing w:val="-2"/>
        </w:rPr>
        <w:t> </w:t>
      </w:r>
      <w:r>
        <w:rPr/>
        <w:t>e</w:t>
      </w:r>
      <w:r>
        <w:rPr>
          <w:spacing w:val="-2"/>
        </w:rPr>
        <w:t> </w:t>
      </w:r>
      <w:r>
        <w:rPr/>
        <w:t>qualquer</w:t>
      </w:r>
      <w:r>
        <w:rPr>
          <w:spacing w:val="-2"/>
        </w:rPr>
        <w:t> </w:t>
      </w:r>
      <w:r>
        <w:rPr/>
        <w:t>caso</w:t>
      </w:r>
      <w:r>
        <w:rPr>
          <w:spacing w:val="-2"/>
        </w:rPr>
        <w:t> </w:t>
      </w:r>
      <w:r>
        <w:rPr/>
        <w:t>singular,</w:t>
      </w:r>
      <w:r>
        <w:rPr>
          <w:spacing w:val="-2"/>
        </w:rPr>
        <w:t> </w:t>
      </w:r>
      <w:r>
        <w:rPr/>
        <w:t>omisso</w:t>
      </w:r>
      <w:r>
        <w:rPr>
          <w:spacing w:val="-2"/>
        </w:rPr>
        <w:t> </w:t>
      </w:r>
      <w:r>
        <w:rPr/>
        <w:t>ou</w:t>
      </w:r>
      <w:r>
        <w:rPr>
          <w:spacing w:val="-2"/>
        </w:rPr>
        <w:t> </w:t>
      </w:r>
      <w:r>
        <w:rPr/>
        <w:t>duvidoso,</w:t>
      </w:r>
      <w:r>
        <w:rPr>
          <w:spacing w:val="-2"/>
        </w:rPr>
        <w:t> </w:t>
      </w:r>
      <w:r>
        <w:rPr/>
        <w:t>não</w:t>
      </w:r>
      <w:r>
        <w:rPr>
          <w:spacing w:val="-2"/>
        </w:rPr>
        <w:t> </w:t>
      </w:r>
      <w:r>
        <w:rPr/>
        <w:t>previsto</w:t>
      </w:r>
      <w:r>
        <w:rPr>
          <w:spacing w:val="-2"/>
        </w:rPr>
        <w:t> </w:t>
      </w:r>
      <w:r>
        <w:rPr/>
        <w:t>no</w:t>
      </w:r>
      <w:r>
        <w:rPr>
          <w:spacing w:val="-2"/>
        </w:rPr>
        <w:t> </w:t>
      </w:r>
      <w:r>
        <w:rPr/>
        <w:t>presente</w:t>
      </w:r>
      <w:r>
        <w:rPr>
          <w:spacing w:val="-2"/>
        </w:rPr>
        <w:t> </w:t>
      </w:r>
      <w:r>
        <w:rPr/>
        <w:t>edital,</w:t>
      </w:r>
      <w:r>
        <w:rPr>
          <w:spacing w:val="-2"/>
        </w:rPr>
        <w:t> </w:t>
      </w:r>
      <w:r>
        <w:rPr/>
        <w:t>e</w:t>
      </w:r>
      <w:r>
        <w:rPr>
          <w:spacing w:val="-2"/>
        </w:rPr>
        <w:t> </w:t>
      </w:r>
      <w:r>
        <w:rPr/>
        <w:t>tudo o mais que se relacione com a prestação dos serviços, desde que não acarrete ônus para a CONTRATANTE ou modificação das obrigações.</w:t>
      </w:r>
    </w:p>
    <w:p>
      <w:pPr>
        <w:pStyle w:val="BodyText"/>
        <w:spacing w:line="235" w:lineRule="auto" w:before="239"/>
        <w:ind w:right="288"/>
      </w:pPr>
      <w:r>
        <w:rPr/>
        <w:t>Efetuar</w:t>
      </w:r>
      <w:r>
        <w:rPr>
          <w:spacing w:val="-10"/>
        </w:rPr>
        <w:t> </w:t>
      </w:r>
      <w:r>
        <w:rPr/>
        <w:t>o</w:t>
      </w:r>
      <w:r>
        <w:rPr>
          <w:spacing w:val="-5"/>
        </w:rPr>
        <w:t> </w:t>
      </w:r>
      <w:r>
        <w:rPr/>
        <w:t>pagamento</w:t>
      </w:r>
      <w:r>
        <w:rPr>
          <w:spacing w:val="-5"/>
        </w:rPr>
        <w:t> </w:t>
      </w:r>
      <w:r>
        <w:rPr/>
        <w:t>à</w:t>
      </w:r>
      <w:r>
        <w:rPr>
          <w:spacing w:val="-5"/>
        </w:rPr>
        <w:t> </w:t>
      </w:r>
      <w:r>
        <w:rPr/>
        <w:t>CONTRATADA</w:t>
      </w:r>
      <w:r>
        <w:rPr>
          <w:spacing w:val="-15"/>
        </w:rPr>
        <w:t> </w:t>
      </w:r>
      <w:r>
        <w:rPr/>
        <w:t>de</w:t>
      </w:r>
      <w:r>
        <w:rPr>
          <w:spacing w:val="-5"/>
        </w:rPr>
        <w:t> </w:t>
      </w:r>
      <w:r>
        <w:rPr/>
        <w:t>acordo</w:t>
      </w:r>
      <w:r>
        <w:rPr>
          <w:spacing w:val="-5"/>
        </w:rPr>
        <w:t> </w:t>
      </w:r>
      <w:r>
        <w:rPr/>
        <w:t>com</w:t>
      </w:r>
      <w:r>
        <w:rPr>
          <w:spacing w:val="-5"/>
        </w:rPr>
        <w:t> </w:t>
      </w:r>
      <w:r>
        <w:rPr/>
        <w:t>as</w:t>
      </w:r>
      <w:r>
        <w:rPr>
          <w:spacing w:val="-5"/>
        </w:rPr>
        <w:t> </w:t>
      </w:r>
      <w:r>
        <w:rPr/>
        <w:t>condições</w:t>
      </w:r>
      <w:r>
        <w:rPr>
          <w:spacing w:val="-5"/>
        </w:rPr>
        <w:t> </w:t>
      </w:r>
      <w:r>
        <w:rPr/>
        <w:t>de</w:t>
      </w:r>
      <w:r>
        <w:rPr>
          <w:spacing w:val="-5"/>
        </w:rPr>
        <w:t> </w:t>
      </w:r>
      <w:r>
        <w:rPr/>
        <w:t>preço</w:t>
      </w:r>
      <w:r>
        <w:rPr>
          <w:spacing w:val="-5"/>
        </w:rPr>
        <w:t> </w:t>
      </w:r>
      <w:r>
        <w:rPr/>
        <w:t>e</w:t>
      </w:r>
      <w:r>
        <w:rPr>
          <w:spacing w:val="-5"/>
        </w:rPr>
        <w:t> </w:t>
      </w:r>
      <w:r>
        <w:rPr/>
        <w:t>prazo</w:t>
      </w:r>
      <w:r>
        <w:rPr>
          <w:spacing w:val="-5"/>
        </w:rPr>
        <w:t> </w:t>
      </w:r>
      <w:r>
        <w:rPr/>
        <w:t>estabelecidos</w:t>
      </w:r>
      <w:r>
        <w:rPr>
          <w:spacing w:val="-5"/>
        </w:rPr>
        <w:t> </w:t>
      </w:r>
      <w:r>
        <w:rPr/>
        <w:t>no</w:t>
      </w:r>
      <w:r>
        <w:rPr>
          <w:spacing w:val="-10"/>
        </w:rPr>
        <w:t> </w:t>
      </w:r>
      <w:r>
        <w:rPr/>
        <w:t>Termo</w:t>
      </w:r>
      <w:r>
        <w:rPr>
          <w:spacing w:val="-5"/>
        </w:rPr>
        <w:t> </w:t>
      </w:r>
      <w:r>
        <w:rPr/>
        <w:t>de</w:t>
      </w:r>
      <w:r>
        <w:rPr>
          <w:spacing w:val="-5"/>
        </w:rPr>
        <w:t> </w:t>
      </w:r>
      <w:r>
        <w:rPr/>
        <w:t>Referência.</w:t>
      </w:r>
      <w:r>
        <w:rPr>
          <w:spacing w:val="-15"/>
        </w:rPr>
        <w:t> </w:t>
      </w:r>
      <w:r>
        <w:rPr/>
        <w:t>Aplicar</w:t>
      </w:r>
      <w:r>
        <w:rPr>
          <w:spacing w:val="-5"/>
        </w:rPr>
        <w:t> </w:t>
      </w:r>
      <w:r>
        <w:rPr/>
        <w:t>as</w:t>
      </w:r>
      <w:r>
        <w:rPr>
          <w:spacing w:val="-5"/>
        </w:rPr>
        <w:t> </w:t>
      </w:r>
      <w:r>
        <w:rPr/>
        <w:t>penalidades por descumprimento do pactuado no edital.</w:t>
      </w:r>
    </w:p>
    <w:p>
      <w:pPr>
        <w:pStyle w:val="BodyText"/>
        <w:spacing w:before="258"/>
        <w:ind w:left="0"/>
      </w:pPr>
    </w:p>
    <w:p>
      <w:pPr>
        <w:pStyle w:val="Heading2"/>
        <w:numPr>
          <w:ilvl w:val="1"/>
          <w:numId w:val="8"/>
        </w:numPr>
        <w:tabs>
          <w:tab w:pos="609" w:val="left" w:leader="none"/>
        </w:tabs>
        <w:spacing w:line="240" w:lineRule="auto" w:before="0" w:after="0"/>
        <w:ind w:left="609" w:right="0" w:hanging="500"/>
        <w:jc w:val="left"/>
      </w:pPr>
      <w:r>
        <w:rPr/>
        <w:t>– DAS OBRIGAÇÕES DA</w:t>
      </w:r>
      <w:r>
        <w:rPr>
          <w:spacing w:val="-14"/>
        </w:rPr>
        <w:t> </w:t>
      </w:r>
      <w:r>
        <w:rPr>
          <w:spacing w:val="-2"/>
        </w:rPr>
        <w:t>CONTRATADA:</w:t>
      </w:r>
    </w:p>
    <w:p>
      <w:pPr>
        <w:pStyle w:val="BodyText"/>
        <w:spacing w:before="264"/>
      </w:pPr>
      <w:r>
        <w:rPr/>
        <w:t>Quanto</w:t>
      </w:r>
      <w:r>
        <w:rPr>
          <w:spacing w:val="-8"/>
        </w:rPr>
        <w:t> </w:t>
      </w:r>
      <w:r>
        <w:rPr/>
        <w:t>ao</w:t>
      </w:r>
      <w:r>
        <w:rPr>
          <w:spacing w:val="-5"/>
        </w:rPr>
        <w:t> </w:t>
      </w:r>
      <w:r>
        <w:rPr/>
        <w:t>fornecimento</w:t>
      </w:r>
      <w:r>
        <w:rPr>
          <w:spacing w:val="-5"/>
        </w:rPr>
        <w:t> </w:t>
      </w:r>
      <w:r>
        <w:rPr/>
        <w:t>dos</w:t>
      </w:r>
      <w:r>
        <w:rPr>
          <w:spacing w:val="-4"/>
        </w:rPr>
        <w:t> </w:t>
      </w:r>
      <w:r>
        <w:rPr/>
        <w:t>itens</w:t>
      </w:r>
      <w:r>
        <w:rPr>
          <w:spacing w:val="-5"/>
        </w:rPr>
        <w:t> </w:t>
      </w:r>
      <w:r>
        <w:rPr/>
        <w:t>especificados,</w:t>
      </w:r>
      <w:r>
        <w:rPr>
          <w:spacing w:val="-5"/>
        </w:rPr>
        <w:t> </w:t>
      </w:r>
      <w:r>
        <w:rPr/>
        <w:t>a</w:t>
      </w:r>
      <w:r>
        <w:rPr>
          <w:spacing w:val="-5"/>
        </w:rPr>
        <w:t> </w:t>
      </w:r>
      <w:r>
        <w:rPr/>
        <w:t>CONTRATADA</w:t>
      </w:r>
      <w:r>
        <w:rPr>
          <w:spacing w:val="-15"/>
        </w:rPr>
        <w:t> </w:t>
      </w:r>
      <w:r>
        <w:rPr/>
        <w:t>se</w:t>
      </w:r>
      <w:r>
        <w:rPr>
          <w:spacing w:val="-5"/>
        </w:rPr>
        <w:t> </w:t>
      </w:r>
      <w:r>
        <w:rPr/>
        <w:t>obriga</w:t>
      </w:r>
      <w:r>
        <w:rPr>
          <w:spacing w:val="-4"/>
        </w:rPr>
        <w:t> </w:t>
      </w:r>
      <w:r>
        <w:rPr>
          <w:spacing w:val="-5"/>
        </w:rPr>
        <w:t>a:</w:t>
      </w:r>
    </w:p>
    <w:p>
      <w:pPr>
        <w:pStyle w:val="ListParagraph"/>
        <w:numPr>
          <w:ilvl w:val="0"/>
          <w:numId w:val="20"/>
        </w:numPr>
        <w:tabs>
          <w:tab w:pos="350" w:val="left" w:leader="none"/>
          <w:tab w:pos="394" w:val="left" w:leader="none"/>
        </w:tabs>
        <w:spacing w:line="235" w:lineRule="auto" w:before="269" w:after="0"/>
        <w:ind w:left="394" w:right="585" w:hanging="284"/>
        <w:jc w:val="left"/>
        <w:rPr>
          <w:sz w:val="24"/>
        </w:rPr>
      </w:pPr>
      <w:r>
        <w:rPr>
          <w:sz w:val="24"/>
        </w:rPr>
        <w:t>Entregar</w:t>
      </w:r>
      <w:r>
        <w:rPr>
          <w:spacing w:val="-2"/>
          <w:sz w:val="24"/>
        </w:rPr>
        <w:t> </w:t>
      </w:r>
      <w:r>
        <w:rPr>
          <w:sz w:val="24"/>
        </w:rPr>
        <w:t>e</w:t>
      </w:r>
      <w:r>
        <w:rPr>
          <w:spacing w:val="-2"/>
          <w:sz w:val="24"/>
        </w:rPr>
        <w:t> </w:t>
      </w:r>
      <w:r>
        <w:rPr>
          <w:sz w:val="24"/>
        </w:rPr>
        <w:t>montar</w:t>
      </w:r>
      <w:r>
        <w:rPr>
          <w:spacing w:val="-2"/>
          <w:sz w:val="24"/>
        </w:rPr>
        <w:t> </w:t>
      </w:r>
      <w:r>
        <w:rPr>
          <w:sz w:val="24"/>
        </w:rPr>
        <w:t>os</w:t>
      </w:r>
      <w:r>
        <w:rPr>
          <w:spacing w:val="-2"/>
          <w:sz w:val="24"/>
        </w:rPr>
        <w:t> </w:t>
      </w:r>
      <w:r>
        <w:rPr>
          <w:sz w:val="24"/>
        </w:rPr>
        <w:t>itens</w:t>
      </w:r>
      <w:r>
        <w:rPr>
          <w:spacing w:val="-2"/>
          <w:sz w:val="24"/>
        </w:rPr>
        <w:t> </w:t>
      </w:r>
      <w:r>
        <w:rPr>
          <w:sz w:val="24"/>
        </w:rPr>
        <w:t>nos</w:t>
      </w:r>
      <w:r>
        <w:rPr>
          <w:spacing w:val="-2"/>
          <w:sz w:val="24"/>
        </w:rPr>
        <w:t> </w:t>
      </w:r>
      <w:r>
        <w:rPr>
          <w:sz w:val="24"/>
        </w:rPr>
        <w:t>prazos</w:t>
      </w:r>
      <w:r>
        <w:rPr>
          <w:spacing w:val="-2"/>
          <w:sz w:val="24"/>
        </w:rPr>
        <w:t> </w:t>
      </w:r>
      <w:r>
        <w:rPr>
          <w:sz w:val="24"/>
        </w:rPr>
        <w:t>acima</w:t>
      </w:r>
      <w:r>
        <w:rPr>
          <w:spacing w:val="-2"/>
          <w:sz w:val="24"/>
        </w:rPr>
        <w:t> </w:t>
      </w:r>
      <w:r>
        <w:rPr>
          <w:sz w:val="24"/>
        </w:rPr>
        <w:t>mencionados,</w:t>
      </w:r>
      <w:r>
        <w:rPr>
          <w:spacing w:val="-2"/>
          <w:sz w:val="24"/>
        </w:rPr>
        <w:t> </w:t>
      </w:r>
      <w:r>
        <w:rPr>
          <w:sz w:val="24"/>
        </w:rPr>
        <w:t>tão</w:t>
      </w:r>
      <w:r>
        <w:rPr>
          <w:spacing w:val="-2"/>
          <w:sz w:val="24"/>
        </w:rPr>
        <w:t> </w:t>
      </w:r>
      <w:r>
        <w:rPr>
          <w:sz w:val="24"/>
        </w:rPr>
        <w:t>logo</w:t>
      </w:r>
      <w:r>
        <w:rPr>
          <w:spacing w:val="-2"/>
          <w:sz w:val="24"/>
        </w:rPr>
        <w:t> </w:t>
      </w:r>
      <w:r>
        <w:rPr>
          <w:sz w:val="24"/>
        </w:rPr>
        <w:t>seja</w:t>
      </w:r>
      <w:r>
        <w:rPr>
          <w:spacing w:val="-2"/>
          <w:sz w:val="24"/>
        </w:rPr>
        <w:t> </w:t>
      </w:r>
      <w:r>
        <w:rPr>
          <w:sz w:val="24"/>
        </w:rPr>
        <w:t>cientificada</w:t>
      </w:r>
      <w:r>
        <w:rPr>
          <w:spacing w:val="-2"/>
          <w:sz w:val="24"/>
        </w:rPr>
        <w:t> </w:t>
      </w:r>
      <w:r>
        <w:rPr>
          <w:sz w:val="24"/>
        </w:rPr>
        <w:t>para</w:t>
      </w:r>
      <w:r>
        <w:rPr>
          <w:spacing w:val="-2"/>
          <w:sz w:val="24"/>
        </w:rPr>
        <w:t> </w:t>
      </w:r>
      <w:r>
        <w:rPr>
          <w:sz w:val="24"/>
        </w:rPr>
        <w:t>a</w:t>
      </w:r>
      <w:r>
        <w:rPr>
          <w:spacing w:val="-2"/>
          <w:sz w:val="24"/>
        </w:rPr>
        <w:t> </w:t>
      </w:r>
      <w:r>
        <w:rPr>
          <w:sz w:val="24"/>
        </w:rPr>
        <w:t>retirada</w:t>
      </w:r>
      <w:r>
        <w:rPr>
          <w:spacing w:val="-2"/>
          <w:sz w:val="24"/>
        </w:rPr>
        <w:t> </w:t>
      </w:r>
      <w:r>
        <w:rPr>
          <w:sz w:val="24"/>
        </w:rPr>
        <w:t>dos</w:t>
      </w:r>
      <w:r>
        <w:rPr>
          <w:spacing w:val="-2"/>
          <w:sz w:val="24"/>
        </w:rPr>
        <w:t> </w:t>
      </w:r>
      <w:r>
        <w:rPr>
          <w:sz w:val="24"/>
        </w:rPr>
        <w:t>empenhos;</w:t>
      </w:r>
      <w:r>
        <w:rPr>
          <w:spacing w:val="-2"/>
          <w:sz w:val="24"/>
        </w:rPr>
        <w:t> </w:t>
      </w:r>
      <w:r>
        <w:rPr>
          <w:sz w:val="24"/>
        </w:rPr>
        <w:t>qualquer</w:t>
      </w:r>
      <w:r>
        <w:rPr>
          <w:spacing w:val="-2"/>
          <w:sz w:val="24"/>
        </w:rPr>
        <w:t> </w:t>
      </w:r>
      <w:r>
        <w:rPr>
          <w:sz w:val="24"/>
        </w:rPr>
        <w:t>despesa</w:t>
      </w:r>
      <w:r>
        <w:rPr>
          <w:spacing w:val="-2"/>
          <w:sz w:val="24"/>
        </w:rPr>
        <w:t> </w:t>
      </w:r>
      <w:r>
        <w:rPr>
          <w:sz w:val="24"/>
        </w:rPr>
        <w:t>inerente</w:t>
      </w:r>
      <w:r>
        <w:rPr>
          <w:spacing w:val="-2"/>
          <w:sz w:val="24"/>
        </w:rPr>
        <w:t> </w:t>
      </w:r>
      <w:r>
        <w:rPr>
          <w:sz w:val="24"/>
        </w:rPr>
        <w:t>ao processo de logística para entrega do material ficará sob a responsabilidade do fornecedor registrado;</w:t>
      </w:r>
    </w:p>
    <w:p>
      <w:pPr>
        <w:pStyle w:val="ListParagraph"/>
        <w:numPr>
          <w:ilvl w:val="0"/>
          <w:numId w:val="20"/>
        </w:numPr>
        <w:tabs>
          <w:tab w:pos="351" w:val="left" w:leader="none"/>
        </w:tabs>
        <w:spacing w:line="240" w:lineRule="auto" w:before="235" w:after="0"/>
        <w:ind w:left="351" w:right="0" w:hanging="240"/>
        <w:jc w:val="both"/>
        <w:rPr>
          <w:sz w:val="24"/>
        </w:rPr>
      </w:pPr>
      <w:r>
        <w:rPr>
          <w:sz w:val="24"/>
        </w:rPr>
        <w:t>Entregar o produto com cópia do empenho e com informação na Nota </w:t>
      </w:r>
      <w:r>
        <w:rPr>
          <w:spacing w:val="-2"/>
          <w:sz w:val="24"/>
        </w:rPr>
        <w:t>Fiscal;</w:t>
      </w:r>
    </w:p>
    <w:p>
      <w:pPr>
        <w:pStyle w:val="ListParagraph"/>
        <w:numPr>
          <w:ilvl w:val="0"/>
          <w:numId w:val="20"/>
        </w:numPr>
        <w:tabs>
          <w:tab w:pos="350" w:val="left" w:leader="none"/>
          <w:tab w:pos="394" w:val="left" w:leader="none"/>
        </w:tabs>
        <w:spacing w:line="235" w:lineRule="auto" w:before="238" w:after="0"/>
        <w:ind w:left="394" w:right="379" w:hanging="284"/>
        <w:jc w:val="left"/>
        <w:rPr>
          <w:sz w:val="24"/>
        </w:rPr>
      </w:pPr>
      <w:r>
        <w:rPr>
          <w:sz w:val="24"/>
        </w:rPr>
        <w:t>Fornecer</w:t>
      </w:r>
      <w:r>
        <w:rPr>
          <w:spacing w:val="-3"/>
          <w:sz w:val="24"/>
        </w:rPr>
        <w:t> </w:t>
      </w:r>
      <w:r>
        <w:rPr>
          <w:sz w:val="24"/>
        </w:rPr>
        <w:t>amostras</w:t>
      </w:r>
      <w:r>
        <w:rPr>
          <w:spacing w:val="-3"/>
          <w:sz w:val="24"/>
        </w:rPr>
        <w:t> </w:t>
      </w:r>
      <w:r>
        <w:rPr>
          <w:sz w:val="24"/>
        </w:rPr>
        <w:t>dos</w:t>
      </w:r>
      <w:r>
        <w:rPr>
          <w:spacing w:val="-3"/>
          <w:sz w:val="24"/>
        </w:rPr>
        <w:t> </w:t>
      </w:r>
      <w:r>
        <w:rPr>
          <w:sz w:val="24"/>
        </w:rPr>
        <w:t>insumos</w:t>
      </w:r>
      <w:r>
        <w:rPr>
          <w:spacing w:val="-3"/>
          <w:sz w:val="24"/>
        </w:rPr>
        <w:t> </w:t>
      </w:r>
      <w:r>
        <w:rPr>
          <w:sz w:val="24"/>
        </w:rPr>
        <w:t>solicitados</w:t>
      </w:r>
      <w:r>
        <w:rPr>
          <w:spacing w:val="-3"/>
          <w:sz w:val="24"/>
        </w:rPr>
        <w:t> </w:t>
      </w:r>
      <w:r>
        <w:rPr>
          <w:sz w:val="24"/>
        </w:rPr>
        <w:t>e</w:t>
      </w:r>
      <w:r>
        <w:rPr>
          <w:spacing w:val="-3"/>
          <w:sz w:val="24"/>
        </w:rPr>
        <w:t> </w:t>
      </w:r>
      <w:r>
        <w:rPr>
          <w:sz w:val="24"/>
        </w:rPr>
        <w:t>especificados</w:t>
      </w:r>
      <w:r>
        <w:rPr>
          <w:spacing w:val="-3"/>
          <w:sz w:val="24"/>
        </w:rPr>
        <w:t> </w:t>
      </w:r>
      <w:r>
        <w:rPr>
          <w:sz w:val="24"/>
        </w:rPr>
        <w:t>neste</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e</w:t>
      </w:r>
      <w:r>
        <w:rPr>
          <w:spacing w:val="-3"/>
          <w:sz w:val="24"/>
        </w:rPr>
        <w:t> </w:t>
      </w:r>
      <w:r>
        <w:rPr>
          <w:sz w:val="24"/>
        </w:rPr>
        <w:t>em</w:t>
      </w:r>
      <w:r>
        <w:rPr>
          <w:spacing w:val="-3"/>
          <w:sz w:val="24"/>
        </w:rPr>
        <w:t> </w:t>
      </w:r>
      <w:r>
        <w:rPr>
          <w:sz w:val="24"/>
        </w:rPr>
        <w:t>concordância</w:t>
      </w:r>
      <w:r>
        <w:rPr>
          <w:spacing w:val="-3"/>
          <w:sz w:val="24"/>
        </w:rPr>
        <w:t> </w:t>
      </w:r>
      <w:r>
        <w:rPr>
          <w:sz w:val="24"/>
        </w:rPr>
        <w:t>com</w:t>
      </w:r>
      <w:r>
        <w:rPr>
          <w:spacing w:val="-3"/>
          <w:sz w:val="24"/>
        </w:rPr>
        <w:t> </w:t>
      </w:r>
      <w:r>
        <w:rPr>
          <w:sz w:val="24"/>
        </w:rPr>
        <w:t>o</w:t>
      </w:r>
      <w:r>
        <w:rPr>
          <w:spacing w:val="-3"/>
          <w:sz w:val="24"/>
        </w:rPr>
        <w:t> </w:t>
      </w:r>
      <w:r>
        <w:rPr>
          <w:sz w:val="24"/>
        </w:rPr>
        <w:t>exposto</w:t>
      </w:r>
      <w:r>
        <w:rPr>
          <w:spacing w:val="-3"/>
          <w:sz w:val="24"/>
        </w:rPr>
        <w:t> </w:t>
      </w:r>
      <w:r>
        <w:rPr>
          <w:sz w:val="24"/>
        </w:rPr>
        <w:t>no</w:t>
      </w:r>
      <w:r>
        <w:rPr>
          <w:spacing w:val="-3"/>
          <w:sz w:val="24"/>
        </w:rPr>
        <w:t> </w:t>
      </w:r>
      <w:r>
        <w:rPr>
          <w:sz w:val="24"/>
        </w:rPr>
        <w:t>item</w:t>
      </w:r>
      <w:r>
        <w:rPr>
          <w:spacing w:val="-3"/>
          <w:sz w:val="24"/>
        </w:rPr>
        <w:t> </w:t>
      </w:r>
      <w:r>
        <w:rPr>
          <w:sz w:val="24"/>
        </w:rPr>
        <w:t>sobre</w:t>
      </w:r>
      <w:r>
        <w:rPr>
          <w:spacing w:val="-3"/>
          <w:sz w:val="24"/>
        </w:rPr>
        <w:t> </w:t>
      </w:r>
      <w:r>
        <w:rPr>
          <w:sz w:val="24"/>
        </w:rPr>
        <w:t>validação. O quantitativo de amostras não deve ser contabilizado como item de entrega;</w:t>
      </w:r>
    </w:p>
    <w:p>
      <w:pPr>
        <w:pStyle w:val="ListParagraph"/>
        <w:numPr>
          <w:ilvl w:val="0"/>
          <w:numId w:val="20"/>
        </w:numPr>
        <w:tabs>
          <w:tab w:pos="351" w:val="left" w:leader="none"/>
        </w:tabs>
        <w:spacing w:line="273" w:lineRule="exact" w:before="235" w:after="0"/>
        <w:ind w:left="351" w:right="0" w:hanging="240"/>
        <w:jc w:val="both"/>
        <w:rPr>
          <w:sz w:val="24"/>
        </w:rPr>
      </w:pPr>
      <w:r>
        <w:rPr>
          <w:sz w:val="24"/>
        </w:rPr>
        <w:t>Repor</w:t>
      </w:r>
      <w:r>
        <w:rPr>
          <w:spacing w:val="-1"/>
          <w:sz w:val="24"/>
        </w:rPr>
        <w:t> </w:t>
      </w:r>
      <w:r>
        <w:rPr>
          <w:sz w:val="24"/>
        </w:rPr>
        <w:t>todas as</w:t>
      </w:r>
      <w:r>
        <w:rPr>
          <w:spacing w:val="-1"/>
          <w:sz w:val="24"/>
        </w:rPr>
        <w:t> </w:t>
      </w:r>
      <w:r>
        <w:rPr>
          <w:sz w:val="24"/>
        </w:rPr>
        <w:t>perdas por</w:t>
      </w:r>
      <w:r>
        <w:rPr>
          <w:spacing w:val="-1"/>
          <w:sz w:val="24"/>
        </w:rPr>
        <w:t> </w:t>
      </w:r>
      <w:r>
        <w:rPr>
          <w:sz w:val="24"/>
        </w:rPr>
        <w:t>não conformidade</w:t>
      </w:r>
      <w:r>
        <w:rPr>
          <w:spacing w:val="-1"/>
          <w:sz w:val="24"/>
        </w:rPr>
        <w:t> </w:t>
      </w:r>
      <w:r>
        <w:rPr>
          <w:sz w:val="24"/>
        </w:rPr>
        <w:t>do (s)</w:t>
      </w:r>
      <w:r>
        <w:rPr>
          <w:spacing w:val="-1"/>
          <w:sz w:val="24"/>
        </w:rPr>
        <w:t> </w:t>
      </w:r>
      <w:r>
        <w:rPr>
          <w:sz w:val="24"/>
        </w:rPr>
        <w:t>insumo (s); a</w:t>
      </w:r>
      <w:r>
        <w:rPr>
          <w:spacing w:val="-1"/>
          <w:sz w:val="24"/>
        </w:rPr>
        <w:t> </w:t>
      </w:r>
      <w:r>
        <w:rPr>
          <w:sz w:val="24"/>
        </w:rPr>
        <w:t>contratada deverá</w:t>
      </w:r>
      <w:r>
        <w:rPr>
          <w:spacing w:val="-1"/>
          <w:sz w:val="24"/>
        </w:rPr>
        <w:t> </w:t>
      </w:r>
      <w:r>
        <w:rPr>
          <w:sz w:val="24"/>
        </w:rPr>
        <w:t>substituir, em</w:t>
      </w:r>
      <w:r>
        <w:rPr>
          <w:spacing w:val="-1"/>
          <w:sz w:val="24"/>
        </w:rPr>
        <w:t> </w:t>
      </w:r>
      <w:r>
        <w:rPr>
          <w:sz w:val="24"/>
        </w:rPr>
        <w:t>qualquer época,</w:t>
      </w:r>
      <w:r>
        <w:rPr>
          <w:spacing w:val="-1"/>
          <w:sz w:val="24"/>
        </w:rPr>
        <w:t> </w:t>
      </w:r>
      <w:r>
        <w:rPr>
          <w:sz w:val="24"/>
        </w:rPr>
        <w:t>o produto,</w:t>
      </w:r>
      <w:r>
        <w:rPr>
          <w:spacing w:val="-1"/>
          <w:sz w:val="24"/>
        </w:rPr>
        <w:t> </w:t>
      </w:r>
      <w:r>
        <w:rPr>
          <w:sz w:val="24"/>
        </w:rPr>
        <w:t>desde que </w:t>
      </w:r>
      <w:r>
        <w:rPr>
          <w:spacing w:val="-2"/>
          <w:sz w:val="24"/>
        </w:rPr>
        <w:t>fique</w:t>
      </w:r>
    </w:p>
    <w:p>
      <w:pPr>
        <w:pStyle w:val="BodyText"/>
        <w:spacing w:line="235" w:lineRule="auto" w:before="1"/>
        <w:ind w:left="394" w:right="334"/>
        <w:jc w:val="both"/>
      </w:pPr>
      <w:r>
        <w:rPr/>
        <w:t>comprovada</w:t>
      </w:r>
      <w:r>
        <w:rPr>
          <w:spacing w:val="-2"/>
        </w:rPr>
        <w:t> </w:t>
      </w:r>
      <w:r>
        <w:rPr/>
        <w:t>a</w:t>
      </w:r>
      <w:r>
        <w:rPr>
          <w:spacing w:val="-2"/>
        </w:rPr>
        <w:t> </w:t>
      </w:r>
      <w:r>
        <w:rPr/>
        <w:t>existência</w:t>
      </w:r>
      <w:r>
        <w:rPr>
          <w:spacing w:val="-2"/>
        </w:rPr>
        <w:t> </w:t>
      </w:r>
      <w:r>
        <w:rPr/>
        <w:t>de</w:t>
      </w:r>
      <w:r>
        <w:rPr>
          <w:spacing w:val="-2"/>
        </w:rPr>
        <w:t> </w:t>
      </w:r>
      <w:r>
        <w:rPr/>
        <w:t>inadequação</w:t>
      </w:r>
      <w:r>
        <w:rPr>
          <w:spacing w:val="-2"/>
        </w:rPr>
        <w:t> </w:t>
      </w:r>
      <w:r>
        <w:rPr/>
        <w:t>ao</w:t>
      </w:r>
      <w:r>
        <w:rPr>
          <w:spacing w:val="-2"/>
        </w:rPr>
        <w:t> </w:t>
      </w:r>
      <w:r>
        <w:rPr/>
        <w:t>solicitado</w:t>
      </w:r>
      <w:r>
        <w:rPr>
          <w:spacing w:val="-2"/>
        </w:rPr>
        <w:t> </w:t>
      </w:r>
      <w:r>
        <w:rPr/>
        <w:t>ou</w:t>
      </w:r>
      <w:r>
        <w:rPr>
          <w:spacing w:val="-2"/>
        </w:rPr>
        <w:t> </w:t>
      </w:r>
      <w:r>
        <w:rPr/>
        <w:t>qualquer</w:t>
      </w:r>
      <w:r>
        <w:rPr>
          <w:spacing w:val="-2"/>
        </w:rPr>
        <w:t> </w:t>
      </w:r>
      <w:r>
        <w:rPr/>
        <w:t>não</w:t>
      </w:r>
      <w:r>
        <w:rPr>
          <w:spacing w:val="-2"/>
        </w:rPr>
        <w:t> </w:t>
      </w:r>
      <w:r>
        <w:rPr/>
        <w:t>conformidade,</w:t>
      </w:r>
      <w:r>
        <w:rPr>
          <w:spacing w:val="-2"/>
        </w:rPr>
        <w:t> </w:t>
      </w:r>
      <w:r>
        <w:rPr/>
        <w:t>mediante</w:t>
      </w:r>
      <w:r>
        <w:rPr>
          <w:spacing w:val="-2"/>
        </w:rPr>
        <w:t> </w:t>
      </w:r>
      <w:r>
        <w:rPr/>
        <w:t>a</w:t>
      </w:r>
      <w:r>
        <w:rPr>
          <w:spacing w:val="-2"/>
        </w:rPr>
        <w:t> </w:t>
      </w:r>
      <w:r>
        <w:rPr/>
        <w:t>apresentação</w:t>
      </w:r>
      <w:r>
        <w:rPr>
          <w:spacing w:val="-2"/>
        </w:rPr>
        <w:t> </w:t>
      </w:r>
      <w:r>
        <w:rPr/>
        <w:t>do</w:t>
      </w:r>
      <w:r>
        <w:rPr>
          <w:spacing w:val="-2"/>
        </w:rPr>
        <w:t> </w:t>
      </w:r>
      <w:r>
        <w:rPr/>
        <w:t>produto</w:t>
      </w:r>
      <w:r>
        <w:rPr>
          <w:spacing w:val="-2"/>
        </w:rPr>
        <w:t> </w:t>
      </w:r>
      <w:r>
        <w:rPr/>
        <w:t>defeituoso</w:t>
      </w:r>
      <w:r>
        <w:rPr>
          <w:spacing w:val="-2"/>
        </w:rPr>
        <w:t> </w:t>
      </w:r>
      <w:r>
        <w:rPr/>
        <w:t>ou</w:t>
      </w:r>
      <w:r>
        <w:rPr>
          <w:spacing w:val="-2"/>
        </w:rPr>
        <w:t> </w:t>
      </w:r>
      <w:r>
        <w:rPr/>
        <w:t>proceder o</w:t>
      </w:r>
      <w:r>
        <w:rPr>
          <w:spacing w:val="-4"/>
        </w:rPr>
        <w:t> </w:t>
      </w:r>
      <w:r>
        <w:rPr/>
        <w:t>ressarcimento</w:t>
      </w:r>
      <w:r>
        <w:rPr>
          <w:spacing w:val="-4"/>
        </w:rPr>
        <w:t> </w:t>
      </w:r>
      <w:r>
        <w:rPr/>
        <w:t>do</w:t>
      </w:r>
      <w:r>
        <w:rPr>
          <w:spacing w:val="-4"/>
        </w:rPr>
        <w:t> </w:t>
      </w:r>
      <w:r>
        <w:rPr/>
        <w:t>mesmo,</w:t>
      </w:r>
      <w:r>
        <w:rPr>
          <w:spacing w:val="-4"/>
        </w:rPr>
        <w:t> </w:t>
      </w:r>
      <w:r>
        <w:rPr/>
        <w:t>não</w:t>
      </w:r>
      <w:r>
        <w:rPr>
          <w:spacing w:val="-4"/>
        </w:rPr>
        <w:t> </w:t>
      </w:r>
      <w:r>
        <w:rPr/>
        <w:t>acarretando</w:t>
      </w:r>
      <w:r>
        <w:rPr>
          <w:spacing w:val="-4"/>
        </w:rPr>
        <w:t> </w:t>
      </w:r>
      <w:r>
        <w:rPr/>
        <w:t>ônus</w:t>
      </w:r>
      <w:r>
        <w:rPr>
          <w:spacing w:val="-4"/>
        </w:rPr>
        <w:t> </w:t>
      </w:r>
      <w:r>
        <w:rPr/>
        <w:t>para</w:t>
      </w:r>
      <w:r>
        <w:rPr>
          <w:spacing w:val="-4"/>
        </w:rPr>
        <w:t> </w:t>
      </w:r>
      <w:r>
        <w:rPr/>
        <w:t>a</w:t>
      </w:r>
      <w:r>
        <w:rPr>
          <w:spacing w:val="-4"/>
        </w:rPr>
        <w:t> </w:t>
      </w:r>
      <w:r>
        <w:rPr/>
        <w:t>CONTRATANTE;</w:t>
      </w:r>
      <w:r>
        <w:rPr>
          <w:spacing w:val="-4"/>
        </w:rPr>
        <w:t> </w:t>
      </w:r>
      <w:r>
        <w:rPr/>
        <w:t>o</w:t>
      </w:r>
      <w:r>
        <w:rPr>
          <w:spacing w:val="-4"/>
        </w:rPr>
        <w:t> </w:t>
      </w:r>
      <w:r>
        <w:rPr/>
        <w:t>prazo</w:t>
      </w:r>
      <w:r>
        <w:rPr>
          <w:spacing w:val="-4"/>
        </w:rPr>
        <w:t> </w:t>
      </w:r>
      <w:r>
        <w:rPr/>
        <w:t>para</w:t>
      </w:r>
      <w:r>
        <w:rPr>
          <w:spacing w:val="-4"/>
        </w:rPr>
        <w:t> </w:t>
      </w:r>
      <w:r>
        <w:rPr/>
        <w:t>a</w:t>
      </w:r>
      <w:r>
        <w:rPr>
          <w:spacing w:val="-4"/>
        </w:rPr>
        <w:t> </w:t>
      </w:r>
      <w:r>
        <w:rPr/>
        <w:t>referida</w:t>
      </w:r>
      <w:r>
        <w:rPr>
          <w:spacing w:val="-4"/>
        </w:rPr>
        <w:t> </w:t>
      </w:r>
      <w:r>
        <w:rPr/>
        <w:t>substituição</w:t>
      </w:r>
      <w:r>
        <w:rPr>
          <w:spacing w:val="-4"/>
        </w:rPr>
        <w:t> </w:t>
      </w:r>
      <w:r>
        <w:rPr/>
        <w:t>deverá</w:t>
      </w:r>
      <w:r>
        <w:rPr>
          <w:spacing w:val="-4"/>
        </w:rPr>
        <w:t> </w:t>
      </w:r>
      <w:r>
        <w:rPr/>
        <w:t>ser</w:t>
      </w:r>
      <w:r>
        <w:rPr>
          <w:spacing w:val="-4"/>
        </w:rPr>
        <w:t> </w:t>
      </w:r>
      <w:r>
        <w:rPr/>
        <w:t>de</w:t>
      </w:r>
      <w:r>
        <w:rPr>
          <w:spacing w:val="-4"/>
        </w:rPr>
        <w:t> </w:t>
      </w:r>
      <w:r>
        <w:rPr/>
        <w:t>05</w:t>
      </w:r>
      <w:r>
        <w:rPr>
          <w:spacing w:val="-4"/>
        </w:rPr>
        <w:t> </w:t>
      </w:r>
      <w:r>
        <w:rPr/>
        <w:t>(cinco)</w:t>
      </w:r>
      <w:r>
        <w:rPr>
          <w:spacing w:val="-4"/>
        </w:rPr>
        <w:t> </w:t>
      </w:r>
      <w:r>
        <w:rPr/>
        <w:t>dias</w:t>
      </w:r>
      <w:r>
        <w:rPr>
          <w:spacing w:val="-4"/>
        </w:rPr>
        <w:t> </w:t>
      </w:r>
      <w:r>
        <w:rPr/>
        <w:t>úteis, contados da solicitação feita pela Administração;</w:t>
      </w:r>
    </w:p>
    <w:p>
      <w:pPr>
        <w:pStyle w:val="ListParagraph"/>
        <w:numPr>
          <w:ilvl w:val="0"/>
          <w:numId w:val="20"/>
        </w:numPr>
        <w:tabs>
          <w:tab w:pos="336" w:val="left" w:leader="none"/>
          <w:tab w:pos="394" w:val="left" w:leader="none"/>
        </w:tabs>
        <w:spacing w:line="235" w:lineRule="auto" w:before="239" w:after="0"/>
        <w:ind w:left="394" w:right="321" w:hanging="284"/>
        <w:jc w:val="left"/>
        <w:rPr>
          <w:sz w:val="24"/>
        </w:rPr>
      </w:pPr>
      <w:r>
        <w:rPr>
          <w:sz w:val="24"/>
        </w:rPr>
        <w:t>Apresentar,</w:t>
      </w:r>
      <w:r>
        <w:rPr>
          <w:spacing w:val="-3"/>
          <w:sz w:val="24"/>
        </w:rPr>
        <w:t> </w:t>
      </w:r>
      <w:r>
        <w:rPr>
          <w:sz w:val="24"/>
        </w:rPr>
        <w:t>quando</w:t>
      </w:r>
      <w:r>
        <w:rPr>
          <w:spacing w:val="-3"/>
          <w:sz w:val="24"/>
        </w:rPr>
        <w:t> </w:t>
      </w:r>
      <w:r>
        <w:rPr>
          <w:sz w:val="24"/>
        </w:rPr>
        <w:t>da</w:t>
      </w:r>
      <w:r>
        <w:rPr>
          <w:spacing w:val="-3"/>
          <w:sz w:val="24"/>
        </w:rPr>
        <w:t> </w:t>
      </w:r>
      <w:r>
        <w:rPr>
          <w:sz w:val="24"/>
        </w:rPr>
        <w:t>entrega</w:t>
      </w:r>
      <w:r>
        <w:rPr>
          <w:spacing w:val="-3"/>
          <w:sz w:val="24"/>
        </w:rPr>
        <w:t> </w:t>
      </w:r>
      <w:r>
        <w:rPr>
          <w:sz w:val="24"/>
        </w:rPr>
        <w:t>dos</w:t>
      </w:r>
      <w:r>
        <w:rPr>
          <w:spacing w:val="-3"/>
          <w:sz w:val="24"/>
        </w:rPr>
        <w:t> </w:t>
      </w:r>
      <w:r>
        <w:rPr>
          <w:sz w:val="24"/>
        </w:rPr>
        <w:t>produtos,</w:t>
      </w:r>
      <w:r>
        <w:rPr>
          <w:spacing w:val="-3"/>
          <w:sz w:val="24"/>
        </w:rPr>
        <w:t> </w:t>
      </w:r>
      <w:r>
        <w:rPr>
          <w:sz w:val="24"/>
        </w:rPr>
        <w:t>toda</w:t>
      </w:r>
      <w:r>
        <w:rPr>
          <w:spacing w:val="-3"/>
          <w:sz w:val="24"/>
        </w:rPr>
        <w:t> </w:t>
      </w:r>
      <w:r>
        <w:rPr>
          <w:sz w:val="24"/>
        </w:rPr>
        <w:t>a</w:t>
      </w:r>
      <w:r>
        <w:rPr>
          <w:spacing w:val="-3"/>
          <w:sz w:val="24"/>
        </w:rPr>
        <w:t> </w:t>
      </w:r>
      <w:r>
        <w:rPr>
          <w:sz w:val="24"/>
        </w:rPr>
        <w:t>documentação</w:t>
      </w:r>
      <w:r>
        <w:rPr>
          <w:spacing w:val="-3"/>
          <w:sz w:val="24"/>
        </w:rPr>
        <w:t> </w:t>
      </w:r>
      <w:r>
        <w:rPr>
          <w:sz w:val="24"/>
        </w:rPr>
        <w:t>relativa</w:t>
      </w:r>
      <w:r>
        <w:rPr>
          <w:spacing w:val="-3"/>
          <w:sz w:val="24"/>
        </w:rPr>
        <w:t> </w:t>
      </w:r>
      <w:r>
        <w:rPr>
          <w:sz w:val="24"/>
        </w:rPr>
        <w:t>às</w:t>
      </w:r>
      <w:r>
        <w:rPr>
          <w:spacing w:val="-3"/>
          <w:sz w:val="24"/>
        </w:rPr>
        <w:t> </w:t>
      </w:r>
      <w:r>
        <w:rPr>
          <w:sz w:val="24"/>
        </w:rPr>
        <w:t>condições</w:t>
      </w:r>
      <w:r>
        <w:rPr>
          <w:spacing w:val="-3"/>
          <w:sz w:val="24"/>
        </w:rPr>
        <w:t> </w:t>
      </w:r>
      <w:r>
        <w:rPr>
          <w:sz w:val="24"/>
        </w:rPr>
        <w:t>de</w:t>
      </w:r>
      <w:r>
        <w:rPr>
          <w:spacing w:val="-3"/>
          <w:sz w:val="24"/>
        </w:rPr>
        <w:t> </w:t>
      </w:r>
      <w:r>
        <w:rPr>
          <w:sz w:val="24"/>
        </w:rPr>
        <w:t>armazenamento</w:t>
      </w:r>
      <w:r>
        <w:rPr>
          <w:spacing w:val="-3"/>
          <w:sz w:val="24"/>
        </w:rPr>
        <w:t> </w:t>
      </w:r>
      <w:r>
        <w:rPr>
          <w:sz w:val="24"/>
        </w:rPr>
        <w:t>e</w:t>
      </w:r>
      <w:r>
        <w:rPr>
          <w:spacing w:val="-3"/>
          <w:sz w:val="24"/>
        </w:rPr>
        <w:t> </w:t>
      </w:r>
      <w:r>
        <w:rPr>
          <w:sz w:val="24"/>
        </w:rPr>
        <w:t>transporte,</w:t>
      </w:r>
      <w:r>
        <w:rPr>
          <w:spacing w:val="-3"/>
          <w:sz w:val="24"/>
        </w:rPr>
        <w:t> </w:t>
      </w:r>
      <w:r>
        <w:rPr>
          <w:sz w:val="24"/>
        </w:rPr>
        <w:t>desde</w:t>
      </w:r>
      <w:r>
        <w:rPr>
          <w:spacing w:val="-3"/>
          <w:sz w:val="24"/>
        </w:rPr>
        <w:t> </w:t>
      </w:r>
      <w:r>
        <w:rPr>
          <w:sz w:val="24"/>
        </w:rPr>
        <w:t>a</w:t>
      </w:r>
      <w:r>
        <w:rPr>
          <w:spacing w:val="-3"/>
          <w:sz w:val="24"/>
        </w:rPr>
        <w:t> </w:t>
      </w:r>
      <w:r>
        <w:rPr>
          <w:sz w:val="24"/>
        </w:rPr>
        <w:t>saída</w:t>
      </w:r>
      <w:r>
        <w:rPr>
          <w:spacing w:val="-3"/>
          <w:sz w:val="24"/>
        </w:rPr>
        <w:t> </w:t>
      </w:r>
      <w:r>
        <w:rPr>
          <w:sz w:val="24"/>
        </w:rPr>
        <w:t>dos</w:t>
      </w:r>
      <w:r>
        <w:rPr>
          <w:spacing w:val="-3"/>
          <w:sz w:val="24"/>
        </w:rPr>
        <w:t> </w:t>
      </w:r>
      <w:r>
        <w:rPr>
          <w:sz w:val="24"/>
        </w:rPr>
        <w:t>mesmos do estabelecimento do fabricante até a chegada à CONTRATANTE;</w:t>
      </w:r>
    </w:p>
    <w:p>
      <w:pPr>
        <w:pStyle w:val="ListParagraph"/>
        <w:numPr>
          <w:ilvl w:val="0"/>
          <w:numId w:val="20"/>
        </w:numPr>
        <w:tabs>
          <w:tab w:pos="351" w:val="left" w:leader="none"/>
        </w:tabs>
        <w:spacing w:line="240" w:lineRule="auto" w:before="234" w:after="0"/>
        <w:ind w:left="351" w:right="0" w:hanging="240"/>
        <w:jc w:val="both"/>
        <w:rPr>
          <w:sz w:val="24"/>
        </w:rPr>
      </w:pPr>
      <w:r>
        <w:rPr>
          <w:sz w:val="24"/>
        </w:rPr>
        <w:t>Fornecer certificado de lote emitido pelo fabricante do </w:t>
      </w:r>
      <w:r>
        <w:rPr>
          <w:spacing w:val="-2"/>
          <w:sz w:val="24"/>
        </w:rPr>
        <w:t>produto;</w:t>
      </w:r>
    </w:p>
    <w:p>
      <w:pPr>
        <w:pStyle w:val="ListParagraph"/>
        <w:numPr>
          <w:ilvl w:val="0"/>
          <w:numId w:val="20"/>
        </w:numPr>
        <w:tabs>
          <w:tab w:pos="336" w:val="left" w:leader="none"/>
          <w:tab w:pos="394" w:val="left" w:leader="none"/>
        </w:tabs>
        <w:spacing w:line="235" w:lineRule="auto" w:before="239" w:after="0"/>
        <w:ind w:left="394" w:right="1165" w:hanging="284"/>
        <w:jc w:val="left"/>
        <w:rPr>
          <w:sz w:val="24"/>
        </w:rPr>
      </w:pPr>
      <w:r>
        <w:rPr>
          <w:sz w:val="24"/>
        </w:rPr>
        <w:t>Atender</w:t>
      </w:r>
      <w:r>
        <w:rPr>
          <w:spacing w:val="-2"/>
          <w:sz w:val="24"/>
        </w:rPr>
        <w:t> </w:t>
      </w:r>
      <w:r>
        <w:rPr>
          <w:sz w:val="24"/>
        </w:rPr>
        <w:t>com</w:t>
      </w:r>
      <w:r>
        <w:rPr>
          <w:spacing w:val="-2"/>
          <w:sz w:val="24"/>
        </w:rPr>
        <w:t> </w:t>
      </w:r>
      <w:r>
        <w:rPr>
          <w:sz w:val="24"/>
        </w:rPr>
        <w:t>presteza</w:t>
      </w:r>
      <w:r>
        <w:rPr>
          <w:spacing w:val="-2"/>
          <w:sz w:val="24"/>
        </w:rPr>
        <w:t> </w:t>
      </w:r>
      <w:r>
        <w:rPr>
          <w:sz w:val="24"/>
        </w:rPr>
        <w:t>às</w:t>
      </w:r>
      <w:r>
        <w:rPr>
          <w:spacing w:val="-2"/>
          <w:sz w:val="24"/>
        </w:rPr>
        <w:t> </w:t>
      </w:r>
      <w:r>
        <w:rPr>
          <w:sz w:val="24"/>
        </w:rPr>
        <w:t>solicitações,</w:t>
      </w:r>
      <w:r>
        <w:rPr>
          <w:spacing w:val="-3"/>
          <w:sz w:val="24"/>
        </w:rPr>
        <w:t> </w:t>
      </w:r>
      <w:r>
        <w:rPr>
          <w:sz w:val="24"/>
        </w:rPr>
        <w:t>bem</w:t>
      </w:r>
      <w:r>
        <w:rPr>
          <w:spacing w:val="-2"/>
          <w:sz w:val="24"/>
        </w:rPr>
        <w:t> </w:t>
      </w:r>
      <w:r>
        <w:rPr>
          <w:sz w:val="24"/>
        </w:rPr>
        <w:t>como</w:t>
      </w:r>
      <w:r>
        <w:rPr>
          <w:spacing w:val="-2"/>
          <w:sz w:val="24"/>
        </w:rPr>
        <w:t> </w:t>
      </w:r>
      <w:r>
        <w:rPr>
          <w:sz w:val="24"/>
        </w:rPr>
        <w:t>tomar</w:t>
      </w:r>
      <w:r>
        <w:rPr>
          <w:spacing w:val="-2"/>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ao</w:t>
      </w:r>
      <w:r>
        <w:rPr>
          <w:spacing w:val="-2"/>
          <w:sz w:val="24"/>
        </w:rPr>
        <w:t> </w:t>
      </w:r>
      <w:r>
        <w:rPr>
          <w:sz w:val="24"/>
        </w:rPr>
        <w:t>pronto</w:t>
      </w:r>
      <w:r>
        <w:rPr>
          <w:spacing w:val="-2"/>
          <w:sz w:val="24"/>
        </w:rPr>
        <w:t> </w:t>
      </w:r>
      <w:r>
        <w:rPr>
          <w:sz w:val="24"/>
        </w:rPr>
        <w:t>atendimento</w:t>
      </w:r>
      <w:r>
        <w:rPr>
          <w:spacing w:val="-2"/>
          <w:sz w:val="24"/>
        </w:rPr>
        <w:t> </w:t>
      </w:r>
      <w:r>
        <w:rPr>
          <w:sz w:val="24"/>
        </w:rPr>
        <w:t>das</w:t>
      </w:r>
      <w:r>
        <w:rPr>
          <w:spacing w:val="-3"/>
          <w:sz w:val="24"/>
        </w:rPr>
        <w:t> </w:t>
      </w:r>
      <w:r>
        <w:rPr>
          <w:sz w:val="24"/>
        </w:rPr>
        <w:t>reclamações</w:t>
      </w:r>
      <w:r>
        <w:rPr>
          <w:spacing w:val="-2"/>
          <w:sz w:val="24"/>
        </w:rPr>
        <w:t> </w:t>
      </w:r>
      <w:r>
        <w:rPr>
          <w:sz w:val="24"/>
        </w:rPr>
        <w:t>levadas</w:t>
      </w:r>
      <w:r>
        <w:rPr>
          <w:spacing w:val="-2"/>
          <w:sz w:val="24"/>
        </w:rPr>
        <w:t> </w:t>
      </w:r>
      <w:r>
        <w:rPr>
          <w:sz w:val="24"/>
        </w:rPr>
        <w:t>ao</w:t>
      </w:r>
      <w:r>
        <w:rPr>
          <w:spacing w:val="-2"/>
          <w:sz w:val="24"/>
        </w:rPr>
        <w:t> </w:t>
      </w:r>
      <w:r>
        <w:rPr>
          <w:sz w:val="24"/>
        </w:rPr>
        <w:t>seu conhecimento pela CONTRATANTE;</w:t>
      </w:r>
    </w:p>
    <w:p>
      <w:pPr>
        <w:pStyle w:val="ListParagraph"/>
        <w:numPr>
          <w:ilvl w:val="0"/>
          <w:numId w:val="20"/>
        </w:numPr>
        <w:tabs>
          <w:tab w:pos="350" w:val="left" w:leader="none"/>
          <w:tab w:pos="394" w:val="left" w:leader="none"/>
        </w:tabs>
        <w:spacing w:line="235" w:lineRule="auto" w:before="239" w:after="0"/>
        <w:ind w:left="394" w:right="186" w:hanging="284"/>
        <w:jc w:val="left"/>
        <w:rPr>
          <w:sz w:val="24"/>
        </w:rPr>
      </w:pPr>
      <w:r>
        <w:rPr>
          <w:sz w:val="24"/>
        </w:rPr>
        <w:t>Prestar</w:t>
      </w:r>
      <w:r>
        <w:rPr>
          <w:spacing w:val="-5"/>
          <w:sz w:val="24"/>
        </w:rPr>
        <w:t> </w:t>
      </w:r>
      <w:r>
        <w:rPr>
          <w:sz w:val="24"/>
        </w:rPr>
        <w:t>todas</w:t>
      </w:r>
      <w:r>
        <w:rPr>
          <w:spacing w:val="-5"/>
          <w:sz w:val="24"/>
        </w:rPr>
        <w:t> </w:t>
      </w:r>
      <w:r>
        <w:rPr>
          <w:sz w:val="24"/>
        </w:rPr>
        <w:t>as</w:t>
      </w:r>
      <w:r>
        <w:rPr>
          <w:spacing w:val="-5"/>
          <w:sz w:val="24"/>
        </w:rPr>
        <w:t> </w:t>
      </w:r>
      <w:r>
        <w:rPr>
          <w:sz w:val="24"/>
        </w:rPr>
        <w:t>informações</w:t>
      </w:r>
      <w:r>
        <w:rPr>
          <w:spacing w:val="-5"/>
          <w:sz w:val="24"/>
        </w:rPr>
        <w:t> </w:t>
      </w:r>
      <w:r>
        <w:rPr>
          <w:sz w:val="24"/>
        </w:rPr>
        <w:t>que</w:t>
      </w:r>
      <w:r>
        <w:rPr>
          <w:spacing w:val="-5"/>
          <w:sz w:val="24"/>
        </w:rPr>
        <w:t> </w:t>
      </w:r>
      <w:r>
        <w:rPr>
          <w:sz w:val="24"/>
        </w:rPr>
        <w:t>forem</w:t>
      </w:r>
      <w:r>
        <w:rPr>
          <w:spacing w:val="-5"/>
          <w:sz w:val="24"/>
        </w:rPr>
        <w:t> </w:t>
      </w:r>
      <w:r>
        <w:rPr>
          <w:sz w:val="24"/>
        </w:rPr>
        <w:t>solicitadas</w:t>
      </w:r>
      <w:r>
        <w:rPr>
          <w:spacing w:val="-5"/>
          <w:sz w:val="24"/>
        </w:rPr>
        <w:t> </w:t>
      </w:r>
      <w:r>
        <w:rPr>
          <w:sz w:val="24"/>
        </w:rPr>
        <w:t>pela</w:t>
      </w:r>
      <w:r>
        <w:rPr>
          <w:spacing w:val="-5"/>
          <w:sz w:val="24"/>
        </w:rPr>
        <w:t> </w:t>
      </w:r>
      <w:r>
        <w:rPr>
          <w:sz w:val="24"/>
        </w:rPr>
        <w:t>CONTRATANTE</w:t>
      </w:r>
      <w:r>
        <w:rPr>
          <w:spacing w:val="-5"/>
          <w:sz w:val="24"/>
        </w:rPr>
        <w:t> </w:t>
      </w:r>
      <w:r>
        <w:rPr>
          <w:sz w:val="24"/>
        </w:rPr>
        <w:t>com</w:t>
      </w:r>
      <w:r>
        <w:rPr>
          <w:spacing w:val="-5"/>
          <w:sz w:val="24"/>
        </w:rPr>
        <w:t> </w:t>
      </w:r>
      <w:r>
        <w:rPr>
          <w:sz w:val="24"/>
        </w:rPr>
        <w:t>objetivo</w:t>
      </w:r>
      <w:r>
        <w:rPr>
          <w:spacing w:val="-5"/>
          <w:sz w:val="24"/>
        </w:rPr>
        <w:t> </w:t>
      </w:r>
      <w:r>
        <w:rPr>
          <w:sz w:val="24"/>
        </w:rPr>
        <w:t>de</w:t>
      </w:r>
      <w:r>
        <w:rPr>
          <w:spacing w:val="-5"/>
          <w:sz w:val="24"/>
        </w:rPr>
        <w:t> </w:t>
      </w:r>
      <w:r>
        <w:rPr>
          <w:sz w:val="24"/>
        </w:rPr>
        <w:t>fiscalizar</w:t>
      </w:r>
      <w:r>
        <w:rPr>
          <w:spacing w:val="-5"/>
          <w:sz w:val="24"/>
        </w:rPr>
        <w:t> </w:t>
      </w:r>
      <w:r>
        <w:rPr>
          <w:sz w:val="24"/>
        </w:rPr>
        <w:t>o</w:t>
      </w:r>
      <w:r>
        <w:rPr>
          <w:spacing w:val="-5"/>
          <w:sz w:val="24"/>
        </w:rPr>
        <w:t> </w:t>
      </w:r>
      <w:r>
        <w:rPr>
          <w:sz w:val="24"/>
        </w:rPr>
        <w:t>contrato.</w:t>
      </w:r>
      <w:r>
        <w:rPr>
          <w:spacing w:val="-5"/>
          <w:sz w:val="24"/>
        </w:rPr>
        <w:t> </w:t>
      </w:r>
      <w:r>
        <w:rPr>
          <w:sz w:val="24"/>
        </w:rPr>
        <w:t>Manter,</w:t>
      </w:r>
      <w:r>
        <w:rPr>
          <w:spacing w:val="-5"/>
          <w:sz w:val="24"/>
        </w:rPr>
        <w:t> </w:t>
      </w:r>
      <w:r>
        <w:rPr>
          <w:sz w:val="24"/>
        </w:rPr>
        <w:t>durantes</w:t>
      </w:r>
      <w:r>
        <w:rPr>
          <w:spacing w:val="-5"/>
          <w:sz w:val="24"/>
        </w:rPr>
        <w:t> </w:t>
      </w:r>
      <w:r>
        <w:rPr>
          <w:sz w:val="24"/>
        </w:rPr>
        <w:t>toda</w:t>
      </w:r>
      <w:r>
        <w:rPr>
          <w:spacing w:val="-5"/>
          <w:sz w:val="24"/>
        </w:rPr>
        <w:t> </w:t>
      </w:r>
      <w:r>
        <w:rPr>
          <w:sz w:val="24"/>
        </w:rPr>
        <w:t>a</w:t>
      </w:r>
      <w:r>
        <w:rPr>
          <w:spacing w:val="-5"/>
          <w:sz w:val="24"/>
        </w:rPr>
        <w:t> </w:t>
      </w:r>
      <w:r>
        <w:rPr>
          <w:sz w:val="24"/>
        </w:rPr>
        <w:t>vigência</w:t>
      </w:r>
      <w:r>
        <w:rPr>
          <w:spacing w:val="-5"/>
          <w:sz w:val="24"/>
        </w:rPr>
        <w:t> </w:t>
      </w:r>
      <w:r>
        <w:rPr>
          <w:sz w:val="24"/>
        </w:rPr>
        <w:t>do contrato,</w:t>
      </w:r>
      <w:r>
        <w:rPr>
          <w:spacing w:val="-2"/>
          <w:sz w:val="24"/>
        </w:rPr>
        <w:t> </w:t>
      </w:r>
      <w:r>
        <w:rPr>
          <w:sz w:val="24"/>
        </w:rPr>
        <w:t>compatibilidade</w:t>
      </w:r>
      <w:r>
        <w:rPr>
          <w:spacing w:val="-2"/>
          <w:sz w:val="24"/>
        </w:rPr>
        <w:t> </w:t>
      </w:r>
      <w:r>
        <w:rPr>
          <w:sz w:val="24"/>
        </w:rPr>
        <w:t>com</w:t>
      </w:r>
      <w:r>
        <w:rPr>
          <w:spacing w:val="-2"/>
          <w:sz w:val="24"/>
        </w:rPr>
        <w:t> </w:t>
      </w:r>
      <w:r>
        <w:rPr>
          <w:sz w:val="24"/>
        </w:rPr>
        <w:t>as</w:t>
      </w:r>
      <w:r>
        <w:rPr>
          <w:spacing w:val="-2"/>
          <w:sz w:val="24"/>
        </w:rPr>
        <w:t> </w:t>
      </w:r>
      <w:r>
        <w:rPr>
          <w:sz w:val="24"/>
        </w:rPr>
        <w:t>obrigações</w:t>
      </w:r>
      <w:r>
        <w:rPr>
          <w:spacing w:val="-2"/>
          <w:sz w:val="24"/>
        </w:rPr>
        <w:t> </w:t>
      </w:r>
      <w:r>
        <w:rPr>
          <w:sz w:val="24"/>
        </w:rPr>
        <w:t>por</w:t>
      </w:r>
      <w:r>
        <w:rPr>
          <w:spacing w:val="-2"/>
          <w:sz w:val="24"/>
        </w:rPr>
        <w:t> </w:t>
      </w:r>
      <w:r>
        <w:rPr>
          <w:sz w:val="24"/>
        </w:rPr>
        <w:t>ela</w:t>
      </w:r>
      <w:r>
        <w:rPr>
          <w:spacing w:val="-2"/>
          <w:sz w:val="24"/>
        </w:rPr>
        <w:t> </w:t>
      </w:r>
      <w:r>
        <w:rPr>
          <w:sz w:val="24"/>
        </w:rPr>
        <w:t>assumidas</w:t>
      </w:r>
      <w:r>
        <w:rPr>
          <w:spacing w:val="-2"/>
          <w:sz w:val="24"/>
        </w:rPr>
        <w:t> </w:t>
      </w:r>
      <w:r>
        <w:rPr>
          <w:sz w:val="24"/>
        </w:rPr>
        <w:t>e</w:t>
      </w:r>
      <w:r>
        <w:rPr>
          <w:spacing w:val="-2"/>
          <w:sz w:val="24"/>
        </w:rPr>
        <w:t> </w:t>
      </w:r>
      <w:r>
        <w:rPr>
          <w:sz w:val="24"/>
        </w:rPr>
        <w:t>todas</w:t>
      </w:r>
      <w:r>
        <w:rPr>
          <w:spacing w:val="-2"/>
          <w:sz w:val="24"/>
        </w:rPr>
        <w:t> </w:t>
      </w:r>
      <w:r>
        <w:rPr>
          <w:sz w:val="24"/>
        </w:rPr>
        <w:t>as</w:t>
      </w:r>
      <w:r>
        <w:rPr>
          <w:spacing w:val="-2"/>
          <w:sz w:val="24"/>
        </w:rPr>
        <w:t> </w:t>
      </w:r>
      <w:r>
        <w:rPr>
          <w:sz w:val="24"/>
        </w:rPr>
        <w:t>condições</w:t>
      </w:r>
      <w:r>
        <w:rPr>
          <w:spacing w:val="-2"/>
          <w:sz w:val="24"/>
        </w:rPr>
        <w:t> </w:t>
      </w:r>
      <w:r>
        <w:rPr>
          <w:sz w:val="24"/>
        </w:rPr>
        <w:t>de</w:t>
      </w:r>
      <w:r>
        <w:rPr>
          <w:spacing w:val="-2"/>
          <w:sz w:val="24"/>
        </w:rPr>
        <w:t> </w:t>
      </w:r>
      <w:r>
        <w:rPr>
          <w:sz w:val="24"/>
        </w:rPr>
        <w:t>habilitação</w:t>
      </w:r>
      <w:r>
        <w:rPr>
          <w:spacing w:val="-2"/>
          <w:sz w:val="24"/>
        </w:rPr>
        <w:t> </w:t>
      </w:r>
      <w:r>
        <w:rPr>
          <w:sz w:val="24"/>
        </w:rPr>
        <w:t>e</w:t>
      </w:r>
      <w:r>
        <w:rPr>
          <w:spacing w:val="-2"/>
          <w:sz w:val="24"/>
        </w:rPr>
        <w:t> </w:t>
      </w:r>
      <w:r>
        <w:rPr>
          <w:sz w:val="24"/>
        </w:rPr>
        <w:t>qualificação</w:t>
      </w:r>
      <w:r>
        <w:rPr>
          <w:spacing w:val="-2"/>
          <w:sz w:val="24"/>
        </w:rPr>
        <w:t> </w:t>
      </w:r>
      <w:r>
        <w:rPr>
          <w:sz w:val="24"/>
        </w:rPr>
        <w:t>exigidas</w:t>
      </w:r>
      <w:r>
        <w:rPr>
          <w:spacing w:val="-2"/>
          <w:sz w:val="24"/>
        </w:rPr>
        <w:t> </w:t>
      </w:r>
      <w:r>
        <w:rPr>
          <w:sz w:val="24"/>
        </w:rPr>
        <w:t>no</w:t>
      </w:r>
      <w:r>
        <w:rPr>
          <w:spacing w:val="-7"/>
          <w:sz w:val="24"/>
        </w:rPr>
        <w:t> </w:t>
      </w:r>
      <w:r>
        <w:rPr>
          <w:sz w:val="24"/>
        </w:rPr>
        <w:t>Termo</w:t>
      </w:r>
      <w:r>
        <w:rPr>
          <w:spacing w:val="-2"/>
          <w:sz w:val="24"/>
        </w:rPr>
        <w:t> </w:t>
      </w:r>
      <w:r>
        <w:rPr>
          <w:sz w:val="24"/>
        </w:rPr>
        <w:t>de</w:t>
      </w:r>
      <w:r>
        <w:rPr>
          <w:spacing w:val="-2"/>
          <w:sz w:val="24"/>
        </w:rPr>
        <w:t> </w:t>
      </w:r>
      <w:r>
        <w:rPr>
          <w:sz w:val="24"/>
        </w:rPr>
        <w:t>Referência.</w:t>
      </w:r>
    </w:p>
    <w:p>
      <w:pPr>
        <w:pStyle w:val="BodyText"/>
        <w:spacing w:line="235" w:lineRule="auto" w:before="269"/>
        <w:ind w:right="288"/>
      </w:pPr>
      <w:r>
        <w:rPr/>
        <w:t>Promover,</w:t>
      </w:r>
      <w:r>
        <w:rPr>
          <w:spacing w:val="-2"/>
        </w:rPr>
        <w:t> </w:t>
      </w:r>
      <w:r>
        <w:rPr/>
        <w:t>por</w:t>
      </w:r>
      <w:r>
        <w:rPr>
          <w:spacing w:val="-2"/>
        </w:rPr>
        <w:t> </w:t>
      </w:r>
      <w:r>
        <w:rPr/>
        <w:t>sua</w:t>
      </w:r>
      <w:r>
        <w:rPr>
          <w:spacing w:val="-2"/>
        </w:rPr>
        <w:t> </w:t>
      </w:r>
      <w:r>
        <w:rPr/>
        <w:t>conta,</w:t>
      </w:r>
      <w:r>
        <w:rPr>
          <w:spacing w:val="-2"/>
        </w:rPr>
        <w:t> </w:t>
      </w:r>
      <w:r>
        <w:rPr/>
        <w:t>através</w:t>
      </w:r>
      <w:r>
        <w:rPr>
          <w:spacing w:val="-2"/>
        </w:rPr>
        <w:t> </w:t>
      </w:r>
      <w:r>
        <w:rPr/>
        <w:t>de</w:t>
      </w:r>
      <w:r>
        <w:rPr>
          <w:spacing w:val="-2"/>
        </w:rPr>
        <w:t> </w:t>
      </w:r>
      <w:r>
        <w:rPr/>
        <w:t>seguros,</w:t>
      </w:r>
      <w:r>
        <w:rPr>
          <w:spacing w:val="-2"/>
        </w:rPr>
        <w:t> </w:t>
      </w:r>
      <w:r>
        <w:rPr/>
        <w:t>a</w:t>
      </w:r>
      <w:r>
        <w:rPr>
          <w:spacing w:val="-2"/>
        </w:rPr>
        <w:t> </w:t>
      </w:r>
      <w:r>
        <w:rPr/>
        <w:t>cobertura</w:t>
      </w:r>
      <w:r>
        <w:rPr>
          <w:spacing w:val="-2"/>
        </w:rPr>
        <w:t> </w:t>
      </w:r>
      <w:r>
        <w:rPr/>
        <w:t>dos</w:t>
      </w:r>
      <w:r>
        <w:rPr>
          <w:spacing w:val="-2"/>
        </w:rPr>
        <w:t> </w:t>
      </w:r>
      <w:r>
        <w:rPr/>
        <w:t>riscos</w:t>
      </w:r>
      <w:r>
        <w:rPr>
          <w:spacing w:val="-2"/>
        </w:rPr>
        <w:t> </w:t>
      </w:r>
      <w:r>
        <w:rPr/>
        <w:t>a</w:t>
      </w:r>
      <w:r>
        <w:rPr>
          <w:spacing w:val="-3"/>
        </w:rPr>
        <w:t> </w:t>
      </w:r>
      <w:r>
        <w:rPr/>
        <w:t>que</w:t>
      </w:r>
      <w:r>
        <w:rPr>
          <w:spacing w:val="-2"/>
        </w:rPr>
        <w:t> </w:t>
      </w:r>
      <w:r>
        <w:rPr/>
        <w:t>se</w:t>
      </w:r>
      <w:r>
        <w:rPr>
          <w:spacing w:val="-2"/>
        </w:rPr>
        <w:t> </w:t>
      </w:r>
      <w:r>
        <w:rPr/>
        <w:t>julgar</w:t>
      </w:r>
      <w:r>
        <w:rPr>
          <w:spacing w:val="-2"/>
        </w:rPr>
        <w:t> </w:t>
      </w:r>
      <w:r>
        <w:rPr/>
        <w:t>exposta,</w:t>
      </w:r>
      <w:r>
        <w:rPr>
          <w:spacing w:val="-2"/>
        </w:rPr>
        <w:t> </w:t>
      </w:r>
      <w:r>
        <w:rPr/>
        <w:t>em</w:t>
      </w:r>
      <w:r>
        <w:rPr>
          <w:spacing w:val="-2"/>
        </w:rPr>
        <w:t> </w:t>
      </w:r>
      <w:r>
        <w:rPr/>
        <w:t>vistas</w:t>
      </w:r>
      <w:r>
        <w:rPr>
          <w:spacing w:val="-2"/>
        </w:rPr>
        <w:t> </w:t>
      </w:r>
      <w:r>
        <w:rPr/>
        <w:t>das</w:t>
      </w:r>
      <w:r>
        <w:rPr>
          <w:spacing w:val="-2"/>
        </w:rPr>
        <w:t> </w:t>
      </w:r>
      <w:r>
        <w:rPr/>
        <w:t>responsabilidades</w:t>
      </w:r>
      <w:r>
        <w:rPr>
          <w:spacing w:val="-2"/>
        </w:rPr>
        <w:t> </w:t>
      </w:r>
      <w:r>
        <w:rPr/>
        <w:t>que</w:t>
      </w:r>
      <w:r>
        <w:rPr>
          <w:spacing w:val="-2"/>
        </w:rPr>
        <w:t> </w:t>
      </w:r>
      <w:r>
        <w:rPr/>
        <w:t>lhe</w:t>
      </w:r>
      <w:r>
        <w:rPr>
          <w:spacing w:val="-2"/>
        </w:rPr>
        <w:t> </w:t>
      </w:r>
      <w:r>
        <w:rPr/>
        <w:t>cabem</w:t>
      </w:r>
      <w:r>
        <w:rPr>
          <w:spacing w:val="-2"/>
        </w:rPr>
        <w:t> </w:t>
      </w:r>
      <w:r>
        <w:rPr/>
        <w:t>na execução do objeto.</w:t>
      </w:r>
    </w:p>
    <w:p>
      <w:pPr>
        <w:pStyle w:val="BodyText"/>
        <w:spacing w:before="235"/>
      </w:pPr>
      <w:r>
        <w:rPr/>
        <w:t>Aceitar os acréscimos ou supressões do objeto deste documento nos limites fixados no art. 124 e 125 da Lei Federal nº </w:t>
      </w:r>
      <w:r>
        <w:rPr>
          <w:spacing w:val="-2"/>
        </w:rPr>
        <w:t>14.133/2021.</w:t>
      </w:r>
    </w:p>
    <w:p>
      <w:pPr>
        <w:pStyle w:val="BodyText"/>
        <w:spacing w:line="235" w:lineRule="auto" w:before="238"/>
      </w:pPr>
      <w:r>
        <w:rPr/>
        <w:t>Reparar,</w:t>
      </w:r>
      <w:r>
        <w:rPr>
          <w:spacing w:val="-4"/>
        </w:rPr>
        <w:t> </w:t>
      </w:r>
      <w:r>
        <w:rPr/>
        <w:t>corrigir,</w:t>
      </w:r>
      <w:r>
        <w:rPr>
          <w:spacing w:val="-4"/>
        </w:rPr>
        <w:t> </w:t>
      </w:r>
      <w:r>
        <w:rPr/>
        <w:t>remover</w:t>
      </w:r>
      <w:r>
        <w:rPr>
          <w:spacing w:val="-4"/>
        </w:rPr>
        <w:t> </w:t>
      </w:r>
      <w:r>
        <w:rPr/>
        <w:t>ou</w:t>
      </w:r>
      <w:r>
        <w:rPr>
          <w:spacing w:val="-4"/>
        </w:rPr>
        <w:t> </w:t>
      </w:r>
      <w:r>
        <w:rPr/>
        <w:t>substituir,</w:t>
      </w:r>
      <w:r>
        <w:rPr>
          <w:spacing w:val="-4"/>
        </w:rPr>
        <w:t> </w:t>
      </w:r>
      <w:r>
        <w:rPr/>
        <w:t>às</w:t>
      </w:r>
      <w:r>
        <w:rPr>
          <w:spacing w:val="-4"/>
        </w:rPr>
        <w:t> </w:t>
      </w:r>
      <w:r>
        <w:rPr/>
        <w:t>suas</w:t>
      </w:r>
      <w:r>
        <w:rPr>
          <w:spacing w:val="-4"/>
        </w:rPr>
        <w:t> </w:t>
      </w:r>
      <w:r>
        <w:rPr/>
        <w:t>expensas,</w:t>
      </w:r>
      <w:r>
        <w:rPr>
          <w:spacing w:val="-4"/>
        </w:rPr>
        <w:t> </w:t>
      </w:r>
      <w:r>
        <w:rPr/>
        <w:t>as</w:t>
      </w:r>
      <w:r>
        <w:rPr>
          <w:spacing w:val="-4"/>
        </w:rPr>
        <w:t> </w:t>
      </w:r>
      <w:r>
        <w:rPr/>
        <w:t>partes</w:t>
      </w:r>
      <w:r>
        <w:rPr>
          <w:spacing w:val="-4"/>
        </w:rPr>
        <w:t> </w:t>
      </w:r>
      <w:r>
        <w:rPr/>
        <w:t>do</w:t>
      </w:r>
      <w:r>
        <w:rPr>
          <w:spacing w:val="-4"/>
        </w:rPr>
        <w:t> </w:t>
      </w:r>
      <w:r>
        <w:rPr/>
        <w:t>objeto</w:t>
      </w:r>
      <w:r>
        <w:rPr>
          <w:spacing w:val="-4"/>
        </w:rPr>
        <w:t> </w:t>
      </w:r>
      <w:r>
        <w:rPr/>
        <w:t>deste</w:t>
      </w:r>
      <w:r>
        <w:rPr>
          <w:spacing w:val="-9"/>
        </w:rPr>
        <w:t> </w:t>
      </w:r>
      <w:r>
        <w:rPr/>
        <w:t>Termo</w:t>
      </w:r>
      <w:r>
        <w:rPr>
          <w:spacing w:val="-4"/>
        </w:rPr>
        <w:t> </w:t>
      </w:r>
      <w:r>
        <w:rPr/>
        <w:t>de</w:t>
      </w:r>
      <w:r>
        <w:rPr>
          <w:spacing w:val="-4"/>
        </w:rPr>
        <w:t> </w:t>
      </w:r>
      <w:r>
        <w:rPr/>
        <w:t>Referência</w:t>
      </w:r>
      <w:r>
        <w:rPr>
          <w:spacing w:val="-4"/>
        </w:rPr>
        <w:t> </w:t>
      </w:r>
      <w:r>
        <w:rPr/>
        <w:t>em</w:t>
      </w:r>
      <w:r>
        <w:rPr>
          <w:spacing w:val="-4"/>
        </w:rPr>
        <w:t> </w:t>
      </w:r>
      <w:r>
        <w:rPr/>
        <w:t>que</w:t>
      </w:r>
      <w:r>
        <w:rPr>
          <w:spacing w:val="-4"/>
        </w:rPr>
        <w:t> </w:t>
      </w:r>
      <w:r>
        <w:rPr/>
        <w:t>se</w:t>
      </w:r>
      <w:r>
        <w:rPr>
          <w:spacing w:val="-4"/>
        </w:rPr>
        <w:t> </w:t>
      </w:r>
      <w:r>
        <w:rPr/>
        <w:t>verificarem</w:t>
      </w:r>
      <w:r>
        <w:rPr>
          <w:spacing w:val="-4"/>
        </w:rPr>
        <w:t> </w:t>
      </w:r>
      <w:r>
        <w:rPr/>
        <w:t>vícios,</w:t>
      </w:r>
      <w:r>
        <w:rPr>
          <w:spacing w:val="-4"/>
        </w:rPr>
        <w:t> </w:t>
      </w:r>
      <w:r>
        <w:rPr/>
        <w:t>defeitos</w:t>
      </w:r>
      <w:r>
        <w:rPr>
          <w:spacing w:val="-4"/>
        </w:rPr>
        <w:t> </w:t>
      </w:r>
      <w:r>
        <w:rPr/>
        <w:t>ou incorreções resultantes dos materiais empregados ou da execução dos serviços.</w:t>
      </w:r>
    </w:p>
    <w:p>
      <w:pPr>
        <w:pStyle w:val="BodyText"/>
        <w:spacing w:before="235"/>
      </w:pPr>
      <w:r>
        <w:rPr/>
        <w:t>Atender prontamente a quaisquer exigências da</w:t>
      </w:r>
      <w:r>
        <w:rPr>
          <w:spacing w:val="-14"/>
        </w:rPr>
        <w:t> </w:t>
      </w:r>
      <w:r>
        <w:rPr/>
        <w:t>Administração, inerentes ao objeto da presente </w:t>
      </w:r>
      <w:r>
        <w:rPr>
          <w:spacing w:val="-2"/>
        </w:rPr>
        <w:t>contratação.</w:t>
      </w:r>
    </w:p>
    <w:p>
      <w:pPr>
        <w:pStyle w:val="BodyText"/>
        <w:spacing w:line="235" w:lineRule="auto" w:before="238"/>
        <w:ind w:right="288"/>
      </w:pPr>
      <w:r>
        <w:rPr/>
        <w:t>Responsabilizar-se</w:t>
      </w:r>
      <w:r>
        <w:rPr>
          <w:spacing w:val="-4"/>
        </w:rPr>
        <w:t> </w:t>
      </w:r>
      <w:r>
        <w:rPr/>
        <w:t>pelas</w:t>
      </w:r>
      <w:r>
        <w:rPr>
          <w:spacing w:val="-4"/>
        </w:rPr>
        <w:t> </w:t>
      </w:r>
      <w:r>
        <w:rPr/>
        <w:t>despesas</w:t>
      </w:r>
      <w:r>
        <w:rPr>
          <w:spacing w:val="-4"/>
        </w:rPr>
        <w:t> </w:t>
      </w:r>
      <w:r>
        <w:rPr/>
        <w:t>dos</w:t>
      </w:r>
      <w:r>
        <w:rPr>
          <w:spacing w:val="-4"/>
        </w:rPr>
        <w:t> </w:t>
      </w:r>
      <w:r>
        <w:rPr/>
        <w:t>tributos,</w:t>
      </w:r>
      <w:r>
        <w:rPr>
          <w:spacing w:val="-4"/>
        </w:rPr>
        <w:t> </w:t>
      </w:r>
      <w:r>
        <w:rPr/>
        <w:t>encargos</w:t>
      </w:r>
      <w:r>
        <w:rPr>
          <w:spacing w:val="-4"/>
        </w:rPr>
        <w:t> </w:t>
      </w:r>
      <w:r>
        <w:rPr/>
        <w:t>trabalhistas,</w:t>
      </w:r>
      <w:r>
        <w:rPr>
          <w:spacing w:val="-4"/>
        </w:rPr>
        <w:t> </w:t>
      </w:r>
      <w:r>
        <w:rPr/>
        <w:t>previdenciários,</w:t>
      </w:r>
      <w:r>
        <w:rPr>
          <w:spacing w:val="-4"/>
        </w:rPr>
        <w:t> </w:t>
      </w:r>
      <w:r>
        <w:rPr/>
        <w:t>fiscais,</w:t>
      </w:r>
      <w:r>
        <w:rPr>
          <w:spacing w:val="-4"/>
        </w:rPr>
        <w:t> </w:t>
      </w:r>
      <w:r>
        <w:rPr/>
        <w:t>comerciais,</w:t>
      </w:r>
      <w:r>
        <w:rPr>
          <w:spacing w:val="-4"/>
        </w:rPr>
        <w:t> </w:t>
      </w:r>
      <w:r>
        <w:rPr/>
        <w:t>taxas,</w:t>
      </w:r>
      <w:r>
        <w:rPr>
          <w:spacing w:val="-4"/>
        </w:rPr>
        <w:t> </w:t>
      </w:r>
      <w:r>
        <w:rPr/>
        <w:t>fretes,</w:t>
      </w:r>
      <w:r>
        <w:rPr>
          <w:spacing w:val="-4"/>
        </w:rPr>
        <w:t> </w:t>
      </w:r>
      <w:r>
        <w:rPr/>
        <w:t>seguros,</w:t>
      </w:r>
      <w:r>
        <w:rPr>
          <w:spacing w:val="-4"/>
        </w:rPr>
        <w:t> </w:t>
      </w:r>
      <w:r>
        <w:rPr/>
        <w:t>deslocamento</w:t>
      </w:r>
      <w:r>
        <w:rPr>
          <w:spacing w:val="-4"/>
        </w:rPr>
        <w:t> </w:t>
      </w:r>
      <w:r>
        <w:rPr/>
        <w:t>de pessoal, prestação de garantia e quaisquer outras que incidam ou venham a incidir na execução do contrato.</w:t>
      </w:r>
    </w:p>
    <w:p>
      <w:pPr>
        <w:pStyle w:val="BodyText"/>
        <w:spacing w:line="235" w:lineRule="auto" w:before="239"/>
      </w:pPr>
      <w:r>
        <w:rPr/>
        <w:t>Cumprir todas as demais obrigações impostas no Edital de Licitação e seus anexos. Responsabilizar-se pelos danos causados diretamente à Administração,</w:t>
      </w:r>
      <w:r>
        <w:rPr>
          <w:spacing w:val="-2"/>
        </w:rPr>
        <w:t> </w:t>
      </w:r>
      <w:r>
        <w:rPr/>
        <w:t>decorrentes</w:t>
      </w:r>
      <w:r>
        <w:rPr>
          <w:spacing w:val="-2"/>
        </w:rPr>
        <w:t> </w:t>
      </w:r>
      <w:r>
        <w:rPr/>
        <w:t>de</w:t>
      </w:r>
      <w:r>
        <w:rPr>
          <w:spacing w:val="-2"/>
        </w:rPr>
        <w:t> </w:t>
      </w:r>
      <w:r>
        <w:rPr/>
        <w:t>sua</w:t>
      </w:r>
      <w:r>
        <w:rPr>
          <w:spacing w:val="-2"/>
        </w:rPr>
        <w:t> </w:t>
      </w:r>
      <w:r>
        <w:rPr/>
        <w:t>culpa</w:t>
      </w:r>
      <w:r>
        <w:rPr>
          <w:spacing w:val="-2"/>
        </w:rPr>
        <w:t> </w:t>
      </w:r>
      <w:r>
        <w:rPr/>
        <w:t>ou</w:t>
      </w:r>
      <w:r>
        <w:rPr>
          <w:spacing w:val="-2"/>
        </w:rPr>
        <w:t> </w:t>
      </w:r>
      <w:r>
        <w:rPr/>
        <w:t>dolo,</w:t>
      </w:r>
      <w:r>
        <w:rPr>
          <w:spacing w:val="-2"/>
        </w:rPr>
        <w:t> </w:t>
      </w:r>
      <w:r>
        <w:rPr/>
        <w:t>não</w:t>
      </w:r>
      <w:r>
        <w:rPr>
          <w:spacing w:val="-2"/>
        </w:rPr>
        <w:t> </w:t>
      </w:r>
      <w:r>
        <w:rPr/>
        <w:t>implicando</w:t>
      </w:r>
      <w:r>
        <w:rPr>
          <w:spacing w:val="-2"/>
        </w:rPr>
        <w:t> </w:t>
      </w:r>
      <w:r>
        <w:rPr/>
        <w:t>em</w:t>
      </w:r>
      <w:r>
        <w:rPr>
          <w:spacing w:val="-2"/>
        </w:rPr>
        <w:t> </w:t>
      </w:r>
      <w:r>
        <w:rPr/>
        <w:t>corresponsabilidade</w:t>
      </w:r>
      <w:r>
        <w:rPr>
          <w:spacing w:val="-2"/>
        </w:rPr>
        <w:t> </w:t>
      </w:r>
      <w:r>
        <w:rPr/>
        <w:t>do</w:t>
      </w:r>
      <w:r>
        <w:rPr>
          <w:spacing w:val="-2"/>
        </w:rPr>
        <w:t> </w:t>
      </w:r>
      <w:r>
        <w:rPr/>
        <w:t>Poder</w:t>
      </w:r>
      <w:r>
        <w:rPr>
          <w:spacing w:val="-2"/>
        </w:rPr>
        <w:t> </w:t>
      </w:r>
      <w:r>
        <w:rPr/>
        <w:t>Público</w:t>
      </w:r>
      <w:r>
        <w:rPr>
          <w:spacing w:val="-2"/>
        </w:rPr>
        <w:t> </w:t>
      </w:r>
      <w:r>
        <w:rPr/>
        <w:t>ou</w:t>
      </w:r>
      <w:r>
        <w:rPr>
          <w:spacing w:val="-2"/>
        </w:rPr>
        <w:t> </w:t>
      </w:r>
      <w:r>
        <w:rPr/>
        <w:t>de</w:t>
      </w:r>
      <w:r>
        <w:rPr>
          <w:spacing w:val="-2"/>
        </w:rPr>
        <w:t> </w:t>
      </w:r>
      <w:r>
        <w:rPr/>
        <w:t>seus</w:t>
      </w:r>
      <w:r>
        <w:rPr>
          <w:spacing w:val="-2"/>
        </w:rPr>
        <w:t> </w:t>
      </w:r>
      <w:r>
        <w:rPr/>
        <w:t>agentes</w:t>
      </w:r>
      <w:r>
        <w:rPr>
          <w:spacing w:val="-2"/>
        </w:rPr>
        <w:t> </w:t>
      </w:r>
      <w:r>
        <w:rPr/>
        <w:t>ou</w:t>
      </w:r>
      <w:r>
        <w:rPr>
          <w:spacing w:val="-2"/>
        </w:rPr>
        <w:t> </w:t>
      </w:r>
      <w:r>
        <w:rPr/>
        <w:t>prepostos.</w:t>
      </w:r>
    </w:p>
    <w:p>
      <w:pPr>
        <w:pStyle w:val="BodyText"/>
        <w:spacing w:line="235" w:lineRule="auto" w:before="239"/>
      </w:pPr>
      <w:r>
        <w:rPr/>
        <w:t>Emitir</w:t>
      </w:r>
      <w:r>
        <w:rPr>
          <w:spacing w:val="-2"/>
        </w:rPr>
        <w:t> </w:t>
      </w:r>
      <w:r>
        <w:rPr/>
        <w:t>nota</w:t>
      </w:r>
      <w:r>
        <w:rPr>
          <w:spacing w:val="-2"/>
        </w:rPr>
        <w:t> </w:t>
      </w:r>
      <w:r>
        <w:rPr/>
        <w:t>fiscal/fatura</w:t>
      </w:r>
      <w:r>
        <w:rPr>
          <w:spacing w:val="-2"/>
        </w:rPr>
        <w:t> </w:t>
      </w:r>
      <w:r>
        <w:rPr/>
        <w:t>obrigatoriamente</w:t>
      </w:r>
      <w:r>
        <w:rPr>
          <w:spacing w:val="-2"/>
        </w:rPr>
        <w:t> </w:t>
      </w:r>
      <w:r>
        <w:rPr/>
        <w:t>com</w:t>
      </w:r>
      <w:r>
        <w:rPr>
          <w:spacing w:val="-2"/>
        </w:rPr>
        <w:t> </w:t>
      </w:r>
      <w:r>
        <w:rPr/>
        <w:t>o</w:t>
      </w:r>
      <w:r>
        <w:rPr>
          <w:spacing w:val="-2"/>
        </w:rPr>
        <w:t> </w:t>
      </w:r>
      <w:r>
        <w:rPr/>
        <w:t>número</w:t>
      </w:r>
      <w:r>
        <w:rPr>
          <w:spacing w:val="-2"/>
        </w:rPr>
        <w:t> </w:t>
      </w:r>
      <w:r>
        <w:rPr/>
        <w:t>de</w:t>
      </w:r>
      <w:r>
        <w:rPr>
          <w:spacing w:val="-2"/>
        </w:rPr>
        <w:t> </w:t>
      </w:r>
      <w:r>
        <w:rPr/>
        <w:t>inscrição</w:t>
      </w:r>
      <w:r>
        <w:rPr>
          <w:spacing w:val="-2"/>
        </w:rPr>
        <w:t> </w:t>
      </w:r>
      <w:r>
        <w:rPr/>
        <w:t>no</w:t>
      </w:r>
      <w:r>
        <w:rPr>
          <w:spacing w:val="-2"/>
        </w:rPr>
        <w:t> </w:t>
      </w:r>
      <w:r>
        <w:rPr/>
        <w:t>CNPJ</w:t>
      </w:r>
      <w:r>
        <w:rPr>
          <w:spacing w:val="-2"/>
        </w:rPr>
        <w:t> </w:t>
      </w:r>
      <w:r>
        <w:rPr/>
        <w:t>com</w:t>
      </w:r>
      <w:r>
        <w:rPr>
          <w:spacing w:val="-2"/>
        </w:rPr>
        <w:t> </w:t>
      </w:r>
      <w:r>
        <w:rPr/>
        <w:t>que</w:t>
      </w:r>
      <w:r>
        <w:rPr>
          <w:spacing w:val="-2"/>
        </w:rPr>
        <w:t> </w:t>
      </w:r>
      <w:r>
        <w:rPr/>
        <w:t>foi</w:t>
      </w:r>
      <w:r>
        <w:rPr>
          <w:spacing w:val="-2"/>
        </w:rPr>
        <w:t> </w:t>
      </w:r>
      <w:r>
        <w:rPr/>
        <w:t>cadastrado</w:t>
      </w:r>
      <w:r>
        <w:rPr>
          <w:spacing w:val="-2"/>
        </w:rPr>
        <w:t> </w:t>
      </w:r>
      <w:r>
        <w:rPr/>
        <w:t>no</w:t>
      </w:r>
      <w:r>
        <w:rPr>
          <w:spacing w:val="-2"/>
        </w:rPr>
        <w:t> </w:t>
      </w:r>
      <w:r>
        <w:rPr/>
        <w:t>sistema</w:t>
      </w:r>
      <w:r>
        <w:rPr>
          <w:spacing w:val="-2"/>
        </w:rPr>
        <w:t> </w:t>
      </w:r>
      <w:r>
        <w:rPr/>
        <w:t>eletrônico,</w:t>
      </w:r>
      <w:r>
        <w:rPr>
          <w:spacing w:val="-2"/>
        </w:rPr>
        <w:t> </w:t>
      </w:r>
      <w:r>
        <w:rPr/>
        <w:t>não</w:t>
      </w:r>
      <w:r>
        <w:rPr>
          <w:spacing w:val="-2"/>
        </w:rPr>
        <w:t> </w:t>
      </w:r>
      <w:r>
        <w:rPr/>
        <w:t>se</w:t>
      </w:r>
      <w:r>
        <w:rPr>
          <w:spacing w:val="-2"/>
        </w:rPr>
        <w:t> </w:t>
      </w:r>
      <w:r>
        <w:rPr/>
        <w:t>admitindo</w:t>
      </w:r>
      <w:r>
        <w:rPr>
          <w:spacing w:val="-2"/>
        </w:rPr>
        <w:t> </w:t>
      </w:r>
      <w:r>
        <w:rPr/>
        <w:t>notas fiscais/faturas emitidas com outro CNPJ, mesmo de filiais ou da matriz.</w:t>
      </w:r>
    </w:p>
    <w:p>
      <w:pPr>
        <w:pStyle w:val="BodyText"/>
        <w:spacing w:before="235"/>
      </w:pPr>
      <w:r>
        <w:rPr/>
        <w:t>Responder</w:t>
      </w:r>
      <w:r>
        <w:rPr>
          <w:spacing w:val="-6"/>
        </w:rPr>
        <w:t> </w:t>
      </w:r>
      <w:r>
        <w:rPr/>
        <w:t>as</w:t>
      </w:r>
      <w:r>
        <w:rPr>
          <w:spacing w:val="-3"/>
        </w:rPr>
        <w:t> </w:t>
      </w:r>
      <w:r>
        <w:rPr/>
        <w:t>solicitações</w:t>
      </w:r>
      <w:r>
        <w:rPr>
          <w:spacing w:val="-4"/>
        </w:rPr>
        <w:t> </w:t>
      </w:r>
      <w:r>
        <w:rPr/>
        <w:t>de</w:t>
      </w:r>
      <w:r>
        <w:rPr>
          <w:spacing w:val="-3"/>
        </w:rPr>
        <w:t> </w:t>
      </w:r>
      <w:r>
        <w:rPr/>
        <w:t>esclarecimentos</w:t>
      </w:r>
      <w:r>
        <w:rPr>
          <w:spacing w:val="-3"/>
        </w:rPr>
        <w:t> </w:t>
      </w:r>
      <w:r>
        <w:rPr/>
        <w:t>da</w:t>
      </w:r>
      <w:r>
        <w:rPr>
          <w:spacing w:val="-4"/>
        </w:rPr>
        <w:t> </w:t>
      </w:r>
      <w:r>
        <w:rPr/>
        <w:t>CONTRATANTE</w:t>
      </w:r>
      <w:r>
        <w:rPr>
          <w:spacing w:val="-3"/>
        </w:rPr>
        <w:t> </w:t>
      </w:r>
      <w:r>
        <w:rPr/>
        <w:t>que</w:t>
      </w:r>
      <w:r>
        <w:rPr>
          <w:spacing w:val="-3"/>
        </w:rPr>
        <w:t> </w:t>
      </w:r>
      <w:r>
        <w:rPr/>
        <w:t>porventura</w:t>
      </w:r>
      <w:r>
        <w:rPr>
          <w:spacing w:val="-4"/>
        </w:rPr>
        <w:t> </w:t>
      </w:r>
      <w:r>
        <w:rPr/>
        <w:t>surjam</w:t>
      </w:r>
      <w:r>
        <w:rPr>
          <w:spacing w:val="-3"/>
        </w:rPr>
        <w:t> </w:t>
      </w:r>
      <w:r>
        <w:rPr/>
        <w:t>no</w:t>
      </w:r>
      <w:r>
        <w:rPr>
          <w:spacing w:val="-3"/>
        </w:rPr>
        <w:t> </w:t>
      </w:r>
      <w:r>
        <w:rPr/>
        <w:t>decorrer</w:t>
      </w:r>
      <w:r>
        <w:rPr>
          <w:spacing w:val="-4"/>
        </w:rPr>
        <w:t> </w:t>
      </w:r>
      <w:r>
        <w:rPr/>
        <w:t>da</w:t>
      </w:r>
      <w:r>
        <w:rPr>
          <w:spacing w:val="-3"/>
        </w:rPr>
        <w:t> </w:t>
      </w:r>
      <w:r>
        <w:rPr/>
        <w:t>execução</w:t>
      </w:r>
      <w:r>
        <w:rPr>
          <w:spacing w:val="-3"/>
        </w:rPr>
        <w:t> </w:t>
      </w:r>
      <w:r>
        <w:rPr>
          <w:spacing w:val="-2"/>
        </w:rPr>
        <w:t>contratual.</w:t>
      </w:r>
    </w:p>
    <w:p>
      <w:pPr>
        <w:pStyle w:val="BodyText"/>
        <w:spacing w:before="258"/>
        <w:ind w:left="0"/>
      </w:pPr>
    </w:p>
    <w:p>
      <w:pPr>
        <w:pStyle w:val="Heading2"/>
        <w:numPr>
          <w:ilvl w:val="1"/>
          <w:numId w:val="8"/>
        </w:numPr>
        <w:tabs>
          <w:tab w:pos="702" w:val="left" w:leader="none"/>
        </w:tabs>
        <w:spacing w:line="240" w:lineRule="auto" w:before="0" w:after="0"/>
        <w:ind w:left="702" w:right="0" w:hanging="593"/>
        <w:jc w:val="left"/>
      </w:pPr>
      <w:r>
        <w:rPr/>
        <w:t>– DA</w:t>
      </w:r>
      <w:r>
        <w:rPr>
          <w:spacing w:val="-14"/>
        </w:rPr>
        <w:t> </w:t>
      </w:r>
      <w:r>
        <w:rPr>
          <w:spacing w:val="-2"/>
        </w:rPr>
        <w:t>GARANTIA:</w:t>
      </w:r>
    </w:p>
    <w:p>
      <w:pPr>
        <w:spacing w:after="0" w:line="240" w:lineRule="auto"/>
        <w:jc w:val="left"/>
        <w:sectPr>
          <w:pgSz w:w="15840" w:h="24480"/>
          <w:pgMar w:top="480" w:bottom="280" w:left="580" w:right="500"/>
        </w:sectPr>
      </w:pPr>
    </w:p>
    <w:p>
      <w:pPr>
        <w:pStyle w:val="BodyText"/>
        <w:spacing w:line="235" w:lineRule="auto" w:before="80"/>
        <w:ind w:right="288"/>
      </w:pPr>
      <w:r>
        <w:rPr/>
        <w:t>Exigir-se-á do futuro contratado, no prazo máximo de 10 (dez) dias, contado da data da assinatura do contrato, uma garantia, a ser prestada em qualquer</w:t>
      </w:r>
      <w:r>
        <w:rPr>
          <w:spacing w:val="-2"/>
        </w:rPr>
        <w:t> </w:t>
      </w:r>
      <w:r>
        <w:rPr/>
        <w:t>modalidade</w:t>
      </w:r>
      <w:r>
        <w:rPr>
          <w:spacing w:val="-2"/>
        </w:rPr>
        <w:t> </w:t>
      </w:r>
      <w:r>
        <w:rPr/>
        <w:t>prevista</w:t>
      </w:r>
      <w:r>
        <w:rPr>
          <w:spacing w:val="-2"/>
        </w:rPr>
        <w:t> </w:t>
      </w:r>
      <w:r>
        <w:rPr/>
        <w:t>pelo</w:t>
      </w:r>
      <w:r>
        <w:rPr>
          <w:spacing w:val="-2"/>
        </w:rPr>
        <w:t> </w:t>
      </w:r>
      <w:r>
        <w:rPr/>
        <w:t>§</w:t>
      </w:r>
      <w:r>
        <w:rPr>
          <w:spacing w:val="-2"/>
        </w:rPr>
        <w:t> </w:t>
      </w:r>
      <w:r>
        <w:rPr/>
        <w:t>1º,</w:t>
      </w:r>
      <w:r>
        <w:rPr>
          <w:spacing w:val="-2"/>
        </w:rPr>
        <w:t> </w:t>
      </w:r>
      <w:r>
        <w:rPr/>
        <w:t>art.</w:t>
      </w:r>
      <w:r>
        <w:rPr>
          <w:spacing w:val="-2"/>
        </w:rPr>
        <w:t> </w:t>
      </w:r>
      <w:r>
        <w:rPr/>
        <w:t>96</w:t>
      </w:r>
      <w:r>
        <w:rPr>
          <w:spacing w:val="-2"/>
        </w:rPr>
        <w:t> </w:t>
      </w:r>
      <w:r>
        <w:rPr/>
        <w:t>da</w:t>
      </w:r>
      <w:r>
        <w:rPr>
          <w:spacing w:val="-2"/>
        </w:rPr>
        <w:t> </w:t>
      </w:r>
      <w:r>
        <w:rPr/>
        <w:t>Lei</w:t>
      </w:r>
      <w:r>
        <w:rPr>
          <w:spacing w:val="-2"/>
        </w:rPr>
        <w:t> </w:t>
      </w:r>
      <w:r>
        <w:rPr/>
        <w:t>n.º</w:t>
      </w:r>
      <w:r>
        <w:rPr>
          <w:spacing w:val="-2"/>
        </w:rPr>
        <w:t> </w:t>
      </w:r>
      <w:r>
        <w:rPr/>
        <w:t>14.133/2021,</w:t>
      </w:r>
      <w:r>
        <w:rPr>
          <w:spacing w:val="-2"/>
        </w:rPr>
        <w:t> </w:t>
      </w:r>
      <w:r>
        <w:rPr/>
        <w:t>da</w:t>
      </w:r>
      <w:r>
        <w:rPr>
          <w:spacing w:val="-2"/>
        </w:rPr>
        <w:t> </w:t>
      </w:r>
      <w:r>
        <w:rPr/>
        <w:t>ordem</w:t>
      </w:r>
      <w:r>
        <w:rPr>
          <w:spacing w:val="-2"/>
        </w:rPr>
        <w:t> </w:t>
      </w:r>
      <w:r>
        <w:rPr/>
        <w:t>de</w:t>
      </w:r>
      <w:r>
        <w:rPr>
          <w:spacing w:val="-2"/>
        </w:rPr>
        <w:t> </w:t>
      </w:r>
      <w:r>
        <w:rPr/>
        <w:t>5</w:t>
      </w:r>
      <w:r>
        <w:rPr>
          <w:spacing w:val="-2"/>
        </w:rPr>
        <w:t> </w:t>
      </w:r>
      <w:r>
        <w:rPr/>
        <w:t>%</w:t>
      </w:r>
      <w:r>
        <w:rPr>
          <w:spacing w:val="-2"/>
        </w:rPr>
        <w:t> </w:t>
      </w:r>
      <w:r>
        <w:rPr/>
        <w:t>(cinco</w:t>
      </w:r>
      <w:r>
        <w:rPr>
          <w:spacing w:val="-2"/>
        </w:rPr>
        <w:t> </w:t>
      </w:r>
      <w:r>
        <w:rPr/>
        <w:t>por</w:t>
      </w:r>
      <w:r>
        <w:rPr>
          <w:spacing w:val="-2"/>
        </w:rPr>
        <w:t> </w:t>
      </w:r>
      <w:r>
        <w:rPr/>
        <w:t>cento)</w:t>
      </w:r>
      <w:r>
        <w:rPr>
          <w:spacing w:val="-2"/>
        </w:rPr>
        <w:t> </w:t>
      </w:r>
      <w:r>
        <w:rPr/>
        <w:t>do</w:t>
      </w:r>
      <w:r>
        <w:rPr>
          <w:spacing w:val="-2"/>
        </w:rPr>
        <w:t> </w:t>
      </w:r>
      <w:r>
        <w:rPr/>
        <w:t>valor</w:t>
      </w:r>
      <w:r>
        <w:rPr>
          <w:spacing w:val="-2"/>
        </w:rPr>
        <w:t> </w:t>
      </w:r>
      <w:r>
        <w:rPr/>
        <w:t>do</w:t>
      </w:r>
      <w:r>
        <w:rPr>
          <w:spacing w:val="-2"/>
        </w:rPr>
        <w:t> </w:t>
      </w:r>
      <w:r>
        <w:rPr/>
        <w:t>contrato,</w:t>
      </w:r>
      <w:r>
        <w:rPr>
          <w:spacing w:val="-2"/>
        </w:rPr>
        <w:t> </w:t>
      </w:r>
      <w:r>
        <w:rPr/>
        <w:t>a</w:t>
      </w:r>
      <w:r>
        <w:rPr>
          <w:spacing w:val="-2"/>
        </w:rPr>
        <w:t> </w:t>
      </w:r>
      <w:r>
        <w:rPr/>
        <w:t>ser</w:t>
      </w:r>
      <w:r>
        <w:rPr>
          <w:spacing w:val="-2"/>
        </w:rPr>
        <w:t> </w:t>
      </w:r>
      <w:r>
        <w:rPr/>
        <w:t>restituída</w:t>
      </w:r>
      <w:r>
        <w:rPr>
          <w:spacing w:val="-2"/>
        </w:rPr>
        <w:t> </w:t>
      </w:r>
      <w:r>
        <w:rPr/>
        <w:t>após sua execução satisfatória.</w:t>
      </w:r>
    </w:p>
    <w:p>
      <w:pPr>
        <w:pStyle w:val="BodyText"/>
        <w:spacing w:before="234"/>
      </w:pPr>
      <w:r>
        <w:rPr/>
        <w:t>A</w:t>
      </w:r>
      <w:r>
        <w:rPr>
          <w:spacing w:val="-14"/>
        </w:rPr>
        <w:t> </w:t>
      </w:r>
      <w:r>
        <w:rPr/>
        <w:t>garantia prestada não poderá se vincular a outras contratações, salvo após sua </w:t>
      </w:r>
      <w:r>
        <w:rPr>
          <w:spacing w:val="-2"/>
        </w:rPr>
        <w:t>liberação.</w:t>
      </w:r>
    </w:p>
    <w:p>
      <w:pPr>
        <w:pStyle w:val="BodyText"/>
        <w:spacing w:before="258"/>
        <w:ind w:left="0"/>
      </w:pPr>
    </w:p>
    <w:p>
      <w:pPr>
        <w:pStyle w:val="Heading2"/>
        <w:numPr>
          <w:ilvl w:val="1"/>
          <w:numId w:val="8"/>
        </w:numPr>
        <w:tabs>
          <w:tab w:pos="795" w:val="left" w:leader="none"/>
        </w:tabs>
        <w:spacing w:line="240" w:lineRule="auto" w:before="0" w:after="0"/>
        <w:ind w:left="795" w:right="0" w:hanging="686"/>
        <w:jc w:val="left"/>
      </w:pPr>
      <w:r>
        <w:rPr/>
        <w:t>– DO </w:t>
      </w:r>
      <w:r>
        <w:rPr>
          <w:spacing w:val="-2"/>
        </w:rPr>
        <w:t>PAGAMENTO:</w:t>
      </w:r>
    </w:p>
    <w:p>
      <w:pPr>
        <w:pStyle w:val="BodyText"/>
        <w:spacing w:line="235" w:lineRule="auto" w:before="269"/>
      </w:pPr>
      <w:r>
        <w:rPr/>
        <w:t>O</w:t>
      </w:r>
      <w:r>
        <w:rPr>
          <w:spacing w:val="-2"/>
        </w:rPr>
        <w:t> </w:t>
      </w:r>
      <w:r>
        <w:rPr/>
        <w:t>pagamento</w:t>
      </w:r>
      <w:r>
        <w:rPr>
          <w:spacing w:val="-2"/>
        </w:rPr>
        <w:t> </w:t>
      </w:r>
      <w:r>
        <w:rPr/>
        <w:t>será</w:t>
      </w:r>
      <w:r>
        <w:rPr>
          <w:spacing w:val="-2"/>
        </w:rPr>
        <w:t> </w:t>
      </w:r>
      <w:r>
        <w:rPr/>
        <w:t>realizado</w:t>
      </w:r>
      <w:r>
        <w:rPr>
          <w:spacing w:val="-2"/>
        </w:rPr>
        <w:t> </w:t>
      </w:r>
      <w:r>
        <w:rPr/>
        <w:t>de</w:t>
      </w:r>
      <w:r>
        <w:rPr>
          <w:spacing w:val="-2"/>
        </w:rPr>
        <w:t> </w:t>
      </w:r>
      <w:r>
        <w:rPr/>
        <w:t>acordo</w:t>
      </w:r>
      <w:r>
        <w:rPr>
          <w:spacing w:val="-2"/>
        </w:rPr>
        <w:t> </w:t>
      </w:r>
      <w:r>
        <w:rPr/>
        <w:t>com</w:t>
      </w:r>
      <w:r>
        <w:rPr>
          <w:spacing w:val="-2"/>
        </w:rPr>
        <w:t> </w:t>
      </w:r>
      <w:r>
        <w:rPr/>
        <w:t>a</w:t>
      </w:r>
      <w:r>
        <w:rPr>
          <w:spacing w:val="-2"/>
        </w:rPr>
        <w:t> </w:t>
      </w:r>
      <w:r>
        <w:rPr/>
        <w:t>quantidade</w:t>
      </w:r>
      <w:r>
        <w:rPr>
          <w:spacing w:val="-2"/>
        </w:rPr>
        <w:t> </w:t>
      </w:r>
      <w:r>
        <w:rPr/>
        <w:t>e</w:t>
      </w:r>
      <w:r>
        <w:rPr>
          <w:spacing w:val="-2"/>
        </w:rPr>
        <w:t> </w:t>
      </w:r>
      <w:r>
        <w:rPr/>
        <w:t>o</w:t>
      </w:r>
      <w:r>
        <w:rPr>
          <w:spacing w:val="-2"/>
        </w:rPr>
        <w:t> </w:t>
      </w:r>
      <w:r>
        <w:rPr/>
        <w:t>valor</w:t>
      </w:r>
      <w:r>
        <w:rPr>
          <w:spacing w:val="-2"/>
        </w:rPr>
        <w:t> </w:t>
      </w:r>
      <w:r>
        <w:rPr/>
        <w:t>dos</w:t>
      </w:r>
      <w:r>
        <w:rPr>
          <w:spacing w:val="-2"/>
        </w:rPr>
        <w:t> </w:t>
      </w:r>
      <w:r>
        <w:rPr/>
        <w:t>itens</w:t>
      </w:r>
      <w:r>
        <w:rPr>
          <w:spacing w:val="-2"/>
        </w:rPr>
        <w:t> </w:t>
      </w:r>
      <w:r>
        <w:rPr/>
        <w:t>efetivamente</w:t>
      </w:r>
      <w:r>
        <w:rPr>
          <w:spacing w:val="-2"/>
        </w:rPr>
        <w:t> </w:t>
      </w:r>
      <w:r>
        <w:rPr/>
        <w:t>fornecidos,</w:t>
      </w:r>
      <w:r>
        <w:rPr>
          <w:spacing w:val="-2"/>
        </w:rPr>
        <w:t> </w:t>
      </w:r>
      <w:r>
        <w:rPr/>
        <w:t>condicionados</w:t>
      </w:r>
      <w:r>
        <w:rPr>
          <w:spacing w:val="-2"/>
        </w:rPr>
        <w:t> </w:t>
      </w:r>
      <w:r>
        <w:rPr/>
        <w:t>à</w:t>
      </w:r>
      <w:r>
        <w:rPr>
          <w:spacing w:val="-2"/>
        </w:rPr>
        <w:t> </w:t>
      </w:r>
      <w:r>
        <w:rPr/>
        <w:t>apresentação</w:t>
      </w:r>
      <w:r>
        <w:rPr>
          <w:spacing w:val="-2"/>
        </w:rPr>
        <w:t> </w:t>
      </w:r>
      <w:r>
        <w:rPr/>
        <w:t>das</w:t>
      </w:r>
      <w:r>
        <w:rPr>
          <w:spacing w:val="-2"/>
        </w:rPr>
        <w:t> </w:t>
      </w:r>
      <w:r>
        <w:rPr/>
        <w:t>notas fiscais/faturas, as quais deverão ser devidamente atestadas por representantes da</w:t>
      </w:r>
      <w:r>
        <w:rPr>
          <w:spacing w:val="-2"/>
        </w:rPr>
        <w:t> </w:t>
      </w:r>
      <w:r>
        <w:rPr/>
        <w:t>Administração.</w:t>
      </w:r>
    </w:p>
    <w:p>
      <w:pPr>
        <w:pStyle w:val="BodyText"/>
        <w:spacing w:before="234"/>
      </w:pPr>
      <w:r>
        <w:rPr/>
        <w:t>O pagamento poderá ser a vista ou parceladamente, dependendo da forma de cada </w:t>
      </w:r>
      <w:r>
        <w:rPr>
          <w:spacing w:val="-2"/>
        </w:rPr>
        <w:t>contratação.</w:t>
      </w:r>
    </w:p>
    <w:p>
      <w:pPr>
        <w:pStyle w:val="BodyText"/>
        <w:spacing w:before="234"/>
      </w:pPr>
      <w:r>
        <w:rPr/>
        <w:t>O pagamento somente será autorizado após ateste de recebimento da execução do objeto, na forma do art. 90, § 3º, da Lei nº </w:t>
      </w:r>
      <w:r>
        <w:rPr>
          <w:spacing w:val="-2"/>
        </w:rPr>
        <w:t>287/79;</w:t>
      </w:r>
    </w:p>
    <w:p>
      <w:pPr>
        <w:pStyle w:val="BodyText"/>
        <w:spacing w:line="235" w:lineRule="auto" w:before="239"/>
      </w:pPr>
      <w:r>
        <w:rPr/>
        <w:t>Satisfeitas</w:t>
      </w:r>
      <w:r>
        <w:rPr>
          <w:spacing w:val="-2"/>
        </w:rPr>
        <w:t> </w:t>
      </w:r>
      <w:r>
        <w:rPr/>
        <w:t>as</w:t>
      </w:r>
      <w:r>
        <w:rPr>
          <w:spacing w:val="-2"/>
        </w:rPr>
        <w:t> </w:t>
      </w:r>
      <w:r>
        <w:rPr/>
        <w:t>obrigações</w:t>
      </w:r>
      <w:r>
        <w:rPr>
          <w:spacing w:val="-2"/>
        </w:rPr>
        <w:t> </w:t>
      </w:r>
      <w:r>
        <w:rPr/>
        <w:t>previstas</w:t>
      </w:r>
      <w:r>
        <w:rPr>
          <w:spacing w:val="-2"/>
        </w:rPr>
        <w:t> </w:t>
      </w:r>
      <w:r>
        <w:rPr/>
        <w:t>acima,</w:t>
      </w:r>
      <w:r>
        <w:rPr>
          <w:spacing w:val="-2"/>
        </w:rPr>
        <w:t> </w:t>
      </w:r>
      <w:r>
        <w:rPr/>
        <w:t>o</w:t>
      </w:r>
      <w:r>
        <w:rPr>
          <w:spacing w:val="-2"/>
        </w:rPr>
        <w:t> </w:t>
      </w:r>
      <w:r>
        <w:rPr/>
        <w:t>prazo</w:t>
      </w:r>
      <w:r>
        <w:rPr>
          <w:spacing w:val="-2"/>
        </w:rPr>
        <w:t> </w:t>
      </w:r>
      <w:r>
        <w:rPr/>
        <w:t>para</w:t>
      </w:r>
      <w:r>
        <w:rPr>
          <w:spacing w:val="-2"/>
        </w:rPr>
        <w:t> </w:t>
      </w:r>
      <w:r>
        <w:rPr/>
        <w:t>pagamento</w:t>
      </w:r>
      <w:r>
        <w:rPr>
          <w:spacing w:val="-2"/>
        </w:rPr>
        <w:t> </w:t>
      </w:r>
      <w:r>
        <w:rPr/>
        <w:t>será</w:t>
      </w:r>
      <w:r>
        <w:rPr>
          <w:spacing w:val="-2"/>
        </w:rPr>
        <w:t> </w:t>
      </w:r>
      <w:r>
        <w:rPr/>
        <w:t>realizado</w:t>
      </w:r>
      <w:r>
        <w:rPr>
          <w:spacing w:val="-2"/>
        </w:rPr>
        <w:t> </w:t>
      </w:r>
      <w:r>
        <w:rPr/>
        <w:t>no</w:t>
      </w:r>
      <w:r>
        <w:rPr>
          <w:spacing w:val="-2"/>
        </w:rPr>
        <w:t> </w:t>
      </w:r>
      <w:r>
        <w:rPr/>
        <w:t>prazo</w:t>
      </w:r>
      <w:r>
        <w:rPr>
          <w:spacing w:val="-2"/>
        </w:rPr>
        <w:t> </w:t>
      </w:r>
      <w:r>
        <w:rPr/>
        <w:t>de</w:t>
      </w:r>
      <w:r>
        <w:rPr>
          <w:spacing w:val="-2"/>
        </w:rPr>
        <w:t> </w:t>
      </w:r>
      <w:r>
        <w:rPr/>
        <w:t>30</w:t>
      </w:r>
      <w:r>
        <w:rPr>
          <w:spacing w:val="-2"/>
        </w:rPr>
        <w:t> </w:t>
      </w:r>
      <w:r>
        <w:rPr/>
        <w:t>(trinta)</w:t>
      </w:r>
      <w:r>
        <w:rPr>
          <w:spacing w:val="-2"/>
        </w:rPr>
        <w:t> </w:t>
      </w:r>
      <w:r>
        <w:rPr/>
        <w:t>dias,</w:t>
      </w:r>
      <w:r>
        <w:rPr>
          <w:spacing w:val="-2"/>
        </w:rPr>
        <w:t> </w:t>
      </w:r>
      <w:r>
        <w:rPr/>
        <w:t>a</w:t>
      </w:r>
      <w:r>
        <w:rPr>
          <w:spacing w:val="-2"/>
        </w:rPr>
        <w:t> </w:t>
      </w:r>
      <w:r>
        <w:rPr/>
        <w:t>contar</w:t>
      </w:r>
      <w:r>
        <w:rPr>
          <w:spacing w:val="-2"/>
        </w:rPr>
        <w:t> </w:t>
      </w:r>
      <w:r>
        <w:rPr/>
        <w:t>da</w:t>
      </w:r>
      <w:r>
        <w:rPr>
          <w:spacing w:val="-2"/>
        </w:rPr>
        <w:t> </w:t>
      </w:r>
      <w:r>
        <w:rPr/>
        <w:t>data</w:t>
      </w:r>
      <w:r>
        <w:rPr>
          <w:spacing w:val="-2"/>
        </w:rPr>
        <w:t> </w:t>
      </w:r>
      <w:r>
        <w:rPr/>
        <w:t>final</w:t>
      </w:r>
      <w:r>
        <w:rPr>
          <w:spacing w:val="-2"/>
        </w:rPr>
        <w:t> </w:t>
      </w:r>
      <w:r>
        <w:rPr/>
        <w:t>do</w:t>
      </w:r>
      <w:r>
        <w:rPr>
          <w:spacing w:val="-2"/>
        </w:rPr>
        <w:t> </w:t>
      </w:r>
      <w:r>
        <w:rPr/>
        <w:t>período</w:t>
      </w:r>
      <w:r>
        <w:rPr>
          <w:spacing w:val="-2"/>
        </w:rPr>
        <w:t> </w:t>
      </w:r>
      <w:r>
        <w:rPr/>
        <w:t>de </w:t>
      </w:r>
      <w:r>
        <w:rPr>
          <w:spacing w:val="-2"/>
        </w:rPr>
        <w:t>adimplemento;</w:t>
      </w:r>
    </w:p>
    <w:p>
      <w:pPr>
        <w:pStyle w:val="BodyText"/>
        <w:spacing w:line="235" w:lineRule="auto" w:before="239"/>
      </w:pPr>
      <w:r>
        <w:rPr/>
        <w:t>A</w:t>
      </w:r>
      <w:r>
        <w:rPr>
          <w:spacing w:val="-12"/>
        </w:rPr>
        <w:t> </w:t>
      </w:r>
      <w:r>
        <w:rPr/>
        <w:t>contratada deverá encaminhar a Nota Fiscal / Fatura para pagamento junto com os materiais à Rua São Francisco Xavier, 524, Maracanã, Rio de Janeiro</w:t>
      </w:r>
      <w:r>
        <w:rPr>
          <w:spacing w:val="-3"/>
        </w:rPr>
        <w:t> </w:t>
      </w:r>
      <w:r>
        <w:rPr/>
        <w:t>-</w:t>
      </w:r>
      <w:r>
        <w:rPr>
          <w:spacing w:val="-3"/>
        </w:rPr>
        <w:t> </w:t>
      </w:r>
      <w:r>
        <w:rPr/>
        <w:t>RJ</w:t>
      </w:r>
      <w:r>
        <w:rPr>
          <w:spacing w:val="-3"/>
        </w:rPr>
        <w:t> </w:t>
      </w:r>
      <w:r>
        <w:rPr/>
        <w:t>-</w:t>
      </w:r>
      <w:r>
        <w:rPr>
          <w:spacing w:val="-3"/>
        </w:rPr>
        <w:t> </w:t>
      </w:r>
      <w:r>
        <w:rPr/>
        <w:t>Cep</w:t>
      </w:r>
      <w:r>
        <w:rPr>
          <w:spacing w:val="-3"/>
        </w:rPr>
        <w:t> </w:t>
      </w:r>
      <w:r>
        <w:rPr/>
        <w:t>20550-900</w:t>
      </w:r>
      <w:r>
        <w:rPr>
          <w:spacing w:val="-3"/>
        </w:rPr>
        <w:t> </w:t>
      </w:r>
      <w:r>
        <w:rPr/>
        <w:t>Campus</w:t>
      </w:r>
      <w:r>
        <w:rPr>
          <w:spacing w:val="-3"/>
        </w:rPr>
        <w:t> </w:t>
      </w:r>
      <w:r>
        <w:rPr/>
        <w:t>Universitário</w:t>
      </w:r>
      <w:r>
        <w:rPr>
          <w:spacing w:val="-3"/>
        </w:rPr>
        <w:t> </w:t>
      </w:r>
      <w:r>
        <w:rPr/>
        <w:t>Francisco</w:t>
      </w:r>
      <w:r>
        <w:rPr>
          <w:spacing w:val="-3"/>
        </w:rPr>
        <w:t> </w:t>
      </w:r>
      <w:r>
        <w:rPr/>
        <w:t>Negrão</w:t>
      </w:r>
      <w:r>
        <w:rPr>
          <w:spacing w:val="-3"/>
        </w:rPr>
        <w:t> </w:t>
      </w:r>
      <w:r>
        <w:rPr/>
        <w:t>de</w:t>
      </w:r>
      <w:r>
        <w:rPr>
          <w:spacing w:val="-3"/>
        </w:rPr>
        <w:t> </w:t>
      </w:r>
      <w:r>
        <w:rPr/>
        <w:t>Lima</w:t>
      </w:r>
      <w:r>
        <w:rPr>
          <w:spacing w:val="-3"/>
        </w:rPr>
        <w:t> </w:t>
      </w:r>
      <w:r>
        <w:rPr/>
        <w:t>-</w:t>
      </w:r>
      <w:r>
        <w:rPr>
          <w:spacing w:val="-3"/>
        </w:rPr>
        <w:t> </w:t>
      </w:r>
      <w:r>
        <w:rPr/>
        <w:t>Pavilhão</w:t>
      </w:r>
      <w:r>
        <w:rPr>
          <w:spacing w:val="-3"/>
        </w:rPr>
        <w:t> </w:t>
      </w:r>
      <w:r>
        <w:rPr/>
        <w:t>João</w:t>
      </w:r>
      <w:r>
        <w:rPr>
          <w:spacing w:val="-3"/>
        </w:rPr>
        <w:t> </w:t>
      </w:r>
      <w:r>
        <w:rPr/>
        <w:t>Lyra</w:t>
      </w:r>
      <w:r>
        <w:rPr>
          <w:spacing w:val="-3"/>
        </w:rPr>
        <w:t> </w:t>
      </w:r>
      <w:r>
        <w:rPr/>
        <w:t>Filho,</w:t>
      </w:r>
      <w:r>
        <w:rPr>
          <w:spacing w:val="-3"/>
        </w:rPr>
        <w:t> </w:t>
      </w:r>
      <w:r>
        <w:rPr/>
        <w:t>SE</w:t>
      </w:r>
      <w:r>
        <w:rPr>
          <w:spacing w:val="-3"/>
        </w:rPr>
        <w:t> </w:t>
      </w:r>
      <w:r>
        <w:rPr/>
        <w:t>25</w:t>
      </w:r>
      <w:r>
        <w:rPr>
          <w:spacing w:val="-3"/>
        </w:rPr>
        <w:t> </w:t>
      </w:r>
      <w:r>
        <w:rPr/>
        <w:t>(Almoxarifado)</w:t>
      </w:r>
      <w:r>
        <w:rPr>
          <w:spacing w:val="-3"/>
        </w:rPr>
        <w:t> </w:t>
      </w:r>
      <w:r>
        <w:rPr/>
        <w:t>Uerj.</w:t>
      </w:r>
      <w:r>
        <w:rPr>
          <w:spacing w:val="-3"/>
        </w:rPr>
        <w:t> </w:t>
      </w:r>
      <w:r>
        <w:rPr/>
        <w:t>Horário:</w:t>
      </w:r>
      <w:r>
        <w:rPr>
          <w:spacing w:val="-3"/>
        </w:rPr>
        <w:t> </w:t>
      </w:r>
      <w:r>
        <w:rPr/>
        <w:t>de 09:00 as 12:00 e de 13:30 as16:00hs Tel.: 2334-2018 / 2334-0878 / 2334-2190.</w:t>
      </w:r>
    </w:p>
    <w:p>
      <w:pPr>
        <w:pStyle w:val="BodyText"/>
        <w:spacing w:line="235" w:lineRule="auto" w:before="239"/>
      </w:pPr>
      <w:r>
        <w:rPr/>
        <w:t>No</w:t>
      </w:r>
      <w:r>
        <w:rPr>
          <w:spacing w:val="-2"/>
        </w:rPr>
        <w:t> </w:t>
      </w:r>
      <w:r>
        <w:rPr/>
        <w:t>caso</w:t>
      </w:r>
      <w:r>
        <w:rPr>
          <w:spacing w:val="-2"/>
        </w:rPr>
        <w:t> </w:t>
      </w:r>
      <w:r>
        <w:rPr/>
        <w:t>de</w:t>
      </w:r>
      <w:r>
        <w:rPr>
          <w:spacing w:val="-2"/>
        </w:rPr>
        <w:t> </w:t>
      </w:r>
      <w:r>
        <w:rPr/>
        <w:t>entregas</w:t>
      </w:r>
      <w:r>
        <w:rPr>
          <w:spacing w:val="-2"/>
        </w:rPr>
        <w:t> </w:t>
      </w:r>
      <w:r>
        <w:rPr/>
        <w:t>nos</w:t>
      </w:r>
      <w:r>
        <w:rPr>
          <w:spacing w:val="-2"/>
        </w:rPr>
        <w:t> </w:t>
      </w:r>
      <w:r>
        <w:rPr/>
        <w:t>outros</w:t>
      </w:r>
      <w:r>
        <w:rPr>
          <w:spacing w:val="-2"/>
        </w:rPr>
        <w:t> </w:t>
      </w:r>
      <w:r>
        <w:rPr/>
        <w:t>campus</w:t>
      </w:r>
      <w:r>
        <w:rPr>
          <w:spacing w:val="-2"/>
        </w:rPr>
        <w:t> </w:t>
      </w:r>
      <w:r>
        <w:rPr/>
        <w:t>a</w:t>
      </w:r>
      <w:r>
        <w:rPr>
          <w:spacing w:val="-2"/>
        </w:rPr>
        <w:t> </w:t>
      </w:r>
      <w:r>
        <w:rPr/>
        <w:t>contratada</w:t>
      </w:r>
      <w:r>
        <w:rPr>
          <w:spacing w:val="-2"/>
        </w:rPr>
        <w:t> </w:t>
      </w:r>
      <w:r>
        <w:rPr/>
        <w:t>deverá</w:t>
      </w:r>
      <w:r>
        <w:rPr>
          <w:spacing w:val="-2"/>
        </w:rPr>
        <w:t> </w:t>
      </w:r>
      <w:r>
        <w:rPr/>
        <w:t>encaminhar</w:t>
      </w:r>
      <w:r>
        <w:rPr>
          <w:spacing w:val="-2"/>
        </w:rPr>
        <w:t> </w:t>
      </w:r>
      <w:r>
        <w:rPr/>
        <w:t>cópia</w:t>
      </w:r>
      <w:r>
        <w:rPr>
          <w:spacing w:val="-2"/>
        </w:rPr>
        <w:t> </w:t>
      </w:r>
      <w:r>
        <w:rPr/>
        <w:t>da</w:t>
      </w:r>
      <w:r>
        <w:rPr>
          <w:spacing w:val="-2"/>
        </w:rPr>
        <w:t> </w:t>
      </w:r>
      <w:r>
        <w:rPr/>
        <w:t>Nota</w:t>
      </w:r>
      <w:r>
        <w:rPr>
          <w:spacing w:val="-2"/>
        </w:rPr>
        <w:t> </w:t>
      </w:r>
      <w:r>
        <w:rPr/>
        <w:t>Fiscal,</w:t>
      </w:r>
      <w:r>
        <w:rPr>
          <w:spacing w:val="-2"/>
        </w:rPr>
        <w:t> </w:t>
      </w:r>
      <w:r>
        <w:rPr/>
        <w:t>juntamente</w:t>
      </w:r>
      <w:r>
        <w:rPr>
          <w:spacing w:val="-2"/>
        </w:rPr>
        <w:t> </w:t>
      </w:r>
      <w:r>
        <w:rPr/>
        <w:t>com</w:t>
      </w:r>
      <w:r>
        <w:rPr>
          <w:spacing w:val="-2"/>
        </w:rPr>
        <w:t> </w:t>
      </w:r>
      <w:r>
        <w:rPr/>
        <w:t>canhoto</w:t>
      </w:r>
      <w:r>
        <w:rPr>
          <w:spacing w:val="-2"/>
        </w:rPr>
        <w:t> </w:t>
      </w:r>
      <w:r>
        <w:rPr/>
        <w:t>comprovando</w:t>
      </w:r>
      <w:r>
        <w:rPr>
          <w:spacing w:val="-2"/>
        </w:rPr>
        <w:t> </w:t>
      </w:r>
      <w:r>
        <w:rPr/>
        <w:t>a</w:t>
      </w:r>
      <w:r>
        <w:rPr>
          <w:spacing w:val="-2"/>
        </w:rPr>
        <w:t> </w:t>
      </w:r>
      <w:r>
        <w:rPr/>
        <w:t>entrega,</w:t>
      </w:r>
      <w:r>
        <w:rPr>
          <w:spacing w:val="-2"/>
        </w:rPr>
        <w:t> </w:t>
      </w:r>
      <w:r>
        <w:rPr/>
        <w:t>que deverá conter de forma legível nome, matrícula, carimbo e setor do responsável pelo recebimento, para o e-mail </w:t>
      </w:r>
      <w:hyperlink r:id="rId36">
        <w:r>
          <w:rPr>
            <w:color w:val="0000ED"/>
            <w:u w:val="single" w:color="0000ED"/>
          </w:rPr>
          <w:t>com</w:t>
        </w:r>
        <w:r>
          <w:rPr>
            <w:color w:val="0000ED"/>
          </w:rPr>
          <w:t>p</w:t>
        </w:r>
        <w:r>
          <w:rPr>
            <w:color w:val="0000ED"/>
            <w:u w:val="single" w:color="0000ED"/>
          </w:rPr>
          <w:t>ras@daf.uerj.br</w:t>
        </w:r>
      </w:hyperlink>
      <w:r>
        <w:rPr/>
        <w:t>.</w:t>
      </w:r>
    </w:p>
    <w:p>
      <w:pPr>
        <w:pStyle w:val="BodyText"/>
        <w:spacing w:before="258"/>
        <w:ind w:left="0"/>
      </w:pPr>
    </w:p>
    <w:p>
      <w:pPr>
        <w:pStyle w:val="Heading2"/>
        <w:numPr>
          <w:ilvl w:val="1"/>
          <w:numId w:val="8"/>
        </w:numPr>
        <w:tabs>
          <w:tab w:pos="609" w:val="left" w:leader="none"/>
        </w:tabs>
        <w:spacing w:line="240" w:lineRule="auto" w:before="0" w:after="0"/>
        <w:ind w:left="609" w:right="0" w:hanging="500"/>
        <w:jc w:val="left"/>
      </w:pPr>
      <w:r>
        <w:rPr/>
        <w:t>– DISPOSIÇÕES </w:t>
      </w:r>
      <w:r>
        <w:rPr>
          <w:spacing w:val="-2"/>
        </w:rPr>
        <w:t>GERAIS:</w:t>
      </w:r>
    </w:p>
    <w:p>
      <w:pPr>
        <w:pStyle w:val="BodyText"/>
        <w:spacing w:line="235" w:lineRule="auto" w:before="269"/>
        <w:ind w:right="288"/>
      </w:pPr>
      <w:r>
        <w:rPr/>
        <w:t>O</w:t>
      </w:r>
      <w:r>
        <w:rPr>
          <w:spacing w:val="-2"/>
        </w:rPr>
        <w:t> </w:t>
      </w:r>
      <w:r>
        <w:rPr/>
        <w:t>critério</w:t>
      </w:r>
      <w:r>
        <w:rPr>
          <w:spacing w:val="-2"/>
        </w:rPr>
        <w:t> </w:t>
      </w:r>
      <w:r>
        <w:rPr/>
        <w:t>de</w:t>
      </w:r>
      <w:r>
        <w:rPr>
          <w:spacing w:val="-2"/>
        </w:rPr>
        <w:t> </w:t>
      </w:r>
      <w:r>
        <w:rPr/>
        <w:t>julgamento</w:t>
      </w:r>
      <w:r>
        <w:rPr>
          <w:spacing w:val="-2"/>
        </w:rPr>
        <w:t> </w:t>
      </w:r>
      <w:r>
        <w:rPr/>
        <w:t>a</w:t>
      </w:r>
      <w:r>
        <w:rPr>
          <w:spacing w:val="-2"/>
        </w:rPr>
        <w:t> </w:t>
      </w:r>
      <w:r>
        <w:rPr/>
        <w:t>ser</w:t>
      </w:r>
      <w:r>
        <w:rPr>
          <w:spacing w:val="-2"/>
        </w:rPr>
        <w:t> </w:t>
      </w:r>
      <w:r>
        <w:rPr/>
        <w:t>utilizado</w:t>
      </w:r>
      <w:r>
        <w:rPr>
          <w:spacing w:val="-2"/>
        </w:rPr>
        <w:t> </w:t>
      </w:r>
      <w:r>
        <w:rPr/>
        <w:t>para</w:t>
      </w:r>
      <w:r>
        <w:rPr>
          <w:spacing w:val="-2"/>
        </w:rPr>
        <w:t> </w:t>
      </w:r>
      <w:r>
        <w:rPr/>
        <w:t>o</w:t>
      </w:r>
      <w:r>
        <w:rPr>
          <w:spacing w:val="-2"/>
        </w:rPr>
        <w:t> </w:t>
      </w:r>
      <w:r>
        <w:rPr/>
        <w:t>certame</w:t>
      </w:r>
      <w:r>
        <w:rPr>
          <w:spacing w:val="-2"/>
        </w:rPr>
        <w:t> </w:t>
      </w:r>
      <w:r>
        <w:rPr/>
        <w:t>será</w:t>
      </w:r>
      <w:r>
        <w:rPr>
          <w:spacing w:val="-2"/>
        </w:rPr>
        <w:t> </w:t>
      </w:r>
      <w:r>
        <w:rPr/>
        <w:t>do</w:t>
      </w:r>
      <w:r>
        <w:rPr>
          <w:spacing w:val="-2"/>
        </w:rPr>
        <w:t> </w:t>
      </w:r>
      <w:r>
        <w:rPr/>
        <w:t>tipo</w:t>
      </w:r>
      <w:r>
        <w:rPr>
          <w:spacing w:val="-2"/>
        </w:rPr>
        <w:t> </w:t>
      </w:r>
      <w:r>
        <w:rPr/>
        <w:t>MENOR</w:t>
      </w:r>
      <w:r>
        <w:rPr>
          <w:spacing w:val="-2"/>
        </w:rPr>
        <w:t> </w:t>
      </w:r>
      <w:r>
        <w:rPr/>
        <w:t>PREÇO</w:t>
      </w:r>
      <w:r>
        <w:rPr>
          <w:spacing w:val="-2"/>
        </w:rPr>
        <w:t> </w:t>
      </w:r>
      <w:r>
        <w:rPr/>
        <w:t>UNITÁRIO</w:t>
      </w:r>
      <w:r>
        <w:rPr>
          <w:spacing w:val="-2"/>
        </w:rPr>
        <w:t> </w:t>
      </w:r>
      <w:r>
        <w:rPr/>
        <w:t>POR</w:t>
      </w:r>
      <w:r>
        <w:rPr>
          <w:spacing w:val="-2"/>
        </w:rPr>
        <w:t> </w:t>
      </w:r>
      <w:r>
        <w:rPr/>
        <w:t>LOTE,</w:t>
      </w:r>
      <w:r>
        <w:rPr>
          <w:spacing w:val="-2"/>
        </w:rPr>
        <w:t> </w:t>
      </w:r>
      <w:r>
        <w:rPr/>
        <w:t>com</w:t>
      </w:r>
      <w:r>
        <w:rPr>
          <w:spacing w:val="-2"/>
        </w:rPr>
        <w:t> </w:t>
      </w:r>
      <w:r>
        <w:rPr/>
        <w:t>exceção</w:t>
      </w:r>
      <w:r>
        <w:rPr>
          <w:spacing w:val="-2"/>
        </w:rPr>
        <w:t> </w:t>
      </w:r>
      <w:r>
        <w:rPr/>
        <w:t>dos</w:t>
      </w:r>
      <w:r>
        <w:rPr>
          <w:spacing w:val="-2"/>
        </w:rPr>
        <w:t> </w:t>
      </w:r>
      <w:r>
        <w:rPr/>
        <w:t>itens</w:t>
      </w:r>
      <w:r>
        <w:rPr>
          <w:spacing w:val="-2"/>
        </w:rPr>
        <w:t> </w:t>
      </w:r>
      <w:r>
        <w:rPr/>
        <w:t>11</w:t>
      </w:r>
      <w:r>
        <w:rPr>
          <w:spacing w:val="-2"/>
        </w:rPr>
        <w:t> </w:t>
      </w:r>
      <w:r>
        <w:rPr/>
        <w:t>e</w:t>
      </w:r>
      <w:r>
        <w:rPr>
          <w:spacing w:val="-2"/>
        </w:rPr>
        <w:t> </w:t>
      </w:r>
      <w:r>
        <w:rPr/>
        <w:t>12</w:t>
      </w:r>
      <w:r>
        <w:rPr>
          <w:spacing w:val="-2"/>
        </w:rPr>
        <w:t> </w:t>
      </w:r>
      <w:r>
        <w:rPr/>
        <w:t>que serão MENOR PREÇO POR ITEM.</w:t>
      </w:r>
    </w:p>
    <w:p>
      <w:pPr>
        <w:pStyle w:val="BodyText"/>
        <w:spacing w:line="235" w:lineRule="auto" w:before="239"/>
        <w:ind w:right="288"/>
      </w:pPr>
      <w:r>
        <w:rPr/>
        <w:t>A</w:t>
      </w:r>
      <w:r>
        <w:rPr>
          <w:spacing w:val="-15"/>
        </w:rPr>
        <w:t> </w:t>
      </w:r>
      <w:r>
        <w:rPr/>
        <w:t>decisão</w:t>
      </w:r>
      <w:r>
        <w:rPr>
          <w:spacing w:val="-2"/>
        </w:rPr>
        <w:t> </w:t>
      </w:r>
      <w:r>
        <w:rPr/>
        <w:t>de</w:t>
      </w:r>
      <w:r>
        <w:rPr>
          <w:spacing w:val="-2"/>
        </w:rPr>
        <w:t> </w:t>
      </w:r>
      <w:r>
        <w:rPr/>
        <w:t>optar</w:t>
      </w:r>
      <w:r>
        <w:rPr>
          <w:spacing w:val="-2"/>
        </w:rPr>
        <w:t> </w:t>
      </w:r>
      <w:r>
        <w:rPr/>
        <w:t>pela</w:t>
      </w:r>
      <w:r>
        <w:rPr>
          <w:spacing w:val="-2"/>
        </w:rPr>
        <w:t> </w:t>
      </w:r>
      <w:r>
        <w:rPr/>
        <w:t>licitação</w:t>
      </w:r>
      <w:r>
        <w:rPr>
          <w:spacing w:val="-2"/>
        </w:rPr>
        <w:t> </w:t>
      </w:r>
      <w:r>
        <w:rPr/>
        <w:t>por</w:t>
      </w:r>
      <w:r>
        <w:rPr>
          <w:spacing w:val="-2"/>
        </w:rPr>
        <w:t> </w:t>
      </w:r>
      <w:r>
        <w:rPr/>
        <w:t>lote</w:t>
      </w:r>
      <w:r>
        <w:rPr>
          <w:spacing w:val="-2"/>
        </w:rPr>
        <w:t> </w:t>
      </w:r>
      <w:r>
        <w:rPr/>
        <w:t>na</w:t>
      </w:r>
      <w:r>
        <w:rPr>
          <w:spacing w:val="-2"/>
        </w:rPr>
        <w:t> </w:t>
      </w:r>
      <w:r>
        <w:rPr/>
        <w:t>aquisição</w:t>
      </w:r>
      <w:r>
        <w:rPr>
          <w:spacing w:val="-2"/>
        </w:rPr>
        <w:t> </w:t>
      </w:r>
      <w:r>
        <w:rPr/>
        <w:t>dos</w:t>
      </w:r>
      <w:r>
        <w:rPr>
          <w:spacing w:val="-2"/>
        </w:rPr>
        <w:t> </w:t>
      </w:r>
      <w:r>
        <w:rPr/>
        <w:t>móveis</w:t>
      </w:r>
      <w:r>
        <w:rPr>
          <w:spacing w:val="-2"/>
        </w:rPr>
        <w:t> </w:t>
      </w:r>
      <w:r>
        <w:rPr/>
        <w:t>é</w:t>
      </w:r>
      <w:r>
        <w:rPr>
          <w:spacing w:val="-2"/>
        </w:rPr>
        <w:t> </w:t>
      </w:r>
      <w:r>
        <w:rPr/>
        <w:t>fundamentada</w:t>
      </w:r>
      <w:r>
        <w:rPr>
          <w:spacing w:val="-2"/>
        </w:rPr>
        <w:t> </w:t>
      </w:r>
      <w:r>
        <w:rPr/>
        <w:t>na</w:t>
      </w:r>
      <w:r>
        <w:rPr>
          <w:spacing w:val="-2"/>
        </w:rPr>
        <w:t> </w:t>
      </w:r>
      <w:r>
        <w:rPr/>
        <w:t>necessidade</w:t>
      </w:r>
      <w:r>
        <w:rPr>
          <w:spacing w:val="-2"/>
        </w:rPr>
        <w:t> </w:t>
      </w:r>
      <w:r>
        <w:rPr/>
        <w:t>de</w:t>
      </w:r>
      <w:r>
        <w:rPr>
          <w:spacing w:val="-2"/>
        </w:rPr>
        <w:t> </w:t>
      </w:r>
      <w:r>
        <w:rPr/>
        <w:t>assegurar</w:t>
      </w:r>
      <w:r>
        <w:rPr>
          <w:spacing w:val="-2"/>
        </w:rPr>
        <w:t> </w:t>
      </w:r>
      <w:r>
        <w:rPr/>
        <w:t>uma</w:t>
      </w:r>
      <w:r>
        <w:rPr>
          <w:spacing w:val="-2"/>
        </w:rPr>
        <w:t> </w:t>
      </w:r>
      <w:r>
        <w:rPr/>
        <w:t>seleção</w:t>
      </w:r>
      <w:r>
        <w:rPr>
          <w:spacing w:val="-2"/>
        </w:rPr>
        <w:t> </w:t>
      </w:r>
      <w:r>
        <w:rPr/>
        <w:t>criteriosa</w:t>
      </w:r>
      <w:r>
        <w:rPr>
          <w:spacing w:val="-2"/>
        </w:rPr>
        <w:t> </w:t>
      </w:r>
      <w:r>
        <w:rPr/>
        <w:t>e</w:t>
      </w:r>
      <w:r>
        <w:rPr>
          <w:spacing w:val="-2"/>
        </w:rPr>
        <w:t> </w:t>
      </w:r>
      <w:r>
        <w:rPr/>
        <w:t>adequada</w:t>
      </w:r>
      <w:r>
        <w:rPr>
          <w:spacing w:val="-2"/>
        </w:rPr>
        <w:t> </w:t>
      </w:r>
      <w:r>
        <w:rPr/>
        <w:t>de mobiliários específicos para cada setor, permitindo a harmonização do ambiente de trabalho, a otimização dos recursos públicos, a maximização da eficiência operacional e a transparência no processo de contratação, ao facilitar a competição entre fornecedores e garantir a escolha das propostas mais vantajosas em termos de qualidade e preço.</w:t>
      </w:r>
    </w:p>
    <w:p>
      <w:pPr>
        <w:pStyle w:val="BodyText"/>
        <w:spacing w:line="235" w:lineRule="auto" w:before="238"/>
      </w:pPr>
      <w:r>
        <w:rPr/>
        <w:t>Esclarecemos</w:t>
      </w:r>
      <w:r>
        <w:rPr>
          <w:spacing w:val="-3"/>
        </w:rPr>
        <w:t> </w:t>
      </w:r>
      <w:r>
        <w:rPr/>
        <w:t>que</w:t>
      </w:r>
      <w:r>
        <w:rPr>
          <w:spacing w:val="-3"/>
        </w:rPr>
        <w:t> </w:t>
      </w:r>
      <w:r>
        <w:rPr/>
        <w:t>os</w:t>
      </w:r>
      <w:r>
        <w:rPr>
          <w:spacing w:val="-3"/>
        </w:rPr>
        <w:t> </w:t>
      </w:r>
      <w:r>
        <w:rPr/>
        <w:t>elementos</w:t>
      </w:r>
      <w:r>
        <w:rPr>
          <w:spacing w:val="-3"/>
        </w:rPr>
        <w:t> </w:t>
      </w:r>
      <w:r>
        <w:rPr/>
        <w:t>pertinentes</w:t>
      </w:r>
      <w:r>
        <w:rPr>
          <w:spacing w:val="-3"/>
        </w:rPr>
        <w:t> </w:t>
      </w:r>
      <w:r>
        <w:rPr/>
        <w:t>ao</w:t>
      </w:r>
      <w:r>
        <w:rPr>
          <w:spacing w:val="-3"/>
        </w:rPr>
        <w:t> </w:t>
      </w:r>
      <w:r>
        <w:rPr/>
        <w:t>caráter</w:t>
      </w:r>
      <w:r>
        <w:rPr>
          <w:spacing w:val="-3"/>
        </w:rPr>
        <w:t> </w:t>
      </w:r>
      <w:r>
        <w:rPr/>
        <w:t>técnico-assistencial</w:t>
      </w:r>
      <w:r>
        <w:rPr>
          <w:spacing w:val="-3"/>
        </w:rPr>
        <w:t> </w:t>
      </w:r>
      <w:r>
        <w:rPr/>
        <w:t>da</w:t>
      </w:r>
      <w:r>
        <w:rPr>
          <w:spacing w:val="-3"/>
        </w:rPr>
        <w:t> </w:t>
      </w:r>
      <w:r>
        <w:rPr/>
        <w:t>aquisição</w:t>
      </w:r>
      <w:r>
        <w:rPr>
          <w:spacing w:val="-3"/>
        </w:rPr>
        <w:t> </w:t>
      </w:r>
      <w:r>
        <w:rPr/>
        <w:t>em</w:t>
      </w:r>
      <w:r>
        <w:rPr>
          <w:spacing w:val="-3"/>
        </w:rPr>
        <w:t> </w:t>
      </w:r>
      <w:r>
        <w:rPr/>
        <w:t>questão,</w:t>
      </w:r>
      <w:r>
        <w:rPr>
          <w:spacing w:val="-3"/>
        </w:rPr>
        <w:t> </w:t>
      </w:r>
      <w:r>
        <w:rPr/>
        <w:t>elencados</w:t>
      </w:r>
      <w:r>
        <w:rPr>
          <w:spacing w:val="-3"/>
        </w:rPr>
        <w:t> </w:t>
      </w:r>
      <w:r>
        <w:rPr/>
        <w:t>no</w:t>
      </w:r>
      <w:r>
        <w:rPr>
          <w:spacing w:val="-3"/>
        </w:rPr>
        <w:t> </w:t>
      </w:r>
      <w:r>
        <w:rPr/>
        <w:t>presente</w:t>
      </w:r>
      <w:r>
        <w:rPr>
          <w:spacing w:val="-8"/>
        </w:rPr>
        <w:t> </w:t>
      </w:r>
      <w:r>
        <w:rPr/>
        <w:t>Termo</w:t>
      </w:r>
      <w:r>
        <w:rPr>
          <w:spacing w:val="-3"/>
        </w:rPr>
        <w:t> </w:t>
      </w:r>
      <w:r>
        <w:rPr/>
        <w:t>de</w:t>
      </w:r>
      <w:r>
        <w:rPr>
          <w:spacing w:val="-3"/>
        </w:rPr>
        <w:t> </w:t>
      </w:r>
      <w:r>
        <w:rPr/>
        <w:t>Referência,</w:t>
      </w:r>
      <w:r>
        <w:rPr>
          <w:spacing w:val="-3"/>
        </w:rPr>
        <w:t> </w:t>
      </w:r>
      <w:r>
        <w:rPr/>
        <w:t>foram definidos pela Diretoria de Administração Financeira – DAF;</w:t>
      </w:r>
    </w:p>
    <w:p>
      <w:pPr>
        <w:pStyle w:val="BodyText"/>
        <w:spacing w:line="235" w:lineRule="auto" w:before="239"/>
      </w:pPr>
      <w:r>
        <w:rPr/>
        <w:t>Na</w:t>
      </w:r>
      <w:r>
        <w:rPr>
          <w:spacing w:val="-3"/>
        </w:rPr>
        <w:t> </w:t>
      </w:r>
      <w:r>
        <w:rPr/>
        <w:t>hipótese</w:t>
      </w:r>
      <w:r>
        <w:rPr>
          <w:spacing w:val="-3"/>
        </w:rPr>
        <w:t> </w:t>
      </w:r>
      <w:r>
        <w:rPr/>
        <w:t>de</w:t>
      </w:r>
      <w:r>
        <w:rPr>
          <w:spacing w:val="-3"/>
        </w:rPr>
        <w:t> </w:t>
      </w:r>
      <w:r>
        <w:rPr/>
        <w:t>divergência</w:t>
      </w:r>
      <w:r>
        <w:rPr>
          <w:spacing w:val="-3"/>
        </w:rPr>
        <w:t> </w:t>
      </w:r>
      <w:r>
        <w:rPr/>
        <w:t>de</w:t>
      </w:r>
      <w:r>
        <w:rPr>
          <w:spacing w:val="-3"/>
        </w:rPr>
        <w:t> </w:t>
      </w:r>
      <w:r>
        <w:rPr/>
        <w:t>informações</w:t>
      </w:r>
      <w:r>
        <w:rPr>
          <w:spacing w:val="-3"/>
        </w:rPr>
        <w:t> </w:t>
      </w:r>
      <w:r>
        <w:rPr/>
        <w:t>de</w:t>
      </w:r>
      <w:r>
        <w:rPr>
          <w:spacing w:val="-3"/>
        </w:rPr>
        <w:t> </w:t>
      </w:r>
      <w:r>
        <w:rPr/>
        <w:t>teor</w:t>
      </w:r>
      <w:r>
        <w:rPr>
          <w:spacing w:val="-3"/>
        </w:rPr>
        <w:t> </w:t>
      </w:r>
      <w:r>
        <w:rPr/>
        <w:t>administrativo</w:t>
      </w:r>
      <w:r>
        <w:rPr>
          <w:spacing w:val="-3"/>
        </w:rPr>
        <w:t> </w:t>
      </w:r>
      <w:r>
        <w:rPr/>
        <w:t>entre</w:t>
      </w:r>
      <w:r>
        <w:rPr>
          <w:spacing w:val="-3"/>
        </w:rPr>
        <w:t> </w:t>
      </w:r>
      <w:r>
        <w:rPr/>
        <w:t>Formulário</w:t>
      </w:r>
      <w:r>
        <w:rPr>
          <w:spacing w:val="-3"/>
        </w:rPr>
        <w:t> </w:t>
      </w:r>
      <w:r>
        <w:rPr/>
        <w:t>de</w:t>
      </w:r>
      <w:r>
        <w:rPr>
          <w:spacing w:val="-3"/>
        </w:rPr>
        <w:t> </w:t>
      </w:r>
      <w:r>
        <w:rPr/>
        <w:t>Compras</w:t>
      </w:r>
      <w:r>
        <w:rPr>
          <w:spacing w:val="-3"/>
        </w:rPr>
        <w:t> </w:t>
      </w:r>
      <w:r>
        <w:rPr/>
        <w:t>e</w:t>
      </w:r>
      <w:r>
        <w:rPr>
          <w:spacing w:val="-3"/>
        </w:rPr>
        <w:t> </w:t>
      </w:r>
      <w:r>
        <w:rPr/>
        <w:t>o</w:t>
      </w:r>
      <w:r>
        <w:rPr>
          <w:spacing w:val="-8"/>
        </w:rPr>
        <w:t> </w:t>
      </w:r>
      <w:r>
        <w:rPr/>
        <w:t>Termo</w:t>
      </w:r>
      <w:r>
        <w:rPr>
          <w:spacing w:val="-3"/>
        </w:rPr>
        <w:t> </w:t>
      </w:r>
      <w:r>
        <w:rPr/>
        <w:t>de</w:t>
      </w:r>
      <w:r>
        <w:rPr>
          <w:spacing w:val="-3"/>
        </w:rPr>
        <w:t> </w:t>
      </w:r>
      <w:r>
        <w:rPr/>
        <w:t>Referência,</w:t>
      </w:r>
      <w:r>
        <w:rPr>
          <w:spacing w:val="-3"/>
        </w:rPr>
        <w:t> </w:t>
      </w:r>
      <w:r>
        <w:rPr/>
        <w:t>deverá</w:t>
      </w:r>
      <w:r>
        <w:rPr>
          <w:spacing w:val="-3"/>
        </w:rPr>
        <w:t> </w:t>
      </w:r>
      <w:r>
        <w:rPr/>
        <w:t>prevalecer</w:t>
      </w:r>
      <w:r>
        <w:rPr>
          <w:spacing w:val="-3"/>
        </w:rPr>
        <w:t> </w:t>
      </w:r>
      <w:r>
        <w:rPr/>
        <w:t>o</w:t>
      </w:r>
      <w:r>
        <w:rPr>
          <w:spacing w:val="-3"/>
        </w:rPr>
        <w:t> </w:t>
      </w:r>
      <w:r>
        <w:rPr/>
        <w:t>previsto neste documento.</w:t>
      </w:r>
    </w:p>
    <w:p>
      <w:pPr>
        <w:pStyle w:val="BodyText"/>
        <w:spacing w:line="235" w:lineRule="auto" w:before="239"/>
      </w:pPr>
      <w:r>
        <w:rPr/>
        <w:t>Aplicam-se</w:t>
      </w:r>
      <w:r>
        <w:rPr>
          <w:spacing w:val="-2"/>
        </w:rPr>
        <w:t> </w:t>
      </w:r>
      <w:r>
        <w:rPr/>
        <w:t>as</w:t>
      </w:r>
      <w:r>
        <w:rPr>
          <w:spacing w:val="-2"/>
        </w:rPr>
        <w:t> </w:t>
      </w:r>
      <w:r>
        <w:rPr/>
        <w:t>disposições</w:t>
      </w:r>
      <w:r>
        <w:rPr>
          <w:spacing w:val="-2"/>
        </w:rPr>
        <w:t> </w:t>
      </w:r>
      <w:r>
        <w:rPr/>
        <w:t>do</w:t>
      </w:r>
      <w:r>
        <w:rPr>
          <w:spacing w:val="-2"/>
        </w:rPr>
        <w:t> </w:t>
      </w:r>
      <w:r>
        <w:rPr/>
        <w:t>código</w:t>
      </w:r>
      <w:r>
        <w:rPr>
          <w:spacing w:val="-2"/>
        </w:rPr>
        <w:t> </w:t>
      </w:r>
      <w:r>
        <w:rPr/>
        <w:t>de</w:t>
      </w:r>
      <w:r>
        <w:rPr>
          <w:spacing w:val="-2"/>
        </w:rPr>
        <w:t> </w:t>
      </w:r>
      <w:r>
        <w:rPr/>
        <w:t>defesa</w:t>
      </w:r>
      <w:r>
        <w:rPr>
          <w:spacing w:val="-2"/>
        </w:rPr>
        <w:t> </w:t>
      </w:r>
      <w:r>
        <w:rPr/>
        <w:t>do</w:t>
      </w:r>
      <w:r>
        <w:rPr>
          <w:spacing w:val="-2"/>
        </w:rPr>
        <w:t> </w:t>
      </w:r>
      <w:r>
        <w:rPr/>
        <w:t>consumidor</w:t>
      </w:r>
      <w:r>
        <w:rPr>
          <w:spacing w:val="-2"/>
        </w:rPr>
        <w:t> </w:t>
      </w:r>
      <w:r>
        <w:rPr/>
        <w:t>às</w:t>
      </w:r>
      <w:r>
        <w:rPr>
          <w:spacing w:val="-2"/>
        </w:rPr>
        <w:t> </w:t>
      </w:r>
      <w:r>
        <w:rPr/>
        <w:t>presentes</w:t>
      </w:r>
      <w:r>
        <w:rPr>
          <w:spacing w:val="-2"/>
        </w:rPr>
        <w:t> </w:t>
      </w:r>
      <w:r>
        <w:rPr/>
        <w:t>contratações</w:t>
      </w:r>
      <w:r>
        <w:rPr>
          <w:spacing w:val="-2"/>
        </w:rPr>
        <w:t> </w:t>
      </w:r>
      <w:r>
        <w:rPr/>
        <w:t>em</w:t>
      </w:r>
      <w:r>
        <w:rPr>
          <w:spacing w:val="-2"/>
        </w:rPr>
        <w:t> </w:t>
      </w:r>
      <w:r>
        <w:rPr/>
        <w:t>razão</w:t>
      </w:r>
      <w:r>
        <w:rPr>
          <w:spacing w:val="-2"/>
        </w:rPr>
        <w:t> </w:t>
      </w:r>
      <w:r>
        <w:rPr/>
        <w:t>desta</w:t>
      </w:r>
      <w:r>
        <w:rPr>
          <w:spacing w:val="-2"/>
        </w:rPr>
        <w:t> </w:t>
      </w:r>
      <w:r>
        <w:rPr/>
        <w:t>contratante</w:t>
      </w:r>
      <w:r>
        <w:rPr>
          <w:spacing w:val="-2"/>
        </w:rPr>
        <w:t> </w:t>
      </w:r>
      <w:r>
        <w:rPr/>
        <w:t>possui</w:t>
      </w:r>
      <w:r>
        <w:rPr>
          <w:spacing w:val="-2"/>
        </w:rPr>
        <w:t> </w:t>
      </w:r>
      <w:r>
        <w:rPr/>
        <w:t>vulnerabilidade</w:t>
      </w:r>
      <w:r>
        <w:rPr>
          <w:spacing w:val="-2"/>
        </w:rPr>
        <w:t> </w:t>
      </w:r>
      <w:r>
        <w:rPr/>
        <w:t>técnica</w:t>
      </w:r>
      <w:r>
        <w:rPr>
          <w:spacing w:val="-2"/>
        </w:rPr>
        <w:t> </w:t>
      </w:r>
      <w:r>
        <w:rPr/>
        <w:t>e econômica, previamente reconhecida pelas partes.</w:t>
      </w:r>
    </w:p>
    <w:p>
      <w:pPr>
        <w:pStyle w:val="BodyText"/>
        <w:spacing w:line="273" w:lineRule="exact" w:before="235"/>
      </w:pPr>
      <w:r>
        <w:rPr/>
        <w:t>Será permitida a participação de licitantes em regime de consórcio e cooperativa, desde que atenda as normas previstas nos</w:t>
      </w:r>
      <w:r>
        <w:rPr>
          <w:spacing w:val="-14"/>
        </w:rPr>
        <w:t> </w:t>
      </w:r>
      <w:r>
        <w:rPr/>
        <w:t>Artigos 15 e 16 da Lei </w:t>
      </w:r>
      <w:r>
        <w:rPr>
          <w:spacing w:val="-5"/>
        </w:rPr>
        <w:t>nº</w:t>
      </w:r>
    </w:p>
    <w:p>
      <w:pPr>
        <w:pStyle w:val="BodyText"/>
        <w:spacing w:line="273" w:lineRule="exact"/>
      </w:pPr>
      <w:r>
        <w:rPr/>
        <w:t>14.133 de 01 de abril de </w:t>
      </w:r>
      <w:r>
        <w:rPr>
          <w:spacing w:val="-2"/>
        </w:rPr>
        <w:t>2021.</w:t>
      </w:r>
    </w:p>
    <w:p>
      <w:pPr>
        <w:pStyle w:val="BodyText"/>
        <w:spacing w:line="235" w:lineRule="auto" w:before="238"/>
      </w:pPr>
      <w:r>
        <w:rPr/>
        <w:t>Este</w:t>
      </w:r>
      <w:r>
        <w:rPr>
          <w:spacing w:val="-8"/>
        </w:rPr>
        <w:t> </w:t>
      </w:r>
      <w:r>
        <w:rPr/>
        <w:t>Termo</w:t>
      </w:r>
      <w:r>
        <w:rPr>
          <w:spacing w:val="-3"/>
        </w:rPr>
        <w:t> </w:t>
      </w:r>
      <w:r>
        <w:rPr/>
        <w:t>de</w:t>
      </w:r>
      <w:r>
        <w:rPr>
          <w:spacing w:val="-3"/>
        </w:rPr>
        <w:t> </w:t>
      </w:r>
      <w:r>
        <w:rPr/>
        <w:t>Referência</w:t>
      </w:r>
      <w:r>
        <w:rPr>
          <w:spacing w:val="-3"/>
        </w:rPr>
        <w:t> </w:t>
      </w:r>
      <w:r>
        <w:rPr/>
        <w:t>servirá</w:t>
      </w:r>
      <w:r>
        <w:rPr>
          <w:spacing w:val="-3"/>
        </w:rPr>
        <w:t> </w:t>
      </w:r>
      <w:r>
        <w:rPr/>
        <w:t>como</w:t>
      </w:r>
      <w:r>
        <w:rPr>
          <w:spacing w:val="-3"/>
        </w:rPr>
        <w:t> </w:t>
      </w:r>
      <w:r>
        <w:rPr/>
        <w:t>base</w:t>
      </w:r>
      <w:r>
        <w:rPr>
          <w:spacing w:val="-3"/>
        </w:rPr>
        <w:t> </w:t>
      </w:r>
      <w:r>
        <w:rPr/>
        <w:t>para</w:t>
      </w:r>
      <w:r>
        <w:rPr>
          <w:spacing w:val="-3"/>
        </w:rPr>
        <w:t> </w:t>
      </w:r>
      <w:r>
        <w:rPr/>
        <w:t>a</w:t>
      </w:r>
      <w:r>
        <w:rPr>
          <w:spacing w:val="-3"/>
        </w:rPr>
        <w:t> </w:t>
      </w:r>
      <w:r>
        <w:rPr/>
        <w:t>elaboração</w:t>
      </w:r>
      <w:r>
        <w:rPr>
          <w:spacing w:val="-3"/>
        </w:rPr>
        <w:t> </w:t>
      </w:r>
      <w:r>
        <w:rPr/>
        <w:t>do</w:t>
      </w:r>
      <w:r>
        <w:rPr>
          <w:spacing w:val="-3"/>
        </w:rPr>
        <w:t> </w:t>
      </w:r>
      <w:r>
        <w:rPr/>
        <w:t>processo</w:t>
      </w:r>
      <w:r>
        <w:rPr>
          <w:spacing w:val="-3"/>
        </w:rPr>
        <w:t> </w:t>
      </w:r>
      <w:r>
        <w:rPr/>
        <w:t>de</w:t>
      </w:r>
      <w:r>
        <w:rPr>
          <w:spacing w:val="-3"/>
        </w:rPr>
        <w:t> </w:t>
      </w:r>
      <w:r>
        <w:rPr/>
        <w:t>contratação,</w:t>
      </w:r>
      <w:r>
        <w:rPr>
          <w:spacing w:val="-3"/>
        </w:rPr>
        <w:t> </w:t>
      </w:r>
      <w:r>
        <w:rPr/>
        <w:t>que</w:t>
      </w:r>
      <w:r>
        <w:rPr>
          <w:spacing w:val="-3"/>
        </w:rPr>
        <w:t> </w:t>
      </w:r>
      <w:r>
        <w:rPr/>
        <w:t>deverá</w:t>
      </w:r>
      <w:r>
        <w:rPr>
          <w:spacing w:val="-3"/>
        </w:rPr>
        <w:t> </w:t>
      </w:r>
      <w:r>
        <w:rPr/>
        <w:t>seguir</w:t>
      </w:r>
      <w:r>
        <w:rPr>
          <w:spacing w:val="-3"/>
        </w:rPr>
        <w:t> </w:t>
      </w:r>
      <w:r>
        <w:rPr/>
        <w:t>os</w:t>
      </w:r>
      <w:r>
        <w:rPr>
          <w:spacing w:val="-3"/>
        </w:rPr>
        <w:t> </w:t>
      </w:r>
      <w:r>
        <w:rPr/>
        <w:t>trâmites</w:t>
      </w:r>
      <w:r>
        <w:rPr>
          <w:spacing w:val="-3"/>
        </w:rPr>
        <w:t> </w:t>
      </w:r>
      <w:r>
        <w:rPr/>
        <w:t>legais</w:t>
      </w:r>
      <w:r>
        <w:rPr>
          <w:spacing w:val="-3"/>
        </w:rPr>
        <w:t> </w:t>
      </w:r>
      <w:r>
        <w:rPr/>
        <w:t>e</w:t>
      </w:r>
      <w:r>
        <w:rPr>
          <w:spacing w:val="-3"/>
        </w:rPr>
        <w:t> </w:t>
      </w:r>
      <w:r>
        <w:rPr/>
        <w:t>normativos estabelecidos pela legislação vigente.</w:t>
      </w:r>
    </w:p>
    <w:p>
      <w:pPr>
        <w:pStyle w:val="BodyText"/>
        <w:ind w:left="0"/>
      </w:pPr>
    </w:p>
    <w:p>
      <w:pPr>
        <w:pStyle w:val="BodyText"/>
        <w:spacing w:before="253"/>
        <w:ind w:left="0"/>
      </w:pPr>
    </w:p>
    <w:p>
      <w:pPr>
        <w:pStyle w:val="BodyText"/>
      </w:pPr>
      <w:r>
        <w:rPr/>
        <w:t>Rio de Janeiro, 17 maio de </w:t>
      </w:r>
      <w:r>
        <w:rPr>
          <w:spacing w:val="-4"/>
        </w:rPr>
        <w:t>2024</w:t>
      </w:r>
    </w:p>
    <w:p>
      <w:pPr>
        <w:pStyle w:val="BodyText"/>
        <w:ind w:left="0"/>
      </w:pPr>
    </w:p>
    <w:p>
      <w:pPr>
        <w:pStyle w:val="BodyText"/>
        <w:ind w:left="0"/>
      </w:pPr>
    </w:p>
    <w:p>
      <w:pPr>
        <w:pStyle w:val="BodyText"/>
        <w:ind w:left="0"/>
      </w:pPr>
    </w:p>
    <w:p>
      <w:pPr>
        <w:pStyle w:val="BodyText"/>
        <w:spacing w:before="225"/>
        <w:ind w:left="0"/>
      </w:pPr>
    </w:p>
    <w:p>
      <w:pPr>
        <w:pStyle w:val="Heading2"/>
        <w:ind w:left="0" w:right="63"/>
        <w:jc w:val="center"/>
      </w:pPr>
      <w:r>
        <w:rPr/>
        <w:t>ANEXO </w:t>
      </w:r>
      <w:r>
        <w:rPr>
          <w:spacing w:val="-5"/>
        </w:rPr>
        <w:t>II</w:t>
      </w:r>
    </w:p>
    <w:p>
      <w:pPr>
        <w:spacing w:before="39"/>
        <w:ind w:left="0" w:right="63" w:firstLine="0"/>
        <w:jc w:val="center"/>
        <w:rPr>
          <w:b/>
          <w:sz w:val="24"/>
        </w:rPr>
      </w:pPr>
      <w:r>
        <w:rPr>
          <w:b/>
          <w:sz w:val="24"/>
        </w:rPr>
        <w:t>MINUTA</w:t>
      </w:r>
      <w:r>
        <w:rPr>
          <w:b/>
          <w:spacing w:val="-15"/>
          <w:sz w:val="24"/>
        </w:rPr>
        <w:t> </w:t>
      </w:r>
      <w:r>
        <w:rPr>
          <w:b/>
          <w:sz w:val="24"/>
        </w:rPr>
        <w:t>DE</w:t>
      </w:r>
      <w:r>
        <w:rPr>
          <w:b/>
          <w:spacing w:val="-13"/>
          <w:sz w:val="24"/>
        </w:rPr>
        <w:t> </w:t>
      </w:r>
      <w:r>
        <w:rPr>
          <w:b/>
          <w:sz w:val="24"/>
        </w:rPr>
        <w:t>TERMO</w:t>
      </w:r>
      <w:r>
        <w:rPr>
          <w:b/>
          <w:spacing w:val="-5"/>
          <w:sz w:val="24"/>
        </w:rPr>
        <w:t> </w:t>
      </w:r>
      <w:r>
        <w:rPr>
          <w:b/>
          <w:sz w:val="24"/>
        </w:rPr>
        <w:t>DE</w:t>
      </w:r>
      <w:r>
        <w:rPr>
          <w:b/>
          <w:spacing w:val="-4"/>
          <w:sz w:val="24"/>
        </w:rPr>
        <w:t> </w:t>
      </w:r>
      <w:r>
        <w:rPr>
          <w:b/>
          <w:spacing w:val="-2"/>
          <w:sz w:val="24"/>
        </w:rPr>
        <w:t>CONTRATO</w:t>
      </w:r>
    </w:p>
    <w:p>
      <w:pPr>
        <w:pStyle w:val="BodyText"/>
        <w:spacing w:before="262"/>
        <w:ind w:left="0"/>
        <w:rPr>
          <w:b/>
        </w:rPr>
      </w:pPr>
    </w:p>
    <w:p>
      <w:pPr>
        <w:tabs>
          <w:tab w:pos="13750" w:val="left" w:leader="none"/>
        </w:tabs>
        <w:spacing w:line="235" w:lineRule="auto" w:before="1"/>
        <w:ind w:left="3649" w:right="214" w:firstLine="0"/>
        <w:jc w:val="left"/>
        <w:rPr>
          <w:sz w:val="24"/>
        </w:rPr>
      </w:pPr>
      <w:r>
        <w:rPr>
          <w:b/>
          <w:sz w:val="24"/>
        </w:rPr>
        <w:t>CONTRATO</w:t>
      </w:r>
      <w:r>
        <w:rPr>
          <w:b/>
          <w:spacing w:val="73"/>
          <w:sz w:val="24"/>
        </w:rPr>
        <w:t> </w:t>
      </w:r>
      <w:r>
        <w:rPr>
          <w:b/>
          <w:sz w:val="24"/>
        </w:rPr>
        <w:t>Nº</w:t>
      </w:r>
      <w:r>
        <w:rPr>
          <w:b/>
          <w:spacing w:val="73"/>
          <w:sz w:val="24"/>
        </w:rPr>
        <w:t> </w:t>
      </w:r>
      <w:r>
        <w:rPr>
          <w:b/>
          <w:color w:val="FF0000"/>
          <w:sz w:val="24"/>
        </w:rPr>
        <w:t>......../....</w:t>
      </w:r>
      <w:r>
        <w:rPr>
          <w:b/>
          <w:sz w:val="24"/>
        </w:rPr>
        <w:t>,</w:t>
      </w:r>
      <w:r>
        <w:rPr>
          <w:b/>
          <w:spacing w:val="73"/>
          <w:sz w:val="24"/>
        </w:rPr>
        <w:t> </w:t>
      </w:r>
      <w:r>
        <w:rPr>
          <w:b/>
          <w:sz w:val="24"/>
        </w:rPr>
        <w:t>DE</w:t>
      </w:r>
      <w:r>
        <w:rPr>
          <w:b/>
          <w:spacing w:val="40"/>
          <w:sz w:val="24"/>
        </w:rPr>
        <w:t> </w:t>
      </w:r>
      <w:r>
        <w:rPr>
          <w:b/>
          <w:sz w:val="24"/>
        </w:rPr>
        <w:t>AQUISIÇÃO</w:t>
      </w:r>
      <w:r>
        <w:rPr>
          <w:b/>
          <w:spacing w:val="73"/>
          <w:sz w:val="24"/>
        </w:rPr>
        <w:t> </w:t>
      </w:r>
      <w:r>
        <w:rPr>
          <w:b/>
          <w:sz w:val="24"/>
        </w:rPr>
        <w:t>DE</w:t>
      </w:r>
      <w:r>
        <w:rPr>
          <w:b/>
          <w:spacing w:val="73"/>
          <w:sz w:val="24"/>
        </w:rPr>
        <w:t> </w:t>
      </w:r>
      <w:r>
        <w:rPr>
          <w:b/>
          <w:sz w:val="24"/>
        </w:rPr>
        <w:t>BEM</w:t>
      </w:r>
      <w:r>
        <w:rPr>
          <w:b/>
          <w:spacing w:val="73"/>
          <w:sz w:val="24"/>
        </w:rPr>
        <w:t> </w:t>
      </w:r>
      <w:r>
        <w:rPr>
          <w:b/>
          <w:sz w:val="24"/>
        </w:rPr>
        <w:t>PERMANENTE,</w:t>
      </w:r>
      <w:r>
        <w:rPr>
          <w:b/>
          <w:spacing w:val="73"/>
          <w:sz w:val="24"/>
        </w:rPr>
        <w:t> </w:t>
      </w:r>
      <w:r>
        <w:rPr>
          <w:sz w:val="24"/>
        </w:rPr>
        <w:t>QUE</w:t>
      </w:r>
      <w:r>
        <w:rPr>
          <w:spacing w:val="73"/>
          <w:sz w:val="24"/>
        </w:rPr>
        <w:t> </w:t>
      </w:r>
      <w:r>
        <w:rPr>
          <w:sz w:val="24"/>
        </w:rPr>
        <w:t>FAZEM</w:t>
      </w:r>
      <w:r>
        <w:rPr>
          <w:spacing w:val="73"/>
          <w:sz w:val="24"/>
        </w:rPr>
        <w:t> </w:t>
      </w:r>
      <w:r>
        <w:rPr>
          <w:sz w:val="24"/>
        </w:rPr>
        <w:t>ENTRE</w:t>
      </w:r>
      <w:r>
        <w:rPr>
          <w:spacing w:val="73"/>
          <w:sz w:val="24"/>
        </w:rPr>
        <w:t> </w:t>
      </w:r>
      <w:r>
        <w:rPr>
          <w:sz w:val="24"/>
        </w:rPr>
        <w:t>SI</w:t>
      </w:r>
      <w:r>
        <w:rPr>
          <w:spacing w:val="40"/>
          <w:sz w:val="24"/>
        </w:rPr>
        <w:t> </w:t>
      </w:r>
      <w:r>
        <w:rPr>
          <w:sz w:val="24"/>
        </w:rPr>
        <w:t>A UNIVERSIDADE DO ESTADO DO RIO DE JANEIRO – UERJ E A EMPRESA </w:t>
      </w:r>
      <w:r>
        <w:rPr>
          <w:sz w:val="24"/>
          <w:u w:val="single"/>
        </w:rPr>
        <w:tab/>
      </w:r>
      <w:r>
        <w:rPr>
          <w:spacing w:val="-10"/>
          <w:sz w:val="24"/>
        </w:rPr>
        <w:t>.</w:t>
      </w:r>
    </w:p>
    <w:p>
      <w:pPr>
        <w:pStyle w:val="BodyText"/>
        <w:spacing w:before="273"/>
        <w:ind w:left="0"/>
      </w:pPr>
    </w:p>
    <w:p>
      <w:pPr>
        <w:pStyle w:val="BodyText"/>
        <w:tabs>
          <w:tab w:pos="14524" w:val="left" w:leader="dot"/>
        </w:tabs>
        <w:spacing w:line="242" w:lineRule="auto"/>
        <w:ind w:right="173"/>
        <w:jc w:val="both"/>
      </w:pPr>
      <w:r>
        <w:rPr>
          <w:b/>
        </w:rPr>
        <w:t>A</w:t>
      </w:r>
      <w:r>
        <w:rPr>
          <w:b/>
          <w:spacing w:val="-13"/>
        </w:rPr>
        <w:t> </w:t>
      </w:r>
      <w:r>
        <w:rPr>
          <w:b/>
        </w:rPr>
        <w:t>Universidade</w:t>
      </w:r>
      <w:r>
        <w:rPr>
          <w:b/>
          <w:spacing w:val="-1"/>
        </w:rPr>
        <w:t> </w:t>
      </w:r>
      <w:r>
        <w:rPr>
          <w:b/>
        </w:rPr>
        <w:t>do</w:t>
      </w:r>
      <w:r>
        <w:rPr>
          <w:b/>
          <w:spacing w:val="-1"/>
        </w:rPr>
        <w:t> </w:t>
      </w:r>
      <w:r>
        <w:rPr>
          <w:b/>
        </w:rPr>
        <w:t>Estado</w:t>
      </w:r>
      <w:r>
        <w:rPr>
          <w:b/>
          <w:spacing w:val="-1"/>
        </w:rPr>
        <w:t> </w:t>
      </w:r>
      <w:r>
        <w:rPr>
          <w:b/>
        </w:rPr>
        <w:t>do</w:t>
      </w:r>
      <w:r>
        <w:rPr>
          <w:b/>
          <w:spacing w:val="-1"/>
        </w:rPr>
        <w:t> </w:t>
      </w:r>
      <w:r>
        <w:rPr>
          <w:b/>
        </w:rPr>
        <w:t>Rio</w:t>
      </w:r>
      <w:r>
        <w:rPr>
          <w:b/>
          <w:spacing w:val="-1"/>
        </w:rPr>
        <w:t> </w:t>
      </w:r>
      <w:r>
        <w:rPr>
          <w:b/>
        </w:rPr>
        <w:t>de</w:t>
      </w:r>
      <w:r>
        <w:rPr>
          <w:b/>
          <w:spacing w:val="-1"/>
        </w:rPr>
        <w:t> </w:t>
      </w:r>
      <w:r>
        <w:rPr>
          <w:b/>
        </w:rPr>
        <w:t>Janeiro</w:t>
      </w:r>
      <w:r>
        <w:rPr/>
        <w:t>,</w:t>
      </w:r>
      <w:r>
        <w:rPr>
          <w:spacing w:val="-1"/>
        </w:rPr>
        <w:t> </w:t>
      </w:r>
      <w:r>
        <w:rPr/>
        <w:t>com</w:t>
      </w:r>
      <w:r>
        <w:rPr>
          <w:spacing w:val="-1"/>
        </w:rPr>
        <w:t> </w:t>
      </w:r>
      <w:r>
        <w:rPr/>
        <w:t>sede</w:t>
      </w:r>
      <w:r>
        <w:rPr>
          <w:spacing w:val="-1"/>
        </w:rPr>
        <w:t> </w:t>
      </w:r>
      <w:r>
        <w:rPr/>
        <w:t>na</w:t>
      </w:r>
      <w:r>
        <w:rPr>
          <w:spacing w:val="-1"/>
        </w:rPr>
        <w:t> </w:t>
      </w:r>
      <w:r>
        <w:rPr/>
        <w:t>Rua</w:t>
      </w:r>
      <w:r>
        <w:rPr>
          <w:spacing w:val="-1"/>
        </w:rPr>
        <w:t> </w:t>
      </w:r>
      <w:r>
        <w:rPr/>
        <w:t>São</w:t>
      </w:r>
      <w:r>
        <w:rPr>
          <w:spacing w:val="-1"/>
        </w:rPr>
        <w:t> </w:t>
      </w:r>
      <w:r>
        <w:rPr/>
        <w:t>Francisco</w:t>
      </w:r>
      <w:r>
        <w:rPr>
          <w:spacing w:val="-1"/>
        </w:rPr>
        <w:t> </w:t>
      </w:r>
      <w:r>
        <w:rPr/>
        <w:t>Xavier</w:t>
      </w:r>
      <w:r>
        <w:rPr>
          <w:spacing w:val="-1"/>
        </w:rPr>
        <w:t> </w:t>
      </w:r>
      <w:r>
        <w:rPr/>
        <w:t>nº.</w:t>
      </w:r>
      <w:r>
        <w:rPr>
          <w:spacing w:val="-1"/>
        </w:rPr>
        <w:t> </w:t>
      </w:r>
      <w:r>
        <w:rPr/>
        <w:t>524</w:t>
      </w:r>
      <w:r>
        <w:rPr>
          <w:spacing w:val="-1"/>
        </w:rPr>
        <w:t> </w:t>
      </w:r>
      <w:r>
        <w:rPr/>
        <w:t>-</w:t>
      </w:r>
      <w:r>
        <w:rPr>
          <w:spacing w:val="-1"/>
        </w:rPr>
        <w:t> </w:t>
      </w:r>
      <w:r>
        <w:rPr/>
        <w:t>Maracanã,</w:t>
      </w:r>
      <w:r>
        <w:rPr>
          <w:spacing w:val="-1"/>
        </w:rPr>
        <w:t> </w:t>
      </w:r>
      <w:r>
        <w:rPr/>
        <w:t>na</w:t>
      </w:r>
      <w:r>
        <w:rPr>
          <w:spacing w:val="-1"/>
        </w:rPr>
        <w:t> </w:t>
      </w:r>
      <w:r>
        <w:rPr/>
        <w:t>cidade</w:t>
      </w:r>
      <w:r>
        <w:rPr>
          <w:spacing w:val="-1"/>
        </w:rPr>
        <w:t> </w:t>
      </w:r>
      <w:r>
        <w:rPr/>
        <w:t>do</w:t>
      </w:r>
      <w:r>
        <w:rPr>
          <w:spacing w:val="-1"/>
        </w:rPr>
        <w:t> </w:t>
      </w:r>
      <w:r>
        <w:rPr/>
        <w:t>Rio</w:t>
      </w:r>
      <w:r>
        <w:rPr>
          <w:spacing w:val="-1"/>
        </w:rPr>
        <w:t> </w:t>
      </w:r>
      <w:r>
        <w:rPr/>
        <w:t>de</w:t>
      </w:r>
      <w:r>
        <w:rPr>
          <w:spacing w:val="-1"/>
        </w:rPr>
        <w:t> </w:t>
      </w:r>
      <w:r>
        <w:rPr/>
        <w:t>Janeiro,</w:t>
      </w:r>
      <w:r>
        <w:rPr>
          <w:spacing w:val="-1"/>
        </w:rPr>
        <w:t> </w:t>
      </w:r>
      <w:r>
        <w:rPr/>
        <w:t>no</w:t>
      </w:r>
      <w:r>
        <w:rPr>
          <w:spacing w:val="-1"/>
        </w:rPr>
        <w:t> </w:t>
      </w:r>
      <w:r>
        <w:rPr/>
        <w:t>Estado</w:t>
      </w:r>
      <w:r>
        <w:rPr>
          <w:spacing w:val="-1"/>
        </w:rPr>
        <w:t> </w:t>
      </w:r>
      <w:r>
        <w:rPr/>
        <w:t>do Rio de Janeiro, inscrita no CNPJ sob o nº. 33.540.014/0001-57, neste ato representada pelo(a) neste ato representada pela Ordenadora de Despesas, MARCIA</w:t>
      </w:r>
      <w:r>
        <w:rPr>
          <w:spacing w:val="-8"/>
        </w:rPr>
        <w:t> </w:t>
      </w:r>
      <w:r>
        <w:rPr/>
        <w:t>CARVALHO</w:t>
      </w:r>
      <w:r>
        <w:rPr>
          <w:spacing w:val="6"/>
        </w:rPr>
        <w:t> </w:t>
      </w:r>
      <w:r>
        <w:rPr/>
        <w:t>DA</w:t>
      </w:r>
      <w:r>
        <w:rPr>
          <w:spacing w:val="-6"/>
        </w:rPr>
        <w:t> </w:t>
      </w:r>
      <w:r>
        <w:rPr/>
        <w:t>CUNHA,</w:t>
      </w:r>
      <w:r>
        <w:rPr>
          <w:spacing w:val="6"/>
        </w:rPr>
        <w:t> </w:t>
      </w:r>
      <w:r>
        <w:rPr/>
        <w:t>portadora</w:t>
      </w:r>
      <w:r>
        <w:rPr>
          <w:spacing w:val="7"/>
        </w:rPr>
        <w:t> </w:t>
      </w:r>
      <w:r>
        <w:rPr/>
        <w:t>da</w:t>
      </w:r>
      <w:r>
        <w:rPr>
          <w:spacing w:val="6"/>
        </w:rPr>
        <w:t> </w:t>
      </w:r>
      <w:r>
        <w:rPr/>
        <w:t>Identidade</w:t>
      </w:r>
      <w:r>
        <w:rPr>
          <w:spacing w:val="6"/>
        </w:rPr>
        <w:t> </w:t>
      </w:r>
      <w:r>
        <w:rPr/>
        <w:t>Funcional</w:t>
      </w:r>
      <w:r>
        <w:rPr>
          <w:spacing w:val="6"/>
        </w:rPr>
        <w:t> </w:t>
      </w:r>
      <w:r>
        <w:rPr/>
        <w:t>nº</w:t>
      </w:r>
      <w:r>
        <w:rPr>
          <w:spacing w:val="6"/>
        </w:rPr>
        <w:t> </w:t>
      </w:r>
      <w:r>
        <w:rPr/>
        <w:t>..........,</w:t>
      </w:r>
      <w:r>
        <w:rPr>
          <w:spacing w:val="6"/>
        </w:rPr>
        <w:t> </w:t>
      </w:r>
      <w:r>
        <w:rPr/>
        <w:t>doravante</w:t>
      </w:r>
      <w:r>
        <w:rPr>
          <w:spacing w:val="6"/>
        </w:rPr>
        <w:t> </w:t>
      </w:r>
      <w:r>
        <w:rPr/>
        <w:t>denominado</w:t>
      </w:r>
      <w:r>
        <w:rPr>
          <w:spacing w:val="6"/>
        </w:rPr>
        <w:t> </w:t>
      </w:r>
      <w:r>
        <w:rPr>
          <w:b/>
        </w:rPr>
        <w:t>CONTRATANTE</w:t>
      </w:r>
      <w:r>
        <w:rPr/>
        <w:t>,</w:t>
      </w:r>
      <w:r>
        <w:rPr>
          <w:spacing w:val="7"/>
        </w:rPr>
        <w:t> </w:t>
      </w:r>
      <w:r>
        <w:rPr>
          <w:spacing w:val="-10"/>
        </w:rPr>
        <w:t>e</w:t>
      </w:r>
      <w:r>
        <w:rPr/>
        <w:tab/>
      </w:r>
      <w:r>
        <w:rPr>
          <w:spacing w:val="-10"/>
        </w:rPr>
        <w:t>,</w:t>
      </w:r>
    </w:p>
    <w:p>
      <w:pPr>
        <w:pStyle w:val="BodyText"/>
        <w:spacing w:line="242" w:lineRule="auto"/>
        <w:ind w:right="172"/>
        <w:jc w:val="both"/>
      </w:pPr>
      <w:r>
        <w:rPr/>
        <w:t>com sede </w:t>
      </w:r>
      <w:r>
        <w:rPr>
          <w:color w:val="FF0000"/>
        </w:rPr>
        <w:t>na ............, </w:t>
      </w:r>
      <w:r>
        <w:rPr/>
        <w:t>inscrita no CNPJ/MF sob o nº </w:t>
      </w:r>
      <w:r>
        <w:rPr>
          <w:color w:val="FF0000"/>
        </w:rPr>
        <w:t>............................</w:t>
      </w:r>
      <w:r>
        <w:rPr/>
        <w:t>, neste ato representada por .................................., doravante </w:t>
      </w:r>
      <w:r>
        <w:rPr/>
        <w:t>denominado </w:t>
      </w:r>
      <w:r>
        <w:rPr>
          <w:b/>
        </w:rPr>
        <w:t>CONTRATADO</w:t>
      </w:r>
      <w:r>
        <w:rPr/>
        <w:t>, com fundamento no Processo nº </w:t>
      </w:r>
      <w:r>
        <w:rPr>
          <w:b/>
        </w:rPr>
        <w:t>SEI-260006/008467/2023</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do instrumento convocatório Edital de Licitação nº </w:t>
      </w:r>
      <w:r>
        <w:rPr>
          <w:b/>
        </w:rPr>
        <w:t>000 / 2024 </w:t>
      </w:r>
      <w:r>
        <w:rPr/>
        <w:t>mediante as cláusulas e condições a seguir enunciadas.</w:t>
      </w:r>
    </w:p>
    <w:p>
      <w:pPr>
        <w:pStyle w:val="BodyText"/>
        <w:ind w:left="0"/>
      </w:pPr>
    </w:p>
    <w:p>
      <w:pPr>
        <w:pStyle w:val="BodyText"/>
        <w:spacing w:before="218"/>
        <w:ind w:left="0"/>
      </w:pPr>
    </w:p>
    <w:p>
      <w:pPr>
        <w:spacing w:before="0"/>
        <w:ind w:left="109" w:right="0" w:firstLine="0"/>
        <w:jc w:val="both"/>
        <w:rPr>
          <w:b/>
          <w:sz w:val="24"/>
        </w:rPr>
      </w:pPr>
      <w:r>
        <w:rPr>
          <w:b/>
          <w:color w:val="17365C"/>
          <w:sz w:val="24"/>
        </w:rPr>
        <w:t>CLÁUSULA</w:t>
      </w:r>
      <w:r>
        <w:rPr>
          <w:b/>
          <w:color w:val="17365C"/>
          <w:spacing w:val="17"/>
          <w:sz w:val="24"/>
        </w:rPr>
        <w:t> </w:t>
      </w:r>
      <w:r>
        <w:rPr>
          <w:b/>
          <w:color w:val="17365C"/>
          <w:sz w:val="24"/>
        </w:rPr>
        <w:t>PRIMEIRA</w:t>
      </w:r>
      <w:r>
        <w:rPr>
          <w:b/>
          <w:color w:val="17365C"/>
          <w:spacing w:val="18"/>
          <w:sz w:val="24"/>
        </w:rPr>
        <w:t> </w:t>
      </w:r>
      <w:r>
        <w:rPr>
          <w:b/>
          <w:color w:val="17365C"/>
          <w:sz w:val="24"/>
        </w:rPr>
        <w:t>–</w:t>
      </w:r>
      <w:r>
        <w:rPr>
          <w:b/>
          <w:color w:val="17365C"/>
          <w:spacing w:val="37"/>
          <w:sz w:val="24"/>
        </w:rPr>
        <w:t> </w:t>
      </w:r>
      <w:r>
        <w:rPr>
          <w:b/>
          <w:color w:val="17365C"/>
          <w:spacing w:val="-2"/>
          <w:sz w:val="24"/>
        </w:rPr>
        <w:t>OBJETO</w:t>
      </w:r>
    </w:p>
    <w:p>
      <w:pPr>
        <w:pStyle w:val="BodyText"/>
        <w:spacing w:before="153"/>
        <w:ind w:left="0"/>
        <w:rPr>
          <w:b/>
        </w:rPr>
      </w:pPr>
    </w:p>
    <w:p>
      <w:pPr>
        <w:pStyle w:val="ListParagraph"/>
        <w:numPr>
          <w:ilvl w:val="1"/>
          <w:numId w:val="19"/>
        </w:numPr>
        <w:tabs>
          <w:tab w:pos="476" w:val="left" w:leader="none"/>
        </w:tabs>
        <w:spacing w:line="240" w:lineRule="auto" w:before="0" w:after="0"/>
        <w:ind w:left="109" w:right="172" w:firstLine="0"/>
        <w:jc w:val="both"/>
        <w:rPr>
          <w:sz w:val="24"/>
        </w:rPr>
      </w:pPr>
      <w:r>
        <w:rPr>
          <w:sz w:val="24"/>
        </w:rPr>
        <w:t>O objeto do presente instrumento é a </w:t>
      </w:r>
      <w:r>
        <w:rPr>
          <w:b/>
          <w:sz w:val="24"/>
        </w:rPr>
        <w:t>aquisição de mobiliário </w:t>
      </w:r>
      <w:r>
        <w:rPr>
          <w:sz w:val="24"/>
        </w:rPr>
        <w:t>(</w:t>
      </w:r>
      <w:r>
        <w:rPr>
          <w:b/>
          <w:sz w:val="24"/>
        </w:rPr>
        <w:t>Armários, CADEIRAS, Quadro, etc.</w:t>
      </w:r>
      <w:r>
        <w:rPr>
          <w:sz w:val="24"/>
        </w:rPr>
        <w:t>) para atender às demandas da Diretoria </w:t>
      </w:r>
      <w:r>
        <w:rPr>
          <w:sz w:val="24"/>
        </w:rPr>
        <w:t>de Administração Financeira (DAF), da Secretaria dos Conselhos (SECON), do Campus Regional de Resende e do Campus UERJ Zona Oeste, todas pertencentes à Universidade do Estado do Rio de Janeiro</w:t>
      </w:r>
      <w:r>
        <w:rPr>
          <w:b/>
          <w:sz w:val="24"/>
        </w:rPr>
        <w:t>, </w:t>
      </w:r>
      <w:r>
        <w:rPr>
          <w:sz w:val="24"/>
        </w:rPr>
        <w:t>Documento de Oficialização da Demanda – SEI nº </w:t>
      </w:r>
      <w:r>
        <w:rPr>
          <w:b/>
          <w:sz w:val="24"/>
        </w:rPr>
        <w:t>70052477</w:t>
      </w:r>
      <w:r>
        <w:rPr>
          <w:sz w:val="24"/>
        </w:rPr>
        <w:t>, nas condições estabelecidas no Termo de Referência e nos anexos deste Contrato.</w:t>
      </w:r>
    </w:p>
    <w:p>
      <w:pPr>
        <w:spacing w:after="0" w:line="240" w:lineRule="auto"/>
        <w:jc w:val="both"/>
        <w:rPr>
          <w:sz w:val="24"/>
        </w:rPr>
        <w:sectPr>
          <w:pgSz w:w="15840" w:h="24480"/>
          <w:pgMar w:top="480" w:bottom="280" w:left="580" w:right="500"/>
        </w:sectPr>
      </w:pPr>
    </w:p>
    <w:p>
      <w:pPr>
        <w:pStyle w:val="ListParagraph"/>
        <w:numPr>
          <w:ilvl w:val="1"/>
          <w:numId w:val="19"/>
        </w:numPr>
        <w:tabs>
          <w:tab w:pos="469" w:val="left" w:leader="none"/>
        </w:tabs>
        <w:spacing w:line="240" w:lineRule="auto" w:before="76" w:after="0"/>
        <w:ind w:left="469" w:right="0" w:hanging="360"/>
        <w:jc w:val="left"/>
        <w:rPr>
          <w:sz w:val="24"/>
        </w:rPr>
      </w:pPr>
      <w:r>
        <w:rPr>
          <w:sz w:val="24"/>
        </w:rPr>
        <w:t>OBJETO</w:t>
      </w:r>
      <w:r>
        <w:rPr>
          <w:spacing w:val="-4"/>
          <w:sz w:val="24"/>
        </w:rPr>
        <w:t> </w:t>
      </w:r>
      <w:r>
        <w:rPr>
          <w:sz w:val="24"/>
        </w:rPr>
        <w:t>DA</w:t>
      </w:r>
      <w:r>
        <w:rPr>
          <w:spacing w:val="-15"/>
          <w:sz w:val="24"/>
        </w:rPr>
        <w:t> </w:t>
      </w:r>
      <w:r>
        <w:rPr>
          <w:spacing w:val="-2"/>
          <w:sz w:val="24"/>
        </w:rPr>
        <w:t>CONTRATAÇÃO:</w:t>
      </w:r>
    </w:p>
    <w:p>
      <w:pPr>
        <w:pStyle w:val="BodyText"/>
        <w:spacing w:before="48"/>
        <w:ind w:left="0"/>
        <w:rPr>
          <w:sz w:val="20"/>
        </w:rPr>
      </w:pPr>
    </w:p>
    <w:tbl>
      <w:tblPr>
        <w:tblW w:w="0" w:type="auto"/>
        <w:jc w:val="left"/>
        <w:tblInd w:w="1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30"/>
        <w:gridCol w:w="4215"/>
        <w:gridCol w:w="1515"/>
        <w:gridCol w:w="1230"/>
        <w:gridCol w:w="1095"/>
        <w:gridCol w:w="1380"/>
        <w:gridCol w:w="1380"/>
      </w:tblGrid>
      <w:tr>
        <w:trPr>
          <w:trHeight w:val="1049" w:hRule="atLeast"/>
        </w:trPr>
        <w:tc>
          <w:tcPr>
            <w:tcW w:w="930" w:type="dxa"/>
          </w:tcPr>
          <w:p>
            <w:pPr>
              <w:pStyle w:val="TableParagraph"/>
              <w:rPr>
                <w:sz w:val="16"/>
              </w:rPr>
            </w:pPr>
          </w:p>
          <w:p>
            <w:pPr>
              <w:pStyle w:val="TableParagraph"/>
              <w:spacing w:before="82"/>
              <w:rPr>
                <w:sz w:val="16"/>
              </w:rPr>
            </w:pPr>
          </w:p>
          <w:p>
            <w:pPr>
              <w:pStyle w:val="TableParagraph"/>
              <w:ind w:left="29"/>
              <w:jc w:val="center"/>
              <w:rPr>
                <w:b/>
                <w:sz w:val="16"/>
              </w:rPr>
            </w:pPr>
            <w:r>
              <w:rPr>
                <w:sz w:val="16"/>
              </w:rPr>
              <w:t>LOTE </w:t>
            </w:r>
            <w:r>
              <w:rPr>
                <w:b/>
                <w:spacing w:val="-10"/>
                <w:sz w:val="16"/>
              </w:rPr>
              <w:t>1</w:t>
            </w:r>
          </w:p>
        </w:tc>
        <w:tc>
          <w:tcPr>
            <w:tcW w:w="4215" w:type="dxa"/>
          </w:tcPr>
          <w:p>
            <w:pPr>
              <w:pStyle w:val="TableParagraph"/>
              <w:rPr>
                <w:sz w:val="16"/>
              </w:rPr>
            </w:pPr>
          </w:p>
          <w:p>
            <w:pPr>
              <w:pStyle w:val="TableParagraph"/>
              <w:spacing w:before="82"/>
              <w:rPr>
                <w:sz w:val="16"/>
              </w:rPr>
            </w:pPr>
          </w:p>
          <w:p>
            <w:pPr>
              <w:pStyle w:val="TableParagraph"/>
              <w:ind w:left="974"/>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515" w:type="dxa"/>
          </w:tcPr>
          <w:p>
            <w:pPr>
              <w:pStyle w:val="TableParagraph"/>
              <w:rPr>
                <w:sz w:val="16"/>
              </w:rPr>
            </w:pPr>
          </w:p>
          <w:p>
            <w:pPr>
              <w:pStyle w:val="TableParagraph"/>
              <w:spacing w:before="82"/>
              <w:rPr>
                <w:sz w:val="16"/>
              </w:rPr>
            </w:pPr>
          </w:p>
          <w:p>
            <w:pPr>
              <w:pStyle w:val="TableParagraph"/>
              <w:ind w:left="257"/>
              <w:rPr>
                <w:sz w:val="16"/>
              </w:rPr>
            </w:pPr>
            <w:r>
              <w:rPr>
                <w:sz w:val="16"/>
              </w:rPr>
              <w:t>CÓD.</w:t>
            </w:r>
            <w:r>
              <w:rPr>
                <w:spacing w:val="-1"/>
                <w:sz w:val="16"/>
              </w:rPr>
              <w:t> </w:t>
            </w:r>
            <w:r>
              <w:rPr>
                <w:sz w:val="16"/>
              </w:rPr>
              <w:t>ID</w:t>
            </w:r>
            <w:r>
              <w:rPr>
                <w:spacing w:val="-1"/>
                <w:sz w:val="16"/>
              </w:rPr>
              <w:t> </w:t>
            </w:r>
            <w:r>
              <w:rPr>
                <w:spacing w:val="-4"/>
                <w:sz w:val="16"/>
              </w:rPr>
              <w:t>SIGA</w:t>
            </w:r>
          </w:p>
        </w:tc>
        <w:tc>
          <w:tcPr>
            <w:tcW w:w="1230" w:type="dxa"/>
          </w:tcPr>
          <w:p>
            <w:pPr>
              <w:pStyle w:val="TableParagraph"/>
              <w:rPr>
                <w:sz w:val="14"/>
              </w:rPr>
            </w:pPr>
          </w:p>
          <w:p>
            <w:pPr>
              <w:pStyle w:val="TableParagraph"/>
              <w:spacing w:before="12"/>
              <w:rPr>
                <w:sz w:val="14"/>
              </w:rPr>
            </w:pPr>
          </w:p>
          <w:p>
            <w:pPr>
              <w:pStyle w:val="TableParagraph"/>
              <w:spacing w:line="403" w:lineRule="auto"/>
              <w:ind w:left="334" w:right="145" w:hanging="150"/>
              <w:rPr>
                <w:sz w:val="14"/>
              </w:rPr>
            </w:pPr>
            <w:r>
              <w:rPr>
                <w:sz w:val="14"/>
              </w:rPr>
              <w:t>UNIDADE</w:t>
            </w:r>
            <w:r>
              <w:rPr>
                <w:spacing w:val="-9"/>
                <w:sz w:val="14"/>
              </w:rPr>
              <w:t> </w:t>
            </w:r>
            <w:r>
              <w:rPr>
                <w:sz w:val="14"/>
              </w:rPr>
              <w:t>DE</w:t>
            </w:r>
            <w:r>
              <w:rPr>
                <w:spacing w:val="40"/>
                <w:sz w:val="14"/>
              </w:rPr>
              <w:t> </w:t>
            </w:r>
            <w:r>
              <w:rPr>
                <w:spacing w:val="-2"/>
                <w:sz w:val="14"/>
              </w:rPr>
              <w:t>MEDIDA</w:t>
            </w:r>
          </w:p>
        </w:tc>
        <w:tc>
          <w:tcPr>
            <w:tcW w:w="1095" w:type="dxa"/>
          </w:tcPr>
          <w:p>
            <w:pPr>
              <w:pStyle w:val="TableParagraph"/>
              <w:rPr>
                <w:sz w:val="16"/>
              </w:rPr>
            </w:pPr>
          </w:p>
          <w:p>
            <w:pPr>
              <w:pStyle w:val="TableParagraph"/>
              <w:spacing w:before="82"/>
              <w:rPr>
                <w:sz w:val="16"/>
              </w:rPr>
            </w:pPr>
          </w:p>
          <w:p>
            <w:pPr>
              <w:pStyle w:val="TableParagraph"/>
              <w:ind w:left="253"/>
              <w:rPr>
                <w:sz w:val="16"/>
              </w:rPr>
            </w:pPr>
            <w:r>
              <w:rPr>
                <w:spacing w:val="-2"/>
                <w:sz w:val="16"/>
              </w:rPr>
              <w:t>QUANT.</w:t>
            </w:r>
          </w:p>
        </w:tc>
        <w:tc>
          <w:tcPr>
            <w:tcW w:w="1380" w:type="dxa"/>
          </w:tcPr>
          <w:p>
            <w:pPr>
              <w:pStyle w:val="TableParagraph"/>
              <w:spacing w:line="352" w:lineRule="auto" w:before="180"/>
              <w:ind w:left="79" w:right="48"/>
              <w:jc w:val="center"/>
              <w:rPr>
                <w:b/>
                <w:sz w:val="16"/>
              </w:rPr>
            </w:pPr>
            <w:r>
              <w:rPr>
                <w:spacing w:val="-2"/>
                <w:sz w:val="16"/>
              </w:rPr>
              <w:t>PREÇO</w:t>
            </w:r>
            <w:r>
              <w:rPr>
                <w:spacing w:val="40"/>
                <w:sz w:val="16"/>
              </w:rPr>
              <w:t> </w:t>
            </w:r>
            <w:r>
              <w:rPr>
                <w:spacing w:val="-2"/>
                <w:sz w:val="16"/>
              </w:rPr>
              <w:t>UNITÁRIO</w:t>
            </w:r>
            <w:r>
              <w:rPr>
                <w:spacing w:val="40"/>
                <w:sz w:val="16"/>
              </w:rPr>
              <w:t> </w:t>
            </w:r>
            <w:r>
              <w:rPr>
                <w:spacing w:val="-2"/>
                <w:sz w:val="16"/>
              </w:rPr>
              <w:t>PROPOSTO</w:t>
            </w:r>
            <w:r>
              <w:rPr>
                <w:spacing w:val="-8"/>
                <w:sz w:val="16"/>
              </w:rPr>
              <w:t> </w:t>
            </w:r>
            <w:r>
              <w:rPr>
                <w:b/>
                <w:spacing w:val="-2"/>
                <w:sz w:val="16"/>
              </w:rPr>
              <w:t>R$</w:t>
            </w:r>
          </w:p>
        </w:tc>
        <w:tc>
          <w:tcPr>
            <w:tcW w:w="1380" w:type="dxa"/>
          </w:tcPr>
          <w:p>
            <w:pPr>
              <w:pStyle w:val="TableParagraph"/>
              <w:spacing w:before="131"/>
              <w:rPr>
                <w:sz w:val="16"/>
              </w:rPr>
            </w:pPr>
          </w:p>
          <w:p>
            <w:pPr>
              <w:pStyle w:val="TableParagraph"/>
              <w:spacing w:line="352" w:lineRule="auto"/>
              <w:ind w:left="164" w:right="122" w:hanging="6"/>
              <w:rPr>
                <w:b/>
                <w:sz w:val="16"/>
              </w:rPr>
            </w:pPr>
            <w:r>
              <w:rPr>
                <w:spacing w:val="-2"/>
                <w:sz w:val="16"/>
              </w:rPr>
              <w:t>PREÇO</w:t>
            </w:r>
            <w:r>
              <w:rPr>
                <w:spacing w:val="-10"/>
                <w:sz w:val="16"/>
              </w:rPr>
              <w:t> </w:t>
            </w:r>
            <w:r>
              <w:rPr>
                <w:spacing w:val="-2"/>
                <w:sz w:val="16"/>
              </w:rPr>
              <w:t>TOTAL</w:t>
            </w:r>
            <w:r>
              <w:rPr>
                <w:spacing w:val="40"/>
                <w:sz w:val="16"/>
              </w:rPr>
              <w:t> </w:t>
            </w:r>
            <w:r>
              <w:rPr>
                <w:sz w:val="16"/>
              </w:rPr>
              <w:t>PROPOSTO</w:t>
            </w:r>
            <w:r>
              <w:rPr>
                <w:spacing w:val="-3"/>
                <w:sz w:val="16"/>
              </w:rPr>
              <w:t> </w:t>
            </w:r>
            <w:r>
              <w:rPr>
                <w:b/>
                <w:spacing w:val="-5"/>
                <w:sz w:val="16"/>
              </w:rPr>
              <w:t>R$</w:t>
            </w:r>
          </w:p>
        </w:tc>
      </w:tr>
      <w:tr>
        <w:trPr>
          <w:trHeight w:val="2399" w:hRule="atLeast"/>
        </w:trPr>
        <w:tc>
          <w:tcPr>
            <w:tcW w:w="930" w:type="dxa"/>
            <w:tcBorders>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08"/>
              <w:rPr>
                <w:sz w:val="20"/>
              </w:rPr>
            </w:pPr>
          </w:p>
          <w:p>
            <w:pPr>
              <w:pStyle w:val="TableParagraph"/>
              <w:ind w:left="29"/>
              <w:jc w:val="center"/>
              <w:rPr>
                <w:sz w:val="20"/>
              </w:rPr>
            </w:pPr>
            <w:r>
              <w:rPr>
                <w:spacing w:val="-10"/>
                <w:sz w:val="20"/>
              </w:rPr>
              <w:t>1</w:t>
            </w:r>
          </w:p>
        </w:tc>
        <w:tc>
          <w:tcPr>
            <w:tcW w:w="4215" w:type="dxa"/>
            <w:tcBorders>
              <w:bottom w:val="single" w:sz="6" w:space="0" w:color="000000"/>
            </w:tcBorders>
          </w:tcPr>
          <w:p>
            <w:pPr>
              <w:pStyle w:val="TableParagraph"/>
              <w:spacing w:before="143"/>
              <w:ind w:left="179"/>
              <w:jc w:val="both"/>
              <w:rPr>
                <w:sz w:val="20"/>
              </w:rPr>
            </w:pPr>
            <w:r>
              <w:rPr>
                <w:sz w:val="20"/>
              </w:rPr>
              <w:t>CADEIRA,</w:t>
            </w:r>
            <w:r>
              <w:rPr>
                <w:spacing w:val="77"/>
                <w:sz w:val="20"/>
              </w:rPr>
              <w:t>  </w:t>
            </w:r>
            <w:r>
              <w:rPr>
                <w:sz w:val="20"/>
              </w:rPr>
              <w:t>TIPO:</w:t>
            </w:r>
            <w:r>
              <w:rPr>
                <w:spacing w:val="79"/>
                <w:sz w:val="20"/>
              </w:rPr>
              <w:t>  </w:t>
            </w:r>
            <w:r>
              <w:rPr>
                <w:sz w:val="20"/>
              </w:rPr>
              <w:t>GERENTE</w:t>
            </w:r>
            <w:r>
              <w:rPr>
                <w:spacing w:val="79"/>
                <w:sz w:val="20"/>
              </w:rPr>
              <w:t>  </w:t>
            </w:r>
            <w:r>
              <w:rPr>
                <w:spacing w:val="-2"/>
                <w:sz w:val="20"/>
              </w:rPr>
              <w:t>(espaldar</w:t>
            </w:r>
          </w:p>
          <w:p>
            <w:pPr>
              <w:pStyle w:val="TableParagraph"/>
              <w:spacing w:line="280" w:lineRule="auto" w:before="40"/>
              <w:ind w:left="179" w:right="148"/>
              <w:jc w:val="both"/>
              <w:rPr>
                <w:sz w:val="20"/>
              </w:rPr>
            </w:pPr>
            <w:r>
              <w:rPr>
                <w:sz w:val="20"/>
              </w:rPr>
              <w:t>médio), base: giratória, ajuste altura </w:t>
            </w:r>
            <w:r>
              <w:rPr>
                <w:sz w:val="20"/>
              </w:rPr>
              <w:t>assento: mecânica, reclinação: ajustável, material estrutura: aço, braço: regulagem de altura, encosto: encosto e assento anatômico, revestimento assento-encosto: poliuretano injetado, cor: preta, porta livro: sem, prancheta: sem, forma fornecimento: unidade</w:t>
            </w:r>
          </w:p>
        </w:tc>
        <w:tc>
          <w:tcPr>
            <w:tcW w:w="1515" w:type="dxa"/>
            <w:tcBorders>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0"/>
              <w:rPr>
                <w:sz w:val="16"/>
              </w:rPr>
            </w:pPr>
          </w:p>
          <w:p>
            <w:pPr>
              <w:pStyle w:val="TableParagraph"/>
              <w:ind w:left="29"/>
              <w:jc w:val="center"/>
              <w:rPr>
                <w:b/>
                <w:sz w:val="16"/>
              </w:rPr>
            </w:pPr>
            <w:r>
              <w:rPr>
                <w:sz w:val="16"/>
              </w:rPr>
              <w:t>7110.004.0630</w:t>
            </w:r>
            <w:r>
              <w:rPr>
                <w:spacing w:val="-6"/>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137422)</w:t>
            </w:r>
          </w:p>
        </w:tc>
        <w:tc>
          <w:tcPr>
            <w:tcW w:w="1230" w:type="dxa"/>
            <w:tcBorders>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5"/>
                <w:sz w:val="20"/>
              </w:rPr>
              <w:t>un</w:t>
            </w:r>
          </w:p>
        </w:tc>
        <w:tc>
          <w:tcPr>
            <w:tcW w:w="1095" w:type="dxa"/>
            <w:tcBorders>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right="148"/>
              <w:jc w:val="right"/>
              <w:rPr>
                <w:sz w:val="20"/>
              </w:rPr>
            </w:pPr>
            <w:r>
              <w:rPr>
                <w:spacing w:val="-5"/>
                <w:sz w:val="20"/>
              </w:rPr>
              <w:t>307</w:t>
            </w:r>
          </w:p>
        </w:tc>
        <w:tc>
          <w:tcPr>
            <w:tcW w:w="1380" w:type="dxa"/>
            <w:tcBorders>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0"/>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380" w:type="dxa"/>
            <w:tcBorders>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0"/>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r>
      <w:tr>
        <w:trPr>
          <w:trHeight w:val="2399" w:hRule="atLeast"/>
        </w:trPr>
        <w:tc>
          <w:tcPr>
            <w:tcW w:w="930" w:type="dxa"/>
            <w:tcBorders>
              <w:top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08"/>
              <w:rPr>
                <w:sz w:val="20"/>
              </w:rPr>
            </w:pPr>
          </w:p>
          <w:p>
            <w:pPr>
              <w:pStyle w:val="TableParagraph"/>
              <w:ind w:left="29"/>
              <w:jc w:val="center"/>
              <w:rPr>
                <w:sz w:val="20"/>
              </w:rPr>
            </w:pPr>
            <w:r>
              <w:rPr>
                <w:spacing w:val="-10"/>
                <w:sz w:val="20"/>
              </w:rPr>
              <w:t>2</w:t>
            </w:r>
          </w:p>
        </w:tc>
        <w:tc>
          <w:tcPr>
            <w:tcW w:w="4215" w:type="dxa"/>
            <w:tcBorders>
              <w:top w:val="single" w:sz="6" w:space="0" w:color="000000"/>
            </w:tcBorders>
          </w:tcPr>
          <w:p>
            <w:pPr>
              <w:pStyle w:val="TableParagraph"/>
              <w:spacing w:before="143"/>
              <w:ind w:left="179"/>
              <w:jc w:val="both"/>
              <w:rPr>
                <w:sz w:val="20"/>
              </w:rPr>
            </w:pPr>
            <w:r>
              <w:rPr>
                <w:sz w:val="20"/>
              </w:rPr>
              <w:t>CADEIRA,</w:t>
            </w:r>
            <w:r>
              <w:rPr>
                <w:spacing w:val="-2"/>
                <w:sz w:val="20"/>
              </w:rPr>
              <w:t> </w:t>
            </w:r>
            <w:r>
              <w:rPr>
                <w:sz w:val="20"/>
              </w:rPr>
              <w:t>TIPO:</w:t>
            </w:r>
            <w:r>
              <w:rPr>
                <w:spacing w:val="3"/>
                <w:sz w:val="20"/>
              </w:rPr>
              <w:t> </w:t>
            </w:r>
            <w:r>
              <w:rPr>
                <w:sz w:val="20"/>
              </w:rPr>
              <w:t>DIRETOR</w:t>
            </w:r>
            <w:r>
              <w:rPr>
                <w:spacing w:val="3"/>
                <w:sz w:val="20"/>
              </w:rPr>
              <w:t> </w:t>
            </w:r>
            <w:r>
              <w:rPr>
                <w:sz w:val="20"/>
              </w:rPr>
              <w:t>FIXA,</w:t>
            </w:r>
            <w:r>
              <w:rPr>
                <w:spacing w:val="3"/>
                <w:sz w:val="20"/>
              </w:rPr>
              <w:t> </w:t>
            </w:r>
            <w:r>
              <w:rPr>
                <w:sz w:val="20"/>
              </w:rPr>
              <w:t>base:</w:t>
            </w:r>
            <w:r>
              <w:rPr>
                <w:spacing w:val="4"/>
                <w:sz w:val="20"/>
              </w:rPr>
              <w:t> </w:t>
            </w:r>
            <w:r>
              <w:rPr>
                <w:spacing w:val="-4"/>
                <w:sz w:val="20"/>
              </w:rPr>
              <w:t>base</w:t>
            </w:r>
          </w:p>
          <w:p>
            <w:pPr>
              <w:pStyle w:val="TableParagraph"/>
              <w:spacing w:line="280" w:lineRule="auto" w:before="40"/>
              <w:ind w:left="179" w:right="148"/>
              <w:jc w:val="both"/>
              <w:rPr>
                <w:sz w:val="20"/>
              </w:rPr>
            </w:pPr>
            <w:r>
              <w:rPr>
                <w:sz w:val="20"/>
              </w:rPr>
              <w:t>fixa, ajuste altura assento: n/d, reclinação: </w:t>
            </w:r>
            <w:r>
              <w:rPr>
                <w:sz w:val="20"/>
              </w:rPr>
              <w:t>sem reclinação, material estrutura: madeira, aço, metal, braço: braços integrados a poltrona, encosto: encosto e assento anatômico em compensado, revestimento assento encosto: poliéster, cor: preto, porta livro: n/a, prancheta: n/a, forma fornecimento: unidade</w:t>
            </w:r>
          </w:p>
        </w:tc>
        <w:tc>
          <w:tcPr>
            <w:tcW w:w="1515" w:type="dxa"/>
            <w:tcBorders>
              <w:top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0"/>
              <w:rPr>
                <w:sz w:val="16"/>
              </w:rPr>
            </w:pPr>
          </w:p>
          <w:p>
            <w:pPr>
              <w:pStyle w:val="TableParagraph"/>
              <w:ind w:left="29"/>
              <w:jc w:val="center"/>
              <w:rPr>
                <w:b/>
                <w:sz w:val="16"/>
              </w:rPr>
            </w:pPr>
            <w:r>
              <w:rPr>
                <w:sz w:val="16"/>
              </w:rPr>
              <w:t>7110.004.0761</w:t>
            </w:r>
            <w:r>
              <w:rPr>
                <w:spacing w:val="-6"/>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172196)</w:t>
            </w:r>
          </w:p>
        </w:tc>
        <w:tc>
          <w:tcPr>
            <w:tcW w:w="1230" w:type="dxa"/>
            <w:tcBorders>
              <w:top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29"/>
              <w:jc w:val="center"/>
              <w:rPr>
                <w:sz w:val="20"/>
              </w:rPr>
            </w:pPr>
            <w:r>
              <w:rPr>
                <w:spacing w:val="-5"/>
                <w:sz w:val="20"/>
              </w:rPr>
              <w:t>un</w:t>
            </w:r>
          </w:p>
        </w:tc>
        <w:tc>
          <w:tcPr>
            <w:tcW w:w="1095" w:type="dxa"/>
            <w:tcBorders>
              <w:top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right="88"/>
              <w:jc w:val="right"/>
              <w:rPr>
                <w:sz w:val="20"/>
              </w:rPr>
            </w:pPr>
            <w:r>
              <w:rPr>
                <w:spacing w:val="-5"/>
                <w:sz w:val="20"/>
              </w:rPr>
              <w:t>34</w:t>
            </w:r>
          </w:p>
        </w:tc>
        <w:tc>
          <w:tcPr>
            <w:tcW w:w="1380" w:type="dxa"/>
            <w:tcBorders>
              <w:top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0"/>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380" w:type="dxa"/>
            <w:tcBorders>
              <w:top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0"/>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r>
    </w:tbl>
    <w:p>
      <w:pPr>
        <w:pStyle w:val="BodyText"/>
        <w:spacing w:before="43"/>
        <w:ind w:left="0"/>
        <w:rPr>
          <w:sz w:val="20"/>
        </w:rPr>
      </w:pPr>
    </w:p>
    <w:tbl>
      <w:tblPr>
        <w:tblW w:w="0" w:type="auto"/>
        <w:jc w:val="left"/>
        <w:tblInd w:w="1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30"/>
        <w:gridCol w:w="4215"/>
        <w:gridCol w:w="1515"/>
        <w:gridCol w:w="1230"/>
        <w:gridCol w:w="1095"/>
        <w:gridCol w:w="1380"/>
        <w:gridCol w:w="1380"/>
      </w:tblGrid>
      <w:tr>
        <w:trPr>
          <w:trHeight w:val="1049" w:hRule="atLeast"/>
        </w:trPr>
        <w:tc>
          <w:tcPr>
            <w:tcW w:w="930" w:type="dxa"/>
          </w:tcPr>
          <w:p>
            <w:pPr>
              <w:pStyle w:val="TableParagraph"/>
              <w:rPr>
                <w:sz w:val="16"/>
              </w:rPr>
            </w:pPr>
          </w:p>
          <w:p>
            <w:pPr>
              <w:pStyle w:val="TableParagraph"/>
              <w:spacing w:before="82"/>
              <w:rPr>
                <w:sz w:val="16"/>
              </w:rPr>
            </w:pPr>
          </w:p>
          <w:p>
            <w:pPr>
              <w:pStyle w:val="TableParagraph"/>
              <w:ind w:left="29"/>
              <w:jc w:val="center"/>
              <w:rPr>
                <w:b/>
                <w:sz w:val="16"/>
              </w:rPr>
            </w:pPr>
            <w:r>
              <w:rPr>
                <w:sz w:val="16"/>
              </w:rPr>
              <w:t>LOTE </w:t>
            </w:r>
            <w:r>
              <w:rPr>
                <w:b/>
                <w:spacing w:val="-10"/>
                <w:sz w:val="16"/>
              </w:rPr>
              <w:t>2</w:t>
            </w:r>
          </w:p>
        </w:tc>
        <w:tc>
          <w:tcPr>
            <w:tcW w:w="4215" w:type="dxa"/>
          </w:tcPr>
          <w:p>
            <w:pPr>
              <w:pStyle w:val="TableParagraph"/>
              <w:rPr>
                <w:sz w:val="16"/>
              </w:rPr>
            </w:pPr>
          </w:p>
          <w:p>
            <w:pPr>
              <w:pStyle w:val="TableParagraph"/>
              <w:spacing w:before="82"/>
              <w:rPr>
                <w:sz w:val="16"/>
              </w:rPr>
            </w:pPr>
          </w:p>
          <w:p>
            <w:pPr>
              <w:pStyle w:val="TableParagraph"/>
              <w:ind w:left="974"/>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515" w:type="dxa"/>
          </w:tcPr>
          <w:p>
            <w:pPr>
              <w:pStyle w:val="TableParagraph"/>
              <w:rPr>
                <w:sz w:val="16"/>
              </w:rPr>
            </w:pPr>
          </w:p>
          <w:p>
            <w:pPr>
              <w:pStyle w:val="TableParagraph"/>
              <w:spacing w:before="82"/>
              <w:rPr>
                <w:sz w:val="16"/>
              </w:rPr>
            </w:pPr>
          </w:p>
          <w:p>
            <w:pPr>
              <w:pStyle w:val="TableParagraph"/>
              <w:ind w:left="257"/>
              <w:rPr>
                <w:sz w:val="16"/>
              </w:rPr>
            </w:pPr>
            <w:r>
              <w:rPr>
                <w:sz w:val="16"/>
              </w:rPr>
              <w:t>CÓD.</w:t>
            </w:r>
            <w:r>
              <w:rPr>
                <w:spacing w:val="-1"/>
                <w:sz w:val="16"/>
              </w:rPr>
              <w:t> </w:t>
            </w:r>
            <w:r>
              <w:rPr>
                <w:sz w:val="16"/>
              </w:rPr>
              <w:t>ID</w:t>
            </w:r>
            <w:r>
              <w:rPr>
                <w:spacing w:val="-1"/>
                <w:sz w:val="16"/>
              </w:rPr>
              <w:t> </w:t>
            </w:r>
            <w:r>
              <w:rPr>
                <w:spacing w:val="-4"/>
                <w:sz w:val="16"/>
              </w:rPr>
              <w:t>SIGA</w:t>
            </w:r>
          </w:p>
        </w:tc>
        <w:tc>
          <w:tcPr>
            <w:tcW w:w="1230" w:type="dxa"/>
          </w:tcPr>
          <w:p>
            <w:pPr>
              <w:pStyle w:val="TableParagraph"/>
              <w:rPr>
                <w:sz w:val="14"/>
              </w:rPr>
            </w:pPr>
          </w:p>
          <w:p>
            <w:pPr>
              <w:pStyle w:val="TableParagraph"/>
              <w:spacing w:before="12"/>
              <w:rPr>
                <w:sz w:val="14"/>
              </w:rPr>
            </w:pPr>
          </w:p>
          <w:p>
            <w:pPr>
              <w:pStyle w:val="TableParagraph"/>
              <w:spacing w:line="403" w:lineRule="auto"/>
              <w:ind w:left="334" w:right="145" w:hanging="150"/>
              <w:rPr>
                <w:sz w:val="14"/>
              </w:rPr>
            </w:pPr>
            <w:r>
              <w:rPr>
                <w:sz w:val="14"/>
              </w:rPr>
              <w:t>UNIDADE</w:t>
            </w:r>
            <w:r>
              <w:rPr>
                <w:spacing w:val="-9"/>
                <w:sz w:val="14"/>
              </w:rPr>
              <w:t> </w:t>
            </w:r>
            <w:r>
              <w:rPr>
                <w:sz w:val="14"/>
              </w:rPr>
              <w:t>DE</w:t>
            </w:r>
            <w:r>
              <w:rPr>
                <w:spacing w:val="40"/>
                <w:sz w:val="14"/>
              </w:rPr>
              <w:t> </w:t>
            </w:r>
            <w:r>
              <w:rPr>
                <w:spacing w:val="-2"/>
                <w:sz w:val="14"/>
              </w:rPr>
              <w:t>MEDIDA</w:t>
            </w:r>
          </w:p>
        </w:tc>
        <w:tc>
          <w:tcPr>
            <w:tcW w:w="1095" w:type="dxa"/>
          </w:tcPr>
          <w:p>
            <w:pPr>
              <w:pStyle w:val="TableParagraph"/>
              <w:rPr>
                <w:sz w:val="16"/>
              </w:rPr>
            </w:pPr>
          </w:p>
          <w:p>
            <w:pPr>
              <w:pStyle w:val="TableParagraph"/>
              <w:spacing w:before="82"/>
              <w:rPr>
                <w:sz w:val="16"/>
              </w:rPr>
            </w:pPr>
          </w:p>
          <w:p>
            <w:pPr>
              <w:pStyle w:val="TableParagraph"/>
              <w:ind w:left="253"/>
              <w:rPr>
                <w:sz w:val="16"/>
              </w:rPr>
            </w:pPr>
            <w:r>
              <w:rPr>
                <w:spacing w:val="-2"/>
                <w:sz w:val="16"/>
              </w:rPr>
              <w:t>QUANT.</w:t>
            </w:r>
          </w:p>
        </w:tc>
        <w:tc>
          <w:tcPr>
            <w:tcW w:w="1380" w:type="dxa"/>
          </w:tcPr>
          <w:p>
            <w:pPr>
              <w:pStyle w:val="TableParagraph"/>
              <w:spacing w:line="352" w:lineRule="auto" w:before="180"/>
              <w:ind w:left="79" w:right="48"/>
              <w:jc w:val="center"/>
              <w:rPr>
                <w:b/>
                <w:sz w:val="16"/>
              </w:rPr>
            </w:pPr>
            <w:r>
              <w:rPr>
                <w:spacing w:val="-2"/>
                <w:sz w:val="16"/>
              </w:rPr>
              <w:t>PREÇO</w:t>
            </w:r>
            <w:r>
              <w:rPr>
                <w:spacing w:val="40"/>
                <w:sz w:val="16"/>
              </w:rPr>
              <w:t> </w:t>
            </w:r>
            <w:r>
              <w:rPr>
                <w:spacing w:val="-2"/>
                <w:sz w:val="16"/>
              </w:rPr>
              <w:t>UNITÁRIO</w:t>
            </w:r>
            <w:r>
              <w:rPr>
                <w:spacing w:val="40"/>
                <w:sz w:val="16"/>
              </w:rPr>
              <w:t> </w:t>
            </w:r>
            <w:r>
              <w:rPr>
                <w:spacing w:val="-2"/>
                <w:sz w:val="16"/>
              </w:rPr>
              <w:t>PROPOSTO</w:t>
            </w:r>
            <w:r>
              <w:rPr>
                <w:spacing w:val="-8"/>
                <w:sz w:val="16"/>
              </w:rPr>
              <w:t> </w:t>
            </w:r>
            <w:r>
              <w:rPr>
                <w:b/>
                <w:spacing w:val="-2"/>
                <w:sz w:val="16"/>
              </w:rPr>
              <w:t>R$</w:t>
            </w:r>
          </w:p>
        </w:tc>
        <w:tc>
          <w:tcPr>
            <w:tcW w:w="1380" w:type="dxa"/>
          </w:tcPr>
          <w:p>
            <w:pPr>
              <w:pStyle w:val="TableParagraph"/>
              <w:spacing w:before="131"/>
              <w:rPr>
                <w:sz w:val="16"/>
              </w:rPr>
            </w:pPr>
          </w:p>
          <w:p>
            <w:pPr>
              <w:pStyle w:val="TableParagraph"/>
              <w:spacing w:line="352" w:lineRule="auto"/>
              <w:ind w:left="164" w:right="122" w:hanging="6"/>
              <w:rPr>
                <w:b/>
                <w:sz w:val="16"/>
              </w:rPr>
            </w:pPr>
            <w:r>
              <w:rPr>
                <w:spacing w:val="-2"/>
                <w:sz w:val="16"/>
              </w:rPr>
              <w:t>PREÇO</w:t>
            </w:r>
            <w:r>
              <w:rPr>
                <w:spacing w:val="-10"/>
                <w:sz w:val="16"/>
              </w:rPr>
              <w:t> </w:t>
            </w:r>
            <w:r>
              <w:rPr>
                <w:spacing w:val="-2"/>
                <w:sz w:val="16"/>
              </w:rPr>
              <w:t>TOTAL</w:t>
            </w:r>
            <w:r>
              <w:rPr>
                <w:spacing w:val="40"/>
                <w:sz w:val="16"/>
              </w:rPr>
              <w:t> </w:t>
            </w:r>
            <w:r>
              <w:rPr>
                <w:sz w:val="16"/>
              </w:rPr>
              <w:t>PROPOSTO</w:t>
            </w:r>
            <w:r>
              <w:rPr>
                <w:spacing w:val="-3"/>
                <w:sz w:val="16"/>
              </w:rPr>
              <w:t> </w:t>
            </w:r>
            <w:r>
              <w:rPr>
                <w:b/>
                <w:spacing w:val="-5"/>
                <w:sz w:val="16"/>
              </w:rPr>
              <w:t>R$</w:t>
            </w:r>
          </w:p>
        </w:tc>
      </w:tr>
      <w:tr>
        <w:trPr>
          <w:trHeight w:val="2129" w:hRule="atLeast"/>
        </w:trPr>
        <w:tc>
          <w:tcPr>
            <w:tcW w:w="930" w:type="dxa"/>
            <w:tcBorders>
              <w:bottom w:val="single" w:sz="6" w:space="0" w:color="000000"/>
            </w:tcBorders>
          </w:tcPr>
          <w:p>
            <w:pPr>
              <w:pStyle w:val="TableParagraph"/>
              <w:rPr>
                <w:sz w:val="20"/>
              </w:rPr>
            </w:pPr>
          </w:p>
          <w:p>
            <w:pPr>
              <w:pStyle w:val="TableParagraph"/>
              <w:rPr>
                <w:sz w:val="20"/>
              </w:rPr>
            </w:pPr>
          </w:p>
          <w:p>
            <w:pPr>
              <w:pStyle w:val="TableParagraph"/>
              <w:spacing w:before="203"/>
              <w:rPr>
                <w:sz w:val="20"/>
              </w:rPr>
            </w:pPr>
          </w:p>
          <w:p>
            <w:pPr>
              <w:pStyle w:val="TableParagraph"/>
              <w:ind w:left="29"/>
              <w:jc w:val="center"/>
              <w:rPr>
                <w:sz w:val="20"/>
              </w:rPr>
            </w:pPr>
            <w:r>
              <w:rPr>
                <w:spacing w:val="-10"/>
                <w:sz w:val="20"/>
              </w:rPr>
              <w:t>1</w:t>
            </w:r>
          </w:p>
        </w:tc>
        <w:tc>
          <w:tcPr>
            <w:tcW w:w="4215" w:type="dxa"/>
            <w:tcBorders>
              <w:bottom w:val="single" w:sz="6" w:space="0" w:color="000000"/>
            </w:tcBorders>
          </w:tcPr>
          <w:p>
            <w:pPr>
              <w:pStyle w:val="TableParagraph"/>
              <w:spacing w:line="280" w:lineRule="auto" w:before="143"/>
              <w:ind w:left="179" w:right="148"/>
              <w:jc w:val="both"/>
              <w:rPr>
                <w:sz w:val="20"/>
              </w:rPr>
            </w:pPr>
            <w:r>
              <w:rPr>
                <w:sz w:val="20"/>
              </w:rPr>
              <w:t>Gaveteiro, material: GAVETEIRO </w:t>
            </w:r>
            <w:r>
              <w:rPr>
                <w:sz w:val="20"/>
              </w:rPr>
              <w:t>VOLANTE em MDP, acabamento: multilaminado, cor: mogno, gaveta: 4 gavetas com corrediças metálicas e travamento por chaves, dimensão</w:t>
            </w:r>
            <w:r>
              <w:rPr>
                <w:spacing w:val="40"/>
                <w:sz w:val="20"/>
              </w:rPr>
              <w:t> </w:t>
            </w:r>
            <w:r>
              <w:rPr>
                <w:sz w:val="20"/>
              </w:rPr>
              <w:t>(H x L): 0,67 x 0,46 cm, profundidade: 485</w:t>
            </w:r>
            <w:r>
              <w:rPr>
                <w:spacing w:val="40"/>
                <w:sz w:val="20"/>
              </w:rPr>
              <w:t> </w:t>
            </w:r>
            <w:r>
              <w:rPr>
                <w:sz w:val="20"/>
              </w:rPr>
              <w:t>mm, acessório: rodizio com chaves, forma fornecimento: unidade</w:t>
            </w:r>
          </w:p>
        </w:tc>
        <w:tc>
          <w:tcPr>
            <w:tcW w:w="1515" w:type="dxa"/>
            <w:tcBorders>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spacing w:before="119"/>
              <w:rPr>
                <w:sz w:val="16"/>
              </w:rPr>
            </w:pPr>
          </w:p>
          <w:p>
            <w:pPr>
              <w:pStyle w:val="TableParagraph"/>
              <w:ind w:left="29"/>
              <w:jc w:val="center"/>
              <w:rPr>
                <w:b/>
                <w:sz w:val="16"/>
              </w:rPr>
            </w:pPr>
            <w:r>
              <w:rPr>
                <w:spacing w:val="-2"/>
                <w:sz w:val="16"/>
              </w:rPr>
              <w:t>7110.007.0311</w:t>
            </w:r>
            <w:r>
              <w:rPr>
                <w:spacing w:val="14"/>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186612)</w:t>
            </w:r>
          </w:p>
        </w:tc>
        <w:tc>
          <w:tcPr>
            <w:tcW w:w="1230" w:type="dxa"/>
            <w:tcBorders>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ind w:left="29"/>
              <w:jc w:val="center"/>
              <w:rPr>
                <w:sz w:val="20"/>
              </w:rPr>
            </w:pPr>
            <w:r>
              <w:rPr>
                <w:spacing w:val="-5"/>
                <w:sz w:val="20"/>
              </w:rPr>
              <w:t>un</w:t>
            </w:r>
          </w:p>
        </w:tc>
        <w:tc>
          <w:tcPr>
            <w:tcW w:w="1095" w:type="dxa"/>
            <w:tcBorders>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ind w:right="148"/>
              <w:jc w:val="right"/>
              <w:rPr>
                <w:sz w:val="20"/>
              </w:rPr>
            </w:pPr>
            <w:r>
              <w:rPr>
                <w:spacing w:val="-5"/>
                <w:sz w:val="20"/>
              </w:rPr>
              <w:t>101</w:t>
            </w:r>
          </w:p>
        </w:tc>
        <w:tc>
          <w:tcPr>
            <w:tcW w:w="1380" w:type="dxa"/>
            <w:tcBorders>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spacing w:before="119"/>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380" w:type="dxa"/>
            <w:tcBorders>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spacing w:before="119"/>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r>
      <w:tr>
        <w:trPr>
          <w:trHeight w:val="2939" w:hRule="atLeast"/>
        </w:trPr>
        <w:tc>
          <w:tcPr>
            <w:tcW w:w="93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48"/>
              <w:rPr>
                <w:sz w:val="20"/>
              </w:rPr>
            </w:pPr>
          </w:p>
          <w:p>
            <w:pPr>
              <w:pStyle w:val="TableParagraph"/>
              <w:ind w:left="29"/>
              <w:jc w:val="center"/>
              <w:rPr>
                <w:sz w:val="20"/>
              </w:rPr>
            </w:pPr>
            <w:r>
              <w:rPr>
                <w:spacing w:val="-10"/>
                <w:sz w:val="20"/>
              </w:rPr>
              <w:t>2</w:t>
            </w:r>
          </w:p>
        </w:tc>
        <w:tc>
          <w:tcPr>
            <w:tcW w:w="4215" w:type="dxa"/>
            <w:tcBorders>
              <w:top w:val="single" w:sz="6" w:space="0" w:color="000000"/>
              <w:bottom w:val="single" w:sz="6" w:space="0" w:color="000000"/>
            </w:tcBorders>
          </w:tcPr>
          <w:p>
            <w:pPr>
              <w:pStyle w:val="TableParagraph"/>
              <w:spacing w:line="280" w:lineRule="auto" w:before="143"/>
              <w:ind w:left="179" w:right="148"/>
              <w:jc w:val="both"/>
              <w:rPr>
                <w:sz w:val="20"/>
              </w:rPr>
            </w:pPr>
            <w:r>
              <w:rPr>
                <w:sz w:val="20"/>
              </w:rPr>
              <w:t>ARMARIO ESCRITORIO, material: </w:t>
            </w:r>
            <w:r>
              <w:rPr>
                <w:sz w:val="20"/>
              </w:rPr>
              <w:t>madeira MDP, revestimento: MDP melamínico, cor: mogno, material puxador: metálico tipo alça, dimensão</w:t>
            </w:r>
            <w:r>
              <w:rPr>
                <w:spacing w:val="23"/>
                <w:sz w:val="20"/>
              </w:rPr>
              <w:t> </w:t>
            </w:r>
            <w:r>
              <w:rPr>
                <w:sz w:val="20"/>
              </w:rPr>
              <w:t>(L</w:t>
            </w:r>
            <w:r>
              <w:rPr>
                <w:spacing w:val="16"/>
                <w:sz w:val="20"/>
              </w:rPr>
              <w:t> </w:t>
            </w:r>
            <w:r>
              <w:rPr>
                <w:sz w:val="20"/>
              </w:rPr>
              <w:t>x</w:t>
            </w:r>
            <w:r>
              <w:rPr>
                <w:spacing w:val="23"/>
                <w:sz w:val="20"/>
              </w:rPr>
              <w:t> </w:t>
            </w:r>
            <w:r>
              <w:rPr>
                <w:sz w:val="20"/>
              </w:rPr>
              <w:t>H</w:t>
            </w:r>
            <w:r>
              <w:rPr>
                <w:spacing w:val="23"/>
                <w:sz w:val="20"/>
              </w:rPr>
              <w:t> </w:t>
            </w:r>
            <w:r>
              <w:rPr>
                <w:sz w:val="20"/>
              </w:rPr>
              <w:t>x</w:t>
            </w:r>
            <w:r>
              <w:rPr>
                <w:spacing w:val="23"/>
                <w:sz w:val="20"/>
              </w:rPr>
              <w:t> </w:t>
            </w:r>
            <w:r>
              <w:rPr>
                <w:sz w:val="20"/>
              </w:rPr>
              <w:t>P):</w:t>
            </w:r>
            <w:r>
              <w:rPr>
                <w:spacing w:val="23"/>
                <w:sz w:val="20"/>
              </w:rPr>
              <w:t> </w:t>
            </w:r>
            <w:r>
              <w:rPr>
                <w:sz w:val="20"/>
              </w:rPr>
              <w:t>800</w:t>
            </w:r>
            <w:r>
              <w:rPr>
                <w:spacing w:val="23"/>
                <w:sz w:val="20"/>
              </w:rPr>
              <w:t> </w:t>
            </w:r>
            <w:r>
              <w:rPr>
                <w:sz w:val="20"/>
              </w:rPr>
              <w:t>mm</w:t>
            </w:r>
            <w:r>
              <w:rPr>
                <w:spacing w:val="23"/>
                <w:sz w:val="20"/>
              </w:rPr>
              <w:t> </w:t>
            </w:r>
            <w:r>
              <w:rPr>
                <w:sz w:val="20"/>
              </w:rPr>
              <w:t>x</w:t>
            </w:r>
            <w:r>
              <w:rPr>
                <w:spacing w:val="23"/>
                <w:sz w:val="20"/>
              </w:rPr>
              <w:t> </w:t>
            </w:r>
            <w:r>
              <w:rPr>
                <w:sz w:val="20"/>
              </w:rPr>
              <w:t>1600</w:t>
            </w:r>
            <w:r>
              <w:rPr>
                <w:spacing w:val="23"/>
                <w:sz w:val="20"/>
              </w:rPr>
              <w:t> </w:t>
            </w:r>
            <w:r>
              <w:rPr>
                <w:sz w:val="20"/>
              </w:rPr>
              <w:t>mm</w:t>
            </w:r>
            <w:r>
              <w:rPr>
                <w:spacing w:val="23"/>
                <w:sz w:val="20"/>
              </w:rPr>
              <w:t> </w:t>
            </w:r>
            <w:r>
              <w:rPr>
                <w:spacing w:val="-10"/>
                <w:sz w:val="20"/>
              </w:rPr>
              <w:t>x</w:t>
            </w:r>
          </w:p>
          <w:p>
            <w:pPr>
              <w:pStyle w:val="TableParagraph"/>
              <w:spacing w:line="280" w:lineRule="auto" w:before="4"/>
              <w:ind w:left="179" w:right="148"/>
              <w:jc w:val="both"/>
              <w:rPr>
                <w:sz w:val="20"/>
              </w:rPr>
            </w:pPr>
            <w:r>
              <w:rPr>
                <w:sz w:val="20"/>
              </w:rPr>
              <w:t>500 mm, prateleira: 4 prateleiras </w:t>
            </w:r>
            <w:r>
              <w:rPr>
                <w:sz w:val="20"/>
              </w:rPr>
              <w:t>com capacidade ~ 15 kg - 3 nichos, características adicionais: armário alto, semi-aberto, com 3 prateleiras na parte superior, 2 portas e 1 prateleira</w:t>
            </w:r>
            <w:r>
              <w:rPr>
                <w:spacing w:val="-5"/>
                <w:sz w:val="20"/>
              </w:rPr>
              <w:t> </w:t>
            </w:r>
            <w:r>
              <w:rPr>
                <w:sz w:val="20"/>
              </w:rPr>
              <w:t>na</w:t>
            </w:r>
            <w:r>
              <w:rPr>
                <w:spacing w:val="-5"/>
                <w:sz w:val="20"/>
              </w:rPr>
              <w:t> </w:t>
            </w:r>
            <w:r>
              <w:rPr>
                <w:sz w:val="20"/>
              </w:rPr>
              <w:t>parte</w:t>
            </w:r>
            <w:r>
              <w:rPr>
                <w:spacing w:val="-5"/>
                <w:sz w:val="20"/>
              </w:rPr>
              <w:t> </w:t>
            </w:r>
            <w:r>
              <w:rPr>
                <w:sz w:val="20"/>
              </w:rPr>
              <w:t>inferior,</w:t>
            </w:r>
            <w:r>
              <w:rPr>
                <w:spacing w:val="-5"/>
                <w:sz w:val="20"/>
              </w:rPr>
              <w:t> </w:t>
            </w:r>
            <w:r>
              <w:rPr>
                <w:sz w:val="20"/>
              </w:rPr>
              <w:t>forma</w:t>
            </w:r>
            <w:r>
              <w:rPr>
                <w:spacing w:val="-5"/>
                <w:sz w:val="20"/>
              </w:rPr>
              <w:t> </w:t>
            </w:r>
            <w:r>
              <w:rPr>
                <w:sz w:val="20"/>
              </w:rPr>
              <w:t>fornecimento: </w:t>
            </w:r>
            <w:r>
              <w:rPr>
                <w:spacing w:val="-2"/>
                <w:sz w:val="20"/>
              </w:rPr>
              <w:t>unidade</w:t>
            </w:r>
          </w:p>
        </w:tc>
        <w:tc>
          <w:tcPr>
            <w:tcW w:w="1515" w:type="dxa"/>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6"/>
              <w:rPr>
                <w:sz w:val="16"/>
              </w:rPr>
            </w:pPr>
          </w:p>
          <w:p>
            <w:pPr>
              <w:pStyle w:val="TableParagraph"/>
              <w:ind w:left="29"/>
              <w:jc w:val="center"/>
              <w:rPr>
                <w:b/>
                <w:sz w:val="16"/>
              </w:rPr>
            </w:pPr>
            <w:r>
              <w:rPr>
                <w:sz w:val="16"/>
              </w:rPr>
              <w:t>7110.001.0738</w:t>
            </w:r>
            <w:r>
              <w:rPr>
                <w:spacing w:val="-6"/>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186611)</w:t>
            </w:r>
          </w:p>
        </w:tc>
        <w:tc>
          <w:tcPr>
            <w:tcW w:w="123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08"/>
              <w:rPr>
                <w:sz w:val="20"/>
              </w:rPr>
            </w:pPr>
          </w:p>
          <w:p>
            <w:pPr>
              <w:pStyle w:val="TableParagraph"/>
              <w:ind w:left="29"/>
              <w:jc w:val="center"/>
              <w:rPr>
                <w:sz w:val="20"/>
              </w:rPr>
            </w:pPr>
            <w:r>
              <w:rPr>
                <w:spacing w:val="-5"/>
                <w:sz w:val="20"/>
              </w:rPr>
              <w:t>un</w:t>
            </w:r>
          </w:p>
        </w:tc>
        <w:tc>
          <w:tcPr>
            <w:tcW w:w="109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08"/>
              <w:rPr>
                <w:sz w:val="20"/>
              </w:rPr>
            </w:pPr>
          </w:p>
          <w:p>
            <w:pPr>
              <w:pStyle w:val="TableParagraph"/>
              <w:ind w:right="88"/>
              <w:jc w:val="right"/>
              <w:rPr>
                <w:sz w:val="20"/>
              </w:rPr>
            </w:pPr>
            <w:r>
              <w:rPr>
                <w:spacing w:val="-5"/>
                <w:sz w:val="20"/>
              </w:rPr>
              <w:t>90</w:t>
            </w:r>
          </w:p>
        </w:tc>
        <w:tc>
          <w:tcPr>
            <w:tcW w:w="1380" w:type="dxa"/>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6"/>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380" w:type="dxa"/>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6"/>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r>
      <w:tr>
        <w:trPr>
          <w:trHeight w:val="3209" w:hRule="atLeast"/>
        </w:trPr>
        <w:tc>
          <w:tcPr>
            <w:tcW w:w="930" w:type="dxa"/>
            <w:tcBorders>
              <w:top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53"/>
              <w:rPr>
                <w:sz w:val="20"/>
              </w:rPr>
            </w:pPr>
          </w:p>
          <w:p>
            <w:pPr>
              <w:pStyle w:val="TableParagraph"/>
              <w:ind w:left="29"/>
              <w:jc w:val="center"/>
              <w:rPr>
                <w:sz w:val="20"/>
              </w:rPr>
            </w:pPr>
            <w:r>
              <w:rPr>
                <w:spacing w:val="-10"/>
                <w:sz w:val="20"/>
              </w:rPr>
              <w:t>3</w:t>
            </w:r>
          </w:p>
        </w:tc>
        <w:tc>
          <w:tcPr>
            <w:tcW w:w="4215" w:type="dxa"/>
            <w:tcBorders>
              <w:top w:val="single" w:sz="6" w:space="0" w:color="000000"/>
            </w:tcBorders>
          </w:tcPr>
          <w:p>
            <w:pPr>
              <w:pStyle w:val="TableParagraph"/>
              <w:spacing w:line="280" w:lineRule="auto" w:before="143"/>
              <w:ind w:left="179" w:right="148"/>
              <w:jc w:val="both"/>
              <w:rPr>
                <w:sz w:val="20"/>
              </w:rPr>
            </w:pPr>
            <w:r>
              <w:rPr>
                <w:sz w:val="20"/>
              </w:rPr>
              <w:t>MESA ESCRITORIO, material: tampo </w:t>
            </w:r>
            <w:r>
              <w:rPr>
                <w:sz w:val="20"/>
              </w:rPr>
              <w:t>em madeira MDP 25 mm, pés laterais em tubo superior em aço, calha para passagem de fiação em</w:t>
            </w:r>
            <w:r>
              <w:rPr>
                <w:spacing w:val="-8"/>
                <w:sz w:val="20"/>
              </w:rPr>
              <w:t> </w:t>
            </w:r>
            <w:r>
              <w:rPr>
                <w:sz w:val="20"/>
              </w:rPr>
              <w:t>aço,</w:t>
            </w:r>
            <w:r>
              <w:rPr>
                <w:spacing w:val="-8"/>
                <w:sz w:val="20"/>
              </w:rPr>
              <w:t> </w:t>
            </w:r>
            <w:r>
              <w:rPr>
                <w:sz w:val="20"/>
              </w:rPr>
              <w:t>revestimento:</w:t>
            </w:r>
            <w:r>
              <w:rPr>
                <w:spacing w:val="-8"/>
                <w:sz w:val="20"/>
              </w:rPr>
              <w:t> </w:t>
            </w:r>
            <w:r>
              <w:rPr>
                <w:sz w:val="20"/>
              </w:rPr>
              <w:t>laminado</w:t>
            </w:r>
            <w:r>
              <w:rPr>
                <w:spacing w:val="-8"/>
                <w:sz w:val="20"/>
              </w:rPr>
              <w:t> </w:t>
            </w:r>
            <w:r>
              <w:rPr>
                <w:sz w:val="20"/>
              </w:rPr>
              <w:t>melamínico</w:t>
            </w:r>
            <w:r>
              <w:rPr>
                <w:spacing w:val="-8"/>
                <w:sz w:val="20"/>
              </w:rPr>
              <w:t> </w:t>
            </w:r>
            <w:r>
              <w:rPr>
                <w:sz w:val="20"/>
              </w:rPr>
              <w:t>cor mogno, material estrutura: estrutura tubular aço carbono, revestimento estrutura: tratamento anticorrosivo, antiferrugem por fosfatização e pintura</w:t>
            </w:r>
            <w:r>
              <w:rPr>
                <w:spacing w:val="-4"/>
                <w:sz w:val="20"/>
              </w:rPr>
              <w:t> </w:t>
            </w:r>
            <w:r>
              <w:rPr>
                <w:sz w:val="20"/>
              </w:rPr>
              <w:t>epóxi,</w:t>
            </w:r>
            <w:r>
              <w:rPr>
                <w:spacing w:val="-4"/>
                <w:sz w:val="20"/>
              </w:rPr>
              <w:t> </w:t>
            </w:r>
            <w:r>
              <w:rPr>
                <w:sz w:val="20"/>
              </w:rPr>
              <w:t>dimensão:</w:t>
            </w:r>
            <w:r>
              <w:rPr>
                <w:spacing w:val="-4"/>
                <w:sz w:val="20"/>
              </w:rPr>
              <w:t> </w:t>
            </w:r>
            <w:r>
              <w:rPr>
                <w:sz w:val="20"/>
              </w:rPr>
              <w:t>1500</w:t>
            </w:r>
            <w:r>
              <w:rPr>
                <w:spacing w:val="-4"/>
                <w:sz w:val="20"/>
              </w:rPr>
              <w:t> </w:t>
            </w:r>
            <w:r>
              <w:rPr>
                <w:sz w:val="20"/>
              </w:rPr>
              <w:t>x</w:t>
            </w:r>
            <w:r>
              <w:rPr>
                <w:spacing w:val="-4"/>
                <w:sz w:val="20"/>
              </w:rPr>
              <w:t> </w:t>
            </w:r>
            <w:r>
              <w:rPr>
                <w:sz w:val="20"/>
              </w:rPr>
              <w:t>600</w:t>
            </w:r>
            <w:r>
              <w:rPr>
                <w:spacing w:val="-4"/>
                <w:sz w:val="20"/>
              </w:rPr>
              <w:t> </w:t>
            </w:r>
            <w:r>
              <w:rPr>
                <w:sz w:val="20"/>
              </w:rPr>
              <w:t>x</w:t>
            </w:r>
            <w:r>
              <w:rPr>
                <w:spacing w:val="-4"/>
                <w:sz w:val="20"/>
              </w:rPr>
              <w:t> </w:t>
            </w:r>
            <w:r>
              <w:rPr>
                <w:sz w:val="20"/>
              </w:rPr>
              <w:t>740</w:t>
            </w:r>
            <w:r>
              <w:rPr>
                <w:spacing w:val="-4"/>
                <w:sz w:val="20"/>
              </w:rPr>
              <w:t> </w:t>
            </w:r>
            <w:r>
              <w:rPr>
                <w:sz w:val="20"/>
              </w:rPr>
              <w:t>mm, modelo: mesa reta de trabalho com acabamento de bordas arredondadas em PVC, forma fornecimento: unidade</w:t>
            </w:r>
          </w:p>
        </w:tc>
        <w:tc>
          <w:tcPr>
            <w:tcW w:w="1515" w:type="dxa"/>
            <w:tcBorders>
              <w:top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7"/>
              <w:rPr>
                <w:sz w:val="16"/>
              </w:rPr>
            </w:pPr>
          </w:p>
          <w:p>
            <w:pPr>
              <w:pStyle w:val="TableParagraph"/>
              <w:ind w:left="29"/>
              <w:jc w:val="center"/>
              <w:rPr>
                <w:b/>
                <w:sz w:val="16"/>
              </w:rPr>
            </w:pPr>
            <w:r>
              <w:rPr>
                <w:spacing w:val="-2"/>
                <w:sz w:val="16"/>
              </w:rPr>
              <w:t>7110.009.1184</w:t>
            </w:r>
            <w:r>
              <w:rPr>
                <w:spacing w:val="12"/>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186613)</w:t>
            </w:r>
          </w:p>
        </w:tc>
        <w:tc>
          <w:tcPr>
            <w:tcW w:w="1230" w:type="dxa"/>
            <w:tcBorders>
              <w:top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13"/>
              <w:rPr>
                <w:sz w:val="20"/>
              </w:rPr>
            </w:pPr>
          </w:p>
          <w:p>
            <w:pPr>
              <w:pStyle w:val="TableParagraph"/>
              <w:ind w:left="29"/>
              <w:jc w:val="center"/>
              <w:rPr>
                <w:sz w:val="20"/>
              </w:rPr>
            </w:pPr>
            <w:r>
              <w:rPr>
                <w:spacing w:val="-5"/>
                <w:sz w:val="20"/>
              </w:rPr>
              <w:t>un</w:t>
            </w:r>
          </w:p>
        </w:tc>
        <w:tc>
          <w:tcPr>
            <w:tcW w:w="1095" w:type="dxa"/>
            <w:tcBorders>
              <w:top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13"/>
              <w:rPr>
                <w:sz w:val="20"/>
              </w:rPr>
            </w:pPr>
          </w:p>
          <w:p>
            <w:pPr>
              <w:pStyle w:val="TableParagraph"/>
              <w:ind w:right="88"/>
              <w:jc w:val="right"/>
              <w:rPr>
                <w:sz w:val="20"/>
              </w:rPr>
            </w:pPr>
            <w:r>
              <w:rPr>
                <w:spacing w:val="-5"/>
                <w:sz w:val="20"/>
              </w:rPr>
              <w:t>121</w:t>
            </w:r>
          </w:p>
        </w:tc>
        <w:tc>
          <w:tcPr>
            <w:tcW w:w="1380" w:type="dxa"/>
            <w:tcBorders>
              <w:top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7"/>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380" w:type="dxa"/>
            <w:tcBorders>
              <w:top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7"/>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r>
    </w:tbl>
    <w:p>
      <w:pPr>
        <w:pStyle w:val="BodyText"/>
        <w:spacing w:before="44"/>
        <w:ind w:left="0"/>
        <w:rPr>
          <w:sz w:val="20"/>
        </w:rPr>
      </w:pPr>
    </w:p>
    <w:tbl>
      <w:tblPr>
        <w:tblW w:w="0" w:type="auto"/>
        <w:jc w:val="left"/>
        <w:tblInd w:w="1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30"/>
        <w:gridCol w:w="4215"/>
        <w:gridCol w:w="1515"/>
        <w:gridCol w:w="1230"/>
        <w:gridCol w:w="1095"/>
        <w:gridCol w:w="1380"/>
        <w:gridCol w:w="1380"/>
      </w:tblGrid>
      <w:tr>
        <w:trPr>
          <w:trHeight w:val="1049" w:hRule="atLeast"/>
        </w:trPr>
        <w:tc>
          <w:tcPr>
            <w:tcW w:w="930" w:type="dxa"/>
          </w:tcPr>
          <w:p>
            <w:pPr>
              <w:pStyle w:val="TableParagraph"/>
              <w:rPr>
                <w:sz w:val="16"/>
              </w:rPr>
            </w:pPr>
          </w:p>
          <w:p>
            <w:pPr>
              <w:pStyle w:val="TableParagraph"/>
              <w:spacing w:before="82"/>
              <w:rPr>
                <w:sz w:val="16"/>
              </w:rPr>
            </w:pPr>
          </w:p>
          <w:p>
            <w:pPr>
              <w:pStyle w:val="TableParagraph"/>
              <w:ind w:left="29"/>
              <w:jc w:val="center"/>
              <w:rPr>
                <w:b/>
                <w:sz w:val="16"/>
              </w:rPr>
            </w:pPr>
            <w:r>
              <w:rPr>
                <w:sz w:val="16"/>
              </w:rPr>
              <w:t>LOTE </w:t>
            </w:r>
            <w:r>
              <w:rPr>
                <w:b/>
                <w:spacing w:val="-10"/>
                <w:sz w:val="16"/>
              </w:rPr>
              <w:t>3</w:t>
            </w:r>
          </w:p>
        </w:tc>
        <w:tc>
          <w:tcPr>
            <w:tcW w:w="4215" w:type="dxa"/>
          </w:tcPr>
          <w:p>
            <w:pPr>
              <w:pStyle w:val="TableParagraph"/>
              <w:rPr>
                <w:sz w:val="16"/>
              </w:rPr>
            </w:pPr>
          </w:p>
          <w:p>
            <w:pPr>
              <w:pStyle w:val="TableParagraph"/>
              <w:spacing w:before="82"/>
              <w:rPr>
                <w:sz w:val="16"/>
              </w:rPr>
            </w:pPr>
          </w:p>
          <w:p>
            <w:pPr>
              <w:pStyle w:val="TableParagraph"/>
              <w:ind w:left="974"/>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515" w:type="dxa"/>
          </w:tcPr>
          <w:p>
            <w:pPr>
              <w:pStyle w:val="TableParagraph"/>
              <w:rPr>
                <w:sz w:val="16"/>
              </w:rPr>
            </w:pPr>
          </w:p>
          <w:p>
            <w:pPr>
              <w:pStyle w:val="TableParagraph"/>
              <w:spacing w:before="82"/>
              <w:rPr>
                <w:sz w:val="16"/>
              </w:rPr>
            </w:pPr>
          </w:p>
          <w:p>
            <w:pPr>
              <w:pStyle w:val="TableParagraph"/>
              <w:ind w:left="257"/>
              <w:rPr>
                <w:sz w:val="16"/>
              </w:rPr>
            </w:pPr>
            <w:r>
              <w:rPr>
                <w:sz w:val="16"/>
              </w:rPr>
              <w:t>CÓD.</w:t>
            </w:r>
            <w:r>
              <w:rPr>
                <w:spacing w:val="-1"/>
                <w:sz w:val="16"/>
              </w:rPr>
              <w:t> </w:t>
            </w:r>
            <w:r>
              <w:rPr>
                <w:sz w:val="16"/>
              </w:rPr>
              <w:t>ID</w:t>
            </w:r>
            <w:r>
              <w:rPr>
                <w:spacing w:val="-1"/>
                <w:sz w:val="16"/>
              </w:rPr>
              <w:t> </w:t>
            </w:r>
            <w:r>
              <w:rPr>
                <w:spacing w:val="-4"/>
                <w:sz w:val="16"/>
              </w:rPr>
              <w:t>SIGA</w:t>
            </w:r>
          </w:p>
        </w:tc>
        <w:tc>
          <w:tcPr>
            <w:tcW w:w="1230" w:type="dxa"/>
          </w:tcPr>
          <w:p>
            <w:pPr>
              <w:pStyle w:val="TableParagraph"/>
              <w:rPr>
                <w:sz w:val="14"/>
              </w:rPr>
            </w:pPr>
          </w:p>
          <w:p>
            <w:pPr>
              <w:pStyle w:val="TableParagraph"/>
              <w:spacing w:before="12"/>
              <w:rPr>
                <w:sz w:val="14"/>
              </w:rPr>
            </w:pPr>
          </w:p>
          <w:p>
            <w:pPr>
              <w:pStyle w:val="TableParagraph"/>
              <w:spacing w:line="403" w:lineRule="auto"/>
              <w:ind w:left="334" w:right="145" w:hanging="150"/>
              <w:rPr>
                <w:sz w:val="14"/>
              </w:rPr>
            </w:pPr>
            <w:r>
              <w:rPr>
                <w:sz w:val="14"/>
              </w:rPr>
              <w:t>UNIDADE</w:t>
            </w:r>
            <w:r>
              <w:rPr>
                <w:spacing w:val="-9"/>
                <w:sz w:val="14"/>
              </w:rPr>
              <w:t> </w:t>
            </w:r>
            <w:r>
              <w:rPr>
                <w:sz w:val="14"/>
              </w:rPr>
              <w:t>DE</w:t>
            </w:r>
            <w:r>
              <w:rPr>
                <w:spacing w:val="40"/>
                <w:sz w:val="14"/>
              </w:rPr>
              <w:t> </w:t>
            </w:r>
            <w:r>
              <w:rPr>
                <w:spacing w:val="-2"/>
                <w:sz w:val="14"/>
              </w:rPr>
              <w:t>MEDIDA</w:t>
            </w:r>
          </w:p>
        </w:tc>
        <w:tc>
          <w:tcPr>
            <w:tcW w:w="1095" w:type="dxa"/>
          </w:tcPr>
          <w:p>
            <w:pPr>
              <w:pStyle w:val="TableParagraph"/>
              <w:rPr>
                <w:sz w:val="16"/>
              </w:rPr>
            </w:pPr>
          </w:p>
          <w:p>
            <w:pPr>
              <w:pStyle w:val="TableParagraph"/>
              <w:spacing w:before="82"/>
              <w:rPr>
                <w:sz w:val="16"/>
              </w:rPr>
            </w:pPr>
          </w:p>
          <w:p>
            <w:pPr>
              <w:pStyle w:val="TableParagraph"/>
              <w:ind w:left="253"/>
              <w:rPr>
                <w:sz w:val="16"/>
              </w:rPr>
            </w:pPr>
            <w:r>
              <w:rPr>
                <w:spacing w:val="-2"/>
                <w:sz w:val="16"/>
              </w:rPr>
              <w:t>QUANT.</w:t>
            </w:r>
          </w:p>
        </w:tc>
        <w:tc>
          <w:tcPr>
            <w:tcW w:w="1380" w:type="dxa"/>
          </w:tcPr>
          <w:p>
            <w:pPr>
              <w:pStyle w:val="TableParagraph"/>
              <w:spacing w:line="352" w:lineRule="auto" w:before="180"/>
              <w:ind w:left="79" w:right="48"/>
              <w:jc w:val="center"/>
              <w:rPr>
                <w:b/>
                <w:sz w:val="16"/>
              </w:rPr>
            </w:pPr>
            <w:r>
              <w:rPr>
                <w:spacing w:val="-2"/>
                <w:sz w:val="16"/>
              </w:rPr>
              <w:t>PREÇO</w:t>
            </w:r>
            <w:r>
              <w:rPr>
                <w:spacing w:val="40"/>
                <w:sz w:val="16"/>
              </w:rPr>
              <w:t> </w:t>
            </w:r>
            <w:r>
              <w:rPr>
                <w:spacing w:val="-2"/>
                <w:sz w:val="16"/>
              </w:rPr>
              <w:t>UNITÁRIO</w:t>
            </w:r>
            <w:r>
              <w:rPr>
                <w:spacing w:val="40"/>
                <w:sz w:val="16"/>
              </w:rPr>
              <w:t> </w:t>
            </w:r>
            <w:r>
              <w:rPr>
                <w:spacing w:val="-2"/>
                <w:sz w:val="16"/>
              </w:rPr>
              <w:t>PROPOSTO</w:t>
            </w:r>
            <w:r>
              <w:rPr>
                <w:spacing w:val="-8"/>
                <w:sz w:val="16"/>
              </w:rPr>
              <w:t> </w:t>
            </w:r>
            <w:r>
              <w:rPr>
                <w:b/>
                <w:spacing w:val="-2"/>
                <w:sz w:val="16"/>
              </w:rPr>
              <w:t>R$</w:t>
            </w:r>
          </w:p>
        </w:tc>
        <w:tc>
          <w:tcPr>
            <w:tcW w:w="1380" w:type="dxa"/>
          </w:tcPr>
          <w:p>
            <w:pPr>
              <w:pStyle w:val="TableParagraph"/>
              <w:spacing w:before="131"/>
              <w:rPr>
                <w:sz w:val="16"/>
              </w:rPr>
            </w:pPr>
          </w:p>
          <w:p>
            <w:pPr>
              <w:pStyle w:val="TableParagraph"/>
              <w:spacing w:line="352" w:lineRule="auto"/>
              <w:ind w:left="164" w:right="122" w:hanging="6"/>
              <w:rPr>
                <w:b/>
                <w:sz w:val="16"/>
              </w:rPr>
            </w:pPr>
            <w:r>
              <w:rPr>
                <w:spacing w:val="-2"/>
                <w:sz w:val="16"/>
              </w:rPr>
              <w:t>PREÇO</w:t>
            </w:r>
            <w:r>
              <w:rPr>
                <w:spacing w:val="-10"/>
                <w:sz w:val="16"/>
              </w:rPr>
              <w:t> </w:t>
            </w:r>
            <w:r>
              <w:rPr>
                <w:spacing w:val="-2"/>
                <w:sz w:val="16"/>
              </w:rPr>
              <w:t>TOTAL</w:t>
            </w:r>
            <w:r>
              <w:rPr>
                <w:spacing w:val="40"/>
                <w:sz w:val="16"/>
              </w:rPr>
              <w:t> </w:t>
            </w:r>
            <w:r>
              <w:rPr>
                <w:sz w:val="16"/>
              </w:rPr>
              <w:t>PROPOSTO</w:t>
            </w:r>
            <w:r>
              <w:rPr>
                <w:spacing w:val="-3"/>
                <w:sz w:val="16"/>
              </w:rPr>
              <w:t> </w:t>
            </w:r>
            <w:r>
              <w:rPr>
                <w:b/>
                <w:spacing w:val="-5"/>
                <w:sz w:val="16"/>
              </w:rPr>
              <w:t>R$</w:t>
            </w:r>
          </w:p>
        </w:tc>
      </w:tr>
      <w:tr>
        <w:trPr>
          <w:trHeight w:val="1859" w:hRule="atLeast"/>
        </w:trPr>
        <w:tc>
          <w:tcPr>
            <w:tcW w:w="930" w:type="dxa"/>
            <w:tcBorders>
              <w:bottom w:val="single" w:sz="6" w:space="0" w:color="000000"/>
            </w:tcBorders>
          </w:tcPr>
          <w:p>
            <w:pPr>
              <w:pStyle w:val="TableParagraph"/>
              <w:rPr>
                <w:sz w:val="20"/>
              </w:rPr>
            </w:pPr>
          </w:p>
          <w:p>
            <w:pPr>
              <w:pStyle w:val="TableParagraph"/>
              <w:rPr>
                <w:sz w:val="20"/>
              </w:rPr>
            </w:pPr>
          </w:p>
          <w:p>
            <w:pPr>
              <w:pStyle w:val="TableParagraph"/>
              <w:spacing w:before="68"/>
              <w:rPr>
                <w:sz w:val="20"/>
              </w:rPr>
            </w:pPr>
          </w:p>
          <w:p>
            <w:pPr>
              <w:pStyle w:val="TableParagraph"/>
              <w:ind w:left="29"/>
              <w:jc w:val="center"/>
              <w:rPr>
                <w:sz w:val="20"/>
              </w:rPr>
            </w:pPr>
            <w:r>
              <w:rPr>
                <w:spacing w:val="-10"/>
                <w:sz w:val="20"/>
              </w:rPr>
              <w:t>1</w:t>
            </w:r>
          </w:p>
        </w:tc>
        <w:tc>
          <w:tcPr>
            <w:tcW w:w="4215" w:type="dxa"/>
            <w:tcBorders>
              <w:bottom w:val="single" w:sz="6" w:space="0" w:color="000000"/>
            </w:tcBorders>
          </w:tcPr>
          <w:p>
            <w:pPr>
              <w:pStyle w:val="TableParagraph"/>
              <w:spacing w:before="143"/>
              <w:ind w:left="179"/>
              <w:jc w:val="both"/>
              <w:rPr>
                <w:sz w:val="20"/>
              </w:rPr>
            </w:pPr>
            <w:r>
              <w:rPr>
                <w:sz w:val="20"/>
              </w:rPr>
              <w:t>ROUPEIRO</w:t>
            </w:r>
            <w:r>
              <w:rPr>
                <w:spacing w:val="49"/>
                <w:sz w:val="20"/>
              </w:rPr>
              <w:t> </w:t>
            </w:r>
            <w:r>
              <w:rPr>
                <w:sz w:val="20"/>
              </w:rPr>
              <w:t>/</w:t>
            </w:r>
            <w:r>
              <w:rPr>
                <w:spacing w:val="38"/>
                <w:sz w:val="20"/>
              </w:rPr>
              <w:t> </w:t>
            </w:r>
            <w:r>
              <w:rPr>
                <w:sz w:val="20"/>
              </w:rPr>
              <w:t>ARMARIO</w:t>
            </w:r>
            <w:r>
              <w:rPr>
                <w:spacing w:val="45"/>
                <w:sz w:val="20"/>
              </w:rPr>
              <w:t> </w:t>
            </w:r>
            <w:r>
              <w:rPr>
                <w:sz w:val="20"/>
              </w:rPr>
              <w:t>VESTIARIO,</w:t>
            </w:r>
            <w:r>
              <w:rPr>
                <w:spacing w:val="49"/>
                <w:sz w:val="20"/>
              </w:rPr>
              <w:t> </w:t>
            </w:r>
            <w:r>
              <w:rPr>
                <w:spacing w:val="-2"/>
                <w:sz w:val="20"/>
              </w:rPr>
              <w:t>tipo:</w:t>
            </w:r>
          </w:p>
          <w:p>
            <w:pPr>
              <w:pStyle w:val="TableParagraph"/>
              <w:spacing w:line="280" w:lineRule="auto" w:before="40"/>
              <w:ind w:left="179" w:right="148"/>
              <w:jc w:val="both"/>
              <w:rPr>
                <w:sz w:val="20"/>
              </w:rPr>
            </w:pPr>
            <w:r>
              <w:rPr>
                <w:sz w:val="20"/>
              </w:rPr>
              <w:t>alto, quantidade portas: 20, fechamento </w:t>
            </w:r>
            <w:r>
              <w:rPr>
                <w:sz w:val="20"/>
              </w:rPr>
              <w:t>porta: cadeado, construção interna: prateleiras, material: aço, tratamento: antiferrugem, acabamento: esmalte sintético brilhante cor </w:t>
            </w:r>
            <w:r>
              <w:rPr>
                <w:spacing w:val="-2"/>
                <w:sz w:val="20"/>
              </w:rPr>
              <w:t>cinza.</w:t>
            </w:r>
          </w:p>
        </w:tc>
        <w:tc>
          <w:tcPr>
            <w:tcW w:w="1515" w:type="dxa"/>
            <w:tcBorders>
              <w:bottom w:val="single" w:sz="6" w:space="0" w:color="000000"/>
            </w:tcBorders>
          </w:tcPr>
          <w:p>
            <w:pPr>
              <w:pStyle w:val="TableParagraph"/>
              <w:rPr>
                <w:sz w:val="16"/>
              </w:rPr>
            </w:pPr>
          </w:p>
          <w:p>
            <w:pPr>
              <w:pStyle w:val="TableParagraph"/>
              <w:rPr>
                <w:sz w:val="16"/>
              </w:rPr>
            </w:pPr>
          </w:p>
          <w:p>
            <w:pPr>
              <w:pStyle w:val="TableParagraph"/>
              <w:spacing w:before="168"/>
              <w:rPr>
                <w:sz w:val="16"/>
              </w:rPr>
            </w:pPr>
          </w:p>
          <w:p>
            <w:pPr>
              <w:pStyle w:val="TableParagraph"/>
              <w:ind w:left="29"/>
              <w:jc w:val="center"/>
              <w:rPr>
                <w:b/>
                <w:sz w:val="16"/>
              </w:rPr>
            </w:pPr>
            <w:r>
              <w:rPr>
                <w:sz w:val="16"/>
              </w:rPr>
              <w:t>7195.009.0027</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83499)</w:t>
            </w:r>
          </w:p>
        </w:tc>
        <w:tc>
          <w:tcPr>
            <w:tcW w:w="1230" w:type="dxa"/>
            <w:tcBorders>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un</w:t>
            </w:r>
          </w:p>
        </w:tc>
        <w:tc>
          <w:tcPr>
            <w:tcW w:w="1095" w:type="dxa"/>
            <w:tcBorders>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right="148"/>
              <w:jc w:val="right"/>
              <w:rPr>
                <w:sz w:val="20"/>
              </w:rPr>
            </w:pPr>
            <w:r>
              <w:rPr>
                <w:spacing w:val="-10"/>
                <w:sz w:val="20"/>
              </w:rPr>
              <w:t>7</w:t>
            </w:r>
          </w:p>
        </w:tc>
        <w:tc>
          <w:tcPr>
            <w:tcW w:w="1380" w:type="dxa"/>
            <w:tcBorders>
              <w:bottom w:val="single" w:sz="6" w:space="0" w:color="000000"/>
            </w:tcBorders>
          </w:tcPr>
          <w:p>
            <w:pPr>
              <w:pStyle w:val="TableParagraph"/>
              <w:rPr>
                <w:sz w:val="16"/>
              </w:rPr>
            </w:pPr>
          </w:p>
          <w:p>
            <w:pPr>
              <w:pStyle w:val="TableParagraph"/>
              <w:rPr>
                <w:sz w:val="16"/>
              </w:rPr>
            </w:pPr>
          </w:p>
          <w:p>
            <w:pPr>
              <w:pStyle w:val="TableParagraph"/>
              <w:spacing w:before="168"/>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380" w:type="dxa"/>
            <w:tcBorders>
              <w:bottom w:val="single" w:sz="6" w:space="0" w:color="000000"/>
            </w:tcBorders>
          </w:tcPr>
          <w:p>
            <w:pPr>
              <w:pStyle w:val="TableParagraph"/>
              <w:rPr>
                <w:sz w:val="16"/>
              </w:rPr>
            </w:pPr>
          </w:p>
          <w:p>
            <w:pPr>
              <w:pStyle w:val="TableParagraph"/>
              <w:rPr>
                <w:sz w:val="16"/>
              </w:rPr>
            </w:pPr>
          </w:p>
          <w:p>
            <w:pPr>
              <w:pStyle w:val="TableParagraph"/>
              <w:spacing w:before="168"/>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r>
      <w:tr>
        <w:trPr>
          <w:trHeight w:val="2669" w:hRule="atLeast"/>
        </w:trPr>
        <w:tc>
          <w:tcPr>
            <w:tcW w:w="930" w:type="dxa"/>
            <w:tcBorders>
              <w:top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3"/>
              <w:rPr>
                <w:sz w:val="20"/>
              </w:rPr>
            </w:pPr>
          </w:p>
          <w:p>
            <w:pPr>
              <w:pStyle w:val="TableParagraph"/>
              <w:ind w:left="29"/>
              <w:jc w:val="center"/>
              <w:rPr>
                <w:sz w:val="20"/>
              </w:rPr>
            </w:pPr>
            <w:r>
              <w:rPr>
                <w:spacing w:val="-10"/>
                <w:sz w:val="20"/>
              </w:rPr>
              <w:t>2</w:t>
            </w:r>
          </w:p>
        </w:tc>
        <w:tc>
          <w:tcPr>
            <w:tcW w:w="4215" w:type="dxa"/>
            <w:tcBorders>
              <w:top w:val="single" w:sz="6" w:space="0" w:color="000000"/>
            </w:tcBorders>
          </w:tcPr>
          <w:p>
            <w:pPr>
              <w:pStyle w:val="TableParagraph"/>
              <w:spacing w:line="280" w:lineRule="auto" w:before="143"/>
              <w:ind w:left="179" w:right="148"/>
              <w:jc w:val="both"/>
              <w:rPr>
                <w:sz w:val="20"/>
              </w:rPr>
            </w:pPr>
            <w:r>
              <w:rPr>
                <w:sz w:val="20"/>
              </w:rPr>
              <w:t>ARMARIO ESCRITORIO, material: aço </w:t>
            </w:r>
            <w:r>
              <w:rPr>
                <w:sz w:val="20"/>
              </w:rPr>
              <w:t>inox antiferruginoso</w:t>
            </w:r>
            <w:r>
              <w:rPr>
                <w:spacing w:val="-6"/>
                <w:sz w:val="20"/>
              </w:rPr>
              <w:t> </w:t>
            </w:r>
            <w:r>
              <w:rPr>
                <w:sz w:val="20"/>
              </w:rPr>
              <w:t>em</w:t>
            </w:r>
            <w:r>
              <w:rPr>
                <w:spacing w:val="-6"/>
                <w:sz w:val="20"/>
              </w:rPr>
              <w:t> </w:t>
            </w:r>
            <w:r>
              <w:rPr>
                <w:sz w:val="20"/>
              </w:rPr>
              <w:t>chapa</w:t>
            </w:r>
            <w:r>
              <w:rPr>
                <w:spacing w:val="-6"/>
                <w:sz w:val="20"/>
              </w:rPr>
              <w:t> </w:t>
            </w:r>
            <w:r>
              <w:rPr>
                <w:sz w:val="20"/>
              </w:rPr>
              <w:t>de</w:t>
            </w:r>
            <w:r>
              <w:rPr>
                <w:spacing w:val="-6"/>
                <w:sz w:val="20"/>
              </w:rPr>
              <w:t> </w:t>
            </w:r>
            <w:r>
              <w:rPr>
                <w:sz w:val="20"/>
              </w:rPr>
              <w:t>26``,</w:t>
            </w:r>
            <w:r>
              <w:rPr>
                <w:spacing w:val="-6"/>
                <w:sz w:val="20"/>
              </w:rPr>
              <w:t> </w:t>
            </w:r>
            <w:r>
              <w:rPr>
                <w:sz w:val="20"/>
              </w:rPr>
              <w:t>revestimento: acabamento em sistema de pintura eletrostática a alta temperatura a pó (epóxi), cor: cinza, material puxador: aço inox, dimensão (L x H x P): 120 cm x 198 cm x 45 cm, prateleira: 4 prateleiras desmontáveis, características adicionais: 2 portas com fechadura com 2 chaves, forma fornecimento: unidade</w:t>
            </w:r>
          </w:p>
        </w:tc>
        <w:tc>
          <w:tcPr>
            <w:tcW w:w="1515" w:type="dxa"/>
            <w:tcBorders>
              <w:top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1"/>
              <w:rPr>
                <w:sz w:val="16"/>
              </w:rPr>
            </w:pPr>
          </w:p>
          <w:p>
            <w:pPr>
              <w:pStyle w:val="TableParagraph"/>
              <w:ind w:left="29"/>
              <w:jc w:val="center"/>
              <w:rPr>
                <w:b/>
                <w:sz w:val="16"/>
              </w:rPr>
            </w:pPr>
            <w:r>
              <w:rPr>
                <w:sz w:val="16"/>
              </w:rPr>
              <w:t>7110.001.0703</w:t>
            </w:r>
            <w:r>
              <w:rPr>
                <w:spacing w:val="-6"/>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175098)</w:t>
            </w:r>
          </w:p>
        </w:tc>
        <w:tc>
          <w:tcPr>
            <w:tcW w:w="1230" w:type="dxa"/>
            <w:tcBorders>
              <w:top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73"/>
              <w:rPr>
                <w:sz w:val="20"/>
              </w:rPr>
            </w:pPr>
          </w:p>
          <w:p>
            <w:pPr>
              <w:pStyle w:val="TableParagraph"/>
              <w:ind w:left="29"/>
              <w:jc w:val="center"/>
              <w:rPr>
                <w:sz w:val="20"/>
              </w:rPr>
            </w:pPr>
            <w:r>
              <w:rPr>
                <w:spacing w:val="-5"/>
                <w:sz w:val="20"/>
              </w:rPr>
              <w:t>un</w:t>
            </w:r>
          </w:p>
        </w:tc>
        <w:tc>
          <w:tcPr>
            <w:tcW w:w="1095" w:type="dxa"/>
            <w:tcBorders>
              <w:top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73"/>
              <w:rPr>
                <w:sz w:val="20"/>
              </w:rPr>
            </w:pPr>
          </w:p>
          <w:p>
            <w:pPr>
              <w:pStyle w:val="TableParagraph"/>
              <w:ind w:right="88"/>
              <w:jc w:val="right"/>
              <w:rPr>
                <w:sz w:val="20"/>
              </w:rPr>
            </w:pPr>
            <w:r>
              <w:rPr>
                <w:spacing w:val="-10"/>
                <w:sz w:val="20"/>
              </w:rPr>
              <w:t>3</w:t>
            </w:r>
          </w:p>
        </w:tc>
        <w:tc>
          <w:tcPr>
            <w:tcW w:w="1380" w:type="dxa"/>
            <w:tcBorders>
              <w:top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1"/>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380" w:type="dxa"/>
            <w:tcBorders>
              <w:top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1"/>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r>
    </w:tbl>
    <w:p>
      <w:pPr>
        <w:pStyle w:val="BodyText"/>
        <w:spacing w:before="43"/>
        <w:ind w:left="0"/>
        <w:rPr>
          <w:sz w:val="20"/>
        </w:rPr>
      </w:pPr>
    </w:p>
    <w:tbl>
      <w:tblPr>
        <w:tblW w:w="0" w:type="auto"/>
        <w:jc w:val="left"/>
        <w:tblInd w:w="14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30"/>
        <w:gridCol w:w="4215"/>
        <w:gridCol w:w="1515"/>
        <w:gridCol w:w="1230"/>
        <w:gridCol w:w="1095"/>
        <w:gridCol w:w="1380"/>
        <w:gridCol w:w="1380"/>
      </w:tblGrid>
      <w:tr>
        <w:trPr>
          <w:trHeight w:val="877" w:hRule="atLeast"/>
        </w:trPr>
        <w:tc>
          <w:tcPr>
            <w:tcW w:w="930" w:type="dxa"/>
            <w:tcBorders>
              <w:bottom w:val="nil"/>
            </w:tcBorders>
          </w:tcPr>
          <w:p>
            <w:pPr>
              <w:pStyle w:val="TableParagraph"/>
              <w:spacing w:before="180"/>
              <w:ind w:left="200"/>
              <w:rPr>
                <w:b/>
                <w:sz w:val="16"/>
              </w:rPr>
            </w:pPr>
            <w:r>
              <w:rPr>
                <w:sz w:val="16"/>
              </w:rPr>
              <w:t>LOTE </w:t>
            </w:r>
            <w:r>
              <w:rPr>
                <w:b/>
                <w:spacing w:val="-10"/>
                <w:sz w:val="16"/>
              </w:rPr>
              <w:t>4</w:t>
            </w:r>
          </w:p>
        </w:tc>
        <w:tc>
          <w:tcPr>
            <w:tcW w:w="4215" w:type="dxa"/>
            <w:tcBorders>
              <w:bottom w:val="nil"/>
            </w:tcBorders>
          </w:tcPr>
          <w:p>
            <w:pPr>
              <w:pStyle w:val="TableParagraph"/>
              <w:spacing w:before="180"/>
              <w:ind w:left="974"/>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515" w:type="dxa"/>
            <w:tcBorders>
              <w:bottom w:val="nil"/>
            </w:tcBorders>
          </w:tcPr>
          <w:p>
            <w:pPr>
              <w:pStyle w:val="TableParagraph"/>
              <w:spacing w:before="180"/>
              <w:ind w:left="257"/>
              <w:rPr>
                <w:sz w:val="16"/>
              </w:rPr>
            </w:pPr>
            <w:r>
              <w:rPr>
                <w:sz w:val="16"/>
              </w:rPr>
              <w:t>CÓD.</w:t>
            </w:r>
            <w:r>
              <w:rPr>
                <w:spacing w:val="-1"/>
                <w:sz w:val="16"/>
              </w:rPr>
              <w:t> </w:t>
            </w:r>
            <w:r>
              <w:rPr>
                <w:sz w:val="16"/>
              </w:rPr>
              <w:t>ID</w:t>
            </w:r>
            <w:r>
              <w:rPr>
                <w:spacing w:val="-1"/>
                <w:sz w:val="16"/>
              </w:rPr>
              <w:t> </w:t>
            </w:r>
            <w:r>
              <w:rPr>
                <w:spacing w:val="-4"/>
                <w:sz w:val="16"/>
              </w:rPr>
              <w:t>SIGA</w:t>
            </w:r>
          </w:p>
        </w:tc>
        <w:tc>
          <w:tcPr>
            <w:tcW w:w="1230" w:type="dxa"/>
            <w:tcBorders>
              <w:bottom w:val="nil"/>
            </w:tcBorders>
          </w:tcPr>
          <w:p>
            <w:pPr>
              <w:pStyle w:val="TableParagraph"/>
              <w:spacing w:before="38"/>
              <w:rPr>
                <w:sz w:val="14"/>
              </w:rPr>
            </w:pPr>
          </w:p>
          <w:p>
            <w:pPr>
              <w:pStyle w:val="TableParagraph"/>
              <w:spacing w:line="403" w:lineRule="auto"/>
              <w:ind w:left="334" w:right="145" w:hanging="150"/>
              <w:rPr>
                <w:sz w:val="14"/>
              </w:rPr>
            </w:pPr>
            <w:r>
              <w:rPr>
                <w:sz w:val="14"/>
              </w:rPr>
              <w:t>UNIDADE</w:t>
            </w:r>
            <w:r>
              <w:rPr>
                <w:spacing w:val="-9"/>
                <w:sz w:val="14"/>
              </w:rPr>
              <w:t> </w:t>
            </w:r>
            <w:r>
              <w:rPr>
                <w:sz w:val="14"/>
              </w:rPr>
              <w:t>DE</w:t>
            </w:r>
            <w:r>
              <w:rPr>
                <w:spacing w:val="40"/>
                <w:sz w:val="14"/>
              </w:rPr>
              <w:t> </w:t>
            </w:r>
            <w:r>
              <w:rPr>
                <w:spacing w:val="-2"/>
                <w:sz w:val="14"/>
              </w:rPr>
              <w:t>MEDIDA</w:t>
            </w:r>
          </w:p>
        </w:tc>
        <w:tc>
          <w:tcPr>
            <w:tcW w:w="1095" w:type="dxa"/>
            <w:tcBorders>
              <w:bottom w:val="nil"/>
            </w:tcBorders>
          </w:tcPr>
          <w:p>
            <w:pPr>
              <w:pStyle w:val="TableParagraph"/>
              <w:spacing w:before="180"/>
              <w:ind w:left="253"/>
              <w:rPr>
                <w:sz w:val="16"/>
              </w:rPr>
            </w:pPr>
            <w:r>
              <w:rPr>
                <w:spacing w:val="-2"/>
                <w:sz w:val="16"/>
              </w:rPr>
              <w:t>QUANT.</w:t>
            </w:r>
          </w:p>
        </w:tc>
        <w:tc>
          <w:tcPr>
            <w:tcW w:w="1380" w:type="dxa"/>
            <w:tcBorders>
              <w:bottom w:val="nil"/>
            </w:tcBorders>
          </w:tcPr>
          <w:p>
            <w:pPr>
              <w:pStyle w:val="TableParagraph"/>
              <w:spacing w:line="352" w:lineRule="auto" w:before="180"/>
              <w:ind w:left="303" w:right="269" w:firstLine="128"/>
              <w:rPr>
                <w:sz w:val="16"/>
              </w:rPr>
            </w:pPr>
            <w:r>
              <w:rPr>
                <w:spacing w:val="-2"/>
                <w:sz w:val="16"/>
              </w:rPr>
              <w:t>PREÇO</w:t>
            </w:r>
            <w:r>
              <w:rPr>
                <w:spacing w:val="40"/>
                <w:sz w:val="16"/>
              </w:rPr>
              <w:t> </w:t>
            </w:r>
            <w:r>
              <w:rPr>
                <w:spacing w:val="-2"/>
                <w:sz w:val="16"/>
              </w:rPr>
              <w:t>UNITÁRIO</w:t>
            </w:r>
          </w:p>
        </w:tc>
        <w:tc>
          <w:tcPr>
            <w:tcW w:w="1380" w:type="dxa"/>
            <w:tcBorders>
              <w:bottom w:val="nil"/>
            </w:tcBorders>
          </w:tcPr>
          <w:p>
            <w:pPr>
              <w:pStyle w:val="TableParagraph"/>
              <w:spacing w:line="352" w:lineRule="auto" w:before="180"/>
              <w:ind w:left="164" w:right="122" w:hanging="6"/>
              <w:rPr>
                <w:b/>
                <w:sz w:val="16"/>
              </w:rPr>
            </w:pPr>
            <w:r>
              <w:rPr>
                <w:spacing w:val="-2"/>
                <w:sz w:val="16"/>
              </w:rPr>
              <w:t>PREÇO</w:t>
            </w:r>
            <w:r>
              <w:rPr>
                <w:spacing w:val="-10"/>
                <w:sz w:val="16"/>
              </w:rPr>
              <w:t> </w:t>
            </w:r>
            <w:r>
              <w:rPr>
                <w:spacing w:val="-2"/>
                <w:sz w:val="16"/>
              </w:rPr>
              <w:t>TOTAL</w:t>
            </w:r>
            <w:r>
              <w:rPr>
                <w:spacing w:val="40"/>
                <w:sz w:val="16"/>
              </w:rPr>
              <w:t> </w:t>
            </w:r>
            <w:r>
              <w:rPr>
                <w:sz w:val="16"/>
              </w:rPr>
              <w:t>PROPOSTO</w:t>
            </w:r>
            <w:r>
              <w:rPr>
                <w:spacing w:val="-3"/>
                <w:sz w:val="16"/>
              </w:rPr>
              <w:t> </w:t>
            </w:r>
            <w:r>
              <w:rPr>
                <w:b/>
                <w:spacing w:val="-5"/>
                <w:sz w:val="16"/>
              </w:rPr>
              <w:t>R$</w:t>
            </w:r>
          </w:p>
        </w:tc>
      </w:tr>
    </w:tbl>
    <w:p>
      <w:pPr>
        <w:spacing w:after="0" w:line="352" w:lineRule="auto"/>
        <w:rPr>
          <w:sz w:val="16"/>
        </w:rPr>
        <w:sectPr>
          <w:pgSz w:w="15840" w:h="24480"/>
          <w:pgMar w:top="480" w:bottom="280" w:left="580" w:right="500"/>
        </w:sectPr>
      </w:pPr>
    </w:p>
    <w:tbl>
      <w:tblPr>
        <w:tblW w:w="0" w:type="auto"/>
        <w:jc w:val="left"/>
        <w:tblInd w:w="1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30"/>
        <w:gridCol w:w="4215"/>
        <w:gridCol w:w="1515"/>
        <w:gridCol w:w="1230"/>
        <w:gridCol w:w="1095"/>
        <w:gridCol w:w="1380"/>
        <w:gridCol w:w="1380"/>
      </w:tblGrid>
      <w:tr>
        <w:trPr>
          <w:trHeight w:val="389" w:hRule="atLeast"/>
        </w:trPr>
        <w:tc>
          <w:tcPr>
            <w:tcW w:w="930" w:type="dxa"/>
            <w:tcBorders>
              <w:top w:val="nil"/>
            </w:tcBorders>
          </w:tcPr>
          <w:p>
            <w:pPr>
              <w:pStyle w:val="TableParagraph"/>
              <w:rPr>
                <w:sz w:val="20"/>
              </w:rPr>
            </w:pPr>
          </w:p>
        </w:tc>
        <w:tc>
          <w:tcPr>
            <w:tcW w:w="4215" w:type="dxa"/>
            <w:tcBorders>
              <w:top w:val="nil"/>
            </w:tcBorders>
          </w:tcPr>
          <w:p>
            <w:pPr>
              <w:pStyle w:val="TableParagraph"/>
              <w:rPr>
                <w:sz w:val="20"/>
              </w:rPr>
            </w:pPr>
          </w:p>
        </w:tc>
        <w:tc>
          <w:tcPr>
            <w:tcW w:w="1515" w:type="dxa"/>
            <w:tcBorders>
              <w:top w:val="nil"/>
            </w:tcBorders>
          </w:tcPr>
          <w:p>
            <w:pPr>
              <w:pStyle w:val="TableParagraph"/>
              <w:rPr>
                <w:sz w:val="20"/>
              </w:rPr>
            </w:pPr>
          </w:p>
        </w:tc>
        <w:tc>
          <w:tcPr>
            <w:tcW w:w="1230" w:type="dxa"/>
            <w:tcBorders>
              <w:top w:val="nil"/>
            </w:tcBorders>
          </w:tcPr>
          <w:p>
            <w:pPr>
              <w:pStyle w:val="TableParagraph"/>
              <w:rPr>
                <w:sz w:val="20"/>
              </w:rPr>
            </w:pPr>
          </w:p>
        </w:tc>
        <w:tc>
          <w:tcPr>
            <w:tcW w:w="1095" w:type="dxa"/>
            <w:tcBorders>
              <w:top w:val="nil"/>
            </w:tcBorders>
          </w:tcPr>
          <w:p>
            <w:pPr>
              <w:pStyle w:val="TableParagraph"/>
              <w:rPr>
                <w:sz w:val="20"/>
              </w:rPr>
            </w:pPr>
          </w:p>
        </w:tc>
        <w:tc>
          <w:tcPr>
            <w:tcW w:w="1380" w:type="dxa"/>
            <w:tcBorders>
              <w:top w:val="nil"/>
            </w:tcBorders>
          </w:tcPr>
          <w:p>
            <w:pPr>
              <w:pStyle w:val="TableParagraph"/>
              <w:spacing w:before="60"/>
              <w:ind w:left="164"/>
              <w:rPr>
                <w:b/>
                <w:sz w:val="16"/>
              </w:rPr>
            </w:pPr>
            <w:r>
              <w:rPr>
                <w:sz w:val="16"/>
              </w:rPr>
              <w:t>PROPOSTO</w:t>
            </w:r>
            <w:r>
              <w:rPr>
                <w:spacing w:val="-3"/>
                <w:sz w:val="16"/>
              </w:rPr>
              <w:t> </w:t>
            </w:r>
            <w:r>
              <w:rPr>
                <w:b/>
                <w:spacing w:val="-5"/>
                <w:sz w:val="16"/>
              </w:rPr>
              <w:t>R$</w:t>
            </w:r>
          </w:p>
        </w:tc>
        <w:tc>
          <w:tcPr>
            <w:tcW w:w="1380" w:type="dxa"/>
            <w:tcBorders>
              <w:top w:val="nil"/>
            </w:tcBorders>
          </w:tcPr>
          <w:p>
            <w:pPr>
              <w:pStyle w:val="TableParagraph"/>
              <w:rPr>
                <w:sz w:val="20"/>
              </w:rPr>
            </w:pPr>
          </w:p>
        </w:tc>
      </w:tr>
      <w:tr>
        <w:trPr>
          <w:trHeight w:val="1319" w:hRule="atLeast"/>
        </w:trPr>
        <w:tc>
          <w:tcPr>
            <w:tcW w:w="930" w:type="dxa"/>
            <w:tcBorders>
              <w:bottom w:val="single" w:sz="6" w:space="0" w:color="000000"/>
            </w:tcBorders>
          </w:tcPr>
          <w:p>
            <w:pPr>
              <w:pStyle w:val="TableParagraph"/>
              <w:rPr>
                <w:sz w:val="20"/>
              </w:rPr>
            </w:pPr>
          </w:p>
          <w:p>
            <w:pPr>
              <w:pStyle w:val="TableParagraph"/>
              <w:spacing w:before="28"/>
              <w:rPr>
                <w:sz w:val="20"/>
              </w:rPr>
            </w:pPr>
          </w:p>
          <w:p>
            <w:pPr>
              <w:pStyle w:val="TableParagraph"/>
              <w:ind w:left="29"/>
              <w:jc w:val="center"/>
              <w:rPr>
                <w:sz w:val="20"/>
              </w:rPr>
            </w:pPr>
            <w:r>
              <w:rPr>
                <w:spacing w:val="-10"/>
                <w:sz w:val="20"/>
              </w:rPr>
              <w:t>1</w:t>
            </w:r>
          </w:p>
        </w:tc>
        <w:tc>
          <w:tcPr>
            <w:tcW w:w="4215" w:type="dxa"/>
            <w:tcBorders>
              <w:bottom w:val="single" w:sz="6" w:space="0" w:color="000000"/>
            </w:tcBorders>
          </w:tcPr>
          <w:p>
            <w:pPr>
              <w:pStyle w:val="TableParagraph"/>
              <w:spacing w:before="143"/>
              <w:ind w:left="179"/>
              <w:jc w:val="both"/>
              <w:rPr>
                <w:sz w:val="20"/>
              </w:rPr>
            </w:pPr>
            <w:r>
              <w:rPr>
                <w:sz w:val="20"/>
              </w:rPr>
              <w:t>QUADRO</w:t>
            </w:r>
            <w:r>
              <w:rPr>
                <w:spacing w:val="29"/>
                <w:sz w:val="20"/>
              </w:rPr>
              <w:t> </w:t>
            </w:r>
            <w:r>
              <w:rPr>
                <w:sz w:val="20"/>
              </w:rPr>
              <w:t>(QUADRO</w:t>
            </w:r>
            <w:r>
              <w:rPr>
                <w:spacing w:val="29"/>
                <w:sz w:val="20"/>
              </w:rPr>
              <w:t> </w:t>
            </w:r>
            <w:r>
              <w:rPr>
                <w:sz w:val="20"/>
              </w:rPr>
              <w:t>BRANCO</w:t>
            </w:r>
            <w:r>
              <w:rPr>
                <w:spacing w:val="29"/>
                <w:sz w:val="20"/>
              </w:rPr>
              <w:t> </w:t>
            </w:r>
            <w:r>
              <w:rPr>
                <w:sz w:val="20"/>
              </w:rPr>
              <w:t>E</w:t>
            </w:r>
            <w:r>
              <w:rPr>
                <w:spacing w:val="29"/>
                <w:sz w:val="20"/>
              </w:rPr>
              <w:t> </w:t>
            </w:r>
            <w:r>
              <w:rPr>
                <w:spacing w:val="-2"/>
                <w:sz w:val="20"/>
              </w:rPr>
              <w:t>NEGRO),</w:t>
            </w:r>
          </w:p>
          <w:p>
            <w:pPr>
              <w:pStyle w:val="TableParagraph"/>
              <w:spacing w:line="280" w:lineRule="auto" w:before="40"/>
              <w:ind w:left="179" w:right="148"/>
              <w:jc w:val="both"/>
              <w:rPr>
                <w:sz w:val="20"/>
              </w:rPr>
            </w:pPr>
            <w:r>
              <w:rPr>
                <w:sz w:val="20"/>
              </w:rPr>
              <w:t>cor</w:t>
            </w:r>
            <w:r>
              <w:rPr>
                <w:spacing w:val="-7"/>
                <w:sz w:val="20"/>
              </w:rPr>
              <w:t> </w:t>
            </w:r>
            <w:r>
              <w:rPr>
                <w:sz w:val="20"/>
              </w:rPr>
              <w:t>quadro:</w:t>
            </w:r>
            <w:r>
              <w:rPr>
                <w:spacing w:val="-7"/>
                <w:sz w:val="20"/>
              </w:rPr>
              <w:t> </w:t>
            </w:r>
            <w:r>
              <w:rPr>
                <w:sz w:val="20"/>
              </w:rPr>
              <w:t>branco,</w:t>
            </w:r>
            <w:r>
              <w:rPr>
                <w:spacing w:val="-7"/>
                <w:sz w:val="20"/>
              </w:rPr>
              <w:t> </w:t>
            </w:r>
            <w:r>
              <w:rPr>
                <w:sz w:val="20"/>
              </w:rPr>
              <w:t>material</w:t>
            </w:r>
            <w:r>
              <w:rPr>
                <w:spacing w:val="-7"/>
                <w:sz w:val="20"/>
              </w:rPr>
              <w:t> </w:t>
            </w:r>
            <w:r>
              <w:rPr>
                <w:sz w:val="20"/>
              </w:rPr>
              <w:t>moldura:</w:t>
            </w:r>
            <w:r>
              <w:rPr>
                <w:spacing w:val="-7"/>
                <w:sz w:val="20"/>
              </w:rPr>
              <w:t> </w:t>
            </w:r>
            <w:r>
              <w:rPr>
                <w:sz w:val="20"/>
              </w:rPr>
              <w:t>alumínio, dimensão (C x H): 1,50 m x 1,20 m, forma fornecimento: unidade</w:t>
            </w:r>
          </w:p>
        </w:tc>
        <w:tc>
          <w:tcPr>
            <w:tcW w:w="1515" w:type="dxa"/>
            <w:tcBorders>
              <w:bottom w:val="single" w:sz="6" w:space="0" w:color="000000"/>
            </w:tcBorders>
          </w:tcPr>
          <w:p>
            <w:pPr>
              <w:pStyle w:val="TableParagraph"/>
              <w:rPr>
                <w:sz w:val="16"/>
              </w:rPr>
            </w:pPr>
          </w:p>
          <w:p>
            <w:pPr>
              <w:pStyle w:val="TableParagraph"/>
              <w:spacing w:before="82"/>
              <w:rPr>
                <w:sz w:val="16"/>
              </w:rPr>
            </w:pPr>
          </w:p>
          <w:p>
            <w:pPr>
              <w:pStyle w:val="TableParagraph"/>
              <w:ind w:left="29"/>
              <w:jc w:val="center"/>
              <w:rPr>
                <w:b/>
                <w:sz w:val="16"/>
              </w:rPr>
            </w:pPr>
            <w:r>
              <w:rPr>
                <w:sz w:val="16"/>
              </w:rPr>
              <w:t>7115.001.0054</w:t>
            </w:r>
            <w:r>
              <w:rPr>
                <w:spacing w:val="-6"/>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175165)</w:t>
            </w:r>
          </w:p>
        </w:tc>
        <w:tc>
          <w:tcPr>
            <w:tcW w:w="1230" w:type="dxa"/>
            <w:tcBorders>
              <w:bottom w:val="single" w:sz="6"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5"/>
                <w:sz w:val="20"/>
              </w:rPr>
              <w:t>un</w:t>
            </w:r>
          </w:p>
        </w:tc>
        <w:tc>
          <w:tcPr>
            <w:tcW w:w="1095" w:type="dxa"/>
            <w:tcBorders>
              <w:bottom w:val="single" w:sz="6" w:space="0" w:color="000000"/>
            </w:tcBorders>
          </w:tcPr>
          <w:p>
            <w:pPr>
              <w:pStyle w:val="TableParagraph"/>
              <w:rPr>
                <w:sz w:val="20"/>
              </w:rPr>
            </w:pPr>
          </w:p>
          <w:p>
            <w:pPr>
              <w:pStyle w:val="TableParagraph"/>
              <w:spacing w:before="88"/>
              <w:rPr>
                <w:sz w:val="20"/>
              </w:rPr>
            </w:pPr>
          </w:p>
          <w:p>
            <w:pPr>
              <w:pStyle w:val="TableParagraph"/>
              <w:ind w:right="148"/>
              <w:jc w:val="right"/>
              <w:rPr>
                <w:sz w:val="20"/>
              </w:rPr>
            </w:pPr>
            <w:r>
              <w:rPr>
                <w:spacing w:val="-10"/>
                <w:sz w:val="20"/>
              </w:rPr>
              <w:t>2</w:t>
            </w:r>
          </w:p>
        </w:tc>
        <w:tc>
          <w:tcPr>
            <w:tcW w:w="1380" w:type="dxa"/>
            <w:tcBorders>
              <w:bottom w:val="single" w:sz="6" w:space="0" w:color="000000"/>
            </w:tcBorders>
          </w:tcPr>
          <w:p>
            <w:pPr>
              <w:pStyle w:val="TableParagraph"/>
              <w:rPr>
                <w:sz w:val="16"/>
              </w:rPr>
            </w:pPr>
          </w:p>
          <w:p>
            <w:pPr>
              <w:pStyle w:val="TableParagraph"/>
              <w:spacing w:before="82"/>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380" w:type="dxa"/>
            <w:tcBorders>
              <w:bottom w:val="single" w:sz="6" w:space="0" w:color="000000"/>
            </w:tcBorders>
          </w:tcPr>
          <w:p>
            <w:pPr>
              <w:pStyle w:val="TableParagraph"/>
              <w:rPr>
                <w:sz w:val="16"/>
              </w:rPr>
            </w:pPr>
          </w:p>
          <w:p>
            <w:pPr>
              <w:pStyle w:val="TableParagraph"/>
              <w:spacing w:before="82"/>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r>
      <w:tr>
        <w:trPr>
          <w:trHeight w:val="1049" w:hRule="atLeast"/>
        </w:trPr>
        <w:tc>
          <w:tcPr>
            <w:tcW w:w="930" w:type="dxa"/>
            <w:tcBorders>
              <w:top w:val="single" w:sz="6" w:space="0" w:color="000000"/>
              <w:bottom w:val="single" w:sz="6" w:space="0" w:color="000000"/>
            </w:tcBorders>
          </w:tcPr>
          <w:p>
            <w:pPr>
              <w:pStyle w:val="TableParagraph"/>
              <w:spacing w:before="123"/>
              <w:rPr>
                <w:sz w:val="20"/>
              </w:rPr>
            </w:pPr>
          </w:p>
          <w:p>
            <w:pPr>
              <w:pStyle w:val="TableParagraph"/>
              <w:ind w:left="29"/>
              <w:jc w:val="center"/>
              <w:rPr>
                <w:sz w:val="20"/>
              </w:rPr>
            </w:pPr>
            <w:r>
              <w:rPr>
                <w:spacing w:val="-10"/>
                <w:sz w:val="20"/>
              </w:rPr>
              <w:t>2</w:t>
            </w:r>
          </w:p>
        </w:tc>
        <w:tc>
          <w:tcPr>
            <w:tcW w:w="4215" w:type="dxa"/>
            <w:tcBorders>
              <w:top w:val="single" w:sz="6" w:space="0" w:color="000000"/>
              <w:bottom w:val="single" w:sz="6" w:space="0" w:color="000000"/>
            </w:tcBorders>
          </w:tcPr>
          <w:p>
            <w:pPr>
              <w:pStyle w:val="TableParagraph"/>
              <w:spacing w:before="143"/>
              <w:ind w:left="179"/>
              <w:rPr>
                <w:sz w:val="20"/>
              </w:rPr>
            </w:pPr>
            <w:r>
              <w:rPr>
                <w:sz w:val="20"/>
              </w:rPr>
              <w:t>QUADRO</w:t>
            </w:r>
            <w:r>
              <w:rPr>
                <w:spacing w:val="29"/>
                <w:sz w:val="20"/>
              </w:rPr>
              <w:t> </w:t>
            </w:r>
            <w:r>
              <w:rPr>
                <w:sz w:val="20"/>
              </w:rPr>
              <w:t>(QUADRO</w:t>
            </w:r>
            <w:r>
              <w:rPr>
                <w:spacing w:val="29"/>
                <w:sz w:val="20"/>
              </w:rPr>
              <w:t> </w:t>
            </w:r>
            <w:r>
              <w:rPr>
                <w:sz w:val="20"/>
              </w:rPr>
              <w:t>BRANCO</w:t>
            </w:r>
            <w:r>
              <w:rPr>
                <w:spacing w:val="29"/>
                <w:sz w:val="20"/>
              </w:rPr>
              <w:t> </w:t>
            </w:r>
            <w:r>
              <w:rPr>
                <w:sz w:val="20"/>
              </w:rPr>
              <w:t>E</w:t>
            </w:r>
            <w:r>
              <w:rPr>
                <w:spacing w:val="29"/>
                <w:sz w:val="20"/>
              </w:rPr>
              <w:t> </w:t>
            </w:r>
            <w:r>
              <w:rPr>
                <w:spacing w:val="-2"/>
                <w:sz w:val="20"/>
              </w:rPr>
              <w:t>NEGRO),</w:t>
            </w:r>
          </w:p>
          <w:p>
            <w:pPr>
              <w:pStyle w:val="TableParagraph"/>
              <w:spacing w:line="280" w:lineRule="auto" w:before="40"/>
              <w:ind w:left="179"/>
              <w:rPr>
                <w:sz w:val="20"/>
              </w:rPr>
            </w:pPr>
            <w:r>
              <w:rPr>
                <w:sz w:val="20"/>
              </w:rPr>
              <w:t>cor</w:t>
            </w:r>
            <w:r>
              <w:rPr>
                <w:spacing w:val="-7"/>
                <w:sz w:val="20"/>
              </w:rPr>
              <w:t> </w:t>
            </w:r>
            <w:r>
              <w:rPr>
                <w:sz w:val="20"/>
              </w:rPr>
              <w:t>quadro:</w:t>
            </w:r>
            <w:r>
              <w:rPr>
                <w:spacing w:val="-7"/>
                <w:sz w:val="20"/>
              </w:rPr>
              <w:t> </w:t>
            </w:r>
            <w:r>
              <w:rPr>
                <w:sz w:val="20"/>
              </w:rPr>
              <w:t>branco,</w:t>
            </w:r>
            <w:r>
              <w:rPr>
                <w:spacing w:val="-7"/>
                <w:sz w:val="20"/>
              </w:rPr>
              <w:t> </w:t>
            </w:r>
            <w:r>
              <w:rPr>
                <w:sz w:val="20"/>
              </w:rPr>
              <w:t>material</w:t>
            </w:r>
            <w:r>
              <w:rPr>
                <w:spacing w:val="-7"/>
                <w:sz w:val="20"/>
              </w:rPr>
              <w:t> </w:t>
            </w:r>
            <w:r>
              <w:rPr>
                <w:sz w:val="20"/>
              </w:rPr>
              <w:t>moldura:</w:t>
            </w:r>
            <w:r>
              <w:rPr>
                <w:spacing w:val="-7"/>
                <w:sz w:val="20"/>
              </w:rPr>
              <w:t> </w:t>
            </w:r>
            <w:r>
              <w:rPr>
                <w:sz w:val="20"/>
              </w:rPr>
              <w:t>alumínio, dimensão (C x H): 3,00 m x 1,20 m</w:t>
            </w:r>
          </w:p>
        </w:tc>
        <w:tc>
          <w:tcPr>
            <w:tcW w:w="1515" w:type="dxa"/>
            <w:tcBorders>
              <w:top w:val="single" w:sz="6" w:space="0" w:color="000000"/>
              <w:bottom w:val="single" w:sz="6" w:space="0" w:color="000000"/>
            </w:tcBorders>
          </w:tcPr>
          <w:p>
            <w:pPr>
              <w:pStyle w:val="TableParagraph"/>
              <w:spacing w:before="131"/>
              <w:rPr>
                <w:sz w:val="16"/>
              </w:rPr>
            </w:pPr>
          </w:p>
          <w:p>
            <w:pPr>
              <w:pStyle w:val="TableParagraph"/>
              <w:ind w:left="29"/>
              <w:jc w:val="center"/>
              <w:rPr>
                <w:b/>
                <w:sz w:val="16"/>
              </w:rPr>
            </w:pPr>
            <w:r>
              <w:rPr>
                <w:sz w:val="16"/>
              </w:rPr>
              <w:t>7115.001.0028</w:t>
            </w:r>
            <w:r>
              <w:rPr>
                <w:spacing w:val="-6"/>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91071)</w:t>
            </w:r>
          </w:p>
        </w:tc>
        <w:tc>
          <w:tcPr>
            <w:tcW w:w="1230" w:type="dxa"/>
            <w:tcBorders>
              <w:top w:val="single" w:sz="6" w:space="0" w:color="000000"/>
              <w:bottom w:val="single" w:sz="6" w:space="0" w:color="000000"/>
            </w:tcBorders>
          </w:tcPr>
          <w:p>
            <w:pPr>
              <w:pStyle w:val="TableParagraph"/>
              <w:spacing w:before="183"/>
              <w:rPr>
                <w:sz w:val="20"/>
              </w:rPr>
            </w:pPr>
          </w:p>
          <w:p>
            <w:pPr>
              <w:pStyle w:val="TableParagraph"/>
              <w:ind w:left="29"/>
              <w:jc w:val="center"/>
              <w:rPr>
                <w:sz w:val="20"/>
              </w:rPr>
            </w:pPr>
            <w:r>
              <w:rPr>
                <w:spacing w:val="-5"/>
                <w:sz w:val="20"/>
              </w:rPr>
              <w:t>un</w:t>
            </w:r>
          </w:p>
        </w:tc>
        <w:tc>
          <w:tcPr>
            <w:tcW w:w="1095" w:type="dxa"/>
            <w:tcBorders>
              <w:top w:val="single" w:sz="6" w:space="0" w:color="000000"/>
              <w:bottom w:val="single" w:sz="6" w:space="0" w:color="000000"/>
            </w:tcBorders>
          </w:tcPr>
          <w:p>
            <w:pPr>
              <w:pStyle w:val="TableParagraph"/>
              <w:spacing w:before="183"/>
              <w:rPr>
                <w:sz w:val="20"/>
              </w:rPr>
            </w:pPr>
          </w:p>
          <w:p>
            <w:pPr>
              <w:pStyle w:val="TableParagraph"/>
              <w:ind w:right="88"/>
              <w:jc w:val="right"/>
              <w:rPr>
                <w:sz w:val="20"/>
              </w:rPr>
            </w:pPr>
            <w:r>
              <w:rPr>
                <w:spacing w:val="-5"/>
                <w:sz w:val="20"/>
              </w:rPr>
              <w:t>10</w:t>
            </w:r>
          </w:p>
        </w:tc>
        <w:tc>
          <w:tcPr>
            <w:tcW w:w="1380" w:type="dxa"/>
            <w:tcBorders>
              <w:top w:val="single" w:sz="6" w:space="0" w:color="000000"/>
              <w:bottom w:val="single" w:sz="6" w:space="0" w:color="000000"/>
            </w:tcBorders>
          </w:tcPr>
          <w:p>
            <w:pPr>
              <w:pStyle w:val="TableParagraph"/>
              <w:spacing w:before="131"/>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380" w:type="dxa"/>
            <w:tcBorders>
              <w:top w:val="single" w:sz="6" w:space="0" w:color="000000"/>
              <w:bottom w:val="single" w:sz="6" w:space="0" w:color="000000"/>
            </w:tcBorders>
          </w:tcPr>
          <w:p>
            <w:pPr>
              <w:pStyle w:val="TableParagraph"/>
              <w:spacing w:before="131"/>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r>
      <w:tr>
        <w:trPr>
          <w:trHeight w:val="1319" w:hRule="atLeast"/>
        </w:trPr>
        <w:tc>
          <w:tcPr>
            <w:tcW w:w="930" w:type="dxa"/>
            <w:tcBorders>
              <w:top w:val="single" w:sz="6" w:space="0" w:color="000000"/>
            </w:tcBorders>
          </w:tcPr>
          <w:p>
            <w:pPr>
              <w:pStyle w:val="TableParagraph"/>
              <w:rPr>
                <w:sz w:val="20"/>
              </w:rPr>
            </w:pPr>
          </w:p>
          <w:p>
            <w:pPr>
              <w:pStyle w:val="TableParagraph"/>
              <w:spacing w:before="28"/>
              <w:rPr>
                <w:sz w:val="20"/>
              </w:rPr>
            </w:pPr>
          </w:p>
          <w:p>
            <w:pPr>
              <w:pStyle w:val="TableParagraph"/>
              <w:ind w:left="29"/>
              <w:jc w:val="center"/>
              <w:rPr>
                <w:sz w:val="20"/>
              </w:rPr>
            </w:pPr>
            <w:r>
              <w:rPr>
                <w:spacing w:val="-10"/>
                <w:sz w:val="20"/>
              </w:rPr>
              <w:t>3</w:t>
            </w:r>
          </w:p>
        </w:tc>
        <w:tc>
          <w:tcPr>
            <w:tcW w:w="4215" w:type="dxa"/>
            <w:tcBorders>
              <w:top w:val="single" w:sz="6" w:space="0" w:color="000000"/>
            </w:tcBorders>
          </w:tcPr>
          <w:p>
            <w:pPr>
              <w:pStyle w:val="TableParagraph"/>
              <w:spacing w:before="143"/>
              <w:ind w:left="179"/>
              <w:jc w:val="both"/>
              <w:rPr>
                <w:sz w:val="20"/>
              </w:rPr>
            </w:pPr>
            <w:r>
              <w:rPr>
                <w:sz w:val="20"/>
              </w:rPr>
              <w:t>QUADRO</w:t>
            </w:r>
            <w:r>
              <w:rPr>
                <w:spacing w:val="29"/>
                <w:sz w:val="20"/>
              </w:rPr>
              <w:t> </w:t>
            </w:r>
            <w:r>
              <w:rPr>
                <w:sz w:val="20"/>
              </w:rPr>
              <w:t>(QUADRO</w:t>
            </w:r>
            <w:r>
              <w:rPr>
                <w:spacing w:val="29"/>
                <w:sz w:val="20"/>
              </w:rPr>
              <w:t> </w:t>
            </w:r>
            <w:r>
              <w:rPr>
                <w:sz w:val="20"/>
              </w:rPr>
              <w:t>BRANCO</w:t>
            </w:r>
            <w:r>
              <w:rPr>
                <w:spacing w:val="29"/>
                <w:sz w:val="20"/>
              </w:rPr>
              <w:t> </w:t>
            </w:r>
            <w:r>
              <w:rPr>
                <w:sz w:val="20"/>
              </w:rPr>
              <w:t>E</w:t>
            </w:r>
            <w:r>
              <w:rPr>
                <w:spacing w:val="29"/>
                <w:sz w:val="20"/>
              </w:rPr>
              <w:t> </w:t>
            </w:r>
            <w:r>
              <w:rPr>
                <w:spacing w:val="-2"/>
                <w:sz w:val="20"/>
              </w:rPr>
              <w:t>NEGRO),</w:t>
            </w:r>
          </w:p>
          <w:p>
            <w:pPr>
              <w:pStyle w:val="TableParagraph"/>
              <w:spacing w:line="280" w:lineRule="auto" w:before="40"/>
              <w:ind w:left="179" w:right="148"/>
              <w:jc w:val="both"/>
              <w:rPr>
                <w:sz w:val="20"/>
              </w:rPr>
            </w:pPr>
            <w:r>
              <w:rPr>
                <w:sz w:val="20"/>
              </w:rPr>
              <w:t>cor quadro: branco, material moldura: </w:t>
            </w:r>
            <w:r>
              <w:rPr>
                <w:sz w:val="20"/>
              </w:rPr>
              <w:t>alumínio natural anodizado, dimensão (C x H): 120 x</w:t>
            </w:r>
            <w:r>
              <w:rPr>
                <w:spacing w:val="40"/>
                <w:sz w:val="20"/>
              </w:rPr>
              <w:t> </w:t>
            </w:r>
            <w:r>
              <w:rPr>
                <w:sz w:val="20"/>
              </w:rPr>
              <w:t>500 cm, forma fornecimento: unidade.</w:t>
            </w:r>
          </w:p>
        </w:tc>
        <w:tc>
          <w:tcPr>
            <w:tcW w:w="1515" w:type="dxa"/>
            <w:tcBorders>
              <w:top w:val="single" w:sz="6" w:space="0" w:color="000000"/>
            </w:tcBorders>
          </w:tcPr>
          <w:p>
            <w:pPr>
              <w:pStyle w:val="TableParagraph"/>
              <w:rPr>
                <w:sz w:val="16"/>
              </w:rPr>
            </w:pPr>
          </w:p>
          <w:p>
            <w:pPr>
              <w:pStyle w:val="TableParagraph"/>
              <w:spacing w:before="82"/>
              <w:rPr>
                <w:sz w:val="16"/>
              </w:rPr>
            </w:pPr>
          </w:p>
          <w:p>
            <w:pPr>
              <w:pStyle w:val="TableParagraph"/>
              <w:ind w:left="29"/>
              <w:jc w:val="center"/>
              <w:rPr>
                <w:b/>
                <w:sz w:val="16"/>
              </w:rPr>
            </w:pPr>
            <w:r>
              <w:rPr>
                <w:sz w:val="16"/>
              </w:rPr>
              <w:t>7115.001.0050</w:t>
            </w:r>
            <w:r>
              <w:rPr>
                <w:spacing w:val="-6"/>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152709)</w:t>
            </w:r>
          </w:p>
        </w:tc>
        <w:tc>
          <w:tcPr>
            <w:tcW w:w="1230" w:type="dxa"/>
            <w:tcBorders>
              <w:top w:val="single" w:sz="6" w:space="0" w:color="000000"/>
            </w:tcBorders>
          </w:tcPr>
          <w:p>
            <w:pPr>
              <w:pStyle w:val="TableParagraph"/>
              <w:rPr>
                <w:sz w:val="20"/>
              </w:rPr>
            </w:pPr>
          </w:p>
          <w:p>
            <w:pPr>
              <w:pStyle w:val="TableParagraph"/>
              <w:spacing w:before="88"/>
              <w:rPr>
                <w:sz w:val="20"/>
              </w:rPr>
            </w:pPr>
          </w:p>
          <w:p>
            <w:pPr>
              <w:pStyle w:val="TableParagraph"/>
              <w:ind w:left="29"/>
              <w:jc w:val="center"/>
              <w:rPr>
                <w:sz w:val="20"/>
              </w:rPr>
            </w:pPr>
            <w:r>
              <w:rPr>
                <w:spacing w:val="-5"/>
                <w:sz w:val="20"/>
              </w:rPr>
              <w:t>un</w:t>
            </w:r>
          </w:p>
        </w:tc>
        <w:tc>
          <w:tcPr>
            <w:tcW w:w="1095" w:type="dxa"/>
            <w:tcBorders>
              <w:top w:val="single" w:sz="6" w:space="0" w:color="000000"/>
            </w:tcBorders>
          </w:tcPr>
          <w:p>
            <w:pPr>
              <w:pStyle w:val="TableParagraph"/>
              <w:rPr>
                <w:sz w:val="20"/>
              </w:rPr>
            </w:pPr>
          </w:p>
          <w:p>
            <w:pPr>
              <w:pStyle w:val="TableParagraph"/>
              <w:spacing w:before="88"/>
              <w:rPr>
                <w:sz w:val="20"/>
              </w:rPr>
            </w:pPr>
          </w:p>
          <w:p>
            <w:pPr>
              <w:pStyle w:val="TableParagraph"/>
              <w:ind w:right="88"/>
              <w:jc w:val="right"/>
              <w:rPr>
                <w:sz w:val="20"/>
              </w:rPr>
            </w:pPr>
            <w:r>
              <w:rPr>
                <w:spacing w:val="-10"/>
                <w:sz w:val="20"/>
              </w:rPr>
              <w:t>5</w:t>
            </w:r>
          </w:p>
        </w:tc>
        <w:tc>
          <w:tcPr>
            <w:tcW w:w="1380" w:type="dxa"/>
            <w:tcBorders>
              <w:top w:val="single" w:sz="6" w:space="0" w:color="000000"/>
            </w:tcBorders>
          </w:tcPr>
          <w:p>
            <w:pPr>
              <w:pStyle w:val="TableParagraph"/>
              <w:rPr>
                <w:sz w:val="16"/>
              </w:rPr>
            </w:pPr>
          </w:p>
          <w:p>
            <w:pPr>
              <w:pStyle w:val="TableParagraph"/>
              <w:spacing w:before="82"/>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380" w:type="dxa"/>
            <w:tcBorders>
              <w:top w:val="single" w:sz="6" w:space="0" w:color="000000"/>
            </w:tcBorders>
          </w:tcPr>
          <w:p>
            <w:pPr>
              <w:pStyle w:val="TableParagraph"/>
              <w:rPr>
                <w:sz w:val="16"/>
              </w:rPr>
            </w:pPr>
          </w:p>
          <w:p>
            <w:pPr>
              <w:pStyle w:val="TableParagraph"/>
              <w:spacing w:before="82"/>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r>
    </w:tbl>
    <w:p>
      <w:pPr>
        <w:pStyle w:val="BodyText"/>
        <w:spacing w:before="74"/>
        <w:ind w:left="0"/>
        <w:rPr>
          <w:sz w:val="20"/>
        </w:rPr>
      </w:pPr>
    </w:p>
    <w:tbl>
      <w:tblPr>
        <w:tblW w:w="0" w:type="auto"/>
        <w:jc w:val="left"/>
        <w:tblInd w:w="1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30"/>
        <w:gridCol w:w="4215"/>
        <w:gridCol w:w="1515"/>
        <w:gridCol w:w="1230"/>
        <w:gridCol w:w="1095"/>
        <w:gridCol w:w="1380"/>
        <w:gridCol w:w="1380"/>
      </w:tblGrid>
      <w:tr>
        <w:trPr>
          <w:trHeight w:val="1049" w:hRule="atLeast"/>
        </w:trPr>
        <w:tc>
          <w:tcPr>
            <w:tcW w:w="930" w:type="dxa"/>
          </w:tcPr>
          <w:p>
            <w:pPr>
              <w:pStyle w:val="TableParagraph"/>
              <w:rPr>
                <w:sz w:val="16"/>
              </w:rPr>
            </w:pPr>
          </w:p>
          <w:p>
            <w:pPr>
              <w:pStyle w:val="TableParagraph"/>
              <w:spacing w:before="82"/>
              <w:rPr>
                <w:sz w:val="16"/>
              </w:rPr>
            </w:pPr>
          </w:p>
          <w:p>
            <w:pPr>
              <w:pStyle w:val="TableParagraph"/>
              <w:ind w:left="29"/>
              <w:jc w:val="center"/>
              <w:rPr>
                <w:b/>
                <w:sz w:val="16"/>
              </w:rPr>
            </w:pPr>
            <w:r>
              <w:rPr>
                <w:sz w:val="16"/>
              </w:rPr>
              <w:t>LOTE </w:t>
            </w:r>
            <w:r>
              <w:rPr>
                <w:b/>
                <w:spacing w:val="-10"/>
                <w:sz w:val="16"/>
              </w:rPr>
              <w:t>5</w:t>
            </w:r>
          </w:p>
        </w:tc>
        <w:tc>
          <w:tcPr>
            <w:tcW w:w="4215" w:type="dxa"/>
          </w:tcPr>
          <w:p>
            <w:pPr>
              <w:pStyle w:val="TableParagraph"/>
              <w:rPr>
                <w:sz w:val="16"/>
              </w:rPr>
            </w:pPr>
          </w:p>
          <w:p>
            <w:pPr>
              <w:pStyle w:val="TableParagraph"/>
              <w:spacing w:before="82"/>
              <w:rPr>
                <w:sz w:val="16"/>
              </w:rPr>
            </w:pPr>
          </w:p>
          <w:p>
            <w:pPr>
              <w:pStyle w:val="TableParagraph"/>
              <w:ind w:left="974"/>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515" w:type="dxa"/>
          </w:tcPr>
          <w:p>
            <w:pPr>
              <w:pStyle w:val="TableParagraph"/>
              <w:rPr>
                <w:sz w:val="16"/>
              </w:rPr>
            </w:pPr>
          </w:p>
          <w:p>
            <w:pPr>
              <w:pStyle w:val="TableParagraph"/>
              <w:spacing w:before="82"/>
              <w:rPr>
                <w:sz w:val="16"/>
              </w:rPr>
            </w:pPr>
          </w:p>
          <w:p>
            <w:pPr>
              <w:pStyle w:val="TableParagraph"/>
              <w:ind w:left="257"/>
              <w:rPr>
                <w:sz w:val="16"/>
              </w:rPr>
            </w:pPr>
            <w:r>
              <w:rPr>
                <w:sz w:val="16"/>
              </w:rPr>
              <w:t>CÓD.</w:t>
            </w:r>
            <w:r>
              <w:rPr>
                <w:spacing w:val="-1"/>
                <w:sz w:val="16"/>
              </w:rPr>
              <w:t> </w:t>
            </w:r>
            <w:r>
              <w:rPr>
                <w:sz w:val="16"/>
              </w:rPr>
              <w:t>ID</w:t>
            </w:r>
            <w:r>
              <w:rPr>
                <w:spacing w:val="-1"/>
                <w:sz w:val="16"/>
              </w:rPr>
              <w:t> </w:t>
            </w:r>
            <w:r>
              <w:rPr>
                <w:spacing w:val="-4"/>
                <w:sz w:val="16"/>
              </w:rPr>
              <w:t>SIGA</w:t>
            </w:r>
          </w:p>
        </w:tc>
        <w:tc>
          <w:tcPr>
            <w:tcW w:w="1230" w:type="dxa"/>
          </w:tcPr>
          <w:p>
            <w:pPr>
              <w:pStyle w:val="TableParagraph"/>
              <w:rPr>
                <w:sz w:val="14"/>
              </w:rPr>
            </w:pPr>
          </w:p>
          <w:p>
            <w:pPr>
              <w:pStyle w:val="TableParagraph"/>
              <w:spacing w:before="12"/>
              <w:rPr>
                <w:sz w:val="14"/>
              </w:rPr>
            </w:pPr>
          </w:p>
          <w:p>
            <w:pPr>
              <w:pStyle w:val="TableParagraph"/>
              <w:spacing w:line="403" w:lineRule="auto"/>
              <w:ind w:left="334" w:right="145" w:hanging="150"/>
              <w:rPr>
                <w:sz w:val="14"/>
              </w:rPr>
            </w:pPr>
            <w:r>
              <w:rPr>
                <w:sz w:val="14"/>
              </w:rPr>
              <w:t>UNIDADE</w:t>
            </w:r>
            <w:r>
              <w:rPr>
                <w:spacing w:val="-9"/>
                <w:sz w:val="14"/>
              </w:rPr>
              <w:t> </w:t>
            </w:r>
            <w:r>
              <w:rPr>
                <w:sz w:val="14"/>
              </w:rPr>
              <w:t>DE</w:t>
            </w:r>
            <w:r>
              <w:rPr>
                <w:spacing w:val="40"/>
                <w:sz w:val="14"/>
              </w:rPr>
              <w:t> </w:t>
            </w:r>
            <w:r>
              <w:rPr>
                <w:spacing w:val="-2"/>
                <w:sz w:val="14"/>
              </w:rPr>
              <w:t>MEDIDA</w:t>
            </w:r>
          </w:p>
        </w:tc>
        <w:tc>
          <w:tcPr>
            <w:tcW w:w="1095" w:type="dxa"/>
          </w:tcPr>
          <w:p>
            <w:pPr>
              <w:pStyle w:val="TableParagraph"/>
              <w:rPr>
                <w:sz w:val="16"/>
              </w:rPr>
            </w:pPr>
          </w:p>
          <w:p>
            <w:pPr>
              <w:pStyle w:val="TableParagraph"/>
              <w:spacing w:before="82"/>
              <w:rPr>
                <w:sz w:val="16"/>
              </w:rPr>
            </w:pPr>
          </w:p>
          <w:p>
            <w:pPr>
              <w:pStyle w:val="TableParagraph"/>
              <w:ind w:left="253"/>
              <w:rPr>
                <w:sz w:val="16"/>
              </w:rPr>
            </w:pPr>
            <w:r>
              <w:rPr>
                <w:spacing w:val="-2"/>
                <w:sz w:val="16"/>
              </w:rPr>
              <w:t>QUANT.</w:t>
            </w:r>
          </w:p>
        </w:tc>
        <w:tc>
          <w:tcPr>
            <w:tcW w:w="1380" w:type="dxa"/>
          </w:tcPr>
          <w:p>
            <w:pPr>
              <w:pStyle w:val="TableParagraph"/>
              <w:spacing w:line="352" w:lineRule="auto" w:before="180"/>
              <w:ind w:left="79" w:right="48"/>
              <w:jc w:val="center"/>
              <w:rPr>
                <w:b/>
                <w:sz w:val="16"/>
              </w:rPr>
            </w:pPr>
            <w:r>
              <w:rPr>
                <w:spacing w:val="-2"/>
                <w:sz w:val="16"/>
              </w:rPr>
              <w:t>PREÇO</w:t>
            </w:r>
            <w:r>
              <w:rPr>
                <w:spacing w:val="40"/>
                <w:sz w:val="16"/>
              </w:rPr>
              <w:t> </w:t>
            </w:r>
            <w:r>
              <w:rPr>
                <w:spacing w:val="-2"/>
                <w:sz w:val="16"/>
              </w:rPr>
              <w:t>UNITÁRIO</w:t>
            </w:r>
            <w:r>
              <w:rPr>
                <w:spacing w:val="40"/>
                <w:sz w:val="16"/>
              </w:rPr>
              <w:t> </w:t>
            </w:r>
            <w:r>
              <w:rPr>
                <w:spacing w:val="-2"/>
                <w:sz w:val="16"/>
              </w:rPr>
              <w:t>PROPOSTO</w:t>
            </w:r>
            <w:r>
              <w:rPr>
                <w:spacing w:val="-8"/>
                <w:sz w:val="16"/>
              </w:rPr>
              <w:t> </w:t>
            </w:r>
            <w:r>
              <w:rPr>
                <w:b/>
                <w:spacing w:val="-2"/>
                <w:sz w:val="16"/>
              </w:rPr>
              <w:t>R$</w:t>
            </w:r>
          </w:p>
        </w:tc>
        <w:tc>
          <w:tcPr>
            <w:tcW w:w="1380" w:type="dxa"/>
          </w:tcPr>
          <w:p>
            <w:pPr>
              <w:pStyle w:val="TableParagraph"/>
              <w:spacing w:before="131"/>
              <w:rPr>
                <w:sz w:val="16"/>
              </w:rPr>
            </w:pPr>
          </w:p>
          <w:p>
            <w:pPr>
              <w:pStyle w:val="TableParagraph"/>
              <w:spacing w:line="352" w:lineRule="auto"/>
              <w:ind w:left="164" w:right="122" w:hanging="6"/>
              <w:rPr>
                <w:b/>
                <w:sz w:val="16"/>
              </w:rPr>
            </w:pPr>
            <w:r>
              <w:rPr>
                <w:spacing w:val="-2"/>
                <w:sz w:val="16"/>
              </w:rPr>
              <w:t>PREÇO</w:t>
            </w:r>
            <w:r>
              <w:rPr>
                <w:spacing w:val="-10"/>
                <w:sz w:val="16"/>
              </w:rPr>
              <w:t> </w:t>
            </w:r>
            <w:r>
              <w:rPr>
                <w:spacing w:val="-2"/>
                <w:sz w:val="16"/>
              </w:rPr>
              <w:t>TOTAL</w:t>
            </w:r>
            <w:r>
              <w:rPr>
                <w:spacing w:val="40"/>
                <w:sz w:val="16"/>
              </w:rPr>
              <w:t> </w:t>
            </w:r>
            <w:r>
              <w:rPr>
                <w:sz w:val="16"/>
              </w:rPr>
              <w:t>PROPOSTO</w:t>
            </w:r>
            <w:r>
              <w:rPr>
                <w:spacing w:val="-3"/>
                <w:sz w:val="16"/>
              </w:rPr>
              <w:t> </w:t>
            </w:r>
            <w:r>
              <w:rPr>
                <w:b/>
                <w:spacing w:val="-5"/>
                <w:sz w:val="16"/>
              </w:rPr>
              <w:t>R$</w:t>
            </w:r>
          </w:p>
        </w:tc>
      </w:tr>
      <w:tr>
        <w:trPr>
          <w:trHeight w:val="1589" w:hRule="atLeast"/>
        </w:trPr>
        <w:tc>
          <w:tcPr>
            <w:tcW w:w="930" w:type="dxa"/>
          </w:tcPr>
          <w:p>
            <w:pPr>
              <w:pStyle w:val="TableParagraph"/>
              <w:rPr>
                <w:sz w:val="20"/>
              </w:rPr>
            </w:pPr>
          </w:p>
          <w:p>
            <w:pPr>
              <w:pStyle w:val="TableParagraph"/>
              <w:spacing w:before="163"/>
              <w:rPr>
                <w:sz w:val="20"/>
              </w:rPr>
            </w:pPr>
          </w:p>
          <w:p>
            <w:pPr>
              <w:pStyle w:val="TableParagraph"/>
              <w:ind w:left="29"/>
              <w:jc w:val="center"/>
              <w:rPr>
                <w:sz w:val="20"/>
              </w:rPr>
            </w:pPr>
            <w:r>
              <w:rPr>
                <w:spacing w:val="-5"/>
                <w:sz w:val="20"/>
              </w:rPr>
              <w:t>5.1</w:t>
            </w:r>
          </w:p>
        </w:tc>
        <w:tc>
          <w:tcPr>
            <w:tcW w:w="4215" w:type="dxa"/>
          </w:tcPr>
          <w:p>
            <w:pPr>
              <w:pStyle w:val="TableParagraph"/>
              <w:spacing w:before="143"/>
              <w:ind w:left="179"/>
              <w:jc w:val="both"/>
              <w:rPr>
                <w:sz w:val="20"/>
              </w:rPr>
            </w:pPr>
            <w:r>
              <w:rPr>
                <w:sz w:val="20"/>
              </w:rPr>
              <w:t>CLAVICULARIO</w:t>
            </w:r>
            <w:r>
              <w:rPr>
                <w:spacing w:val="-1"/>
                <w:sz w:val="20"/>
              </w:rPr>
              <w:t> </w:t>
            </w:r>
            <w:r>
              <w:rPr>
                <w:sz w:val="20"/>
              </w:rPr>
              <w:t>/ PORTA</w:t>
            </w:r>
            <w:r>
              <w:rPr>
                <w:spacing w:val="-7"/>
                <w:sz w:val="20"/>
              </w:rPr>
              <w:t> </w:t>
            </w:r>
            <w:r>
              <w:rPr>
                <w:sz w:val="20"/>
              </w:rPr>
              <w:t>CHAVE, </w:t>
            </w:r>
            <w:r>
              <w:rPr>
                <w:spacing w:val="-2"/>
                <w:sz w:val="20"/>
              </w:rPr>
              <w:t>material:</w:t>
            </w:r>
          </w:p>
          <w:p>
            <w:pPr>
              <w:pStyle w:val="TableParagraph"/>
              <w:spacing w:line="280" w:lineRule="auto" w:before="40"/>
              <w:ind w:left="179" w:right="148"/>
              <w:jc w:val="both"/>
              <w:rPr>
                <w:sz w:val="20"/>
              </w:rPr>
            </w:pPr>
            <w:r>
              <w:rPr>
                <w:sz w:val="20"/>
              </w:rPr>
              <w:t>alumínio, visor: com, capacidade: 100 </w:t>
            </w:r>
            <w:r>
              <w:rPr>
                <w:sz w:val="20"/>
              </w:rPr>
              <w:t>chaves, acabamento: pintura epóxi, acessórios: chaveiros, fechamento: fechadura, forma fornecimento: unidade.</w:t>
            </w:r>
          </w:p>
        </w:tc>
        <w:tc>
          <w:tcPr>
            <w:tcW w:w="1515" w:type="dxa"/>
          </w:tcPr>
          <w:p>
            <w:pPr>
              <w:pStyle w:val="TableParagraph"/>
              <w:rPr>
                <w:sz w:val="16"/>
              </w:rPr>
            </w:pPr>
          </w:p>
          <w:p>
            <w:pPr>
              <w:pStyle w:val="TableParagraph"/>
              <w:rPr>
                <w:sz w:val="16"/>
              </w:rPr>
            </w:pPr>
          </w:p>
          <w:p>
            <w:pPr>
              <w:pStyle w:val="TableParagraph"/>
              <w:spacing w:before="33"/>
              <w:rPr>
                <w:sz w:val="16"/>
              </w:rPr>
            </w:pPr>
          </w:p>
          <w:p>
            <w:pPr>
              <w:pStyle w:val="TableParagraph"/>
              <w:ind w:left="29"/>
              <w:jc w:val="center"/>
              <w:rPr>
                <w:b/>
                <w:sz w:val="16"/>
              </w:rPr>
            </w:pPr>
            <w:r>
              <w:rPr>
                <w:sz w:val="16"/>
              </w:rPr>
              <w:t>7195.003.0019</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161609)</w:t>
            </w:r>
          </w:p>
        </w:tc>
        <w:tc>
          <w:tcPr>
            <w:tcW w:w="1230" w:type="dxa"/>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Um</w:t>
            </w:r>
          </w:p>
        </w:tc>
        <w:tc>
          <w:tcPr>
            <w:tcW w:w="1095" w:type="dxa"/>
          </w:tcPr>
          <w:p>
            <w:pPr>
              <w:pStyle w:val="TableParagraph"/>
              <w:rPr>
                <w:sz w:val="20"/>
              </w:rPr>
            </w:pPr>
          </w:p>
          <w:p>
            <w:pPr>
              <w:pStyle w:val="TableParagraph"/>
              <w:spacing w:before="223"/>
              <w:rPr>
                <w:sz w:val="20"/>
              </w:rPr>
            </w:pPr>
          </w:p>
          <w:p>
            <w:pPr>
              <w:pStyle w:val="TableParagraph"/>
              <w:ind w:right="148"/>
              <w:jc w:val="right"/>
              <w:rPr>
                <w:sz w:val="20"/>
              </w:rPr>
            </w:pPr>
            <w:r>
              <w:rPr>
                <w:spacing w:val="-10"/>
                <w:sz w:val="20"/>
              </w:rPr>
              <w:t>1</w:t>
            </w:r>
          </w:p>
        </w:tc>
        <w:tc>
          <w:tcPr>
            <w:tcW w:w="1380" w:type="dxa"/>
          </w:tcPr>
          <w:p>
            <w:pPr>
              <w:pStyle w:val="TableParagraph"/>
              <w:rPr>
                <w:sz w:val="16"/>
              </w:rPr>
            </w:pPr>
          </w:p>
          <w:p>
            <w:pPr>
              <w:pStyle w:val="TableParagraph"/>
              <w:rPr>
                <w:sz w:val="16"/>
              </w:rPr>
            </w:pPr>
          </w:p>
          <w:p>
            <w:pPr>
              <w:pStyle w:val="TableParagraph"/>
              <w:spacing w:before="33"/>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380" w:type="dxa"/>
          </w:tcPr>
          <w:p>
            <w:pPr>
              <w:pStyle w:val="TableParagraph"/>
              <w:rPr>
                <w:sz w:val="16"/>
              </w:rPr>
            </w:pPr>
          </w:p>
          <w:p>
            <w:pPr>
              <w:pStyle w:val="TableParagraph"/>
              <w:rPr>
                <w:sz w:val="16"/>
              </w:rPr>
            </w:pPr>
          </w:p>
          <w:p>
            <w:pPr>
              <w:pStyle w:val="TableParagraph"/>
              <w:spacing w:before="33"/>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r>
    </w:tbl>
    <w:p>
      <w:pPr>
        <w:pStyle w:val="BodyText"/>
        <w:spacing w:before="42"/>
        <w:ind w:left="0"/>
        <w:rPr>
          <w:sz w:val="20"/>
        </w:rPr>
      </w:pPr>
    </w:p>
    <w:tbl>
      <w:tblPr>
        <w:tblW w:w="0" w:type="auto"/>
        <w:jc w:val="left"/>
        <w:tblInd w:w="1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30"/>
        <w:gridCol w:w="4215"/>
        <w:gridCol w:w="1515"/>
        <w:gridCol w:w="1230"/>
        <w:gridCol w:w="1095"/>
        <w:gridCol w:w="1380"/>
        <w:gridCol w:w="1380"/>
      </w:tblGrid>
      <w:tr>
        <w:trPr>
          <w:trHeight w:val="1049" w:hRule="atLeast"/>
        </w:trPr>
        <w:tc>
          <w:tcPr>
            <w:tcW w:w="930" w:type="dxa"/>
          </w:tcPr>
          <w:p>
            <w:pPr>
              <w:pStyle w:val="TableParagraph"/>
              <w:rPr>
                <w:sz w:val="16"/>
              </w:rPr>
            </w:pPr>
          </w:p>
          <w:p>
            <w:pPr>
              <w:pStyle w:val="TableParagraph"/>
              <w:spacing w:before="82"/>
              <w:rPr>
                <w:sz w:val="16"/>
              </w:rPr>
            </w:pPr>
          </w:p>
          <w:p>
            <w:pPr>
              <w:pStyle w:val="TableParagraph"/>
              <w:ind w:left="29"/>
              <w:jc w:val="center"/>
              <w:rPr>
                <w:b/>
                <w:sz w:val="16"/>
              </w:rPr>
            </w:pPr>
            <w:r>
              <w:rPr>
                <w:sz w:val="16"/>
              </w:rPr>
              <w:t>LOTE </w:t>
            </w:r>
            <w:r>
              <w:rPr>
                <w:b/>
                <w:spacing w:val="-10"/>
                <w:sz w:val="16"/>
              </w:rPr>
              <w:t>6</w:t>
            </w:r>
          </w:p>
        </w:tc>
        <w:tc>
          <w:tcPr>
            <w:tcW w:w="4215" w:type="dxa"/>
          </w:tcPr>
          <w:p>
            <w:pPr>
              <w:pStyle w:val="TableParagraph"/>
              <w:rPr>
                <w:sz w:val="16"/>
              </w:rPr>
            </w:pPr>
          </w:p>
          <w:p>
            <w:pPr>
              <w:pStyle w:val="TableParagraph"/>
              <w:spacing w:before="82"/>
              <w:rPr>
                <w:sz w:val="16"/>
              </w:rPr>
            </w:pPr>
          </w:p>
          <w:p>
            <w:pPr>
              <w:pStyle w:val="TableParagraph"/>
              <w:ind w:left="974"/>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515" w:type="dxa"/>
          </w:tcPr>
          <w:p>
            <w:pPr>
              <w:pStyle w:val="TableParagraph"/>
              <w:rPr>
                <w:sz w:val="16"/>
              </w:rPr>
            </w:pPr>
          </w:p>
          <w:p>
            <w:pPr>
              <w:pStyle w:val="TableParagraph"/>
              <w:spacing w:before="82"/>
              <w:rPr>
                <w:sz w:val="16"/>
              </w:rPr>
            </w:pPr>
          </w:p>
          <w:p>
            <w:pPr>
              <w:pStyle w:val="TableParagraph"/>
              <w:ind w:left="257"/>
              <w:rPr>
                <w:sz w:val="16"/>
              </w:rPr>
            </w:pPr>
            <w:r>
              <w:rPr>
                <w:sz w:val="16"/>
              </w:rPr>
              <w:t>CÓD.</w:t>
            </w:r>
            <w:r>
              <w:rPr>
                <w:spacing w:val="-1"/>
                <w:sz w:val="16"/>
              </w:rPr>
              <w:t> </w:t>
            </w:r>
            <w:r>
              <w:rPr>
                <w:sz w:val="16"/>
              </w:rPr>
              <w:t>ID</w:t>
            </w:r>
            <w:r>
              <w:rPr>
                <w:spacing w:val="-1"/>
                <w:sz w:val="16"/>
              </w:rPr>
              <w:t> </w:t>
            </w:r>
            <w:r>
              <w:rPr>
                <w:spacing w:val="-4"/>
                <w:sz w:val="16"/>
              </w:rPr>
              <w:t>SIGA</w:t>
            </w:r>
          </w:p>
        </w:tc>
        <w:tc>
          <w:tcPr>
            <w:tcW w:w="1230" w:type="dxa"/>
          </w:tcPr>
          <w:p>
            <w:pPr>
              <w:pStyle w:val="TableParagraph"/>
              <w:rPr>
                <w:sz w:val="14"/>
              </w:rPr>
            </w:pPr>
          </w:p>
          <w:p>
            <w:pPr>
              <w:pStyle w:val="TableParagraph"/>
              <w:spacing w:before="12"/>
              <w:rPr>
                <w:sz w:val="14"/>
              </w:rPr>
            </w:pPr>
          </w:p>
          <w:p>
            <w:pPr>
              <w:pStyle w:val="TableParagraph"/>
              <w:spacing w:line="403" w:lineRule="auto"/>
              <w:ind w:left="334" w:right="145" w:hanging="150"/>
              <w:rPr>
                <w:sz w:val="14"/>
              </w:rPr>
            </w:pPr>
            <w:r>
              <w:rPr>
                <w:sz w:val="14"/>
              </w:rPr>
              <w:t>UNIDADE</w:t>
            </w:r>
            <w:r>
              <w:rPr>
                <w:spacing w:val="-9"/>
                <w:sz w:val="14"/>
              </w:rPr>
              <w:t> </w:t>
            </w:r>
            <w:r>
              <w:rPr>
                <w:sz w:val="14"/>
              </w:rPr>
              <w:t>DE</w:t>
            </w:r>
            <w:r>
              <w:rPr>
                <w:spacing w:val="40"/>
                <w:sz w:val="14"/>
              </w:rPr>
              <w:t> </w:t>
            </w:r>
            <w:r>
              <w:rPr>
                <w:spacing w:val="-2"/>
                <w:sz w:val="14"/>
              </w:rPr>
              <w:t>MEDIDA</w:t>
            </w:r>
          </w:p>
        </w:tc>
        <w:tc>
          <w:tcPr>
            <w:tcW w:w="1095" w:type="dxa"/>
          </w:tcPr>
          <w:p>
            <w:pPr>
              <w:pStyle w:val="TableParagraph"/>
              <w:rPr>
                <w:sz w:val="16"/>
              </w:rPr>
            </w:pPr>
          </w:p>
          <w:p>
            <w:pPr>
              <w:pStyle w:val="TableParagraph"/>
              <w:spacing w:before="82"/>
              <w:rPr>
                <w:sz w:val="16"/>
              </w:rPr>
            </w:pPr>
          </w:p>
          <w:p>
            <w:pPr>
              <w:pStyle w:val="TableParagraph"/>
              <w:ind w:left="253"/>
              <w:rPr>
                <w:sz w:val="16"/>
              </w:rPr>
            </w:pPr>
            <w:r>
              <w:rPr>
                <w:spacing w:val="-2"/>
                <w:sz w:val="16"/>
              </w:rPr>
              <w:t>QUANT.</w:t>
            </w:r>
          </w:p>
        </w:tc>
        <w:tc>
          <w:tcPr>
            <w:tcW w:w="1380" w:type="dxa"/>
          </w:tcPr>
          <w:p>
            <w:pPr>
              <w:pStyle w:val="TableParagraph"/>
              <w:spacing w:line="352" w:lineRule="auto" w:before="180"/>
              <w:ind w:left="79" w:right="48"/>
              <w:jc w:val="center"/>
              <w:rPr>
                <w:b/>
                <w:sz w:val="16"/>
              </w:rPr>
            </w:pPr>
            <w:r>
              <w:rPr>
                <w:spacing w:val="-2"/>
                <w:sz w:val="16"/>
              </w:rPr>
              <w:t>PREÇO</w:t>
            </w:r>
            <w:r>
              <w:rPr>
                <w:spacing w:val="40"/>
                <w:sz w:val="16"/>
              </w:rPr>
              <w:t> </w:t>
            </w:r>
            <w:r>
              <w:rPr>
                <w:spacing w:val="-2"/>
                <w:sz w:val="16"/>
              </w:rPr>
              <w:t>UNITÁRIO</w:t>
            </w:r>
            <w:r>
              <w:rPr>
                <w:spacing w:val="40"/>
                <w:sz w:val="16"/>
              </w:rPr>
              <w:t> </w:t>
            </w:r>
            <w:r>
              <w:rPr>
                <w:spacing w:val="-2"/>
                <w:sz w:val="16"/>
              </w:rPr>
              <w:t>PROPOSTO</w:t>
            </w:r>
            <w:r>
              <w:rPr>
                <w:spacing w:val="-8"/>
                <w:sz w:val="16"/>
              </w:rPr>
              <w:t> </w:t>
            </w:r>
            <w:r>
              <w:rPr>
                <w:b/>
                <w:spacing w:val="-2"/>
                <w:sz w:val="16"/>
              </w:rPr>
              <w:t>R$</w:t>
            </w:r>
          </w:p>
        </w:tc>
        <w:tc>
          <w:tcPr>
            <w:tcW w:w="1380" w:type="dxa"/>
          </w:tcPr>
          <w:p>
            <w:pPr>
              <w:pStyle w:val="TableParagraph"/>
              <w:spacing w:before="131"/>
              <w:rPr>
                <w:sz w:val="16"/>
              </w:rPr>
            </w:pPr>
          </w:p>
          <w:p>
            <w:pPr>
              <w:pStyle w:val="TableParagraph"/>
              <w:spacing w:line="352" w:lineRule="auto"/>
              <w:ind w:left="164" w:right="122" w:hanging="6"/>
              <w:rPr>
                <w:b/>
                <w:sz w:val="16"/>
              </w:rPr>
            </w:pPr>
            <w:r>
              <w:rPr>
                <w:spacing w:val="-2"/>
                <w:sz w:val="16"/>
              </w:rPr>
              <w:t>PREÇO</w:t>
            </w:r>
            <w:r>
              <w:rPr>
                <w:spacing w:val="-10"/>
                <w:sz w:val="16"/>
              </w:rPr>
              <w:t> </w:t>
            </w:r>
            <w:r>
              <w:rPr>
                <w:spacing w:val="-2"/>
                <w:sz w:val="16"/>
              </w:rPr>
              <w:t>TOTAL</w:t>
            </w:r>
            <w:r>
              <w:rPr>
                <w:spacing w:val="40"/>
                <w:sz w:val="16"/>
              </w:rPr>
              <w:t> </w:t>
            </w:r>
            <w:r>
              <w:rPr>
                <w:sz w:val="16"/>
              </w:rPr>
              <w:t>PROPOSTO</w:t>
            </w:r>
            <w:r>
              <w:rPr>
                <w:spacing w:val="-3"/>
                <w:sz w:val="16"/>
              </w:rPr>
              <w:t> </w:t>
            </w:r>
            <w:r>
              <w:rPr>
                <w:b/>
                <w:spacing w:val="-5"/>
                <w:sz w:val="16"/>
              </w:rPr>
              <w:t>R$</w:t>
            </w:r>
          </w:p>
        </w:tc>
      </w:tr>
      <w:tr>
        <w:trPr>
          <w:trHeight w:val="1589" w:hRule="atLeast"/>
        </w:trPr>
        <w:tc>
          <w:tcPr>
            <w:tcW w:w="930" w:type="dxa"/>
          </w:tcPr>
          <w:p>
            <w:pPr>
              <w:pStyle w:val="TableParagraph"/>
              <w:rPr>
                <w:sz w:val="20"/>
              </w:rPr>
            </w:pPr>
          </w:p>
          <w:p>
            <w:pPr>
              <w:pStyle w:val="TableParagraph"/>
              <w:spacing w:before="163"/>
              <w:rPr>
                <w:sz w:val="20"/>
              </w:rPr>
            </w:pPr>
          </w:p>
          <w:p>
            <w:pPr>
              <w:pStyle w:val="TableParagraph"/>
              <w:ind w:left="29"/>
              <w:jc w:val="center"/>
              <w:rPr>
                <w:sz w:val="20"/>
              </w:rPr>
            </w:pPr>
            <w:r>
              <w:rPr>
                <w:spacing w:val="-5"/>
                <w:sz w:val="20"/>
              </w:rPr>
              <w:t>6.1</w:t>
            </w:r>
          </w:p>
        </w:tc>
        <w:tc>
          <w:tcPr>
            <w:tcW w:w="4215" w:type="dxa"/>
          </w:tcPr>
          <w:p>
            <w:pPr>
              <w:pStyle w:val="TableParagraph"/>
              <w:spacing w:line="280" w:lineRule="auto" w:before="143"/>
              <w:ind w:left="179" w:right="148"/>
              <w:jc w:val="both"/>
              <w:rPr>
                <w:sz w:val="20"/>
              </w:rPr>
            </w:pPr>
            <w:r>
              <w:rPr>
                <w:sz w:val="20"/>
              </w:rPr>
              <w:t>CADEADO, tipo haste: curta, material </w:t>
            </w:r>
            <w:r>
              <w:rPr>
                <w:sz w:val="20"/>
              </w:rPr>
              <w:t>corpo: latão, proteção superficial: n/a, largura: 25 mm, travamento: simples, desbloqueio: chave simples,</w:t>
            </w:r>
            <w:r>
              <w:rPr>
                <w:spacing w:val="-3"/>
                <w:sz w:val="20"/>
              </w:rPr>
              <w:t> </w:t>
            </w:r>
            <w:r>
              <w:rPr>
                <w:sz w:val="20"/>
              </w:rPr>
              <w:t>cor:</w:t>
            </w:r>
            <w:r>
              <w:rPr>
                <w:spacing w:val="-3"/>
                <w:sz w:val="20"/>
              </w:rPr>
              <w:t> </w:t>
            </w:r>
            <w:r>
              <w:rPr>
                <w:sz w:val="20"/>
              </w:rPr>
              <w:t>n/a,</w:t>
            </w:r>
            <w:r>
              <w:rPr>
                <w:spacing w:val="-3"/>
                <w:sz w:val="20"/>
              </w:rPr>
              <w:t> </w:t>
            </w:r>
            <w:r>
              <w:rPr>
                <w:sz w:val="20"/>
              </w:rPr>
              <w:t>material</w:t>
            </w:r>
            <w:r>
              <w:rPr>
                <w:spacing w:val="-3"/>
                <w:sz w:val="20"/>
              </w:rPr>
              <w:t> </w:t>
            </w:r>
            <w:r>
              <w:rPr>
                <w:sz w:val="20"/>
              </w:rPr>
              <w:t>haste:</w:t>
            </w:r>
            <w:r>
              <w:rPr>
                <w:spacing w:val="-3"/>
                <w:sz w:val="20"/>
              </w:rPr>
              <w:t> </w:t>
            </w:r>
            <w:r>
              <w:rPr>
                <w:sz w:val="20"/>
              </w:rPr>
              <w:t>aço</w:t>
            </w:r>
            <w:r>
              <w:rPr>
                <w:spacing w:val="-3"/>
                <w:sz w:val="20"/>
              </w:rPr>
              <w:t> </w:t>
            </w:r>
            <w:r>
              <w:rPr>
                <w:sz w:val="20"/>
              </w:rPr>
              <w:t>cementado e cromado</w:t>
            </w:r>
          </w:p>
        </w:tc>
        <w:tc>
          <w:tcPr>
            <w:tcW w:w="1515" w:type="dxa"/>
          </w:tcPr>
          <w:p>
            <w:pPr>
              <w:pStyle w:val="TableParagraph"/>
              <w:rPr>
                <w:sz w:val="16"/>
              </w:rPr>
            </w:pPr>
          </w:p>
          <w:p>
            <w:pPr>
              <w:pStyle w:val="TableParagraph"/>
              <w:rPr>
                <w:sz w:val="16"/>
              </w:rPr>
            </w:pPr>
          </w:p>
          <w:p>
            <w:pPr>
              <w:pStyle w:val="TableParagraph"/>
              <w:spacing w:before="33"/>
              <w:rPr>
                <w:sz w:val="16"/>
              </w:rPr>
            </w:pPr>
          </w:p>
          <w:p>
            <w:pPr>
              <w:pStyle w:val="TableParagraph"/>
              <w:ind w:left="29"/>
              <w:jc w:val="center"/>
              <w:rPr>
                <w:b/>
                <w:sz w:val="16"/>
              </w:rPr>
            </w:pPr>
            <w:r>
              <w:rPr>
                <w:sz w:val="16"/>
              </w:rPr>
              <w:t>5340.001.0022</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2332)</w:t>
            </w:r>
          </w:p>
        </w:tc>
        <w:tc>
          <w:tcPr>
            <w:tcW w:w="1230" w:type="dxa"/>
          </w:tcPr>
          <w:p>
            <w:pPr>
              <w:pStyle w:val="TableParagraph"/>
              <w:rPr>
                <w:sz w:val="20"/>
              </w:rPr>
            </w:pPr>
          </w:p>
          <w:p>
            <w:pPr>
              <w:pStyle w:val="TableParagraph"/>
              <w:spacing w:before="223"/>
              <w:rPr>
                <w:sz w:val="20"/>
              </w:rPr>
            </w:pPr>
          </w:p>
          <w:p>
            <w:pPr>
              <w:pStyle w:val="TableParagraph"/>
              <w:ind w:left="29"/>
              <w:jc w:val="center"/>
              <w:rPr>
                <w:sz w:val="20"/>
              </w:rPr>
            </w:pPr>
            <w:r>
              <w:rPr>
                <w:spacing w:val="-5"/>
                <w:sz w:val="20"/>
              </w:rPr>
              <w:t>un</w:t>
            </w:r>
          </w:p>
        </w:tc>
        <w:tc>
          <w:tcPr>
            <w:tcW w:w="1095" w:type="dxa"/>
          </w:tcPr>
          <w:p>
            <w:pPr>
              <w:pStyle w:val="TableParagraph"/>
              <w:rPr>
                <w:sz w:val="20"/>
              </w:rPr>
            </w:pPr>
          </w:p>
          <w:p>
            <w:pPr>
              <w:pStyle w:val="TableParagraph"/>
              <w:spacing w:before="223"/>
              <w:rPr>
                <w:sz w:val="20"/>
              </w:rPr>
            </w:pPr>
          </w:p>
          <w:p>
            <w:pPr>
              <w:pStyle w:val="TableParagraph"/>
              <w:ind w:left="614"/>
              <w:rPr>
                <w:sz w:val="20"/>
              </w:rPr>
            </w:pPr>
            <w:r>
              <w:rPr>
                <w:spacing w:val="-5"/>
                <w:sz w:val="20"/>
              </w:rPr>
              <w:t>160</w:t>
            </w:r>
          </w:p>
        </w:tc>
        <w:tc>
          <w:tcPr>
            <w:tcW w:w="1380" w:type="dxa"/>
          </w:tcPr>
          <w:p>
            <w:pPr>
              <w:pStyle w:val="TableParagraph"/>
              <w:rPr>
                <w:sz w:val="16"/>
              </w:rPr>
            </w:pPr>
          </w:p>
          <w:p>
            <w:pPr>
              <w:pStyle w:val="TableParagraph"/>
              <w:rPr>
                <w:sz w:val="16"/>
              </w:rPr>
            </w:pPr>
          </w:p>
          <w:p>
            <w:pPr>
              <w:pStyle w:val="TableParagraph"/>
              <w:spacing w:before="33"/>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380" w:type="dxa"/>
          </w:tcPr>
          <w:p>
            <w:pPr>
              <w:pStyle w:val="TableParagraph"/>
              <w:rPr>
                <w:sz w:val="16"/>
              </w:rPr>
            </w:pPr>
          </w:p>
          <w:p>
            <w:pPr>
              <w:pStyle w:val="TableParagraph"/>
              <w:rPr>
                <w:sz w:val="16"/>
              </w:rPr>
            </w:pPr>
          </w:p>
          <w:p>
            <w:pPr>
              <w:pStyle w:val="TableParagraph"/>
              <w:spacing w:before="33"/>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r>
    </w:tbl>
    <w:p>
      <w:pPr>
        <w:pStyle w:val="ListParagraph"/>
        <w:numPr>
          <w:ilvl w:val="1"/>
          <w:numId w:val="19"/>
        </w:numPr>
        <w:tabs>
          <w:tab w:pos="469" w:val="left" w:leader="none"/>
        </w:tabs>
        <w:spacing w:line="240" w:lineRule="auto" w:before="258" w:after="0"/>
        <w:ind w:left="469" w:right="0" w:hanging="3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19"/>
        </w:numPr>
        <w:tabs>
          <w:tab w:pos="649" w:val="left" w:leader="none"/>
        </w:tabs>
        <w:spacing w:line="240" w:lineRule="auto" w:before="264" w:after="0"/>
        <w:ind w:left="649" w:right="0" w:hanging="5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BodyText"/>
        <w:spacing w:before="3"/>
        <w:ind w:left="0"/>
      </w:pPr>
    </w:p>
    <w:p>
      <w:pPr>
        <w:pStyle w:val="ListParagraph"/>
        <w:numPr>
          <w:ilvl w:val="2"/>
          <w:numId w:val="19"/>
        </w:numPr>
        <w:tabs>
          <w:tab w:pos="649" w:val="left" w:leader="none"/>
        </w:tabs>
        <w:spacing w:line="240" w:lineRule="auto" w:before="0" w:after="0"/>
        <w:ind w:left="649" w:right="0" w:hanging="5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19"/>
        </w:numPr>
        <w:tabs>
          <w:tab w:pos="644" w:val="left" w:leader="none"/>
        </w:tabs>
        <w:spacing w:line="247" w:lineRule="auto" w:before="264" w:after="0"/>
        <w:ind w:left="109" w:right="172" w:firstLine="0"/>
        <w:jc w:val="left"/>
        <w:rPr>
          <w:sz w:val="24"/>
        </w:rPr>
      </w:pPr>
      <w:r>
        <w:rPr>
          <w:sz w:val="24"/>
        </w:rPr>
        <w:t>A</w:t>
      </w:r>
      <w:r>
        <w:rPr>
          <w:spacing w:val="-9"/>
          <w:sz w:val="24"/>
        </w:rPr>
        <w:t> </w:t>
      </w:r>
      <w:r>
        <w:rPr>
          <w:sz w:val="24"/>
        </w:rPr>
        <w:t>Proposta do CONTRATADO, que, em caso de divergência com as condições estabelecidas neste Contrato e nos demais instrumentos anexos, cederá àquelas;</w:t>
      </w:r>
    </w:p>
    <w:p>
      <w:pPr>
        <w:pStyle w:val="ListParagraph"/>
        <w:numPr>
          <w:ilvl w:val="2"/>
          <w:numId w:val="19"/>
        </w:numPr>
        <w:tabs>
          <w:tab w:pos="649" w:val="left" w:leader="none"/>
        </w:tabs>
        <w:spacing w:line="240" w:lineRule="auto" w:before="256" w:after="0"/>
        <w:ind w:left="649" w:right="0" w:hanging="540"/>
        <w:jc w:val="left"/>
        <w:rPr>
          <w:sz w:val="24"/>
        </w:rPr>
      </w:pPr>
      <w:r>
        <w:rPr>
          <w:sz w:val="24"/>
        </w:rPr>
        <w:t>Eventuais anexos dos documentos </w:t>
      </w:r>
      <w:r>
        <w:rPr>
          <w:spacing w:val="-2"/>
          <w:sz w:val="24"/>
        </w:rPr>
        <w:t>supracitados.</w:t>
      </w:r>
    </w:p>
    <w:p>
      <w:pPr>
        <w:pStyle w:val="ListParagraph"/>
        <w:numPr>
          <w:ilvl w:val="1"/>
          <w:numId w:val="19"/>
        </w:numPr>
        <w:tabs>
          <w:tab w:pos="477" w:val="left" w:leader="none"/>
        </w:tabs>
        <w:spacing w:line="247" w:lineRule="auto" w:before="264" w:after="0"/>
        <w:ind w:left="109" w:right="173" w:firstLine="0"/>
        <w:jc w:val="left"/>
        <w:rPr>
          <w:sz w:val="24"/>
        </w:rPr>
      </w:pPr>
      <w:r>
        <w:rPr>
          <w:sz w:val="24"/>
        </w:rPr>
        <w:t>Havendo qualquer divergência entre as disposições deste instrumento e dos seus</w:t>
      </w:r>
      <w:r>
        <w:rPr>
          <w:spacing w:val="-9"/>
          <w:sz w:val="24"/>
        </w:rPr>
        <w:t> </w:t>
      </w:r>
      <w:r>
        <w:rPr>
          <w:sz w:val="24"/>
        </w:rPr>
        <w:t>Anexos, como o Termo de Referência, prevalecerá o disposto </w:t>
      </w:r>
      <w:r>
        <w:rPr>
          <w:sz w:val="24"/>
        </w:rPr>
        <w:t>no presente Contrato.</w:t>
      </w:r>
    </w:p>
    <w:p>
      <w:pPr>
        <w:pStyle w:val="BodyText"/>
        <w:ind w:left="0"/>
      </w:pPr>
    </w:p>
    <w:p>
      <w:pPr>
        <w:pStyle w:val="BodyText"/>
        <w:spacing w:before="20"/>
        <w:ind w:left="0"/>
      </w:pPr>
    </w:p>
    <w:p>
      <w:pPr>
        <w:pStyle w:val="Heading2"/>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BodyText"/>
        <w:spacing w:before="18"/>
        <w:ind w:left="0"/>
        <w:rPr>
          <w:b/>
        </w:rPr>
      </w:pPr>
    </w:p>
    <w:p>
      <w:pPr>
        <w:pStyle w:val="ListParagraph"/>
        <w:numPr>
          <w:ilvl w:val="1"/>
          <w:numId w:val="21"/>
        </w:numPr>
        <w:tabs>
          <w:tab w:pos="469" w:val="left" w:leader="none"/>
        </w:tabs>
        <w:spacing w:line="240" w:lineRule="auto" w:before="0" w:after="0"/>
        <w:ind w:left="469" w:right="0" w:hanging="360"/>
        <w:jc w:val="left"/>
        <w:rPr>
          <w:sz w:val="24"/>
        </w:rPr>
      </w:pPr>
      <w:r>
        <w:rPr>
          <w:sz w:val="24"/>
        </w:rPr>
        <w:t>O prazo de vigência da contratação é de </w:t>
      </w:r>
      <w:r>
        <w:rPr>
          <w:b/>
          <w:sz w:val="24"/>
        </w:rPr>
        <w:t>12 (doze) </w:t>
      </w:r>
      <w:r>
        <w:rPr>
          <w:sz w:val="24"/>
        </w:rPr>
        <w:t>meses contado da data da divulgação no Portal Nacional de Contratações </w:t>
      </w:r>
      <w:r>
        <w:rPr>
          <w:spacing w:val="-2"/>
          <w:sz w:val="24"/>
        </w:rPr>
        <w:t>Públicas.</w:t>
      </w:r>
    </w:p>
    <w:p>
      <w:pPr>
        <w:pStyle w:val="Heading3"/>
        <w:numPr>
          <w:ilvl w:val="2"/>
          <w:numId w:val="21"/>
        </w:numPr>
        <w:tabs>
          <w:tab w:pos="684" w:val="left" w:leader="none"/>
        </w:tabs>
        <w:spacing w:line="247" w:lineRule="auto" w:before="264" w:after="0"/>
        <w:ind w:left="109" w:right="172" w:firstLine="0"/>
        <w:jc w:val="left"/>
        <w:rPr>
          <w:b w:val="0"/>
        </w:rPr>
      </w:pPr>
      <w:r>
        <w:rPr/>
        <w:t>A</w:t>
      </w:r>
      <w:r>
        <w:rPr>
          <w:spacing w:val="19"/>
        </w:rPr>
        <w:t> </w:t>
      </w:r>
      <w:r>
        <w:rPr/>
        <w:t>entrega</w:t>
      </w:r>
      <w:r>
        <w:rPr>
          <w:spacing w:val="33"/>
        </w:rPr>
        <w:t> </w:t>
      </w:r>
      <w:r>
        <w:rPr/>
        <w:t>deverá</w:t>
      </w:r>
      <w:r>
        <w:rPr>
          <w:spacing w:val="33"/>
        </w:rPr>
        <w:t> </w:t>
      </w:r>
      <w:r>
        <w:rPr/>
        <w:t>ser</w:t>
      </w:r>
      <w:r>
        <w:rPr>
          <w:spacing w:val="28"/>
        </w:rPr>
        <w:t> </w:t>
      </w:r>
      <w:r>
        <w:rPr/>
        <w:t>única</w:t>
      </w:r>
      <w:r>
        <w:rPr>
          <w:spacing w:val="33"/>
        </w:rPr>
        <w:t> </w:t>
      </w:r>
      <w:r>
        <w:rPr/>
        <w:t>e</w:t>
      </w:r>
      <w:r>
        <w:rPr>
          <w:spacing w:val="33"/>
        </w:rPr>
        <w:t> </w:t>
      </w:r>
      <w:r>
        <w:rPr/>
        <w:t>deve</w:t>
      </w:r>
      <w:r>
        <w:rPr>
          <w:spacing w:val="33"/>
        </w:rPr>
        <w:t> </w:t>
      </w:r>
      <w:r>
        <w:rPr/>
        <w:t>ocorrer</w:t>
      </w:r>
      <w:r>
        <w:rPr>
          <w:spacing w:val="28"/>
        </w:rPr>
        <w:t> </w:t>
      </w:r>
      <w:r>
        <w:rPr/>
        <w:t>no</w:t>
      </w:r>
      <w:r>
        <w:rPr>
          <w:spacing w:val="33"/>
        </w:rPr>
        <w:t> </w:t>
      </w:r>
      <w:r>
        <w:rPr/>
        <w:t>prazo</w:t>
      </w:r>
      <w:r>
        <w:rPr>
          <w:spacing w:val="33"/>
        </w:rPr>
        <w:t> </w:t>
      </w:r>
      <w:r>
        <w:rPr/>
        <w:t>de</w:t>
      </w:r>
      <w:r>
        <w:rPr>
          <w:spacing w:val="33"/>
        </w:rPr>
        <w:t> </w:t>
      </w:r>
      <w:r>
        <w:rPr/>
        <w:t>até</w:t>
      </w:r>
      <w:r>
        <w:rPr>
          <w:spacing w:val="33"/>
        </w:rPr>
        <w:t> </w:t>
      </w:r>
      <w:r>
        <w:rPr/>
        <w:t>30</w:t>
      </w:r>
      <w:r>
        <w:rPr>
          <w:spacing w:val="33"/>
        </w:rPr>
        <w:t> </w:t>
      </w:r>
      <w:r>
        <w:rPr/>
        <w:t>(trinta)</w:t>
      </w:r>
      <w:r>
        <w:rPr>
          <w:spacing w:val="33"/>
        </w:rPr>
        <w:t> </w:t>
      </w:r>
      <w:r>
        <w:rPr/>
        <w:t>dias</w:t>
      </w:r>
      <w:r>
        <w:rPr>
          <w:spacing w:val="33"/>
        </w:rPr>
        <w:t> </w:t>
      </w:r>
      <w:r>
        <w:rPr/>
        <w:t>úteis,</w:t>
      </w:r>
      <w:r>
        <w:rPr>
          <w:spacing w:val="33"/>
        </w:rPr>
        <w:t> </w:t>
      </w:r>
      <w:r>
        <w:rPr/>
        <w:t>contados</w:t>
      </w:r>
      <w:r>
        <w:rPr>
          <w:spacing w:val="33"/>
        </w:rPr>
        <w:t> </w:t>
      </w:r>
      <w:r>
        <w:rPr/>
        <w:t>a</w:t>
      </w:r>
      <w:r>
        <w:rPr>
          <w:spacing w:val="33"/>
        </w:rPr>
        <w:t> </w:t>
      </w:r>
      <w:r>
        <w:rPr/>
        <w:t>partir</w:t>
      </w:r>
      <w:r>
        <w:rPr>
          <w:spacing w:val="28"/>
        </w:rPr>
        <w:t> </w:t>
      </w:r>
      <w:r>
        <w:rPr/>
        <w:t>do</w:t>
      </w:r>
      <w:r>
        <w:rPr>
          <w:spacing w:val="33"/>
        </w:rPr>
        <w:t> </w:t>
      </w:r>
      <w:r>
        <w:rPr/>
        <w:t>envio</w:t>
      </w:r>
      <w:r>
        <w:rPr>
          <w:spacing w:val="33"/>
        </w:rPr>
        <w:t> </w:t>
      </w:r>
      <w:r>
        <w:rPr/>
        <w:t>da</w:t>
      </w:r>
      <w:r>
        <w:rPr>
          <w:spacing w:val="33"/>
        </w:rPr>
        <w:t> </w:t>
      </w:r>
      <w:r>
        <w:rPr/>
        <w:t>Nota</w:t>
      </w:r>
      <w:r>
        <w:rPr>
          <w:spacing w:val="33"/>
        </w:rPr>
        <w:t> </w:t>
      </w:r>
      <w:r>
        <w:rPr/>
        <w:t>de</w:t>
      </w:r>
      <w:r>
        <w:rPr>
          <w:spacing w:val="33"/>
        </w:rPr>
        <w:t> </w:t>
      </w:r>
      <w:r>
        <w:rPr/>
        <w:t>Empenho</w:t>
      </w:r>
      <w:r>
        <w:rPr>
          <w:b w:val="0"/>
        </w:rPr>
        <w:t>. (ANEXO </w:t>
      </w:r>
      <w:r>
        <w:rPr/>
        <w:t>I </w:t>
      </w:r>
      <w:r>
        <w:rPr>
          <w:b w:val="0"/>
        </w:rPr>
        <w:t>- ITEM </w:t>
      </w:r>
      <w:r>
        <w:rPr/>
        <w:t>VI</w:t>
      </w:r>
      <w:r>
        <w:rPr>
          <w:b w:val="0"/>
        </w:rPr>
        <w:t>)</w:t>
      </w:r>
    </w:p>
    <w:p>
      <w:pPr>
        <w:pStyle w:val="ListParagraph"/>
        <w:numPr>
          <w:ilvl w:val="1"/>
          <w:numId w:val="21"/>
        </w:numPr>
        <w:tabs>
          <w:tab w:pos="473" w:val="left" w:leader="none"/>
        </w:tabs>
        <w:spacing w:line="235" w:lineRule="auto" w:before="261" w:after="0"/>
        <w:ind w:left="109" w:right="172" w:firstLine="0"/>
        <w:jc w:val="left"/>
        <w:rPr>
          <w:sz w:val="24"/>
        </w:rPr>
      </w:pPr>
      <w:r>
        <w:rPr>
          <w:sz w:val="24"/>
        </w:rPr>
        <w:t>O prazo de vigência do Contrato poderá ser prorrogado, sucessivamente, até o máximo de 10 (dez) anos, na forma dos artigos 106 e 107 da </w:t>
      </w:r>
      <w:hyperlink r:id="rId6">
        <w:r>
          <w:rPr>
            <w:color w:val="000080"/>
            <w:sz w:val="24"/>
            <w:u w:val="single" w:color="000080"/>
          </w:rPr>
          <w:t>Lei nº</w:t>
        </w:r>
      </w:hyperlink>
      <w:r>
        <w:rPr>
          <w:color w:val="000080"/>
          <w:sz w:val="24"/>
        </w:rPr>
        <w:t> </w:t>
      </w:r>
      <w:hyperlink r:id="rId6">
        <w:r>
          <w:rPr>
            <w:color w:val="000080"/>
            <w:spacing w:val="-2"/>
            <w:sz w:val="24"/>
            <w:u w:val="single" w:color="000080"/>
          </w:rPr>
          <w:t>14.133/2021</w:t>
        </w:r>
      </w:hyperlink>
      <w:r>
        <w:rPr>
          <w:spacing w:val="-2"/>
          <w:sz w:val="24"/>
        </w:rPr>
        <w:t>.</w:t>
      </w:r>
    </w:p>
    <w:p>
      <w:pPr>
        <w:pStyle w:val="BodyText"/>
        <w:spacing w:before="8"/>
        <w:ind w:left="0"/>
      </w:pPr>
    </w:p>
    <w:p>
      <w:pPr>
        <w:pStyle w:val="ListParagraph"/>
        <w:numPr>
          <w:ilvl w:val="2"/>
          <w:numId w:val="21"/>
        </w:numPr>
        <w:tabs>
          <w:tab w:pos="675" w:val="left" w:leader="none"/>
        </w:tabs>
        <w:spacing w:line="235" w:lineRule="auto" w:before="0" w:after="0"/>
        <w:ind w:left="109" w:right="173" w:firstLine="0"/>
        <w:jc w:val="left"/>
        <w:rPr>
          <w:sz w:val="24"/>
        </w:rPr>
      </w:pPr>
      <w:r>
        <w:rPr>
          <w:sz w:val="24"/>
        </w:rPr>
        <w:t>A</w:t>
      </w:r>
      <w:r>
        <w:rPr>
          <w:spacing w:val="24"/>
          <w:sz w:val="24"/>
        </w:rPr>
        <w:t> </w:t>
      </w:r>
      <w:r>
        <w:rPr>
          <w:sz w:val="24"/>
        </w:rPr>
        <w:t>prorrogação</w:t>
      </w:r>
      <w:r>
        <w:rPr>
          <w:spacing w:val="37"/>
          <w:sz w:val="24"/>
        </w:rPr>
        <w:t> </w:t>
      </w:r>
      <w:r>
        <w:rPr>
          <w:sz w:val="24"/>
        </w:rPr>
        <w:t>de</w:t>
      </w:r>
      <w:r>
        <w:rPr>
          <w:spacing w:val="37"/>
          <w:sz w:val="24"/>
        </w:rPr>
        <w:t> </w:t>
      </w:r>
      <w:r>
        <w:rPr>
          <w:sz w:val="24"/>
        </w:rPr>
        <w:t>que</w:t>
      </w:r>
      <w:r>
        <w:rPr>
          <w:spacing w:val="37"/>
          <w:sz w:val="24"/>
        </w:rPr>
        <w:t> </w:t>
      </w:r>
      <w:r>
        <w:rPr>
          <w:sz w:val="24"/>
        </w:rPr>
        <w:t>trata</w:t>
      </w:r>
      <w:r>
        <w:rPr>
          <w:spacing w:val="37"/>
          <w:sz w:val="24"/>
        </w:rPr>
        <w:t> </w:t>
      </w:r>
      <w:r>
        <w:rPr>
          <w:sz w:val="24"/>
        </w:rPr>
        <w:t>este</w:t>
      </w:r>
      <w:r>
        <w:rPr>
          <w:spacing w:val="37"/>
          <w:sz w:val="24"/>
        </w:rPr>
        <w:t> </w:t>
      </w:r>
      <w:r>
        <w:rPr>
          <w:sz w:val="24"/>
        </w:rPr>
        <w:t>item</w:t>
      </w:r>
      <w:r>
        <w:rPr>
          <w:spacing w:val="37"/>
          <w:sz w:val="24"/>
        </w:rPr>
        <w:t> </w:t>
      </w:r>
      <w:r>
        <w:rPr>
          <w:sz w:val="24"/>
        </w:rPr>
        <w:t>é</w:t>
      </w:r>
      <w:r>
        <w:rPr>
          <w:spacing w:val="37"/>
          <w:sz w:val="24"/>
        </w:rPr>
        <w:t> </w:t>
      </w:r>
      <w:r>
        <w:rPr>
          <w:sz w:val="24"/>
        </w:rPr>
        <w:t>condicionada</w:t>
      </w:r>
      <w:r>
        <w:rPr>
          <w:spacing w:val="37"/>
          <w:sz w:val="24"/>
        </w:rPr>
        <w:t> </w:t>
      </w:r>
      <w:r>
        <w:rPr>
          <w:sz w:val="24"/>
        </w:rPr>
        <w:t>ao</w:t>
      </w:r>
      <w:r>
        <w:rPr>
          <w:spacing w:val="37"/>
          <w:sz w:val="24"/>
        </w:rPr>
        <w:t> </w:t>
      </w:r>
      <w:r>
        <w:rPr>
          <w:sz w:val="24"/>
        </w:rPr>
        <w:t>ateste,</w:t>
      </w:r>
      <w:r>
        <w:rPr>
          <w:spacing w:val="37"/>
          <w:sz w:val="24"/>
        </w:rPr>
        <w:t> </w:t>
      </w:r>
      <w:r>
        <w:rPr>
          <w:sz w:val="24"/>
        </w:rPr>
        <w:t>pela</w:t>
      </w:r>
      <w:r>
        <w:rPr>
          <w:spacing w:val="37"/>
          <w:sz w:val="24"/>
        </w:rPr>
        <w:t> </w:t>
      </w:r>
      <w:r>
        <w:rPr>
          <w:sz w:val="24"/>
        </w:rPr>
        <w:t>autoridade</w:t>
      </w:r>
      <w:r>
        <w:rPr>
          <w:spacing w:val="37"/>
          <w:sz w:val="24"/>
        </w:rPr>
        <w:t> </w:t>
      </w:r>
      <w:r>
        <w:rPr>
          <w:sz w:val="24"/>
        </w:rPr>
        <w:t>competente,</w:t>
      </w:r>
      <w:r>
        <w:rPr>
          <w:spacing w:val="37"/>
          <w:sz w:val="24"/>
        </w:rPr>
        <w:t> </w:t>
      </w:r>
      <w:r>
        <w:rPr>
          <w:sz w:val="24"/>
        </w:rPr>
        <w:t>de</w:t>
      </w:r>
      <w:r>
        <w:rPr>
          <w:spacing w:val="37"/>
          <w:sz w:val="24"/>
        </w:rPr>
        <w:t> </w:t>
      </w:r>
      <w:r>
        <w:rPr>
          <w:sz w:val="24"/>
        </w:rPr>
        <w:t>que</w:t>
      </w:r>
      <w:r>
        <w:rPr>
          <w:spacing w:val="37"/>
          <w:sz w:val="24"/>
        </w:rPr>
        <w:t> </w:t>
      </w:r>
      <w:r>
        <w:rPr>
          <w:sz w:val="24"/>
        </w:rPr>
        <w:t>as</w:t>
      </w:r>
      <w:r>
        <w:rPr>
          <w:spacing w:val="37"/>
          <w:sz w:val="24"/>
        </w:rPr>
        <w:t> </w:t>
      </w:r>
      <w:r>
        <w:rPr>
          <w:sz w:val="24"/>
        </w:rPr>
        <w:t>condições</w:t>
      </w:r>
      <w:r>
        <w:rPr>
          <w:spacing w:val="37"/>
          <w:sz w:val="24"/>
        </w:rPr>
        <w:t> </w:t>
      </w:r>
      <w:r>
        <w:rPr>
          <w:sz w:val="24"/>
        </w:rPr>
        <w:t>e</w:t>
      </w:r>
      <w:r>
        <w:rPr>
          <w:spacing w:val="37"/>
          <w:sz w:val="24"/>
        </w:rPr>
        <w:t> </w:t>
      </w:r>
      <w:r>
        <w:rPr>
          <w:sz w:val="24"/>
        </w:rPr>
        <w:t>os</w:t>
      </w:r>
      <w:r>
        <w:rPr>
          <w:spacing w:val="37"/>
          <w:sz w:val="24"/>
        </w:rPr>
        <w:t> </w:t>
      </w:r>
      <w:r>
        <w:rPr>
          <w:sz w:val="24"/>
        </w:rPr>
        <w:t>preços</w:t>
      </w:r>
      <w:r>
        <w:rPr>
          <w:spacing w:val="37"/>
          <w:sz w:val="24"/>
        </w:rPr>
        <w:t> </w:t>
      </w:r>
      <w:r>
        <w:rPr>
          <w:sz w:val="24"/>
        </w:rPr>
        <w:t>permanecem vantajosos para a</w:t>
      </w:r>
      <w:r>
        <w:rPr>
          <w:spacing w:val="-9"/>
          <w:sz w:val="24"/>
        </w:rPr>
        <w:t> </w:t>
      </w:r>
      <w:r>
        <w:rPr>
          <w:sz w:val="24"/>
        </w:rPr>
        <w:t>Administração, permitida a negociação com o CONTRATADO, desde que observados, ainda, os seguintes requisitos:</w:t>
      </w:r>
    </w:p>
    <w:p>
      <w:pPr>
        <w:pStyle w:val="BodyText"/>
        <w:spacing w:before="3"/>
        <w:ind w:left="0"/>
      </w:pPr>
    </w:p>
    <w:p>
      <w:pPr>
        <w:pStyle w:val="ListParagraph"/>
        <w:numPr>
          <w:ilvl w:val="0"/>
          <w:numId w:val="22"/>
        </w:numPr>
        <w:tabs>
          <w:tab w:pos="359" w:val="left" w:leader="none"/>
        </w:tabs>
        <w:spacing w:line="240" w:lineRule="auto" w:before="1" w:after="0"/>
        <w:ind w:left="359"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22"/>
        </w:numPr>
        <w:tabs>
          <w:tab w:pos="372" w:val="left" w:leader="none"/>
        </w:tabs>
        <w:spacing w:line="240" w:lineRule="auto" w:before="234" w:after="0"/>
        <w:ind w:left="372"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22"/>
        </w:numPr>
        <w:tabs>
          <w:tab w:pos="359" w:val="left" w:leader="none"/>
        </w:tabs>
        <w:spacing w:line="240" w:lineRule="auto" w:before="234" w:after="0"/>
        <w:ind w:left="359"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22"/>
        </w:numPr>
        <w:tabs>
          <w:tab w:pos="372" w:val="left" w:leader="none"/>
        </w:tabs>
        <w:spacing w:line="240" w:lineRule="auto" w:before="249" w:after="0"/>
        <w:ind w:left="372" w:right="0" w:hanging="259"/>
        <w:jc w:val="left"/>
        <w:rPr>
          <w:sz w:val="24"/>
        </w:rPr>
      </w:pPr>
      <w:r>
        <w:rPr>
          <w:sz w:val="24"/>
        </w:rPr>
        <w:t>manifestação</w:t>
      </w:r>
      <w:r>
        <w:rPr>
          <w:spacing w:val="-6"/>
          <w:sz w:val="24"/>
        </w:rPr>
        <w:t> </w:t>
      </w:r>
      <w:r>
        <w:rPr>
          <w:sz w:val="24"/>
        </w:rPr>
        <w:t>expressa</w:t>
      </w:r>
      <w:r>
        <w:rPr>
          <w:spacing w:val="-6"/>
          <w:sz w:val="24"/>
        </w:rPr>
        <w:t> </w:t>
      </w:r>
      <w:r>
        <w:rPr>
          <w:sz w:val="24"/>
        </w:rPr>
        <w:t>do</w:t>
      </w:r>
      <w:r>
        <w:rPr>
          <w:spacing w:val="-6"/>
          <w:sz w:val="24"/>
        </w:rPr>
        <w:t> </w:t>
      </w:r>
      <w:r>
        <w:rPr>
          <w:sz w:val="24"/>
        </w:rPr>
        <w:t>CONTRATADO</w:t>
      </w:r>
      <w:r>
        <w:rPr>
          <w:spacing w:val="-6"/>
          <w:sz w:val="24"/>
        </w:rPr>
        <w:t> </w:t>
      </w:r>
      <w:r>
        <w:rPr>
          <w:sz w:val="24"/>
        </w:rPr>
        <w:t>informando</w:t>
      </w:r>
      <w:r>
        <w:rPr>
          <w:spacing w:val="-6"/>
          <w:sz w:val="24"/>
        </w:rPr>
        <w:t> </w:t>
      </w:r>
      <w:r>
        <w:rPr>
          <w:sz w:val="24"/>
        </w:rPr>
        <w:t>o</w:t>
      </w:r>
      <w:r>
        <w:rPr>
          <w:spacing w:val="-6"/>
          <w:sz w:val="24"/>
        </w:rPr>
        <w:t> </w:t>
      </w:r>
      <w:r>
        <w:rPr>
          <w:sz w:val="24"/>
        </w:rPr>
        <w:t>interesse</w:t>
      </w:r>
      <w:r>
        <w:rPr>
          <w:spacing w:val="-6"/>
          <w:sz w:val="24"/>
        </w:rPr>
        <w:t> </w:t>
      </w:r>
      <w:r>
        <w:rPr>
          <w:sz w:val="24"/>
        </w:rPr>
        <w:t>na</w:t>
      </w:r>
      <w:r>
        <w:rPr>
          <w:spacing w:val="-5"/>
          <w:sz w:val="24"/>
        </w:rPr>
        <w:t> </w:t>
      </w:r>
      <w:r>
        <w:rPr>
          <w:spacing w:val="-2"/>
          <w:sz w:val="24"/>
        </w:rPr>
        <w:t>prorrogação;</w:t>
      </w:r>
    </w:p>
    <w:p>
      <w:pPr>
        <w:pStyle w:val="ListParagraph"/>
        <w:numPr>
          <w:ilvl w:val="0"/>
          <w:numId w:val="22"/>
        </w:numPr>
        <w:tabs>
          <w:tab w:pos="359" w:val="left" w:leader="none"/>
        </w:tabs>
        <w:spacing w:line="240" w:lineRule="auto" w:before="234" w:after="0"/>
        <w:ind w:left="359" w:right="0" w:hanging="246"/>
        <w:jc w:val="left"/>
        <w:rPr>
          <w:sz w:val="24"/>
        </w:rPr>
      </w:pPr>
      <w:r>
        <w:rPr>
          <w:sz w:val="24"/>
        </w:rPr>
        <w:t>comprovação</w:t>
      </w:r>
      <w:r>
        <w:rPr>
          <w:spacing w:val="-7"/>
          <w:sz w:val="24"/>
        </w:rPr>
        <w:t> </w:t>
      </w:r>
      <w:r>
        <w:rPr>
          <w:sz w:val="24"/>
        </w:rPr>
        <w:t>de</w:t>
      </w:r>
      <w:r>
        <w:rPr>
          <w:spacing w:val="-5"/>
          <w:sz w:val="24"/>
        </w:rPr>
        <w:t> </w:t>
      </w:r>
      <w:r>
        <w:rPr>
          <w:sz w:val="24"/>
        </w:rPr>
        <w:t>que</w:t>
      </w:r>
      <w:r>
        <w:rPr>
          <w:spacing w:val="-5"/>
          <w:sz w:val="24"/>
        </w:rPr>
        <w:t> </w:t>
      </w:r>
      <w:r>
        <w:rPr>
          <w:sz w:val="24"/>
        </w:rPr>
        <w:t>o</w:t>
      </w:r>
      <w:r>
        <w:rPr>
          <w:spacing w:val="-4"/>
          <w:sz w:val="24"/>
        </w:rPr>
        <w:t> </w:t>
      </w:r>
      <w:r>
        <w:rPr>
          <w:sz w:val="24"/>
        </w:rPr>
        <w:t>CONTRATADO</w:t>
      </w:r>
      <w:r>
        <w:rPr>
          <w:spacing w:val="-5"/>
          <w:sz w:val="24"/>
        </w:rPr>
        <w:t> </w:t>
      </w:r>
      <w:r>
        <w:rPr>
          <w:sz w:val="24"/>
        </w:rPr>
        <w:t>mantém</w:t>
      </w:r>
      <w:r>
        <w:rPr>
          <w:spacing w:val="-5"/>
          <w:sz w:val="24"/>
        </w:rPr>
        <w:t> </w:t>
      </w:r>
      <w:r>
        <w:rPr>
          <w:sz w:val="24"/>
        </w:rPr>
        <w:t>as</w:t>
      </w:r>
      <w:r>
        <w:rPr>
          <w:spacing w:val="-4"/>
          <w:sz w:val="24"/>
        </w:rPr>
        <w:t> </w:t>
      </w:r>
      <w:r>
        <w:rPr>
          <w:sz w:val="24"/>
        </w:rPr>
        <w:t>condições</w:t>
      </w:r>
      <w:r>
        <w:rPr>
          <w:spacing w:val="-5"/>
          <w:sz w:val="24"/>
        </w:rPr>
        <w:t> </w:t>
      </w:r>
      <w:r>
        <w:rPr>
          <w:sz w:val="24"/>
        </w:rPr>
        <w:t>de</w:t>
      </w:r>
      <w:r>
        <w:rPr>
          <w:spacing w:val="-5"/>
          <w:sz w:val="24"/>
        </w:rPr>
        <w:t> </w:t>
      </w:r>
      <w:r>
        <w:rPr>
          <w:sz w:val="24"/>
        </w:rPr>
        <w:t>habilitação;</w:t>
      </w:r>
      <w:r>
        <w:rPr>
          <w:spacing w:val="-4"/>
          <w:sz w:val="24"/>
        </w:rPr>
        <w:t> </w:t>
      </w:r>
      <w:r>
        <w:rPr>
          <w:spacing w:val="-10"/>
          <w:sz w:val="24"/>
        </w:rPr>
        <w:t>e</w:t>
      </w:r>
    </w:p>
    <w:p>
      <w:pPr>
        <w:pStyle w:val="ListParagraph"/>
        <w:numPr>
          <w:ilvl w:val="0"/>
          <w:numId w:val="22"/>
        </w:numPr>
        <w:tabs>
          <w:tab w:pos="328" w:val="left" w:leader="none"/>
        </w:tabs>
        <w:spacing w:line="240" w:lineRule="auto" w:before="249" w:after="0"/>
        <w:ind w:left="32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21"/>
        </w:numPr>
        <w:tabs>
          <w:tab w:pos="469" w:val="left" w:leader="none"/>
        </w:tabs>
        <w:spacing w:line="240" w:lineRule="auto" w:before="264" w:after="0"/>
        <w:ind w:left="469" w:right="0" w:hanging="360"/>
        <w:jc w:val="left"/>
        <w:rPr>
          <w:sz w:val="24"/>
        </w:rPr>
      </w:pPr>
      <w:r>
        <w:rPr>
          <w:sz w:val="24"/>
        </w:rPr>
        <w:t>O</w:t>
      </w:r>
      <w:r>
        <w:rPr>
          <w:spacing w:val="-6"/>
          <w:sz w:val="24"/>
        </w:rPr>
        <w:t> </w:t>
      </w:r>
      <w:r>
        <w:rPr>
          <w:sz w:val="24"/>
        </w:rPr>
        <w:t>CONTRATADO</w:t>
      </w:r>
      <w:r>
        <w:rPr>
          <w:spacing w:val="-4"/>
          <w:sz w:val="24"/>
        </w:rPr>
        <w:t> </w:t>
      </w:r>
      <w:r>
        <w:rPr>
          <w:sz w:val="24"/>
        </w:rPr>
        <w:t>não</w:t>
      </w:r>
      <w:r>
        <w:rPr>
          <w:spacing w:val="-4"/>
          <w:sz w:val="24"/>
        </w:rPr>
        <w:t> </w:t>
      </w:r>
      <w:r>
        <w:rPr>
          <w:sz w:val="24"/>
        </w:rPr>
        <w:t>tem</w:t>
      </w:r>
      <w:r>
        <w:rPr>
          <w:spacing w:val="-4"/>
          <w:sz w:val="24"/>
        </w:rPr>
        <w:t> </w:t>
      </w:r>
      <w:r>
        <w:rPr>
          <w:sz w:val="24"/>
        </w:rPr>
        <w:t>direito</w:t>
      </w:r>
      <w:r>
        <w:rPr>
          <w:spacing w:val="-4"/>
          <w:sz w:val="24"/>
        </w:rPr>
        <w:t> </w:t>
      </w:r>
      <w:r>
        <w:rPr>
          <w:sz w:val="24"/>
        </w:rPr>
        <w:t>subjetivo</w:t>
      </w:r>
      <w:r>
        <w:rPr>
          <w:spacing w:val="-4"/>
          <w:sz w:val="24"/>
        </w:rPr>
        <w:t> </w:t>
      </w:r>
      <w:r>
        <w:rPr>
          <w:sz w:val="24"/>
        </w:rPr>
        <w:t>à</w:t>
      </w:r>
      <w:r>
        <w:rPr>
          <w:spacing w:val="-4"/>
          <w:sz w:val="24"/>
        </w:rPr>
        <w:t> </w:t>
      </w:r>
      <w:r>
        <w:rPr>
          <w:sz w:val="24"/>
        </w:rPr>
        <w:t>prorrogação</w:t>
      </w:r>
      <w:r>
        <w:rPr>
          <w:spacing w:val="-4"/>
          <w:sz w:val="24"/>
        </w:rPr>
        <w:t> </w:t>
      </w:r>
      <w:r>
        <w:rPr>
          <w:sz w:val="24"/>
        </w:rPr>
        <w:t>do</w:t>
      </w:r>
      <w:r>
        <w:rPr>
          <w:spacing w:val="-4"/>
          <w:sz w:val="24"/>
        </w:rPr>
        <w:t> </w:t>
      </w:r>
      <w:r>
        <w:rPr>
          <w:sz w:val="24"/>
        </w:rPr>
        <w:t>prazo</w:t>
      </w:r>
      <w:r>
        <w:rPr>
          <w:spacing w:val="-4"/>
          <w:sz w:val="24"/>
        </w:rPr>
        <w:t> </w:t>
      </w:r>
      <w:r>
        <w:rPr>
          <w:sz w:val="24"/>
        </w:rPr>
        <w:t>de</w:t>
      </w:r>
      <w:r>
        <w:rPr>
          <w:spacing w:val="-4"/>
          <w:sz w:val="24"/>
        </w:rPr>
        <w:t> </w:t>
      </w:r>
      <w:r>
        <w:rPr>
          <w:sz w:val="24"/>
        </w:rPr>
        <w:t>vigência</w:t>
      </w:r>
      <w:r>
        <w:rPr>
          <w:spacing w:val="-3"/>
          <w:sz w:val="24"/>
        </w:rPr>
        <w:t> </w:t>
      </w:r>
      <w:r>
        <w:rPr>
          <w:spacing w:val="-2"/>
          <w:sz w:val="24"/>
        </w:rPr>
        <w:t>contratual.</w:t>
      </w:r>
    </w:p>
    <w:p>
      <w:pPr>
        <w:pStyle w:val="ListParagraph"/>
        <w:numPr>
          <w:ilvl w:val="1"/>
          <w:numId w:val="21"/>
        </w:numPr>
        <w:tabs>
          <w:tab w:pos="455" w:val="left" w:leader="none"/>
        </w:tabs>
        <w:spacing w:line="240" w:lineRule="auto" w:before="264" w:after="0"/>
        <w:ind w:left="455" w:right="0" w:hanging="346"/>
        <w:jc w:val="left"/>
        <w:rPr>
          <w:sz w:val="24"/>
        </w:rPr>
      </w:pPr>
      <w:r>
        <w:rPr>
          <w:sz w:val="24"/>
        </w:rPr>
        <w:t>A</w:t>
      </w:r>
      <w:r>
        <w:rPr>
          <w:spacing w:val="-15"/>
          <w:sz w:val="24"/>
        </w:rPr>
        <w:t> </w:t>
      </w:r>
      <w:r>
        <w:rPr>
          <w:sz w:val="24"/>
        </w:rPr>
        <w:t>prorrogação</w:t>
      </w:r>
      <w:r>
        <w:rPr>
          <w:spacing w:val="-2"/>
          <w:sz w:val="24"/>
        </w:rPr>
        <w:t> </w:t>
      </w:r>
      <w:r>
        <w:rPr>
          <w:sz w:val="24"/>
        </w:rPr>
        <w:t>do</w:t>
      </w:r>
      <w:r>
        <w:rPr>
          <w:spacing w:val="-2"/>
          <w:sz w:val="24"/>
        </w:rPr>
        <w:t> </w:t>
      </w:r>
      <w:r>
        <w:rPr>
          <w:sz w:val="24"/>
        </w:rPr>
        <w:t>Contrato</w:t>
      </w:r>
      <w:r>
        <w:rPr>
          <w:spacing w:val="-1"/>
          <w:sz w:val="24"/>
        </w:rPr>
        <w:t> </w:t>
      </w:r>
      <w:r>
        <w:rPr>
          <w:b/>
          <w:sz w:val="24"/>
        </w:rPr>
        <w:t>deverá</w:t>
      </w:r>
      <w:r>
        <w:rPr>
          <w:b/>
          <w:spacing w:val="-2"/>
          <w:sz w:val="24"/>
        </w:rPr>
        <w:t> </w:t>
      </w:r>
      <w:r>
        <w:rPr>
          <w:sz w:val="24"/>
        </w:rPr>
        <w:t>ser</w:t>
      </w:r>
      <w:r>
        <w:rPr>
          <w:spacing w:val="-1"/>
          <w:sz w:val="24"/>
        </w:rPr>
        <w:t> </w:t>
      </w:r>
      <w:r>
        <w:rPr>
          <w:sz w:val="24"/>
        </w:rPr>
        <w:t>promovida</w:t>
      </w:r>
      <w:r>
        <w:rPr>
          <w:spacing w:val="-2"/>
          <w:sz w:val="24"/>
        </w:rPr>
        <w:t> </w:t>
      </w:r>
      <w:r>
        <w:rPr>
          <w:sz w:val="24"/>
        </w:rPr>
        <w:t>mediante</w:t>
      </w:r>
      <w:r>
        <w:rPr>
          <w:spacing w:val="-1"/>
          <w:sz w:val="24"/>
        </w:rPr>
        <w:t> </w:t>
      </w:r>
      <w:r>
        <w:rPr>
          <w:sz w:val="24"/>
        </w:rPr>
        <w:t>a</w:t>
      </w:r>
      <w:r>
        <w:rPr>
          <w:spacing w:val="-2"/>
          <w:sz w:val="24"/>
        </w:rPr>
        <w:t> </w:t>
      </w:r>
      <w:r>
        <w:rPr>
          <w:sz w:val="24"/>
        </w:rPr>
        <w:t>celebração</w:t>
      </w:r>
      <w:r>
        <w:rPr>
          <w:spacing w:val="-1"/>
          <w:sz w:val="24"/>
        </w:rPr>
        <w:t> </w:t>
      </w:r>
      <w:r>
        <w:rPr>
          <w:sz w:val="24"/>
        </w:rPr>
        <w:t>de</w:t>
      </w:r>
      <w:r>
        <w:rPr>
          <w:spacing w:val="-6"/>
          <w:sz w:val="24"/>
        </w:rPr>
        <w:t> </w:t>
      </w:r>
      <w:r>
        <w:rPr>
          <w:sz w:val="24"/>
        </w:rPr>
        <w:t>Termo</w:t>
      </w:r>
      <w:r>
        <w:rPr>
          <w:spacing w:val="-15"/>
          <w:sz w:val="24"/>
        </w:rPr>
        <w:t> </w:t>
      </w:r>
      <w:r>
        <w:rPr>
          <w:spacing w:val="-2"/>
          <w:sz w:val="24"/>
        </w:rPr>
        <w:t>Aditivo.</w:t>
      </w:r>
    </w:p>
    <w:p>
      <w:pPr>
        <w:pStyle w:val="BodyText"/>
        <w:spacing w:before="7"/>
        <w:ind w:left="0"/>
      </w:pPr>
    </w:p>
    <w:p>
      <w:pPr>
        <w:pStyle w:val="ListParagraph"/>
        <w:numPr>
          <w:ilvl w:val="1"/>
          <w:numId w:val="21"/>
        </w:numPr>
        <w:tabs>
          <w:tab w:pos="518" w:val="left" w:leader="none"/>
        </w:tabs>
        <w:spacing w:line="235" w:lineRule="auto" w:before="0" w:after="0"/>
        <w:ind w:left="109" w:right="173" w:firstLine="0"/>
        <w:jc w:val="left"/>
        <w:rPr>
          <w:sz w:val="24"/>
        </w:rPr>
      </w:pPr>
      <w:r>
        <w:rPr>
          <w:sz w:val="24"/>
        </w:rPr>
        <w:t>O</w:t>
      </w:r>
      <w:r>
        <w:rPr>
          <w:spacing w:val="40"/>
          <w:sz w:val="24"/>
        </w:rPr>
        <w:t> </w:t>
      </w:r>
      <w:r>
        <w:rPr>
          <w:sz w:val="24"/>
        </w:rPr>
        <w:t>Contrato</w:t>
      </w:r>
      <w:r>
        <w:rPr>
          <w:spacing w:val="40"/>
          <w:sz w:val="24"/>
        </w:rPr>
        <w:t> </w:t>
      </w:r>
      <w:r>
        <w:rPr>
          <w:sz w:val="24"/>
        </w:rPr>
        <w:t>não</w:t>
      </w:r>
      <w:r>
        <w:rPr>
          <w:spacing w:val="40"/>
          <w:sz w:val="24"/>
        </w:rPr>
        <w:t> </w:t>
      </w:r>
      <w:r>
        <w:rPr>
          <w:sz w:val="24"/>
        </w:rPr>
        <w:t>poderá</w:t>
      </w:r>
      <w:r>
        <w:rPr>
          <w:spacing w:val="40"/>
          <w:sz w:val="24"/>
        </w:rPr>
        <w:t> </w:t>
      </w:r>
      <w:r>
        <w:rPr>
          <w:sz w:val="24"/>
        </w:rPr>
        <w:t>ser</w:t>
      </w:r>
      <w:r>
        <w:rPr>
          <w:spacing w:val="40"/>
          <w:sz w:val="24"/>
        </w:rPr>
        <w:t> </w:t>
      </w:r>
      <w:r>
        <w:rPr>
          <w:sz w:val="24"/>
        </w:rPr>
        <w:t>prorrogado</w:t>
      </w:r>
      <w:r>
        <w:rPr>
          <w:spacing w:val="40"/>
          <w:sz w:val="24"/>
        </w:rPr>
        <w:t> </w:t>
      </w:r>
      <w:r>
        <w:rPr>
          <w:sz w:val="24"/>
        </w:rPr>
        <w:t>quando</w:t>
      </w:r>
      <w:r>
        <w:rPr>
          <w:spacing w:val="40"/>
          <w:sz w:val="24"/>
        </w:rPr>
        <w:t> </w:t>
      </w:r>
      <w:r>
        <w:rPr>
          <w:sz w:val="24"/>
        </w:rPr>
        <w:t>o</w:t>
      </w:r>
      <w:r>
        <w:rPr>
          <w:spacing w:val="40"/>
          <w:sz w:val="24"/>
        </w:rPr>
        <w:t> </w:t>
      </w:r>
      <w:r>
        <w:rPr>
          <w:sz w:val="24"/>
        </w:rPr>
        <w:t>CONTRATADO</w:t>
      </w:r>
      <w:r>
        <w:rPr>
          <w:spacing w:val="40"/>
          <w:sz w:val="24"/>
        </w:rPr>
        <w:t> </w:t>
      </w:r>
      <w:r>
        <w:rPr>
          <w:sz w:val="24"/>
        </w:rPr>
        <w:t>tiver</w:t>
      </w:r>
      <w:r>
        <w:rPr>
          <w:spacing w:val="40"/>
          <w:sz w:val="24"/>
        </w:rPr>
        <w:t> </w:t>
      </w:r>
      <w:r>
        <w:rPr>
          <w:sz w:val="24"/>
        </w:rPr>
        <w:t>sido</w:t>
      </w:r>
      <w:r>
        <w:rPr>
          <w:spacing w:val="40"/>
          <w:sz w:val="24"/>
        </w:rPr>
        <w:t> </w:t>
      </w:r>
      <w:r>
        <w:rPr>
          <w:sz w:val="24"/>
        </w:rPr>
        <w:t>penalizado</w:t>
      </w:r>
      <w:r>
        <w:rPr>
          <w:spacing w:val="40"/>
          <w:sz w:val="24"/>
        </w:rPr>
        <w:t> </w:t>
      </w:r>
      <w:r>
        <w:rPr>
          <w:sz w:val="24"/>
        </w:rPr>
        <w:t>com</w:t>
      </w:r>
      <w:r>
        <w:rPr>
          <w:spacing w:val="40"/>
          <w:sz w:val="24"/>
        </w:rPr>
        <w:t> </w:t>
      </w:r>
      <w:r>
        <w:rPr>
          <w:sz w:val="24"/>
        </w:rPr>
        <w:t>as</w:t>
      </w:r>
      <w:r>
        <w:rPr>
          <w:spacing w:val="40"/>
          <w:sz w:val="24"/>
        </w:rPr>
        <w:t> </w:t>
      </w:r>
      <w:r>
        <w:rPr>
          <w:sz w:val="24"/>
        </w:rPr>
        <w:t>sanções</w:t>
      </w:r>
      <w:r>
        <w:rPr>
          <w:spacing w:val="40"/>
          <w:sz w:val="24"/>
        </w:rPr>
        <w:t> </w:t>
      </w:r>
      <w:r>
        <w:rPr>
          <w:sz w:val="24"/>
        </w:rPr>
        <w:t>de</w:t>
      </w:r>
      <w:r>
        <w:rPr>
          <w:spacing w:val="40"/>
          <w:sz w:val="24"/>
        </w:rPr>
        <w:t> </w:t>
      </w:r>
      <w:r>
        <w:rPr>
          <w:sz w:val="24"/>
        </w:rPr>
        <w:t>declaração</w:t>
      </w:r>
      <w:r>
        <w:rPr>
          <w:spacing w:val="40"/>
          <w:sz w:val="24"/>
        </w:rPr>
        <w:t> </w:t>
      </w:r>
      <w:r>
        <w:rPr>
          <w:sz w:val="24"/>
        </w:rPr>
        <w:t>de</w:t>
      </w:r>
      <w:r>
        <w:rPr>
          <w:spacing w:val="40"/>
          <w:sz w:val="24"/>
        </w:rPr>
        <w:t> </w:t>
      </w:r>
      <w:r>
        <w:rPr>
          <w:sz w:val="24"/>
        </w:rPr>
        <w:t>inidoneidade</w:t>
      </w:r>
      <w:r>
        <w:rPr>
          <w:spacing w:val="40"/>
          <w:sz w:val="24"/>
        </w:rPr>
        <w:t> </w:t>
      </w:r>
      <w:r>
        <w:rPr>
          <w:sz w:val="24"/>
        </w:rPr>
        <w:t>ou impedimento de licitar e contratar com o Poder Público, observadas as abrangências de aplicação.</w:t>
      </w:r>
    </w:p>
    <w:p>
      <w:pPr>
        <w:spacing w:after="0" w:line="235" w:lineRule="auto"/>
        <w:jc w:val="left"/>
        <w:rPr>
          <w:sz w:val="24"/>
        </w:rPr>
        <w:sectPr>
          <w:type w:val="continuous"/>
          <w:pgSz w:w="15840" w:h="24480"/>
          <w:pgMar w:top="540" w:bottom="280" w:left="580" w:right="500"/>
        </w:sectPr>
      </w:pPr>
    </w:p>
    <w:p>
      <w:pPr>
        <w:pStyle w:val="Heading2"/>
        <w:spacing w:before="61"/>
        <w:ind w:left="139"/>
      </w:pPr>
      <w:r>
        <w:rPr/>
        <w:t>CLÁUSULA</w:t>
      </w:r>
      <w:r>
        <w:rPr>
          <w:spacing w:val="13"/>
        </w:rPr>
        <w:t> </w:t>
      </w:r>
      <w:r>
        <w:rPr/>
        <w:t>TERCEIRA</w:t>
      </w:r>
      <w:r>
        <w:rPr>
          <w:spacing w:val="19"/>
        </w:rPr>
        <w:t> </w:t>
      </w:r>
      <w:r>
        <w:rPr/>
        <w:t>–</w:t>
      </w:r>
      <w:r>
        <w:rPr>
          <w:spacing w:val="39"/>
        </w:rPr>
        <w:t> </w:t>
      </w:r>
      <w:r>
        <w:rPr/>
        <w:t>EXECUÇÃO,</w:t>
      </w:r>
      <w:r>
        <w:rPr>
          <w:spacing w:val="39"/>
        </w:rPr>
        <w:t> </w:t>
      </w:r>
      <w:r>
        <w:rPr/>
        <w:t>GESTÃO</w:t>
      </w:r>
      <w:r>
        <w:rPr>
          <w:spacing w:val="39"/>
        </w:rPr>
        <w:t> </w:t>
      </w:r>
      <w:r>
        <w:rPr/>
        <w:t>E</w:t>
      </w:r>
      <w:r>
        <w:rPr>
          <w:spacing w:val="39"/>
        </w:rPr>
        <w:t> </w:t>
      </w:r>
      <w:r>
        <w:rPr/>
        <w:t>FISCALIZAÇÃO</w:t>
      </w:r>
      <w:r>
        <w:rPr>
          <w:spacing w:val="40"/>
        </w:rPr>
        <w:t> </w:t>
      </w:r>
      <w:r>
        <w:rPr>
          <w:spacing w:val="-2"/>
        </w:rPr>
        <w:t>CONTRATUAIS</w:t>
      </w:r>
    </w:p>
    <w:p>
      <w:pPr>
        <w:pStyle w:val="BodyText"/>
        <w:ind w:left="0"/>
        <w:rPr>
          <w:b/>
        </w:rPr>
      </w:pPr>
    </w:p>
    <w:p>
      <w:pPr>
        <w:pStyle w:val="BodyText"/>
        <w:spacing w:before="132"/>
        <w:ind w:left="0"/>
        <w:rPr>
          <w:b/>
        </w:rPr>
      </w:pPr>
    </w:p>
    <w:p>
      <w:pPr>
        <w:pStyle w:val="ListParagraph"/>
        <w:numPr>
          <w:ilvl w:val="1"/>
          <w:numId w:val="15"/>
        </w:numPr>
        <w:tabs>
          <w:tab w:pos="575" w:val="left" w:leader="none"/>
        </w:tabs>
        <w:spacing w:line="600" w:lineRule="auto" w:before="0" w:after="0"/>
        <w:ind w:left="139" w:right="178" w:firstLine="0"/>
        <w:jc w:val="both"/>
        <w:rPr>
          <w:sz w:val="24"/>
        </w:rPr>
      </w:pPr>
      <w:r>
        <w:rPr>
          <w:sz w:val="24"/>
        </w:rPr>
        <w:t>O</w:t>
      </w:r>
      <w:r>
        <w:rPr>
          <w:spacing w:val="40"/>
          <w:sz w:val="24"/>
        </w:rPr>
        <w:t> </w:t>
      </w:r>
      <w:r>
        <w:rPr>
          <w:sz w:val="24"/>
        </w:rPr>
        <w:t>regime</w:t>
      </w:r>
      <w:r>
        <w:rPr>
          <w:spacing w:val="40"/>
          <w:sz w:val="24"/>
        </w:rPr>
        <w:t> </w:t>
      </w:r>
      <w:r>
        <w:rPr>
          <w:sz w:val="24"/>
        </w:rPr>
        <w:t>de</w:t>
      </w:r>
      <w:r>
        <w:rPr>
          <w:spacing w:val="40"/>
          <w:sz w:val="24"/>
        </w:rPr>
        <w:t> </w:t>
      </w:r>
      <w:r>
        <w:rPr>
          <w:sz w:val="24"/>
        </w:rPr>
        <w:t>execução</w:t>
      </w:r>
      <w:r>
        <w:rPr>
          <w:spacing w:val="40"/>
          <w:sz w:val="24"/>
        </w:rPr>
        <w:t> </w:t>
      </w:r>
      <w:r>
        <w:rPr>
          <w:sz w:val="24"/>
        </w:rPr>
        <w:t>contratual,</w:t>
      </w:r>
      <w:r>
        <w:rPr>
          <w:spacing w:val="40"/>
          <w:sz w:val="24"/>
        </w:rPr>
        <w:t> </w:t>
      </w:r>
      <w:r>
        <w:rPr>
          <w:sz w:val="24"/>
        </w:rPr>
        <w:t>o</w:t>
      </w:r>
      <w:r>
        <w:rPr>
          <w:spacing w:val="40"/>
          <w:sz w:val="24"/>
        </w:rPr>
        <w:t> </w:t>
      </w:r>
      <w:r>
        <w:rPr>
          <w:sz w:val="24"/>
        </w:rPr>
        <w:t>modelo</w:t>
      </w:r>
      <w:r>
        <w:rPr>
          <w:spacing w:val="40"/>
          <w:sz w:val="24"/>
        </w:rPr>
        <w:t> </w:t>
      </w:r>
      <w:r>
        <w:rPr>
          <w:sz w:val="24"/>
        </w:rPr>
        <w:t>de</w:t>
      </w:r>
      <w:r>
        <w:rPr>
          <w:spacing w:val="40"/>
          <w:sz w:val="24"/>
        </w:rPr>
        <w:t> </w:t>
      </w:r>
      <w:r>
        <w:rPr>
          <w:sz w:val="24"/>
        </w:rPr>
        <w:t>gestão</w:t>
      </w:r>
      <w:r>
        <w:rPr>
          <w:spacing w:val="40"/>
          <w:sz w:val="24"/>
        </w:rPr>
        <w:t> </w:t>
      </w:r>
      <w:r>
        <w:rPr>
          <w:sz w:val="24"/>
        </w:rPr>
        <w:t>e</w:t>
      </w:r>
      <w:r>
        <w:rPr>
          <w:spacing w:val="40"/>
          <w:sz w:val="24"/>
        </w:rPr>
        <w:t> </w:t>
      </w:r>
      <w:r>
        <w:rPr>
          <w:sz w:val="24"/>
        </w:rPr>
        <w:t>a</w:t>
      </w:r>
      <w:r>
        <w:rPr>
          <w:spacing w:val="40"/>
          <w:sz w:val="24"/>
        </w:rPr>
        <w:t> </w:t>
      </w:r>
      <w:r>
        <w:rPr>
          <w:sz w:val="24"/>
        </w:rPr>
        <w:t>fiscalização,</w:t>
      </w:r>
      <w:r>
        <w:rPr>
          <w:spacing w:val="40"/>
          <w:sz w:val="24"/>
        </w:rPr>
        <w:t> </w:t>
      </w:r>
      <w:r>
        <w:rPr>
          <w:sz w:val="24"/>
        </w:rPr>
        <w:t>assim</w:t>
      </w:r>
      <w:r>
        <w:rPr>
          <w:spacing w:val="40"/>
          <w:sz w:val="24"/>
        </w:rPr>
        <w:t> </w:t>
      </w:r>
      <w:r>
        <w:rPr>
          <w:sz w:val="24"/>
        </w:rPr>
        <w:t>como</w:t>
      </w:r>
      <w:r>
        <w:rPr>
          <w:spacing w:val="40"/>
          <w:sz w:val="24"/>
        </w:rPr>
        <w:t> </w:t>
      </w:r>
      <w:r>
        <w:rPr>
          <w:sz w:val="24"/>
        </w:rPr>
        <w:t>os</w:t>
      </w:r>
      <w:r>
        <w:rPr>
          <w:spacing w:val="40"/>
          <w:sz w:val="24"/>
        </w:rPr>
        <w:t> </w:t>
      </w:r>
      <w:r>
        <w:rPr>
          <w:sz w:val="24"/>
        </w:rPr>
        <w:t>prazos</w:t>
      </w:r>
      <w:r>
        <w:rPr>
          <w:spacing w:val="40"/>
          <w:sz w:val="24"/>
        </w:rPr>
        <w:t> </w:t>
      </w:r>
      <w:r>
        <w:rPr>
          <w:sz w:val="24"/>
        </w:rPr>
        <w:t>e</w:t>
      </w:r>
      <w:r>
        <w:rPr>
          <w:spacing w:val="40"/>
          <w:sz w:val="24"/>
        </w:rPr>
        <w:t> </w:t>
      </w:r>
      <w:r>
        <w:rPr>
          <w:sz w:val="24"/>
        </w:rPr>
        <w:t>condições</w:t>
      </w:r>
      <w:r>
        <w:rPr>
          <w:spacing w:val="40"/>
          <w:sz w:val="24"/>
        </w:rPr>
        <w:t> </w:t>
      </w:r>
      <w:r>
        <w:rPr>
          <w:sz w:val="24"/>
        </w:rPr>
        <w:t>de</w:t>
      </w:r>
      <w:r>
        <w:rPr>
          <w:spacing w:val="40"/>
          <w:sz w:val="24"/>
        </w:rPr>
        <w:t> </w:t>
      </w:r>
      <w:r>
        <w:rPr>
          <w:sz w:val="24"/>
        </w:rPr>
        <w:t>conclusão,</w:t>
      </w:r>
      <w:r>
        <w:rPr>
          <w:spacing w:val="40"/>
          <w:sz w:val="24"/>
        </w:rPr>
        <w:t> </w:t>
      </w:r>
      <w:r>
        <w:rPr>
          <w:sz w:val="24"/>
        </w:rPr>
        <w:t>entrega, observação</w:t>
      </w:r>
      <w:r>
        <w:rPr>
          <w:spacing w:val="31"/>
          <w:sz w:val="24"/>
        </w:rPr>
        <w:t> </w:t>
      </w:r>
      <w:r>
        <w:rPr>
          <w:sz w:val="24"/>
        </w:rPr>
        <w:t>e</w:t>
      </w:r>
      <w:r>
        <w:rPr>
          <w:spacing w:val="31"/>
          <w:sz w:val="24"/>
        </w:rPr>
        <w:t> </w:t>
      </w:r>
      <w:r>
        <w:rPr>
          <w:sz w:val="24"/>
        </w:rPr>
        <w:t>recebimento</w:t>
      </w:r>
      <w:r>
        <w:rPr>
          <w:spacing w:val="31"/>
          <w:sz w:val="24"/>
        </w:rPr>
        <w:t> </w:t>
      </w:r>
      <w:r>
        <w:rPr>
          <w:sz w:val="24"/>
        </w:rPr>
        <w:t>se</w:t>
      </w:r>
      <w:r>
        <w:rPr>
          <w:spacing w:val="31"/>
          <w:sz w:val="24"/>
        </w:rPr>
        <w:t> </w:t>
      </w:r>
      <w:r>
        <w:rPr>
          <w:sz w:val="24"/>
        </w:rPr>
        <w:t>submetem</w:t>
      </w:r>
      <w:r>
        <w:rPr>
          <w:spacing w:val="31"/>
          <w:sz w:val="24"/>
        </w:rPr>
        <w:t> </w:t>
      </w:r>
      <w:r>
        <w:rPr>
          <w:sz w:val="24"/>
        </w:rPr>
        <w:t>ao</w:t>
      </w:r>
      <w:r>
        <w:rPr>
          <w:spacing w:val="31"/>
          <w:sz w:val="24"/>
        </w:rPr>
        <w:t> </w:t>
      </w:r>
      <w:r>
        <w:rPr>
          <w:sz w:val="24"/>
        </w:rPr>
        <w:t>disposto</w:t>
      </w:r>
      <w:r>
        <w:rPr>
          <w:spacing w:val="31"/>
          <w:sz w:val="24"/>
        </w:rPr>
        <w:t> </w:t>
      </w:r>
      <w:r>
        <w:rPr>
          <w:sz w:val="24"/>
        </w:rPr>
        <w:t>no</w:t>
      </w:r>
      <w:r>
        <w:rPr>
          <w:spacing w:val="26"/>
          <w:sz w:val="24"/>
        </w:rPr>
        <w:t> </w:t>
      </w:r>
      <w:r>
        <w:rPr>
          <w:sz w:val="24"/>
        </w:rPr>
        <w:t>Termo</w:t>
      </w:r>
      <w:r>
        <w:rPr>
          <w:spacing w:val="31"/>
          <w:sz w:val="24"/>
        </w:rPr>
        <w:t> </w:t>
      </w:r>
      <w:r>
        <w:rPr>
          <w:sz w:val="24"/>
        </w:rPr>
        <w:t>de</w:t>
      </w:r>
      <w:r>
        <w:rPr>
          <w:spacing w:val="31"/>
          <w:sz w:val="24"/>
        </w:rPr>
        <w:t> </w:t>
      </w:r>
      <w:r>
        <w:rPr>
          <w:sz w:val="24"/>
        </w:rPr>
        <w:t>Referência</w:t>
      </w:r>
      <w:r>
        <w:rPr>
          <w:spacing w:val="31"/>
          <w:sz w:val="24"/>
        </w:rPr>
        <w:t> </w:t>
      </w:r>
      <w:r>
        <w:rPr>
          <w:sz w:val="24"/>
        </w:rPr>
        <w:t>anexo</w:t>
      </w:r>
      <w:r>
        <w:rPr>
          <w:spacing w:val="31"/>
          <w:sz w:val="24"/>
        </w:rPr>
        <w:t> </w:t>
      </w:r>
      <w:r>
        <w:rPr>
          <w:sz w:val="24"/>
        </w:rPr>
        <w:t>a</w:t>
      </w:r>
      <w:r>
        <w:rPr>
          <w:spacing w:val="31"/>
          <w:sz w:val="24"/>
        </w:rPr>
        <w:t> </w:t>
      </w:r>
      <w:r>
        <w:rPr>
          <w:sz w:val="24"/>
        </w:rPr>
        <w:t>este</w:t>
      </w:r>
      <w:r>
        <w:rPr>
          <w:spacing w:val="31"/>
          <w:sz w:val="24"/>
        </w:rPr>
        <w:t> </w:t>
      </w:r>
      <w:r>
        <w:rPr>
          <w:sz w:val="24"/>
        </w:rPr>
        <w:t>Contrato</w:t>
      </w:r>
      <w:r>
        <w:rPr>
          <w:spacing w:val="31"/>
          <w:sz w:val="24"/>
        </w:rPr>
        <w:t> </w:t>
      </w:r>
      <w:r>
        <w:rPr>
          <w:sz w:val="24"/>
        </w:rPr>
        <w:t>e</w:t>
      </w:r>
      <w:r>
        <w:rPr>
          <w:spacing w:val="31"/>
          <w:sz w:val="24"/>
        </w:rPr>
        <w:t> </w:t>
      </w:r>
      <w:r>
        <w:rPr>
          <w:sz w:val="24"/>
        </w:rPr>
        <w:t>no</w:t>
      </w:r>
      <w:r>
        <w:rPr>
          <w:spacing w:val="31"/>
          <w:sz w:val="24"/>
        </w:rPr>
        <w:t> </w:t>
      </w:r>
      <w:r>
        <w:rPr>
          <w:sz w:val="24"/>
        </w:rPr>
        <w:t>Decreto</w:t>
      </w:r>
      <w:r>
        <w:rPr>
          <w:spacing w:val="31"/>
          <w:sz w:val="24"/>
        </w:rPr>
        <w:t> </w:t>
      </w:r>
      <w:r>
        <w:rPr>
          <w:sz w:val="24"/>
        </w:rPr>
        <w:t>nº</w:t>
      </w:r>
      <w:r>
        <w:rPr>
          <w:spacing w:val="31"/>
          <w:sz w:val="24"/>
        </w:rPr>
        <w:t> </w:t>
      </w:r>
      <w:r>
        <w:rPr>
          <w:sz w:val="24"/>
        </w:rPr>
        <w:t>48.817,</w:t>
      </w:r>
      <w:r>
        <w:rPr>
          <w:spacing w:val="31"/>
          <w:sz w:val="24"/>
        </w:rPr>
        <w:t> </w:t>
      </w:r>
      <w:r>
        <w:rPr>
          <w:sz w:val="24"/>
        </w:rPr>
        <w:t>24</w:t>
      </w:r>
      <w:r>
        <w:rPr>
          <w:spacing w:val="31"/>
          <w:sz w:val="24"/>
        </w:rPr>
        <w:t> </w:t>
      </w:r>
      <w:r>
        <w:rPr>
          <w:sz w:val="24"/>
        </w:rPr>
        <w:t>de</w:t>
      </w:r>
      <w:r>
        <w:rPr>
          <w:spacing w:val="31"/>
          <w:sz w:val="24"/>
        </w:rPr>
        <w:t> </w:t>
      </w:r>
      <w:r>
        <w:rPr>
          <w:sz w:val="24"/>
        </w:rPr>
        <w:t>novembro</w:t>
      </w:r>
      <w:r>
        <w:rPr>
          <w:spacing w:val="31"/>
          <w:sz w:val="24"/>
        </w:rPr>
        <w:t> </w:t>
      </w:r>
      <w:r>
        <w:rPr>
          <w:sz w:val="24"/>
        </w:rPr>
        <w:t>de </w:t>
      </w:r>
      <w:r>
        <w:rPr>
          <w:spacing w:val="-2"/>
          <w:sz w:val="24"/>
        </w:rPr>
        <w:t>2023.</w:t>
      </w:r>
    </w:p>
    <w:p>
      <w:pPr>
        <w:pStyle w:val="BodyText"/>
        <w:spacing w:before="249"/>
        <w:ind w:left="0"/>
      </w:pPr>
    </w:p>
    <w:p>
      <w:pPr>
        <w:pStyle w:val="Heading2"/>
      </w:pPr>
      <w:r>
        <w:rPr/>
        <w:t>CLÁUSULA</w:t>
      </w:r>
      <w:r>
        <w:rPr>
          <w:spacing w:val="6"/>
        </w:rPr>
        <w:t> </w:t>
      </w:r>
      <w:r>
        <w:rPr/>
        <w:t>QUARTA</w:t>
      </w:r>
      <w:r>
        <w:rPr>
          <w:spacing w:val="6"/>
        </w:rPr>
        <w:t> </w:t>
      </w:r>
      <w:r>
        <w:rPr/>
        <w:t>–</w:t>
      </w:r>
      <w:r>
        <w:rPr>
          <w:spacing w:val="23"/>
        </w:rPr>
        <w:t> </w:t>
      </w:r>
      <w:r>
        <w:rPr>
          <w:spacing w:val="-2"/>
        </w:rPr>
        <w:t>SUBCONTRATAÇÃO</w:t>
      </w:r>
    </w:p>
    <w:p>
      <w:pPr>
        <w:pStyle w:val="BodyText"/>
        <w:spacing w:before="153"/>
        <w:ind w:left="0"/>
        <w:rPr>
          <w:b/>
        </w:rPr>
      </w:pPr>
    </w:p>
    <w:p>
      <w:pPr>
        <w:pStyle w:val="ListParagraph"/>
        <w:numPr>
          <w:ilvl w:val="1"/>
          <w:numId w:val="23"/>
        </w:numPr>
        <w:tabs>
          <w:tab w:pos="469" w:val="left" w:leader="none"/>
        </w:tabs>
        <w:spacing w:line="240" w:lineRule="auto" w:before="0" w:after="0"/>
        <w:ind w:left="469" w:right="0" w:hanging="360"/>
        <w:jc w:val="left"/>
        <w:rPr>
          <w:sz w:val="24"/>
        </w:rPr>
      </w:pPr>
      <w:r>
        <w:rPr>
          <w:sz w:val="24"/>
        </w:rPr>
        <w:t>Não será admitida a subcontratação do objeto </w:t>
      </w:r>
      <w:r>
        <w:rPr>
          <w:spacing w:val="-2"/>
          <w:sz w:val="24"/>
        </w:rPr>
        <w:t>contratual.</w:t>
      </w:r>
    </w:p>
    <w:p>
      <w:pPr>
        <w:pStyle w:val="BodyText"/>
        <w:ind w:left="0"/>
      </w:pPr>
    </w:p>
    <w:p>
      <w:pPr>
        <w:pStyle w:val="BodyText"/>
        <w:spacing w:before="252"/>
        <w:ind w:left="0"/>
      </w:pPr>
    </w:p>
    <w:p>
      <w:pPr>
        <w:pStyle w:val="Heading2"/>
      </w:pPr>
      <w:r>
        <w:rPr/>
        <w:t>CLÁUSULA</w:t>
      </w:r>
      <w:r>
        <w:rPr>
          <w:spacing w:val="6"/>
        </w:rPr>
        <w:t> </w:t>
      </w:r>
      <w:r>
        <w:rPr/>
        <w:t>QUINTA</w:t>
      </w:r>
      <w:r>
        <w:rPr>
          <w:spacing w:val="9"/>
        </w:rPr>
        <w:t> </w:t>
      </w:r>
      <w:r>
        <w:rPr/>
        <w:t>–</w:t>
      </w:r>
      <w:r>
        <w:rPr>
          <w:spacing w:val="27"/>
        </w:rPr>
        <w:t> </w:t>
      </w:r>
      <w:r>
        <w:rPr>
          <w:spacing w:val="-2"/>
        </w:rPr>
        <w:t>PREÇO</w:t>
      </w:r>
    </w:p>
    <w:p>
      <w:pPr>
        <w:pStyle w:val="BodyText"/>
        <w:spacing w:before="153"/>
        <w:ind w:left="0"/>
        <w:rPr>
          <w:b/>
        </w:rPr>
      </w:pPr>
    </w:p>
    <w:p>
      <w:pPr>
        <w:pStyle w:val="ListParagraph"/>
        <w:numPr>
          <w:ilvl w:val="1"/>
          <w:numId w:val="24"/>
        </w:numPr>
        <w:tabs>
          <w:tab w:pos="469" w:val="left" w:leader="none"/>
          <w:tab w:pos="5562" w:val="left" w:leader="dot"/>
        </w:tabs>
        <w:spacing w:line="240" w:lineRule="auto" w:before="0" w:after="0"/>
        <w:ind w:left="469" w:right="0" w:hanging="360"/>
        <w:jc w:val="left"/>
        <w:rPr>
          <w:sz w:val="24"/>
        </w:rPr>
      </w:pPr>
      <w:r>
        <w:rPr>
          <w:sz w:val="24"/>
        </w:rPr>
        <w:t>O valor total máximo do Contrato é de R$ ......... </w:t>
      </w:r>
      <w:r>
        <w:rPr>
          <w:spacing w:val="-10"/>
          <w:sz w:val="24"/>
        </w:rPr>
        <w:t>(</w:t>
      </w:r>
      <w:r>
        <w:rPr>
          <w:sz w:val="24"/>
        </w:rPr>
        <w:tab/>
      </w:r>
      <w:r>
        <w:rPr>
          <w:spacing w:val="-5"/>
          <w:sz w:val="24"/>
        </w:rPr>
        <w:t>).</w:t>
      </w:r>
    </w:p>
    <w:p>
      <w:pPr>
        <w:pStyle w:val="ListParagraph"/>
        <w:numPr>
          <w:ilvl w:val="1"/>
          <w:numId w:val="24"/>
        </w:numPr>
        <w:tabs>
          <w:tab w:pos="496" w:val="left" w:leader="none"/>
        </w:tabs>
        <w:spacing w:line="242" w:lineRule="auto" w:before="264" w:after="0"/>
        <w:ind w:left="109" w:right="17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24"/>
        </w:numPr>
        <w:tabs>
          <w:tab w:pos="469" w:val="left" w:leader="none"/>
        </w:tabs>
        <w:spacing w:line="240" w:lineRule="auto" w:before="259" w:after="0"/>
        <w:ind w:left="469" w:right="0" w:hanging="360"/>
        <w:jc w:val="left"/>
        <w:rPr>
          <w:sz w:val="24"/>
        </w:rPr>
      </w:pPr>
      <w:r>
        <w:rPr>
          <w:sz w:val="24"/>
        </w:rPr>
        <w:t>Os</w:t>
      </w:r>
      <w:r>
        <w:rPr>
          <w:spacing w:val="-6"/>
          <w:sz w:val="24"/>
        </w:rPr>
        <w:t> </w:t>
      </w:r>
      <w:r>
        <w:rPr>
          <w:sz w:val="24"/>
        </w:rPr>
        <w:t>pagamentos</w:t>
      </w:r>
      <w:r>
        <w:rPr>
          <w:spacing w:val="-5"/>
          <w:sz w:val="24"/>
        </w:rPr>
        <w:t> </w:t>
      </w:r>
      <w:r>
        <w:rPr>
          <w:sz w:val="24"/>
        </w:rPr>
        <w:t>devidos</w:t>
      </w:r>
      <w:r>
        <w:rPr>
          <w:spacing w:val="-5"/>
          <w:sz w:val="24"/>
        </w:rPr>
        <w:t> </w:t>
      </w:r>
      <w:r>
        <w:rPr>
          <w:sz w:val="24"/>
        </w:rPr>
        <w:t>ao</w:t>
      </w:r>
      <w:r>
        <w:rPr>
          <w:spacing w:val="-5"/>
          <w:sz w:val="24"/>
        </w:rPr>
        <w:t> </w:t>
      </w:r>
      <w:r>
        <w:rPr>
          <w:sz w:val="24"/>
        </w:rPr>
        <w:t>CONTRATADO</w:t>
      </w:r>
      <w:r>
        <w:rPr>
          <w:spacing w:val="-6"/>
          <w:sz w:val="24"/>
        </w:rPr>
        <w:t> </w:t>
      </w:r>
      <w:r>
        <w:rPr>
          <w:sz w:val="24"/>
        </w:rPr>
        <w:t>dependerão</w:t>
      </w:r>
      <w:r>
        <w:rPr>
          <w:spacing w:val="-5"/>
          <w:sz w:val="24"/>
        </w:rPr>
        <w:t> </w:t>
      </w:r>
      <w:r>
        <w:rPr>
          <w:sz w:val="24"/>
        </w:rPr>
        <w:t>dos</w:t>
      </w:r>
      <w:r>
        <w:rPr>
          <w:spacing w:val="-5"/>
          <w:sz w:val="24"/>
        </w:rPr>
        <w:t> </w:t>
      </w:r>
      <w:r>
        <w:rPr>
          <w:sz w:val="24"/>
        </w:rPr>
        <w:t>quantitativos</w:t>
      </w:r>
      <w:r>
        <w:rPr>
          <w:spacing w:val="-5"/>
          <w:sz w:val="24"/>
        </w:rPr>
        <w:t> </w:t>
      </w:r>
      <w:r>
        <w:rPr>
          <w:sz w:val="24"/>
        </w:rPr>
        <w:t>efetivamente</w:t>
      </w:r>
      <w:r>
        <w:rPr>
          <w:spacing w:val="-5"/>
          <w:sz w:val="24"/>
        </w:rPr>
        <w:t> </w:t>
      </w:r>
      <w:r>
        <w:rPr>
          <w:spacing w:val="-2"/>
          <w:sz w:val="24"/>
        </w:rPr>
        <w:t>fornecidos.</w:t>
      </w:r>
    </w:p>
    <w:p>
      <w:pPr>
        <w:pStyle w:val="BodyText"/>
        <w:ind w:left="0"/>
      </w:pPr>
    </w:p>
    <w:p>
      <w:pPr>
        <w:pStyle w:val="BodyText"/>
        <w:spacing w:before="252"/>
        <w:ind w:left="0"/>
      </w:pPr>
    </w:p>
    <w:p>
      <w:pPr>
        <w:pStyle w:val="Heading2"/>
      </w:pPr>
      <w:r>
        <w:rPr/>
        <w:t>CLÁUSULA</w:t>
      </w:r>
      <w:r>
        <w:rPr>
          <w:spacing w:val="7"/>
        </w:rPr>
        <w:t> </w:t>
      </w:r>
      <w:r>
        <w:rPr/>
        <w:t>SEXTA</w:t>
      </w:r>
      <w:r>
        <w:rPr>
          <w:spacing w:val="7"/>
        </w:rPr>
        <w:t> </w:t>
      </w:r>
      <w:r>
        <w:rPr/>
        <w:t>–</w:t>
      </w:r>
      <w:r>
        <w:rPr>
          <w:spacing w:val="25"/>
        </w:rPr>
        <w:t> </w:t>
      </w:r>
      <w:r>
        <w:rPr>
          <w:spacing w:val="-2"/>
        </w:rPr>
        <w:t>PAGAMENTO</w:t>
      </w:r>
    </w:p>
    <w:p>
      <w:pPr>
        <w:pStyle w:val="BodyText"/>
        <w:spacing w:before="138"/>
        <w:ind w:left="0"/>
        <w:rPr>
          <w:b/>
        </w:rPr>
      </w:pPr>
    </w:p>
    <w:p>
      <w:pPr>
        <w:pStyle w:val="ListParagraph"/>
        <w:numPr>
          <w:ilvl w:val="1"/>
          <w:numId w:val="25"/>
        </w:numPr>
        <w:tabs>
          <w:tab w:pos="488" w:val="left" w:leader="none"/>
        </w:tabs>
        <w:spacing w:line="240" w:lineRule="auto" w:before="0" w:after="0"/>
        <w:ind w:left="488" w:right="0" w:hanging="379"/>
        <w:jc w:val="both"/>
        <w:rPr>
          <w:sz w:val="24"/>
        </w:rPr>
      </w:pPr>
      <w:r>
        <w:rPr>
          <w:sz w:val="24"/>
        </w:rPr>
        <w:t>O</w:t>
      </w:r>
      <w:r>
        <w:rPr>
          <w:spacing w:val="13"/>
          <w:sz w:val="24"/>
        </w:rPr>
        <w:t> </w:t>
      </w:r>
      <w:r>
        <w:rPr>
          <w:sz w:val="24"/>
        </w:rPr>
        <w:t>CONTRATANTE</w:t>
      </w:r>
      <w:r>
        <w:rPr>
          <w:spacing w:val="14"/>
          <w:sz w:val="24"/>
        </w:rPr>
        <w:t> </w:t>
      </w:r>
      <w:r>
        <w:rPr>
          <w:sz w:val="24"/>
        </w:rPr>
        <w:t>deverá</w:t>
      </w:r>
      <w:r>
        <w:rPr>
          <w:spacing w:val="14"/>
          <w:sz w:val="24"/>
        </w:rPr>
        <w:t> </w:t>
      </w:r>
      <w:r>
        <w:rPr>
          <w:sz w:val="24"/>
        </w:rPr>
        <w:t>pagar</w:t>
      </w:r>
      <w:r>
        <w:rPr>
          <w:spacing w:val="14"/>
          <w:sz w:val="24"/>
        </w:rPr>
        <w:t> </w:t>
      </w:r>
      <w:r>
        <w:rPr>
          <w:sz w:val="24"/>
        </w:rPr>
        <w:t>ao</w:t>
      </w:r>
      <w:r>
        <w:rPr>
          <w:spacing w:val="14"/>
          <w:sz w:val="24"/>
        </w:rPr>
        <w:t> </w:t>
      </w:r>
      <w:r>
        <w:rPr>
          <w:sz w:val="24"/>
        </w:rPr>
        <w:t>CONTRATADO</w:t>
      </w:r>
      <w:r>
        <w:rPr>
          <w:spacing w:val="14"/>
          <w:sz w:val="24"/>
        </w:rPr>
        <w:t> </w:t>
      </w:r>
      <w:r>
        <w:rPr>
          <w:sz w:val="24"/>
        </w:rPr>
        <w:t>o</w:t>
      </w:r>
      <w:r>
        <w:rPr>
          <w:spacing w:val="14"/>
          <w:sz w:val="24"/>
        </w:rPr>
        <w:t> </w:t>
      </w:r>
      <w:r>
        <w:rPr>
          <w:sz w:val="24"/>
        </w:rPr>
        <w:t>valor</w:t>
      </w:r>
      <w:r>
        <w:rPr>
          <w:spacing w:val="14"/>
          <w:sz w:val="24"/>
        </w:rPr>
        <w:t> </w:t>
      </w:r>
      <w:r>
        <w:rPr>
          <w:sz w:val="24"/>
        </w:rPr>
        <w:t>total</w:t>
      </w:r>
      <w:r>
        <w:rPr>
          <w:spacing w:val="13"/>
          <w:sz w:val="24"/>
        </w:rPr>
        <w:t> </w:t>
      </w:r>
      <w:r>
        <w:rPr>
          <w:sz w:val="24"/>
        </w:rPr>
        <w:t>de</w:t>
      </w:r>
      <w:r>
        <w:rPr>
          <w:spacing w:val="14"/>
          <w:sz w:val="24"/>
        </w:rPr>
        <w:t> </w:t>
      </w:r>
      <w:r>
        <w:rPr>
          <w:sz w:val="24"/>
        </w:rPr>
        <w:t>R$</w:t>
      </w:r>
      <w:r>
        <w:rPr>
          <w:spacing w:val="14"/>
          <w:sz w:val="24"/>
        </w:rPr>
        <w:t> </w:t>
      </w:r>
      <w:r>
        <w:rPr>
          <w:sz w:val="24"/>
        </w:rPr>
        <w:t>.........</w:t>
      </w:r>
      <w:r>
        <w:rPr>
          <w:spacing w:val="14"/>
          <w:sz w:val="24"/>
        </w:rPr>
        <w:t> </w:t>
      </w:r>
      <w:r>
        <w:rPr>
          <w:sz w:val="24"/>
        </w:rPr>
        <w:t>(.</w:t>
      </w:r>
      <w:r>
        <w:rPr>
          <w:spacing w:val="52"/>
          <w:sz w:val="24"/>
        </w:rPr>
        <w:t>  </w:t>
      </w:r>
      <w:r>
        <w:rPr>
          <w:sz w:val="24"/>
        </w:rPr>
        <w:t>),</w:t>
      </w:r>
      <w:r>
        <w:rPr>
          <w:spacing w:val="14"/>
          <w:sz w:val="24"/>
        </w:rPr>
        <w:t> </w:t>
      </w:r>
      <w:r>
        <w:rPr>
          <w:sz w:val="24"/>
        </w:rPr>
        <w:t>em</w:t>
      </w:r>
      <w:r>
        <w:rPr>
          <w:spacing w:val="14"/>
          <w:sz w:val="24"/>
        </w:rPr>
        <w:t> </w:t>
      </w:r>
      <w:r>
        <w:rPr>
          <w:b/>
          <w:sz w:val="24"/>
        </w:rPr>
        <w:t>PARCELA</w:t>
      </w:r>
      <w:r>
        <w:rPr>
          <w:b/>
          <w:spacing w:val="2"/>
          <w:sz w:val="24"/>
        </w:rPr>
        <w:t> </w:t>
      </w:r>
      <w:r>
        <w:rPr>
          <w:b/>
          <w:sz w:val="24"/>
        </w:rPr>
        <w:t>ÚNICA</w:t>
      </w:r>
      <w:r>
        <w:rPr>
          <w:sz w:val="24"/>
        </w:rPr>
        <w:t>,</w:t>
      </w:r>
      <w:r>
        <w:rPr>
          <w:spacing w:val="14"/>
          <w:sz w:val="24"/>
        </w:rPr>
        <w:t> </w:t>
      </w:r>
      <w:r>
        <w:rPr>
          <w:sz w:val="24"/>
        </w:rPr>
        <w:t>sendo</w:t>
      </w:r>
      <w:r>
        <w:rPr>
          <w:spacing w:val="14"/>
          <w:sz w:val="24"/>
        </w:rPr>
        <w:t> </w:t>
      </w:r>
      <w:r>
        <w:rPr>
          <w:b/>
          <w:sz w:val="24"/>
        </w:rPr>
        <w:t>efetuado</w:t>
      </w:r>
      <w:r>
        <w:rPr>
          <w:b/>
          <w:spacing w:val="14"/>
          <w:sz w:val="24"/>
        </w:rPr>
        <w:t> </w:t>
      </w:r>
      <w:r>
        <w:rPr>
          <w:sz w:val="24"/>
        </w:rPr>
        <w:t>diretamente</w:t>
      </w:r>
      <w:r>
        <w:rPr>
          <w:spacing w:val="14"/>
          <w:sz w:val="24"/>
        </w:rPr>
        <w:t> </w:t>
      </w:r>
      <w:r>
        <w:rPr>
          <w:spacing w:val="-5"/>
          <w:sz w:val="24"/>
        </w:rPr>
        <w:t>na</w:t>
      </w:r>
    </w:p>
    <w:p>
      <w:pPr>
        <w:pStyle w:val="BodyText"/>
        <w:spacing w:line="235" w:lineRule="auto" w:before="14"/>
        <w:ind w:right="173"/>
      </w:pPr>
      <w:r>
        <w:rPr/>
        <w:t>Conta</w:t>
      </w:r>
      <w:r>
        <w:rPr>
          <w:spacing w:val="17"/>
        </w:rPr>
        <w:t> </w:t>
      </w:r>
      <w:r>
        <w:rPr/>
        <w:t>Corrente</w:t>
      </w:r>
      <w:r>
        <w:rPr>
          <w:spacing w:val="17"/>
        </w:rPr>
        <w:t> </w:t>
      </w:r>
      <w:r>
        <w:rPr/>
        <w:t>nº</w:t>
      </w:r>
      <w:r>
        <w:rPr>
          <w:spacing w:val="17"/>
        </w:rPr>
        <w:t> </w:t>
      </w:r>
      <w:r>
        <w:rPr/>
        <w:t>......</w:t>
      </w:r>
      <w:r>
        <w:rPr>
          <w:spacing w:val="17"/>
        </w:rPr>
        <w:t> </w:t>
      </w:r>
      <w:r>
        <w:rPr/>
        <w:t>da</w:t>
      </w:r>
      <w:r>
        <w:rPr>
          <w:spacing w:val="17"/>
        </w:rPr>
        <w:t> </w:t>
      </w:r>
      <w:r>
        <w:rPr/>
        <w:t>agência</w:t>
      </w:r>
      <w:r>
        <w:rPr>
          <w:spacing w:val="17"/>
        </w:rPr>
        <w:t> </w:t>
      </w:r>
      <w:r>
        <w:rPr/>
        <w:t>......,</w:t>
      </w:r>
      <w:r>
        <w:rPr>
          <w:spacing w:val="17"/>
        </w:rPr>
        <w:t> </w:t>
      </w:r>
      <w:r>
        <w:rPr/>
        <w:t>de</w:t>
      </w:r>
      <w:r>
        <w:rPr>
          <w:spacing w:val="17"/>
        </w:rPr>
        <w:t> </w:t>
      </w:r>
      <w:r>
        <w:rPr/>
        <w:t>titularidade</w:t>
      </w:r>
      <w:r>
        <w:rPr>
          <w:spacing w:val="17"/>
        </w:rPr>
        <w:t> </w:t>
      </w:r>
      <w:r>
        <w:rPr/>
        <w:t>do</w:t>
      </w:r>
      <w:r>
        <w:rPr>
          <w:spacing w:val="17"/>
        </w:rPr>
        <w:t> </w:t>
      </w:r>
      <w:r>
        <w:rPr/>
        <w:t>CONTRATADO,</w:t>
      </w:r>
      <w:r>
        <w:rPr>
          <w:spacing w:val="17"/>
        </w:rPr>
        <w:t> </w:t>
      </w:r>
      <w:r>
        <w:rPr/>
        <w:t>junto</w:t>
      </w:r>
      <w:r>
        <w:rPr>
          <w:spacing w:val="17"/>
        </w:rPr>
        <w:t> </w:t>
      </w:r>
      <w:r>
        <w:rPr/>
        <w:t>à</w:t>
      </w:r>
      <w:r>
        <w:rPr>
          <w:spacing w:val="17"/>
        </w:rPr>
        <w:t> </w:t>
      </w:r>
      <w:r>
        <w:rPr/>
        <w:t>instituição</w:t>
      </w:r>
      <w:r>
        <w:rPr>
          <w:spacing w:val="17"/>
        </w:rPr>
        <w:t> </w:t>
      </w:r>
      <w:r>
        <w:rPr/>
        <w:t>financeira</w:t>
      </w:r>
      <w:r>
        <w:rPr>
          <w:spacing w:val="17"/>
        </w:rPr>
        <w:t> </w:t>
      </w:r>
      <w:r>
        <w:rPr/>
        <w:t>contratada</w:t>
      </w:r>
      <w:r>
        <w:rPr>
          <w:spacing w:val="17"/>
        </w:rPr>
        <w:t> </w:t>
      </w:r>
      <w:r>
        <w:rPr/>
        <w:t>pelo</w:t>
      </w:r>
      <w:r>
        <w:rPr>
          <w:spacing w:val="17"/>
        </w:rPr>
        <w:t> </w:t>
      </w:r>
      <w:r>
        <w:rPr/>
        <w:t>Estado</w:t>
      </w:r>
      <w:r>
        <w:rPr>
          <w:spacing w:val="17"/>
        </w:rPr>
        <w:t> </w:t>
      </w:r>
      <w:r>
        <w:rPr/>
        <w:t>do</w:t>
      </w:r>
      <w:r>
        <w:rPr>
          <w:spacing w:val="17"/>
        </w:rPr>
        <w:t> </w:t>
      </w:r>
      <w:r>
        <w:rPr/>
        <w:t>Rio</w:t>
      </w:r>
      <w:r>
        <w:rPr>
          <w:spacing w:val="17"/>
        </w:rPr>
        <w:t> </w:t>
      </w:r>
      <w:r>
        <w:rPr/>
        <w:t>de</w:t>
      </w:r>
      <w:r>
        <w:rPr>
          <w:spacing w:val="17"/>
        </w:rPr>
        <w:t> </w:t>
      </w:r>
      <w:r>
        <w:rPr/>
        <w:t>Janeiro, observando-se o disposto no ITEM 5.3. deste Contrato.</w:t>
      </w:r>
    </w:p>
    <w:p>
      <w:pPr>
        <w:pStyle w:val="BodyText"/>
        <w:spacing w:before="5"/>
        <w:ind w:left="0"/>
      </w:pPr>
    </w:p>
    <w:p>
      <w:pPr>
        <w:pStyle w:val="ListParagraph"/>
        <w:numPr>
          <w:ilvl w:val="1"/>
          <w:numId w:val="25"/>
        </w:numPr>
        <w:tabs>
          <w:tab w:pos="474" w:val="left" w:leader="none"/>
        </w:tabs>
        <w:spacing w:line="237" w:lineRule="auto" w:before="0" w:after="0"/>
        <w:ind w:left="109" w:right="173"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recusa expressa da instituição financeira contratada pelo Estado do Rio de Janeiro, abrir ou manter Conta Corrente naquela instituição financeira, o pagamento poderá ser feito </w:t>
      </w:r>
      <w:r>
        <w:rPr>
          <w:sz w:val="24"/>
        </w:rPr>
        <w:t>mediante crédito em Conta Corrente de outra instituição financeira. Nesse caso, eventuais ônus financeiros e/ou contratuais adicionais serão suportados exclusivamente pelo CONTRATADO.</w:t>
      </w:r>
    </w:p>
    <w:p>
      <w:pPr>
        <w:pStyle w:val="BodyText"/>
        <w:spacing w:before="6"/>
        <w:ind w:left="0"/>
      </w:pPr>
    </w:p>
    <w:p>
      <w:pPr>
        <w:pStyle w:val="ListParagraph"/>
        <w:numPr>
          <w:ilvl w:val="1"/>
          <w:numId w:val="26"/>
        </w:numPr>
        <w:tabs>
          <w:tab w:pos="516" w:val="left" w:leader="none"/>
        </w:tabs>
        <w:spacing w:line="242" w:lineRule="auto" w:before="0" w:after="0"/>
        <w:ind w:left="109" w:right="173" w:firstLine="0"/>
        <w:jc w:val="both"/>
        <w:rPr>
          <w:sz w:val="24"/>
        </w:rPr>
      </w:pPr>
      <w:r>
        <w:rPr>
          <w:sz w:val="24"/>
        </w:rPr>
        <w:t>A</w:t>
      </w:r>
      <w:r>
        <w:rPr>
          <w:spacing w:val="-14"/>
          <w:sz w:val="24"/>
        </w:rPr>
        <w:t> </w:t>
      </w:r>
      <w:r>
        <w:rPr>
          <w:sz w:val="24"/>
        </w:rPr>
        <w:t>emissão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será</w:t>
      </w:r>
      <w:r>
        <w:rPr>
          <w:spacing w:val="-2"/>
          <w:sz w:val="24"/>
        </w:rPr>
        <w:t> </w:t>
      </w:r>
      <w:r>
        <w:rPr>
          <w:sz w:val="24"/>
        </w:rPr>
        <w:t>precedida</w:t>
      </w:r>
      <w:r>
        <w:rPr>
          <w:spacing w:val="-2"/>
          <w:sz w:val="24"/>
        </w:rPr>
        <w:t> </w:t>
      </w:r>
      <w:r>
        <w:rPr>
          <w:sz w:val="24"/>
        </w:rPr>
        <w:t>do</w:t>
      </w:r>
      <w:r>
        <w:rPr>
          <w:spacing w:val="-2"/>
          <w:sz w:val="24"/>
        </w:rPr>
        <w:t> </w:t>
      </w:r>
      <w:r>
        <w:rPr>
          <w:sz w:val="24"/>
        </w:rPr>
        <w:t>recebimento</w:t>
      </w:r>
      <w:r>
        <w:rPr>
          <w:spacing w:val="-2"/>
          <w:sz w:val="24"/>
        </w:rPr>
        <w:t> </w:t>
      </w:r>
      <w:r>
        <w:rPr>
          <w:sz w:val="24"/>
        </w:rPr>
        <w:t>definitivo</w:t>
      </w:r>
      <w:r>
        <w:rPr>
          <w:spacing w:val="-2"/>
          <w:sz w:val="24"/>
        </w:rPr>
        <w:t> </w:t>
      </w:r>
      <w:r>
        <w:rPr>
          <w:sz w:val="24"/>
        </w:rPr>
        <w:t>do</w:t>
      </w:r>
      <w:r>
        <w:rPr>
          <w:spacing w:val="-2"/>
          <w:sz w:val="24"/>
        </w:rPr>
        <w:t> </w:t>
      </w:r>
      <w:r>
        <w:rPr>
          <w:sz w:val="24"/>
        </w:rPr>
        <w:t>objeto</w:t>
      </w:r>
      <w:r>
        <w:rPr>
          <w:spacing w:val="-2"/>
          <w:sz w:val="24"/>
        </w:rPr>
        <w:t> </w:t>
      </w:r>
      <w:r>
        <w:rPr>
          <w:sz w:val="24"/>
        </w:rPr>
        <w:t>ou</w:t>
      </w:r>
      <w:r>
        <w:rPr>
          <w:spacing w:val="-2"/>
          <w:sz w:val="24"/>
        </w:rPr>
        <w:t> </w:t>
      </w:r>
      <w:r>
        <w:rPr>
          <w:sz w:val="24"/>
        </w:rPr>
        <w:t>de</w:t>
      </w:r>
      <w:r>
        <w:rPr>
          <w:spacing w:val="-2"/>
          <w:sz w:val="24"/>
        </w:rPr>
        <w:t> </w:t>
      </w:r>
      <w:r>
        <w:rPr>
          <w:sz w:val="24"/>
        </w:rPr>
        <w:t>cada</w:t>
      </w:r>
      <w:r>
        <w:rPr>
          <w:spacing w:val="-2"/>
          <w:sz w:val="24"/>
        </w:rPr>
        <w:t> </w:t>
      </w:r>
      <w:r>
        <w:rPr>
          <w:sz w:val="24"/>
        </w:rPr>
        <w:t>parcela,</w:t>
      </w:r>
      <w:r>
        <w:rPr>
          <w:spacing w:val="-2"/>
          <w:sz w:val="24"/>
        </w:rPr>
        <w:t> </w:t>
      </w:r>
      <w:r>
        <w:rPr>
          <w:sz w:val="24"/>
        </w:rPr>
        <w:t>mediante</w:t>
      </w:r>
      <w:r>
        <w:rPr>
          <w:spacing w:val="-2"/>
          <w:sz w:val="24"/>
        </w:rPr>
        <w:t> </w:t>
      </w:r>
      <w:r>
        <w:rPr>
          <w:sz w:val="24"/>
        </w:rPr>
        <w:t>atestação,</w:t>
      </w:r>
      <w:r>
        <w:rPr>
          <w:spacing w:val="-2"/>
          <w:sz w:val="24"/>
        </w:rPr>
        <w:t> </w:t>
      </w:r>
      <w:r>
        <w:rPr>
          <w:sz w:val="24"/>
        </w:rPr>
        <w:t>que</w:t>
      </w:r>
      <w:r>
        <w:rPr>
          <w:spacing w:val="-2"/>
          <w:sz w:val="24"/>
        </w:rPr>
        <w:t> </w:t>
      </w:r>
      <w:r>
        <w:rPr>
          <w:sz w:val="24"/>
        </w:rPr>
        <w:t>não</w:t>
      </w:r>
      <w:r>
        <w:rPr>
          <w:spacing w:val="-2"/>
          <w:sz w:val="24"/>
        </w:rPr>
        <w:t> </w:t>
      </w:r>
      <w:r>
        <w:rPr>
          <w:sz w:val="24"/>
        </w:rPr>
        <w:t>poderá</w:t>
      </w:r>
      <w:r>
        <w:rPr>
          <w:spacing w:val="-2"/>
          <w:sz w:val="24"/>
        </w:rPr>
        <w:t> </w:t>
      </w:r>
      <w:r>
        <w:rPr>
          <w:sz w:val="24"/>
        </w:rPr>
        <w:t>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26"/>
        </w:numPr>
        <w:tabs>
          <w:tab w:pos="658" w:val="left" w:leader="none"/>
        </w:tabs>
        <w:spacing w:line="235" w:lineRule="auto" w:before="263" w:after="0"/>
        <w:ind w:left="109" w:right="173" w:firstLine="0"/>
        <w:jc w:val="both"/>
        <w:rPr>
          <w:sz w:val="24"/>
        </w:rPr>
      </w:pPr>
      <w:r>
        <w:rPr>
          <w:sz w:val="24"/>
        </w:rPr>
        <w:t>Quando houver glosa parcial do objeto, o CONTRATANTE deverá comunicar ao CONTRATADO para que emita Nota Fiscal ou Fatura com o valor exato dimensionado.</w:t>
      </w:r>
    </w:p>
    <w:p>
      <w:pPr>
        <w:pStyle w:val="BodyText"/>
        <w:spacing w:before="19"/>
        <w:ind w:left="0"/>
      </w:pPr>
    </w:p>
    <w:p>
      <w:pPr>
        <w:pStyle w:val="ListParagraph"/>
        <w:numPr>
          <w:ilvl w:val="1"/>
          <w:numId w:val="27"/>
        </w:numPr>
        <w:tabs>
          <w:tab w:pos="492" w:val="left" w:leader="none"/>
        </w:tabs>
        <w:spacing w:line="266" w:lineRule="auto" w:before="0" w:after="0"/>
        <w:ind w:left="109" w:right="173" w:firstLine="0"/>
        <w:jc w:val="both"/>
        <w:rPr>
          <w:sz w:val="24"/>
        </w:rPr>
      </w:pPr>
      <w:r>
        <w:rPr>
          <w:sz w:val="24"/>
        </w:rPr>
        <w:t>O CONTRATADO deverá encaminhar a Nota Fiscal ou Fatura para pagamento à </w:t>
      </w:r>
      <w:r>
        <w:rPr>
          <w:b/>
          <w:sz w:val="24"/>
        </w:rPr>
        <w:t>UNIVERSIDADE DO ESTADO DO RIO DE JANEIRO, CNPJ: 33.540.014/0001-57 - Inscrição Estadual: 76003939,</w:t>
      </w:r>
      <w:r>
        <w:rPr>
          <w:b/>
          <w:spacing w:val="-6"/>
          <w:sz w:val="24"/>
        </w:rPr>
        <w:t> </w:t>
      </w:r>
      <w:r>
        <w:rPr>
          <w:b/>
          <w:sz w:val="24"/>
        </w:rPr>
        <w:t>Almoxarifado UERJ, Rua São Francisco Xavier, 524, SE 25 – Maracanã – Rio de Janeiro / RJ - Cep: 20550-900</w:t>
      </w:r>
      <w:r>
        <w:rPr>
          <w:sz w:val="24"/>
        </w:rPr>
        <w:t>, para o e-mail: </w:t>
      </w:r>
      <w:hyperlink r:id="rId37">
        <w:r>
          <w:rPr>
            <w:b/>
            <w:color w:val="000080"/>
            <w:sz w:val="24"/>
            <w:u w:val="single" w:color="000080"/>
          </w:rPr>
          <w:t>com</w:t>
        </w:r>
        <w:r>
          <w:rPr>
            <w:b/>
            <w:color w:val="000080"/>
            <w:sz w:val="24"/>
          </w:rPr>
          <w:t>p</w:t>
        </w:r>
        <w:r>
          <w:rPr>
            <w:b/>
            <w:color w:val="000080"/>
            <w:sz w:val="24"/>
            <w:u w:val="single" w:color="000080"/>
          </w:rPr>
          <w:t>ras@daf.uerj.br</w:t>
        </w:r>
      </w:hyperlink>
      <w:r>
        <w:rPr>
          <w:sz w:val="24"/>
        </w:rPr>
        <w:t>.</w:t>
      </w:r>
    </w:p>
    <w:p>
      <w:pPr>
        <w:pStyle w:val="ListParagraph"/>
        <w:numPr>
          <w:ilvl w:val="1"/>
          <w:numId w:val="27"/>
        </w:numPr>
        <w:tabs>
          <w:tab w:pos="469" w:val="left" w:leader="none"/>
        </w:tabs>
        <w:spacing w:line="240" w:lineRule="auto" w:before="236" w:after="0"/>
        <w:ind w:left="469" w:right="0" w:hanging="360"/>
        <w:jc w:val="left"/>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BodyText"/>
        <w:spacing w:before="3"/>
        <w:ind w:left="0"/>
      </w:pPr>
    </w:p>
    <w:p>
      <w:pPr>
        <w:pStyle w:val="ListParagraph"/>
        <w:numPr>
          <w:ilvl w:val="0"/>
          <w:numId w:val="28"/>
        </w:numPr>
        <w:tabs>
          <w:tab w:pos="359" w:val="left" w:leader="none"/>
        </w:tabs>
        <w:spacing w:line="240" w:lineRule="auto" w:before="0" w:after="0"/>
        <w:ind w:left="359"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28"/>
        </w:numPr>
        <w:tabs>
          <w:tab w:pos="393" w:val="left" w:leader="none"/>
          <w:tab w:pos="469" w:val="left" w:leader="none"/>
        </w:tabs>
        <w:spacing w:line="235" w:lineRule="auto" w:before="239" w:after="0"/>
        <w:ind w:left="469" w:right="172" w:hanging="357"/>
        <w:jc w:val="left"/>
        <w:rPr>
          <w:sz w:val="24"/>
        </w:rPr>
      </w:pPr>
      <w:r>
        <w:rPr>
          <w:sz w:val="24"/>
        </w:rPr>
        <w:t>se</w:t>
      </w:r>
      <w:r>
        <w:rPr>
          <w:spacing w:val="19"/>
          <w:sz w:val="24"/>
        </w:rPr>
        <w:t> </w:t>
      </w:r>
      <w:r>
        <w:rPr>
          <w:sz w:val="24"/>
        </w:rPr>
        <w:t>o</w:t>
      </w:r>
      <w:r>
        <w:rPr>
          <w:spacing w:val="19"/>
          <w:sz w:val="24"/>
        </w:rPr>
        <w:t> </w:t>
      </w:r>
      <w:r>
        <w:rPr>
          <w:sz w:val="24"/>
        </w:rPr>
        <w:t>CONTRATADO</w:t>
      </w:r>
      <w:r>
        <w:rPr>
          <w:spacing w:val="19"/>
          <w:sz w:val="24"/>
        </w:rPr>
        <w:t> </w:t>
      </w:r>
      <w:r>
        <w:rPr>
          <w:sz w:val="24"/>
        </w:rPr>
        <w:t>foi</w:t>
      </w:r>
      <w:r>
        <w:rPr>
          <w:spacing w:val="19"/>
          <w:sz w:val="24"/>
        </w:rPr>
        <w:t> </w:t>
      </w:r>
      <w:r>
        <w:rPr>
          <w:sz w:val="24"/>
        </w:rPr>
        <w:t>penalizado</w:t>
      </w:r>
      <w:r>
        <w:rPr>
          <w:spacing w:val="19"/>
          <w:sz w:val="24"/>
        </w:rPr>
        <w:t> </w:t>
      </w:r>
      <w:r>
        <w:rPr>
          <w:sz w:val="24"/>
        </w:rPr>
        <w:t>com</w:t>
      </w:r>
      <w:r>
        <w:rPr>
          <w:spacing w:val="19"/>
          <w:sz w:val="24"/>
        </w:rPr>
        <w:t> </w:t>
      </w:r>
      <w:r>
        <w:rPr>
          <w:sz w:val="24"/>
        </w:rPr>
        <w:t>as</w:t>
      </w:r>
      <w:r>
        <w:rPr>
          <w:spacing w:val="19"/>
          <w:sz w:val="24"/>
        </w:rPr>
        <w:t> </w:t>
      </w:r>
      <w:r>
        <w:rPr>
          <w:sz w:val="24"/>
        </w:rPr>
        <w:t>sanções</w:t>
      </w:r>
      <w:r>
        <w:rPr>
          <w:spacing w:val="19"/>
          <w:sz w:val="24"/>
        </w:rPr>
        <w:t> </w:t>
      </w:r>
      <w:r>
        <w:rPr>
          <w:sz w:val="24"/>
        </w:rPr>
        <w:t>de</w:t>
      </w:r>
      <w:r>
        <w:rPr>
          <w:spacing w:val="19"/>
          <w:sz w:val="24"/>
        </w:rPr>
        <w:t> </w:t>
      </w:r>
      <w:r>
        <w:rPr>
          <w:sz w:val="24"/>
        </w:rPr>
        <w:t>declaração</w:t>
      </w:r>
      <w:r>
        <w:rPr>
          <w:spacing w:val="19"/>
          <w:sz w:val="24"/>
        </w:rPr>
        <w:t> </w:t>
      </w:r>
      <w:r>
        <w:rPr>
          <w:sz w:val="24"/>
        </w:rPr>
        <w:t>de</w:t>
      </w:r>
      <w:r>
        <w:rPr>
          <w:spacing w:val="19"/>
          <w:sz w:val="24"/>
        </w:rPr>
        <w:t> </w:t>
      </w:r>
      <w:r>
        <w:rPr>
          <w:sz w:val="24"/>
        </w:rPr>
        <w:t>inidoneidade</w:t>
      </w:r>
      <w:r>
        <w:rPr>
          <w:spacing w:val="19"/>
          <w:sz w:val="24"/>
        </w:rPr>
        <w:t> </w:t>
      </w:r>
      <w:r>
        <w:rPr>
          <w:sz w:val="24"/>
        </w:rPr>
        <w:t>ou</w:t>
      </w:r>
      <w:r>
        <w:rPr>
          <w:spacing w:val="19"/>
          <w:sz w:val="24"/>
        </w:rPr>
        <w:t> </w:t>
      </w:r>
      <w:r>
        <w:rPr>
          <w:sz w:val="24"/>
        </w:rPr>
        <w:t>impedimento</w:t>
      </w:r>
      <w:r>
        <w:rPr>
          <w:spacing w:val="19"/>
          <w:sz w:val="24"/>
        </w:rPr>
        <w:t> </w:t>
      </w:r>
      <w:r>
        <w:rPr>
          <w:sz w:val="24"/>
        </w:rPr>
        <w:t>de</w:t>
      </w:r>
      <w:r>
        <w:rPr>
          <w:spacing w:val="19"/>
          <w:sz w:val="24"/>
        </w:rPr>
        <w:t> </w:t>
      </w:r>
      <w:r>
        <w:rPr>
          <w:sz w:val="24"/>
        </w:rPr>
        <w:t>licitar</w:t>
      </w:r>
      <w:r>
        <w:rPr>
          <w:spacing w:val="19"/>
          <w:sz w:val="24"/>
        </w:rPr>
        <w:t> </w:t>
      </w:r>
      <w:r>
        <w:rPr>
          <w:sz w:val="24"/>
        </w:rPr>
        <w:t>e</w:t>
      </w:r>
      <w:r>
        <w:rPr>
          <w:spacing w:val="19"/>
          <w:sz w:val="24"/>
        </w:rPr>
        <w:t> </w:t>
      </w:r>
      <w:r>
        <w:rPr>
          <w:sz w:val="24"/>
        </w:rPr>
        <w:t>contratar</w:t>
      </w:r>
      <w:r>
        <w:rPr>
          <w:spacing w:val="19"/>
          <w:sz w:val="24"/>
        </w:rPr>
        <w:t> </w:t>
      </w:r>
      <w:r>
        <w:rPr>
          <w:sz w:val="24"/>
        </w:rPr>
        <w:t>com</w:t>
      </w:r>
      <w:r>
        <w:rPr>
          <w:spacing w:val="19"/>
          <w:sz w:val="24"/>
        </w:rPr>
        <w:t> </w:t>
      </w:r>
      <w:r>
        <w:rPr>
          <w:sz w:val="24"/>
        </w:rPr>
        <w:t>o</w:t>
      </w:r>
      <w:r>
        <w:rPr>
          <w:spacing w:val="19"/>
          <w:sz w:val="24"/>
        </w:rPr>
        <w:t> </w:t>
      </w:r>
      <w:r>
        <w:rPr>
          <w:sz w:val="24"/>
        </w:rPr>
        <w:t>Poder</w:t>
      </w:r>
      <w:r>
        <w:rPr>
          <w:spacing w:val="19"/>
          <w:sz w:val="24"/>
        </w:rPr>
        <w:t> </w:t>
      </w:r>
      <w:r>
        <w:rPr>
          <w:sz w:val="24"/>
        </w:rPr>
        <w:t>Público, observadas as abrangências de aplicação; e</w:t>
      </w:r>
    </w:p>
    <w:p>
      <w:pPr>
        <w:pStyle w:val="ListParagraph"/>
        <w:numPr>
          <w:ilvl w:val="0"/>
          <w:numId w:val="28"/>
        </w:numPr>
        <w:tabs>
          <w:tab w:pos="398" w:val="left" w:leader="none"/>
          <w:tab w:pos="469" w:val="left" w:leader="none"/>
        </w:tabs>
        <w:spacing w:line="235" w:lineRule="auto" w:before="254" w:after="0"/>
        <w:ind w:left="469" w:right="173" w:hanging="360"/>
        <w:jc w:val="left"/>
        <w:rPr>
          <w:sz w:val="24"/>
        </w:rPr>
      </w:pPr>
      <w:r>
        <w:rPr>
          <w:sz w:val="24"/>
        </w:rPr>
        <w:t>eventuais</w:t>
      </w:r>
      <w:r>
        <w:rPr>
          <w:spacing w:val="40"/>
          <w:sz w:val="24"/>
        </w:rPr>
        <w:t> </w:t>
      </w:r>
      <w:r>
        <w:rPr>
          <w:sz w:val="24"/>
        </w:rPr>
        <w:t>ocorrências</w:t>
      </w:r>
      <w:r>
        <w:rPr>
          <w:spacing w:val="40"/>
          <w:sz w:val="24"/>
        </w:rPr>
        <w:t> </w:t>
      </w:r>
      <w:r>
        <w:rPr>
          <w:sz w:val="24"/>
        </w:rPr>
        <w:t>impeditivas</w:t>
      </w:r>
      <w:r>
        <w:rPr>
          <w:spacing w:val="40"/>
          <w:sz w:val="24"/>
        </w:rPr>
        <w:t> </w:t>
      </w:r>
      <w:r>
        <w:rPr>
          <w:sz w:val="24"/>
        </w:rPr>
        <w:t>indiretas,</w:t>
      </w:r>
      <w:r>
        <w:rPr>
          <w:spacing w:val="40"/>
          <w:sz w:val="24"/>
        </w:rPr>
        <w:t> </w:t>
      </w:r>
      <w:r>
        <w:rPr>
          <w:sz w:val="24"/>
        </w:rPr>
        <w:t>hipótese</w:t>
      </w:r>
      <w:r>
        <w:rPr>
          <w:spacing w:val="40"/>
          <w:sz w:val="24"/>
        </w:rPr>
        <w:t> </w:t>
      </w:r>
      <w:r>
        <w:rPr>
          <w:sz w:val="24"/>
        </w:rPr>
        <w:t>na</w:t>
      </w:r>
      <w:r>
        <w:rPr>
          <w:spacing w:val="40"/>
          <w:sz w:val="24"/>
        </w:rPr>
        <w:t> </w:t>
      </w:r>
      <w:r>
        <w:rPr>
          <w:sz w:val="24"/>
        </w:rPr>
        <w:t>qual</w:t>
      </w:r>
      <w:r>
        <w:rPr>
          <w:spacing w:val="40"/>
          <w:sz w:val="24"/>
        </w:rPr>
        <w:t> </w:t>
      </w:r>
      <w:r>
        <w:rPr>
          <w:sz w:val="24"/>
        </w:rPr>
        <w:t>o</w:t>
      </w:r>
      <w:r>
        <w:rPr>
          <w:spacing w:val="40"/>
          <w:sz w:val="24"/>
        </w:rPr>
        <w:t> </w:t>
      </w:r>
      <w:r>
        <w:rPr>
          <w:sz w:val="24"/>
        </w:rPr>
        <w:t>gestor</w:t>
      </w:r>
      <w:r>
        <w:rPr>
          <w:spacing w:val="40"/>
          <w:sz w:val="24"/>
        </w:rPr>
        <w:t> </w:t>
      </w:r>
      <w:r>
        <w:rPr>
          <w:sz w:val="24"/>
        </w:rPr>
        <w:t>deverá</w:t>
      </w:r>
      <w:r>
        <w:rPr>
          <w:spacing w:val="40"/>
          <w:sz w:val="24"/>
        </w:rPr>
        <w:t> </w:t>
      </w:r>
      <w:r>
        <w:rPr>
          <w:sz w:val="24"/>
        </w:rPr>
        <w:t>verificar</w:t>
      </w:r>
      <w:r>
        <w:rPr>
          <w:spacing w:val="40"/>
          <w:sz w:val="24"/>
        </w:rPr>
        <w:t> </w:t>
      </w:r>
      <w:r>
        <w:rPr>
          <w:sz w:val="24"/>
        </w:rPr>
        <w:t>se</w:t>
      </w:r>
      <w:r>
        <w:rPr>
          <w:spacing w:val="40"/>
          <w:sz w:val="24"/>
        </w:rPr>
        <w:t> </w:t>
      </w:r>
      <w:r>
        <w:rPr>
          <w:sz w:val="24"/>
        </w:rPr>
        <w:t>houve</w:t>
      </w:r>
      <w:r>
        <w:rPr>
          <w:spacing w:val="40"/>
          <w:sz w:val="24"/>
        </w:rPr>
        <w:t> </w:t>
      </w:r>
      <w:r>
        <w:rPr>
          <w:sz w:val="24"/>
        </w:rPr>
        <w:t>fraude</w:t>
      </w:r>
      <w:r>
        <w:rPr>
          <w:spacing w:val="40"/>
          <w:sz w:val="24"/>
        </w:rPr>
        <w:t> </w:t>
      </w:r>
      <w:r>
        <w:rPr>
          <w:sz w:val="24"/>
        </w:rPr>
        <w:t>por</w:t>
      </w:r>
      <w:r>
        <w:rPr>
          <w:spacing w:val="40"/>
          <w:sz w:val="24"/>
        </w:rPr>
        <w:t> </w:t>
      </w:r>
      <w:r>
        <w:rPr>
          <w:sz w:val="24"/>
        </w:rPr>
        <w:t>parte</w:t>
      </w:r>
      <w:r>
        <w:rPr>
          <w:spacing w:val="40"/>
          <w:sz w:val="24"/>
        </w:rPr>
        <w:t> </w:t>
      </w:r>
      <w:r>
        <w:rPr>
          <w:sz w:val="24"/>
        </w:rPr>
        <w:t>das</w:t>
      </w:r>
      <w:r>
        <w:rPr>
          <w:spacing w:val="40"/>
          <w:sz w:val="24"/>
        </w:rPr>
        <w:t> </w:t>
      </w:r>
      <w:r>
        <w:rPr>
          <w:sz w:val="24"/>
        </w:rPr>
        <w:t>empresas</w:t>
      </w:r>
      <w:r>
        <w:rPr>
          <w:spacing w:val="40"/>
          <w:sz w:val="24"/>
        </w:rPr>
        <w:t> </w:t>
      </w:r>
      <w:r>
        <w:rPr>
          <w:sz w:val="24"/>
        </w:rPr>
        <w:t>apontadas</w:t>
      </w:r>
      <w:r>
        <w:rPr>
          <w:spacing w:val="40"/>
          <w:sz w:val="24"/>
        </w:rPr>
        <w:t> </w:t>
      </w:r>
      <w:r>
        <w:rPr>
          <w:sz w:val="24"/>
        </w:rPr>
        <w:t>no Relatório de Ocorrências Impeditivas Indiretas;</w:t>
      </w:r>
    </w:p>
    <w:p>
      <w:pPr>
        <w:pStyle w:val="BodyText"/>
        <w:spacing w:before="8"/>
        <w:ind w:left="0"/>
      </w:pPr>
    </w:p>
    <w:p>
      <w:pPr>
        <w:pStyle w:val="ListParagraph"/>
        <w:numPr>
          <w:ilvl w:val="2"/>
          <w:numId w:val="27"/>
        </w:numPr>
        <w:tabs>
          <w:tab w:pos="687" w:val="left" w:leader="none"/>
        </w:tabs>
        <w:spacing w:line="235" w:lineRule="auto" w:before="0" w:after="0"/>
        <w:ind w:left="109" w:right="17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as provas que pretende produzir. O prazo poderá ser prorrogado uma vez, por igual período, a critério do CONTRATANTE.</w:t>
      </w:r>
    </w:p>
    <w:p>
      <w:pPr>
        <w:pStyle w:val="BodyText"/>
        <w:spacing w:before="3"/>
        <w:ind w:left="0"/>
      </w:pPr>
    </w:p>
    <w:p>
      <w:pPr>
        <w:pStyle w:val="ListParagraph"/>
        <w:numPr>
          <w:ilvl w:val="2"/>
          <w:numId w:val="27"/>
        </w:numPr>
        <w:tabs>
          <w:tab w:pos="670" w:val="left" w:leader="none"/>
        </w:tabs>
        <w:spacing w:line="242" w:lineRule="auto" w:before="0" w:after="0"/>
        <w:ind w:left="109" w:right="173" w:firstLine="0"/>
        <w:jc w:val="both"/>
        <w:rPr>
          <w:sz w:val="24"/>
        </w:rPr>
      </w:pPr>
      <w:r>
        <w:rPr>
          <w:sz w:val="24"/>
        </w:rPr>
        <w:t>Não havendo regularização ou sendo a defesa considerada improcedente, o CONTRATANTE deverá comunicar aos órgãos responsáveis </w:t>
      </w:r>
      <w:r>
        <w:rPr>
          <w:sz w:val="24"/>
        </w:rPr>
        <w:t>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27"/>
        </w:numPr>
        <w:tabs>
          <w:tab w:pos="720" w:val="left" w:leader="none"/>
        </w:tabs>
        <w:spacing w:line="235" w:lineRule="auto" w:before="263" w:after="0"/>
        <w:ind w:left="109" w:right="17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BodyText"/>
        <w:spacing w:before="8"/>
        <w:ind w:left="0"/>
      </w:pPr>
    </w:p>
    <w:p>
      <w:pPr>
        <w:pStyle w:val="ListParagraph"/>
        <w:numPr>
          <w:ilvl w:val="2"/>
          <w:numId w:val="27"/>
        </w:numPr>
        <w:tabs>
          <w:tab w:pos="689" w:val="left" w:leader="none"/>
        </w:tabs>
        <w:spacing w:line="235" w:lineRule="auto" w:before="0" w:after="0"/>
        <w:ind w:left="109" w:right="173" w:firstLine="0"/>
        <w:jc w:val="both"/>
        <w:rPr>
          <w:sz w:val="24"/>
        </w:rPr>
      </w:pPr>
      <w:r>
        <w:rPr>
          <w:sz w:val="24"/>
        </w:rPr>
        <w:t>Havendo a efetiva execução do objeto, os pagamentos serão realizados normalmente, até que se decida pela rescisão do Contrato, caso </w:t>
      </w:r>
      <w:r>
        <w:rPr>
          <w:sz w:val="24"/>
        </w:rPr>
        <w:t>o CONTRATADO não regularize sua situação.</w:t>
      </w:r>
    </w:p>
    <w:p>
      <w:pPr>
        <w:pStyle w:val="BodyText"/>
        <w:spacing w:before="4"/>
        <w:ind w:left="0"/>
      </w:pPr>
    </w:p>
    <w:p>
      <w:pPr>
        <w:pStyle w:val="ListParagraph"/>
        <w:numPr>
          <w:ilvl w:val="1"/>
          <w:numId w:val="27"/>
        </w:numPr>
        <w:tabs>
          <w:tab w:pos="469" w:val="left" w:leader="none"/>
        </w:tabs>
        <w:spacing w:line="240" w:lineRule="auto" w:before="0" w:after="0"/>
        <w:ind w:left="469" w:right="0" w:hanging="360"/>
        <w:jc w:val="left"/>
        <w:rPr>
          <w:sz w:val="24"/>
        </w:rPr>
      </w:pPr>
      <w:r>
        <w:rPr>
          <w:sz w:val="24"/>
        </w:rPr>
        <w:t>O pagamento será efetuado no prazo máximo de até 30 (trinta) dias, contado do recebimento da Nota Fiscal ou </w:t>
      </w:r>
      <w:r>
        <w:rPr>
          <w:spacing w:val="-2"/>
          <w:sz w:val="24"/>
        </w:rPr>
        <w:t>Fatura.</w:t>
      </w:r>
    </w:p>
    <w:p>
      <w:pPr>
        <w:spacing w:after="0" w:line="240" w:lineRule="auto"/>
        <w:jc w:val="left"/>
        <w:rPr>
          <w:sz w:val="24"/>
        </w:rPr>
        <w:sectPr>
          <w:pgSz w:w="15840" w:h="24480"/>
          <w:pgMar w:top="1020" w:bottom="280" w:left="580" w:right="500"/>
        </w:sectPr>
      </w:pPr>
    </w:p>
    <w:p>
      <w:pPr>
        <w:pStyle w:val="ListParagraph"/>
        <w:numPr>
          <w:ilvl w:val="2"/>
          <w:numId w:val="27"/>
        </w:numPr>
        <w:tabs>
          <w:tab w:pos="652" w:val="left" w:leader="none"/>
        </w:tabs>
        <w:spacing w:line="242" w:lineRule="auto" w:before="76" w:after="0"/>
        <w:ind w:left="109" w:right="173" w:firstLine="0"/>
        <w:jc w:val="both"/>
        <w:rPr>
          <w:sz w:val="24"/>
        </w:rPr>
      </w:pPr>
      <w:r>
        <w:rPr>
          <w:sz w:val="24"/>
        </w:rPr>
        <w:t>Havendo erro na apresentação da Nota Fiscal ou Fatura, ou circunstância que impeça a liquidação da despesa, o pagamento ficará sobrestado </w:t>
      </w:r>
      <w:r>
        <w:rPr>
          <w:sz w:val="24"/>
        </w:rPr>
        <w:t>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27"/>
        </w:numPr>
        <w:tabs>
          <w:tab w:pos="469" w:val="left" w:leader="none"/>
        </w:tabs>
        <w:spacing w:line="240" w:lineRule="auto" w:before="258" w:after="0"/>
        <w:ind w:left="469" w:right="0" w:hanging="360"/>
        <w:jc w:val="left"/>
        <w:rPr>
          <w:sz w:val="24"/>
        </w:rPr>
      </w:pPr>
      <w:r>
        <w:rPr>
          <w:sz w:val="24"/>
        </w:rPr>
        <w:t>Quando do pagamento, será efetuada a retenção tributária prevista na legislação </w:t>
      </w:r>
      <w:r>
        <w:rPr>
          <w:spacing w:val="-2"/>
          <w:sz w:val="24"/>
        </w:rPr>
        <w:t>aplicável.</w:t>
      </w:r>
    </w:p>
    <w:p>
      <w:pPr>
        <w:pStyle w:val="BodyText"/>
        <w:spacing w:before="8"/>
        <w:ind w:left="0"/>
      </w:pPr>
    </w:p>
    <w:p>
      <w:pPr>
        <w:pStyle w:val="ListParagraph"/>
        <w:numPr>
          <w:ilvl w:val="2"/>
          <w:numId w:val="27"/>
        </w:numPr>
        <w:tabs>
          <w:tab w:pos="653" w:val="left" w:leader="none"/>
        </w:tabs>
        <w:spacing w:line="235" w:lineRule="auto" w:before="0" w:after="0"/>
        <w:ind w:left="109" w:right="173" w:firstLine="0"/>
        <w:jc w:val="both"/>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27"/>
        </w:numPr>
        <w:tabs>
          <w:tab w:pos="652" w:val="left" w:leader="none"/>
        </w:tabs>
        <w:spacing w:line="242" w:lineRule="auto" w:before="265" w:after="0"/>
        <w:ind w:left="109" w:right="173" w:firstLine="0"/>
        <w:jc w:val="both"/>
        <w:rPr>
          <w:sz w:val="24"/>
        </w:rPr>
      </w:pPr>
      <w:r>
        <w:rPr>
          <w:sz w:val="24"/>
        </w:rPr>
        <w:t>O</w:t>
      </w:r>
      <w:r>
        <w:rPr>
          <w:spacing w:val="-2"/>
          <w:sz w:val="24"/>
        </w:rPr>
        <w:t> </w:t>
      </w:r>
      <w:r>
        <w:rPr>
          <w:sz w:val="24"/>
        </w:rPr>
        <w:t>CONTRATADO</w:t>
      </w:r>
      <w:r>
        <w:rPr>
          <w:spacing w:val="-2"/>
          <w:sz w:val="24"/>
        </w:rPr>
        <w:t> </w:t>
      </w:r>
      <w:r>
        <w:rPr>
          <w:sz w:val="24"/>
        </w:rPr>
        <w:t>regularmente</w:t>
      </w:r>
      <w:r>
        <w:rPr>
          <w:spacing w:val="-2"/>
          <w:sz w:val="24"/>
        </w:rPr>
        <w:t> </w:t>
      </w:r>
      <w:r>
        <w:rPr>
          <w:sz w:val="24"/>
        </w:rPr>
        <w:t>optante</w:t>
      </w:r>
      <w:r>
        <w:rPr>
          <w:spacing w:val="-2"/>
          <w:sz w:val="24"/>
        </w:rPr>
        <w:t> </w:t>
      </w:r>
      <w:r>
        <w:rPr>
          <w:sz w:val="24"/>
        </w:rPr>
        <w:t>pelo</w:t>
      </w:r>
      <w:r>
        <w:rPr>
          <w:spacing w:val="-2"/>
          <w:sz w:val="24"/>
        </w:rPr>
        <w:t> </w:t>
      </w:r>
      <w:r>
        <w:rPr>
          <w:sz w:val="24"/>
        </w:rPr>
        <w:t>Simples</w:t>
      </w:r>
      <w:r>
        <w:rPr>
          <w:spacing w:val="-2"/>
          <w:sz w:val="24"/>
        </w:rPr>
        <w:t> </w:t>
      </w:r>
      <w:r>
        <w:rPr>
          <w:sz w:val="24"/>
        </w:rPr>
        <w:t>Nacional,</w:t>
      </w:r>
      <w:r>
        <w:rPr>
          <w:spacing w:val="-2"/>
          <w:sz w:val="24"/>
        </w:rPr>
        <w:t> </w:t>
      </w:r>
      <w:r>
        <w:rPr>
          <w:sz w:val="24"/>
        </w:rPr>
        <w:t>nos</w:t>
      </w:r>
      <w:r>
        <w:rPr>
          <w:spacing w:val="-2"/>
          <w:sz w:val="24"/>
        </w:rPr>
        <w:t> </w:t>
      </w:r>
      <w:r>
        <w:rPr>
          <w:sz w:val="24"/>
        </w:rPr>
        <w:t>termos</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não</w:t>
      </w:r>
      <w:r>
        <w:rPr>
          <w:spacing w:val="-2"/>
          <w:sz w:val="24"/>
        </w:rPr>
        <w:t> </w:t>
      </w:r>
      <w:r>
        <w:rPr>
          <w:sz w:val="24"/>
        </w:rPr>
        <w:t>sofrerá</w:t>
      </w:r>
      <w:r>
        <w:rPr>
          <w:spacing w:val="-2"/>
          <w:sz w:val="24"/>
        </w:rPr>
        <w:t> </w:t>
      </w:r>
      <w:r>
        <w:rPr>
          <w:sz w:val="24"/>
        </w:rPr>
        <w:t>a</w:t>
      </w:r>
      <w:r>
        <w:rPr>
          <w:spacing w:val="-2"/>
          <w:sz w:val="24"/>
        </w:rPr>
        <w:t> </w:t>
      </w:r>
      <w:r>
        <w:rPr>
          <w:sz w:val="24"/>
        </w:rPr>
        <w:t>retenção</w:t>
      </w:r>
      <w:r>
        <w:rPr>
          <w:spacing w:val="-2"/>
          <w:sz w:val="24"/>
        </w:rPr>
        <w:t> </w:t>
      </w:r>
      <w:r>
        <w:rPr>
          <w:sz w:val="24"/>
        </w:rPr>
        <w:t>tributária quanto aos impostos e contribuições abrangidos por aquele Regime. No entanto, o pagamento ficará condicionado à apresentação de comprovação,</w:t>
      </w:r>
      <w:r>
        <w:rPr>
          <w:spacing w:val="40"/>
          <w:sz w:val="24"/>
        </w:rPr>
        <w:t> </w:t>
      </w:r>
      <w:r>
        <w:rPr>
          <w:sz w:val="24"/>
        </w:rPr>
        <w:t>por meio de documento oficial, de que faz jus ao tratamento tributário favorecido previsto na referida Lei Complementar nº 123/2006.</w:t>
      </w:r>
    </w:p>
    <w:p>
      <w:pPr>
        <w:pStyle w:val="ListParagraph"/>
        <w:numPr>
          <w:ilvl w:val="1"/>
          <w:numId w:val="27"/>
        </w:numPr>
        <w:tabs>
          <w:tab w:pos="477" w:val="left" w:leader="none"/>
        </w:tabs>
        <w:spacing w:line="240" w:lineRule="auto" w:before="273" w:after="0"/>
        <w:ind w:left="109" w:right="172" w:firstLine="0"/>
        <w:jc w:val="both"/>
        <w:rPr>
          <w:sz w:val="24"/>
        </w:rPr>
      </w:pPr>
      <w:r>
        <w:rPr>
          <w:sz w:val="24"/>
        </w:rPr>
        <w:t>Os pagamentos eventualmente realizados com atraso, desde que não decorram de ato ou fato atribuível ao CONTRATADO, sofrerão a incidência de atualização monetária e juros de mora pelo </w:t>
      </w:r>
      <w:r>
        <w:rPr>
          <w:b/>
          <w:sz w:val="24"/>
        </w:rPr>
        <w:t>Índice Nacional de Preços ao Consumidor</w:t>
      </w:r>
      <w:r>
        <w:rPr>
          <w:b/>
          <w:spacing w:val="-7"/>
          <w:sz w:val="24"/>
        </w:rPr>
        <w:t> </w:t>
      </w:r>
      <w:r>
        <w:rPr>
          <w:b/>
          <w:sz w:val="24"/>
        </w:rPr>
        <w:t>Amplo – IPCA</w:t>
      </w:r>
      <w:r>
        <w:rPr>
          <w:sz w:val="24"/>
        </w:rPr>
        <w:t>, calculado </w:t>
      </w:r>
      <w:r>
        <w:rPr>
          <w:i/>
          <w:sz w:val="24"/>
        </w:rPr>
        <w:t>pro rata die</w:t>
      </w:r>
      <w:r>
        <w:rPr>
          <w:sz w:val="24"/>
        </w:rPr>
        <w:t>, e aqueles </w:t>
      </w:r>
      <w:r>
        <w:rPr>
          <w:sz w:val="24"/>
        </w:rPr>
        <w:t>pagos em prazo inferior ao estabelecido no instrumento convocatório serão feitos mediante desconto de 0,5% (um meio por cento) ao mês, calculado </w:t>
      </w:r>
      <w:r>
        <w:rPr>
          <w:i/>
          <w:sz w:val="24"/>
        </w:rPr>
        <w:t>pro rata die</w:t>
      </w:r>
      <w:r>
        <w:rPr>
          <w:sz w:val="24"/>
        </w:rPr>
        <w:t>.</w:t>
      </w:r>
    </w:p>
    <w:p>
      <w:pPr>
        <w:pStyle w:val="ListParagraph"/>
        <w:numPr>
          <w:ilvl w:val="1"/>
          <w:numId w:val="27"/>
        </w:numPr>
        <w:tabs>
          <w:tab w:pos="511" w:val="left" w:leader="none"/>
        </w:tabs>
        <w:spacing w:line="242" w:lineRule="auto" w:before="261" w:after="0"/>
        <w:ind w:left="109" w:right="172"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w:t>
      </w:r>
      <w:r>
        <w:rPr>
          <w:sz w:val="24"/>
        </w:rPr>
        <w:t>alíneas “a”, “b”, “c”, “d” e “e” do parágrafo 1º do artigo 2º da Resolução SEFAZ nº 971/2016.</w:t>
      </w:r>
    </w:p>
    <w:p>
      <w:pPr>
        <w:pStyle w:val="BodyText"/>
        <w:ind w:left="0"/>
      </w:pPr>
    </w:p>
    <w:p>
      <w:pPr>
        <w:pStyle w:val="BodyText"/>
        <w:spacing w:before="247"/>
        <w:ind w:left="0"/>
      </w:pPr>
    </w:p>
    <w:p>
      <w:pPr>
        <w:pStyle w:val="Heading2"/>
      </w:pPr>
      <w:r>
        <w:rPr/>
        <w:t>CLÁUSULA</w:t>
      </w:r>
      <w:r>
        <w:rPr>
          <w:spacing w:val="14"/>
        </w:rPr>
        <w:t> </w:t>
      </w:r>
      <w:r>
        <w:rPr/>
        <w:t>SÉTIMA</w:t>
      </w:r>
      <w:r>
        <w:rPr>
          <w:spacing w:val="14"/>
        </w:rPr>
        <w:t> </w:t>
      </w:r>
      <w:r>
        <w:rPr/>
        <w:t>-</w:t>
      </w:r>
      <w:r>
        <w:rPr>
          <w:spacing w:val="34"/>
        </w:rPr>
        <w:t> </w:t>
      </w:r>
      <w:r>
        <w:rPr>
          <w:spacing w:val="-2"/>
        </w:rPr>
        <w:t>REAJUSTE</w:t>
      </w:r>
    </w:p>
    <w:p>
      <w:pPr>
        <w:pStyle w:val="BodyText"/>
        <w:spacing w:before="138"/>
        <w:ind w:left="0"/>
        <w:rPr>
          <w:b/>
        </w:rPr>
      </w:pPr>
    </w:p>
    <w:p>
      <w:pPr>
        <w:pStyle w:val="ListParagraph"/>
        <w:numPr>
          <w:ilvl w:val="1"/>
          <w:numId w:val="29"/>
        </w:numPr>
        <w:tabs>
          <w:tab w:pos="469" w:val="left" w:leader="none"/>
        </w:tabs>
        <w:spacing w:line="240" w:lineRule="auto" w:before="0" w:after="0"/>
        <w:ind w:left="469" w:right="0" w:hanging="360"/>
        <w:jc w:val="left"/>
        <w:rPr>
          <w:b/>
          <w:sz w:val="24"/>
        </w:rPr>
      </w:pPr>
      <w:r>
        <w:rPr>
          <w:sz w:val="24"/>
        </w:rPr>
        <w:t>Os preços contratados serão reajustados após o interregno de 1 (um) ano, </w:t>
      </w:r>
      <w:r>
        <w:rPr>
          <w:b/>
          <w:sz w:val="24"/>
        </w:rPr>
        <w:t>mediante solicitação do </w:t>
      </w:r>
      <w:r>
        <w:rPr>
          <w:b/>
          <w:spacing w:val="-2"/>
          <w:sz w:val="24"/>
        </w:rPr>
        <w:t>CONTRATADO.</w:t>
      </w:r>
    </w:p>
    <w:p>
      <w:pPr>
        <w:pStyle w:val="BodyText"/>
        <w:spacing w:before="3"/>
        <w:ind w:left="0"/>
        <w:rPr>
          <w:b/>
        </w:rPr>
      </w:pPr>
    </w:p>
    <w:p>
      <w:pPr>
        <w:pStyle w:val="ListParagraph"/>
        <w:numPr>
          <w:ilvl w:val="1"/>
          <w:numId w:val="29"/>
        </w:numPr>
        <w:tabs>
          <w:tab w:pos="469" w:val="left" w:leader="none"/>
        </w:tabs>
        <w:spacing w:line="240" w:lineRule="auto" w:before="0" w:after="0"/>
        <w:ind w:left="469" w:right="0" w:hanging="360"/>
        <w:jc w:val="left"/>
        <w:rPr>
          <w:sz w:val="24"/>
        </w:rPr>
      </w:pPr>
      <w:r>
        <w:rPr>
          <w:sz w:val="24"/>
        </w:rPr>
        <w:t>O interregno mínimo de 1 (um) para o primeiro reajuste será contado da data do orçamento </w:t>
      </w:r>
      <w:r>
        <w:rPr>
          <w:spacing w:val="-2"/>
          <w:sz w:val="24"/>
        </w:rPr>
        <w:t>estimado.</w:t>
      </w:r>
    </w:p>
    <w:p>
      <w:pPr>
        <w:pStyle w:val="ListParagraph"/>
        <w:numPr>
          <w:ilvl w:val="1"/>
          <w:numId w:val="29"/>
        </w:numPr>
        <w:tabs>
          <w:tab w:pos="503" w:val="left" w:leader="none"/>
        </w:tabs>
        <w:spacing w:line="247" w:lineRule="auto" w:before="264" w:after="0"/>
        <w:ind w:left="109" w:right="173" w:firstLine="0"/>
        <w:jc w:val="both"/>
        <w:rPr>
          <w:sz w:val="24"/>
        </w:rPr>
      </w:pPr>
      <w:r>
        <w:rPr>
          <w:sz w:val="24"/>
        </w:rPr>
        <w:t>Nos reajustes subsequentes ao primeiro, o interregno mínimo de 1 (um) ano será contado a partir do fato gerador que deu ensejo ao último </w:t>
      </w:r>
      <w:r>
        <w:rPr>
          <w:spacing w:val="-2"/>
          <w:sz w:val="24"/>
        </w:rPr>
        <w:t>reajuste.</w:t>
      </w:r>
    </w:p>
    <w:p>
      <w:pPr>
        <w:pStyle w:val="ListParagraph"/>
        <w:numPr>
          <w:ilvl w:val="1"/>
          <w:numId w:val="29"/>
        </w:numPr>
        <w:tabs>
          <w:tab w:pos="502" w:val="left" w:leader="none"/>
        </w:tabs>
        <w:spacing w:line="235" w:lineRule="auto" w:before="261" w:after="0"/>
        <w:ind w:left="109" w:right="173" w:firstLine="0"/>
        <w:jc w:val="both"/>
        <w:rPr>
          <w:sz w:val="24"/>
        </w:rPr>
      </w:pPr>
      <w:r>
        <w:rPr>
          <w:sz w:val="24"/>
        </w:rPr>
        <w:t>Os preços iniciais serão reajustados, mediante a aplicação, pelo CONTRATANTE, do </w:t>
      </w:r>
      <w:r>
        <w:rPr>
          <w:b/>
          <w:sz w:val="24"/>
        </w:rPr>
        <w:t>Índice Nacional de Preços ao Consumidor Amplo – IPCA</w:t>
      </w:r>
      <w:r>
        <w:rPr>
          <w:i/>
          <w:sz w:val="24"/>
        </w:rPr>
        <w:t>, </w:t>
      </w:r>
      <w:r>
        <w:rPr>
          <w:sz w:val="24"/>
        </w:rPr>
        <w:t>exclusivamente para as obrigações que se iniciem após a anualidade.</w:t>
      </w:r>
    </w:p>
    <w:p>
      <w:pPr>
        <w:pStyle w:val="BodyText"/>
        <w:spacing w:before="8"/>
        <w:ind w:left="0"/>
      </w:pPr>
    </w:p>
    <w:p>
      <w:pPr>
        <w:pStyle w:val="ListParagraph"/>
        <w:numPr>
          <w:ilvl w:val="1"/>
          <w:numId w:val="29"/>
        </w:numPr>
        <w:tabs>
          <w:tab w:pos="491" w:val="left" w:leader="none"/>
        </w:tabs>
        <w:spacing w:line="235" w:lineRule="auto" w:before="0" w:after="0"/>
        <w:ind w:left="109" w:right="173" w:firstLine="0"/>
        <w:jc w:val="both"/>
        <w:rPr>
          <w:sz w:val="24"/>
        </w:rPr>
      </w:pPr>
      <w:r>
        <w:rPr>
          <w:sz w:val="24"/>
        </w:rPr>
        <w:t>No caso de atraso ou não divulgação do(s) índice(s) de reajustamento, o CONTRATANTE pagará ao CONTRATADO a importância calculada pela última variação conhecida, liquidando a diferença correspondente tão logo seja(m) divulgado(s) o(s) índice(s) definitivo(s).</w:t>
      </w:r>
    </w:p>
    <w:p>
      <w:pPr>
        <w:pStyle w:val="BodyText"/>
        <w:spacing w:before="8"/>
        <w:ind w:left="0"/>
      </w:pPr>
    </w:p>
    <w:p>
      <w:pPr>
        <w:pStyle w:val="ListParagraph"/>
        <w:numPr>
          <w:ilvl w:val="2"/>
          <w:numId w:val="29"/>
        </w:numPr>
        <w:tabs>
          <w:tab w:pos="656" w:val="left" w:leader="none"/>
        </w:tabs>
        <w:spacing w:line="235" w:lineRule="auto" w:before="1" w:after="0"/>
        <w:ind w:left="109" w:right="173" w:firstLine="0"/>
        <w:jc w:val="both"/>
        <w:rPr>
          <w:sz w:val="24"/>
        </w:rPr>
      </w:pPr>
      <w:r>
        <w:rPr>
          <w:sz w:val="24"/>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29"/>
        </w:numPr>
        <w:tabs>
          <w:tab w:pos="473" w:val="left" w:leader="none"/>
        </w:tabs>
        <w:spacing w:line="247" w:lineRule="auto" w:before="264" w:after="0"/>
        <w:ind w:left="109" w:right="173" w:firstLine="0"/>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29"/>
        </w:numPr>
        <w:tabs>
          <w:tab w:pos="528" w:val="left" w:leader="none"/>
        </w:tabs>
        <w:spacing w:line="247" w:lineRule="auto" w:before="257" w:after="0"/>
        <w:ind w:left="109" w:right="173" w:firstLine="0"/>
        <w:jc w:val="both"/>
        <w:rPr>
          <w:sz w:val="24"/>
        </w:rPr>
      </w:pPr>
      <w:r>
        <w:rPr>
          <w:sz w:val="24"/>
        </w:rPr>
        <w:t>Na ausência de previsão legal quanto ao índice substituto, as partes elegerão novo índice oficial, para reajustamento do preço do valor remanescente, por meio de Termo Aditivo.</w:t>
      </w:r>
    </w:p>
    <w:p>
      <w:pPr>
        <w:pStyle w:val="ListParagraph"/>
        <w:numPr>
          <w:ilvl w:val="1"/>
          <w:numId w:val="29"/>
        </w:numPr>
        <w:tabs>
          <w:tab w:pos="469" w:val="left" w:leader="none"/>
        </w:tabs>
        <w:spacing w:line="240" w:lineRule="auto" w:before="256" w:after="0"/>
        <w:ind w:left="46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BodyText"/>
        <w:spacing w:before="264"/>
      </w:pPr>
      <w:r>
        <w:rPr/>
        <w:t>7.8.1. Os efeitos financeiros do pedido de reajuste serão </w:t>
      </w:r>
      <w:r>
        <w:rPr>
          <w:spacing w:val="-2"/>
        </w:rPr>
        <w:t>contados:</w:t>
      </w:r>
    </w:p>
    <w:p>
      <w:pPr>
        <w:pStyle w:val="BodyText"/>
        <w:spacing w:before="8"/>
        <w:ind w:left="0"/>
      </w:pPr>
    </w:p>
    <w:p>
      <w:pPr>
        <w:pStyle w:val="ListParagraph"/>
        <w:numPr>
          <w:ilvl w:val="0"/>
          <w:numId w:val="30"/>
        </w:numPr>
        <w:tabs>
          <w:tab w:pos="437" w:val="left" w:leader="none"/>
          <w:tab w:pos="499" w:val="left" w:leader="none"/>
        </w:tabs>
        <w:spacing w:line="235" w:lineRule="auto" w:before="0" w:after="0"/>
        <w:ind w:left="499" w:right="173" w:hanging="357"/>
        <w:jc w:val="left"/>
        <w:rPr>
          <w:sz w:val="24"/>
        </w:rPr>
      </w:pPr>
      <w:r>
        <w:rPr>
          <w:sz w:val="24"/>
        </w:rPr>
        <w:t>da</w:t>
      </w:r>
      <w:r>
        <w:rPr>
          <w:spacing w:val="40"/>
          <w:sz w:val="24"/>
        </w:rPr>
        <w:t> </w:t>
      </w:r>
      <w:r>
        <w:rPr>
          <w:sz w:val="24"/>
        </w:rPr>
        <w:t>data-base</w:t>
      </w:r>
      <w:r>
        <w:rPr>
          <w:spacing w:val="40"/>
          <w:sz w:val="24"/>
        </w:rPr>
        <w:t> </w:t>
      </w:r>
      <w:r>
        <w:rPr>
          <w:sz w:val="24"/>
        </w:rPr>
        <w:t>prevista</w:t>
      </w:r>
      <w:r>
        <w:rPr>
          <w:spacing w:val="40"/>
          <w:sz w:val="24"/>
        </w:rPr>
        <w:t> </w:t>
      </w:r>
      <w:r>
        <w:rPr>
          <w:sz w:val="24"/>
        </w:rPr>
        <w:t>no</w:t>
      </w:r>
      <w:r>
        <w:rPr>
          <w:spacing w:val="40"/>
          <w:sz w:val="24"/>
        </w:rPr>
        <w:t> </w:t>
      </w:r>
      <w:r>
        <w:rPr>
          <w:sz w:val="24"/>
        </w:rPr>
        <w:t>contrato,</w:t>
      </w:r>
      <w:r>
        <w:rPr>
          <w:spacing w:val="40"/>
          <w:sz w:val="24"/>
        </w:rPr>
        <w:t> </w:t>
      </w:r>
      <w:r>
        <w:rPr>
          <w:sz w:val="24"/>
        </w:rPr>
        <w:t>desde</w:t>
      </w:r>
      <w:r>
        <w:rPr>
          <w:spacing w:val="40"/>
          <w:sz w:val="24"/>
        </w:rPr>
        <w:t> </w:t>
      </w:r>
      <w:r>
        <w:rPr>
          <w:sz w:val="24"/>
        </w:rPr>
        <w:t>que</w:t>
      </w:r>
      <w:r>
        <w:rPr>
          <w:spacing w:val="40"/>
          <w:sz w:val="24"/>
        </w:rPr>
        <w:t> </w:t>
      </w:r>
      <w:r>
        <w:rPr>
          <w:sz w:val="24"/>
        </w:rPr>
        <w:t>requerido</w:t>
      </w:r>
      <w:r>
        <w:rPr>
          <w:spacing w:val="40"/>
          <w:sz w:val="24"/>
        </w:rPr>
        <w:t> </w:t>
      </w:r>
      <w:r>
        <w:rPr>
          <w:sz w:val="24"/>
        </w:rPr>
        <w:t>o</w:t>
      </w:r>
      <w:r>
        <w:rPr>
          <w:spacing w:val="40"/>
          <w:sz w:val="24"/>
        </w:rPr>
        <w:t> </w:t>
      </w:r>
      <w:r>
        <w:rPr>
          <w:sz w:val="24"/>
        </w:rPr>
        <w:t>reajuste</w:t>
      </w:r>
      <w:r>
        <w:rPr>
          <w:spacing w:val="40"/>
          <w:sz w:val="24"/>
        </w:rPr>
        <w:t> </w:t>
      </w:r>
      <w:r>
        <w:rPr>
          <w:sz w:val="24"/>
        </w:rPr>
        <w:t>no</w:t>
      </w:r>
      <w:r>
        <w:rPr>
          <w:spacing w:val="40"/>
          <w:sz w:val="24"/>
        </w:rPr>
        <w:t> </w:t>
      </w:r>
      <w:r>
        <w:rPr>
          <w:sz w:val="24"/>
        </w:rPr>
        <w:t>prazo</w:t>
      </w:r>
      <w:r>
        <w:rPr>
          <w:spacing w:val="40"/>
          <w:sz w:val="24"/>
        </w:rPr>
        <w:t> </w:t>
      </w:r>
      <w:r>
        <w:rPr>
          <w:sz w:val="24"/>
        </w:rPr>
        <w:t>de</w:t>
      </w:r>
      <w:r>
        <w:rPr>
          <w:spacing w:val="40"/>
          <w:sz w:val="24"/>
        </w:rPr>
        <w:t> </w:t>
      </w:r>
      <w:r>
        <w:rPr>
          <w:sz w:val="24"/>
        </w:rPr>
        <w:t>60</w:t>
      </w:r>
      <w:r>
        <w:rPr>
          <w:spacing w:val="40"/>
          <w:sz w:val="24"/>
        </w:rPr>
        <w:t> </w:t>
      </w:r>
      <w:r>
        <w:rPr>
          <w:sz w:val="24"/>
        </w:rPr>
        <w:t>(sessenta)</w:t>
      </w:r>
      <w:r>
        <w:rPr>
          <w:spacing w:val="40"/>
          <w:sz w:val="24"/>
        </w:rPr>
        <w:t> </w:t>
      </w:r>
      <w:r>
        <w:rPr>
          <w:sz w:val="24"/>
        </w:rPr>
        <w:t>dias</w:t>
      </w:r>
      <w:r>
        <w:rPr>
          <w:spacing w:val="40"/>
          <w:sz w:val="24"/>
        </w:rPr>
        <w:t> </w:t>
      </w:r>
      <w:r>
        <w:rPr>
          <w:sz w:val="24"/>
        </w:rPr>
        <w:t>da</w:t>
      </w:r>
      <w:r>
        <w:rPr>
          <w:spacing w:val="40"/>
          <w:sz w:val="24"/>
        </w:rPr>
        <w:t> </w:t>
      </w:r>
      <w:r>
        <w:rPr>
          <w:sz w:val="24"/>
        </w:rPr>
        <w:t>data</w:t>
      </w:r>
      <w:r>
        <w:rPr>
          <w:spacing w:val="40"/>
          <w:sz w:val="24"/>
        </w:rPr>
        <w:t> </w:t>
      </w:r>
      <w:r>
        <w:rPr>
          <w:sz w:val="24"/>
        </w:rPr>
        <w:t>de</w:t>
      </w:r>
      <w:r>
        <w:rPr>
          <w:spacing w:val="40"/>
          <w:sz w:val="24"/>
        </w:rPr>
        <w:t> </w:t>
      </w:r>
      <w:r>
        <w:rPr>
          <w:sz w:val="24"/>
        </w:rPr>
        <w:t>publicação</w:t>
      </w:r>
      <w:r>
        <w:rPr>
          <w:spacing w:val="40"/>
          <w:sz w:val="24"/>
        </w:rPr>
        <w:t> </w:t>
      </w:r>
      <w:r>
        <w:rPr>
          <w:sz w:val="24"/>
        </w:rPr>
        <w:t>do</w:t>
      </w:r>
      <w:r>
        <w:rPr>
          <w:spacing w:val="40"/>
          <w:sz w:val="24"/>
        </w:rPr>
        <w:t> </w:t>
      </w:r>
      <w:r>
        <w:rPr>
          <w:sz w:val="24"/>
        </w:rPr>
        <w:t>índice</w:t>
      </w:r>
      <w:r>
        <w:rPr>
          <w:spacing w:val="40"/>
          <w:sz w:val="24"/>
        </w:rPr>
        <w:t> </w:t>
      </w:r>
      <w:r>
        <w:rPr>
          <w:sz w:val="24"/>
        </w:rPr>
        <w:t>ajustado </w:t>
      </w:r>
      <w:r>
        <w:rPr>
          <w:spacing w:val="-2"/>
          <w:sz w:val="24"/>
        </w:rPr>
        <w:t>contratualmente;</w:t>
      </w:r>
    </w:p>
    <w:p>
      <w:pPr>
        <w:pStyle w:val="ListParagraph"/>
        <w:numPr>
          <w:ilvl w:val="0"/>
          <w:numId w:val="30"/>
        </w:numPr>
        <w:tabs>
          <w:tab w:pos="419" w:val="left" w:leader="none"/>
          <w:tab w:pos="514" w:val="left" w:leader="none"/>
        </w:tabs>
        <w:spacing w:line="235" w:lineRule="auto" w:before="254" w:after="0"/>
        <w:ind w:left="514" w:right="172" w:hanging="360"/>
        <w:jc w:val="left"/>
        <w:rPr>
          <w:sz w:val="24"/>
        </w:rPr>
      </w:pPr>
      <w:r>
        <w:rPr>
          <w:sz w:val="24"/>
        </w:rPr>
        <w:t>a partir da data do requerimento do CONTRATADO, caso o pedido seja formulado após o prazo fixado na alínea </w:t>
      </w:r>
      <w:r>
        <w:rPr>
          <w:b/>
          <w:sz w:val="24"/>
        </w:rPr>
        <w:t>a</w:t>
      </w:r>
      <w:r>
        <w:rPr>
          <w:sz w:val="24"/>
        </w:rPr>
        <w:t>), acima, o que não acarretará a alteração do marco para cômputo da anualidade do reajustamento, já adotado no edital e no contrato.</w:t>
      </w:r>
    </w:p>
    <w:p>
      <w:pPr>
        <w:pStyle w:val="ListParagraph"/>
        <w:numPr>
          <w:ilvl w:val="1"/>
          <w:numId w:val="29"/>
        </w:numPr>
        <w:tabs>
          <w:tab w:pos="514" w:val="left" w:leader="none"/>
        </w:tabs>
        <w:spacing w:line="242" w:lineRule="auto" w:before="264" w:after="0"/>
        <w:ind w:left="154" w:right="173" w:firstLine="0"/>
        <w:jc w:val="both"/>
        <w:rPr>
          <w:sz w:val="24"/>
        </w:rPr>
      </w:pPr>
      <w:r>
        <w:rPr>
          <w:sz w:val="24"/>
        </w:rPr>
        <w:t>Caso,</w:t>
      </w:r>
      <w:r>
        <w:rPr>
          <w:spacing w:val="-4"/>
          <w:sz w:val="24"/>
        </w:rPr>
        <w:t> </w:t>
      </w:r>
      <w:r>
        <w:rPr>
          <w:sz w:val="24"/>
        </w:rPr>
        <w:t>na</w:t>
      </w:r>
      <w:r>
        <w:rPr>
          <w:spacing w:val="-4"/>
          <w:sz w:val="24"/>
        </w:rPr>
        <w:t> </w:t>
      </w:r>
      <w:r>
        <w:rPr>
          <w:sz w:val="24"/>
        </w:rPr>
        <w:t>data</w:t>
      </w:r>
      <w:r>
        <w:rPr>
          <w:spacing w:val="-4"/>
          <w:sz w:val="24"/>
        </w:rPr>
        <w:t> </w:t>
      </w:r>
      <w:r>
        <w:rPr>
          <w:sz w:val="24"/>
        </w:rPr>
        <w:t>de</w:t>
      </w:r>
      <w:r>
        <w:rPr>
          <w:spacing w:val="-4"/>
          <w:sz w:val="24"/>
        </w:rPr>
        <w:t> </w:t>
      </w:r>
      <w:r>
        <w:rPr>
          <w:sz w:val="24"/>
        </w:rPr>
        <w:t>eventual</w:t>
      </w:r>
      <w:r>
        <w:rPr>
          <w:spacing w:val="-4"/>
          <w:sz w:val="24"/>
        </w:rPr>
        <w:t> </w:t>
      </w:r>
      <w:r>
        <w:rPr>
          <w:sz w:val="24"/>
        </w:rPr>
        <w:t>prorrogação</w:t>
      </w:r>
      <w:r>
        <w:rPr>
          <w:spacing w:val="-4"/>
          <w:sz w:val="24"/>
        </w:rPr>
        <w:t> </w:t>
      </w:r>
      <w:r>
        <w:rPr>
          <w:sz w:val="24"/>
        </w:rPr>
        <w:t>contratual,</w:t>
      </w:r>
      <w:r>
        <w:rPr>
          <w:spacing w:val="-4"/>
          <w:sz w:val="24"/>
        </w:rPr>
        <w:t> </w:t>
      </w:r>
      <w:r>
        <w:rPr>
          <w:sz w:val="24"/>
        </w:rPr>
        <w:t>ainda</w:t>
      </w:r>
      <w:r>
        <w:rPr>
          <w:spacing w:val="-4"/>
          <w:sz w:val="24"/>
        </w:rPr>
        <w:t> </w:t>
      </w:r>
      <w:r>
        <w:rPr>
          <w:sz w:val="24"/>
        </w:rPr>
        <w:t>não</w:t>
      </w:r>
      <w:r>
        <w:rPr>
          <w:spacing w:val="-4"/>
          <w:sz w:val="24"/>
        </w:rPr>
        <w:t> </w:t>
      </w:r>
      <w:r>
        <w:rPr>
          <w:sz w:val="24"/>
        </w:rPr>
        <w:t>tenha</w:t>
      </w:r>
      <w:r>
        <w:rPr>
          <w:spacing w:val="-4"/>
          <w:sz w:val="24"/>
        </w:rPr>
        <w:t> </w:t>
      </w:r>
      <w:r>
        <w:rPr>
          <w:sz w:val="24"/>
        </w:rPr>
        <w:t>sido</w:t>
      </w:r>
      <w:r>
        <w:rPr>
          <w:spacing w:val="-4"/>
          <w:sz w:val="24"/>
        </w:rPr>
        <w:t> </w:t>
      </w:r>
      <w:r>
        <w:rPr>
          <w:sz w:val="24"/>
        </w:rPr>
        <w:t>divulgado</w:t>
      </w:r>
      <w:r>
        <w:rPr>
          <w:spacing w:val="-4"/>
          <w:sz w:val="24"/>
        </w:rPr>
        <w:t> </w:t>
      </w:r>
      <w:r>
        <w:rPr>
          <w:sz w:val="24"/>
        </w:rPr>
        <w:t>o</w:t>
      </w:r>
      <w:r>
        <w:rPr>
          <w:spacing w:val="-4"/>
          <w:sz w:val="24"/>
        </w:rPr>
        <w:t> </w:t>
      </w:r>
      <w:r>
        <w:rPr>
          <w:sz w:val="24"/>
        </w:rPr>
        <w:t>índice</w:t>
      </w:r>
      <w:r>
        <w:rPr>
          <w:spacing w:val="-4"/>
          <w:sz w:val="24"/>
        </w:rPr>
        <w:t> </w:t>
      </w:r>
      <w:r>
        <w:rPr>
          <w:sz w:val="24"/>
        </w:rPr>
        <w:t>de</w:t>
      </w:r>
      <w:r>
        <w:rPr>
          <w:spacing w:val="-4"/>
          <w:sz w:val="24"/>
        </w:rPr>
        <w:t> </w:t>
      </w:r>
      <w:r>
        <w:rPr>
          <w:sz w:val="24"/>
        </w:rPr>
        <w:t>reajuste,</w:t>
      </w:r>
      <w:r>
        <w:rPr>
          <w:spacing w:val="-4"/>
          <w:sz w:val="24"/>
        </w:rPr>
        <w:t> </w:t>
      </w:r>
      <w:r>
        <w:rPr>
          <w:sz w:val="24"/>
        </w:rPr>
        <w:t>deverá,</w:t>
      </w:r>
      <w:r>
        <w:rPr>
          <w:spacing w:val="-4"/>
          <w:sz w:val="24"/>
        </w:rPr>
        <w:t> </w:t>
      </w:r>
      <w:r>
        <w:rPr>
          <w:sz w:val="24"/>
        </w:rPr>
        <w:t>a</w:t>
      </w:r>
      <w:r>
        <w:rPr>
          <w:spacing w:val="-4"/>
          <w:sz w:val="24"/>
        </w:rPr>
        <w:t> </w:t>
      </w:r>
      <w:r>
        <w:rPr>
          <w:sz w:val="24"/>
        </w:rPr>
        <w:t>requerimento</w:t>
      </w:r>
      <w:r>
        <w:rPr>
          <w:spacing w:val="-4"/>
          <w:sz w:val="24"/>
        </w:rPr>
        <w:t> </w:t>
      </w:r>
      <w:r>
        <w:rPr>
          <w:sz w:val="24"/>
        </w:rPr>
        <w:t>do</w:t>
      </w:r>
      <w:r>
        <w:rPr>
          <w:spacing w:val="-4"/>
          <w:sz w:val="24"/>
        </w:rPr>
        <w:t> </w:t>
      </w:r>
      <w:r>
        <w:rPr>
          <w:sz w:val="24"/>
        </w:rPr>
        <w:t>CONTRATADO, ser inserida cláusula no Termo</w:t>
      </w:r>
      <w:r>
        <w:rPr>
          <w:spacing w:val="-3"/>
          <w:sz w:val="24"/>
        </w:rPr>
        <w:t> </w:t>
      </w:r>
      <w:r>
        <w:rPr>
          <w:sz w:val="24"/>
        </w:rPr>
        <w:t>Aditivo de prorrogação para resguardar o direito futuro do CONTRATADO, a ser exercido tão logo se disponha dos valores reajustados, sob pena de preclusão.</w:t>
      </w:r>
    </w:p>
    <w:p>
      <w:pPr>
        <w:pStyle w:val="BodyText"/>
        <w:spacing w:before="3"/>
        <w:ind w:left="0"/>
      </w:pPr>
    </w:p>
    <w:p>
      <w:pPr>
        <w:pStyle w:val="ListParagraph"/>
        <w:numPr>
          <w:ilvl w:val="1"/>
          <w:numId w:val="29"/>
        </w:numPr>
        <w:tabs>
          <w:tab w:pos="641" w:val="left" w:leader="none"/>
        </w:tabs>
        <w:spacing w:line="235" w:lineRule="auto" w:before="0" w:after="0"/>
        <w:ind w:left="154" w:right="173" w:firstLine="0"/>
        <w:jc w:val="both"/>
        <w:rPr>
          <w:sz w:val="24"/>
        </w:rPr>
      </w:pPr>
      <w:r>
        <w:rPr>
          <w:sz w:val="24"/>
        </w:rPr>
        <w:t>A extinção do contrato não configurará óbice para o deferimento do reajuste solicitado tempestivamente, hipótese em que será concedido </w:t>
      </w:r>
      <w:r>
        <w:rPr>
          <w:sz w:val="24"/>
        </w:rPr>
        <w:t>por meio de termo indenizatório.</w:t>
      </w:r>
    </w:p>
    <w:p>
      <w:pPr>
        <w:pStyle w:val="BodyText"/>
        <w:spacing w:before="3"/>
        <w:ind w:left="0"/>
      </w:pPr>
    </w:p>
    <w:p>
      <w:pPr>
        <w:pStyle w:val="ListParagraph"/>
        <w:numPr>
          <w:ilvl w:val="1"/>
          <w:numId w:val="29"/>
        </w:numPr>
        <w:tabs>
          <w:tab w:pos="580" w:val="left" w:leader="none"/>
        </w:tabs>
        <w:spacing w:line="240" w:lineRule="auto" w:before="0" w:after="0"/>
        <w:ind w:left="580" w:right="0" w:hanging="47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29"/>
        </w:numPr>
        <w:tabs>
          <w:tab w:pos="606" w:val="left" w:leader="none"/>
        </w:tabs>
        <w:spacing w:line="235" w:lineRule="auto" w:before="269" w:after="0"/>
        <w:ind w:left="109" w:right="173" w:firstLine="0"/>
        <w:jc w:val="both"/>
        <w:rPr>
          <w:sz w:val="24"/>
        </w:rPr>
      </w:pPr>
      <w:r>
        <w:rPr>
          <w:sz w:val="24"/>
        </w:rPr>
        <w:t>O reajuste de preços não interfere no direito das partes de solicitar, a qualquer momento, a manutenção do equilíbrio econômico dos </w:t>
      </w:r>
      <w:r>
        <w:rPr>
          <w:sz w:val="24"/>
        </w:rPr>
        <w:t>contratos com base no disposto no art. 124, inciso II, alínea “d”, da Lei nº 14.133/2021.</w:t>
      </w:r>
    </w:p>
    <w:p>
      <w:pPr>
        <w:pStyle w:val="BodyText"/>
        <w:ind w:left="0"/>
      </w:pPr>
    </w:p>
    <w:p>
      <w:pPr>
        <w:pStyle w:val="BodyText"/>
        <w:spacing w:before="252"/>
        <w:ind w:left="0"/>
      </w:pPr>
    </w:p>
    <w:p>
      <w:pPr>
        <w:pStyle w:val="Heading2"/>
      </w:pPr>
      <w:r>
        <w:rPr/>
        <w:t>CLÁUSULA</w:t>
      </w:r>
      <w:r>
        <w:rPr>
          <w:spacing w:val="1"/>
        </w:rPr>
        <w:t> </w:t>
      </w:r>
      <w:r>
        <w:rPr/>
        <w:t>OITAVA</w:t>
      </w:r>
      <w:r>
        <w:rPr>
          <w:spacing w:val="1"/>
        </w:rPr>
        <w:t> </w:t>
      </w:r>
      <w:r>
        <w:rPr/>
        <w:t>–</w:t>
      </w:r>
      <w:r>
        <w:rPr>
          <w:spacing w:val="16"/>
        </w:rPr>
        <w:t> </w:t>
      </w:r>
      <w:r>
        <w:rPr/>
        <w:t>OBRIGAÇÕES</w:t>
      </w:r>
      <w:r>
        <w:rPr>
          <w:spacing w:val="17"/>
        </w:rPr>
        <w:t> </w:t>
      </w:r>
      <w:r>
        <w:rPr/>
        <w:t>DO</w:t>
      </w:r>
      <w:r>
        <w:rPr>
          <w:spacing w:val="17"/>
        </w:rPr>
        <w:t> </w:t>
      </w:r>
      <w:r>
        <w:rPr>
          <w:spacing w:val="-2"/>
        </w:rPr>
        <w:t>CONTRATANTE</w:t>
      </w:r>
    </w:p>
    <w:p>
      <w:pPr>
        <w:pStyle w:val="BodyText"/>
        <w:ind w:left="0"/>
        <w:rPr>
          <w:b/>
        </w:rPr>
      </w:pPr>
    </w:p>
    <w:p>
      <w:pPr>
        <w:pStyle w:val="BodyText"/>
        <w:spacing w:before="132"/>
        <w:ind w:left="0"/>
        <w:rPr>
          <w:b/>
        </w:rPr>
      </w:pPr>
    </w:p>
    <w:p>
      <w:pPr>
        <w:pStyle w:val="ListParagraph"/>
        <w:numPr>
          <w:ilvl w:val="2"/>
          <w:numId w:val="31"/>
        </w:numPr>
        <w:tabs>
          <w:tab w:pos="665" w:val="left" w:leader="none"/>
        </w:tabs>
        <w:spacing w:line="240" w:lineRule="auto" w:before="1" w:after="0"/>
        <w:ind w:left="665" w:right="0" w:hanging="556"/>
        <w:jc w:val="left"/>
        <w:rPr>
          <w:sz w:val="24"/>
        </w:rPr>
      </w:pPr>
      <w:r>
        <w:rPr>
          <w:sz w:val="24"/>
        </w:rPr>
        <w:t>Acompanhar</w:t>
      </w:r>
      <w:r>
        <w:rPr>
          <w:spacing w:val="29"/>
          <w:sz w:val="24"/>
        </w:rPr>
        <w:t> </w:t>
      </w:r>
      <w:r>
        <w:rPr>
          <w:sz w:val="24"/>
        </w:rPr>
        <w:t>e</w:t>
      </w:r>
      <w:r>
        <w:rPr>
          <w:spacing w:val="32"/>
          <w:sz w:val="24"/>
        </w:rPr>
        <w:t> </w:t>
      </w:r>
      <w:r>
        <w:rPr>
          <w:sz w:val="24"/>
        </w:rPr>
        <w:t>fiscalizar</w:t>
      </w:r>
      <w:r>
        <w:rPr>
          <w:spacing w:val="32"/>
          <w:sz w:val="24"/>
        </w:rPr>
        <w:t> </w:t>
      </w:r>
      <w:r>
        <w:rPr>
          <w:sz w:val="24"/>
        </w:rPr>
        <w:t>a</w:t>
      </w:r>
      <w:r>
        <w:rPr>
          <w:spacing w:val="32"/>
          <w:sz w:val="24"/>
        </w:rPr>
        <w:t> </w:t>
      </w:r>
      <w:r>
        <w:rPr>
          <w:sz w:val="24"/>
        </w:rPr>
        <w:t>execução</w:t>
      </w:r>
      <w:r>
        <w:rPr>
          <w:spacing w:val="32"/>
          <w:sz w:val="24"/>
        </w:rPr>
        <w:t> </w:t>
      </w:r>
      <w:r>
        <w:rPr>
          <w:sz w:val="24"/>
        </w:rPr>
        <w:t>do</w:t>
      </w:r>
      <w:r>
        <w:rPr>
          <w:spacing w:val="32"/>
          <w:sz w:val="24"/>
        </w:rPr>
        <w:t> </w:t>
      </w:r>
      <w:r>
        <w:rPr>
          <w:sz w:val="24"/>
        </w:rPr>
        <w:t>Contrato</w:t>
      </w:r>
      <w:r>
        <w:rPr>
          <w:spacing w:val="32"/>
          <w:sz w:val="24"/>
        </w:rPr>
        <w:t> </w:t>
      </w:r>
      <w:r>
        <w:rPr>
          <w:sz w:val="24"/>
        </w:rPr>
        <w:t>e</w:t>
      </w:r>
      <w:r>
        <w:rPr>
          <w:spacing w:val="32"/>
          <w:sz w:val="24"/>
        </w:rPr>
        <w:t> </w:t>
      </w:r>
      <w:r>
        <w:rPr>
          <w:sz w:val="24"/>
        </w:rPr>
        <w:t>o</w:t>
      </w:r>
      <w:r>
        <w:rPr>
          <w:spacing w:val="32"/>
          <w:sz w:val="24"/>
        </w:rPr>
        <w:t> </w:t>
      </w:r>
      <w:r>
        <w:rPr>
          <w:sz w:val="24"/>
        </w:rPr>
        <w:t>cumprimento</w:t>
      </w:r>
      <w:r>
        <w:rPr>
          <w:spacing w:val="32"/>
          <w:sz w:val="24"/>
        </w:rPr>
        <w:t> </w:t>
      </w:r>
      <w:r>
        <w:rPr>
          <w:sz w:val="24"/>
        </w:rPr>
        <w:t>das</w:t>
      </w:r>
      <w:r>
        <w:rPr>
          <w:spacing w:val="32"/>
          <w:sz w:val="24"/>
        </w:rPr>
        <w:t> </w:t>
      </w:r>
      <w:r>
        <w:rPr>
          <w:sz w:val="24"/>
        </w:rPr>
        <w:t>obrigações</w:t>
      </w:r>
      <w:r>
        <w:rPr>
          <w:spacing w:val="32"/>
          <w:sz w:val="24"/>
        </w:rPr>
        <w:t> </w:t>
      </w:r>
      <w:r>
        <w:rPr>
          <w:sz w:val="24"/>
        </w:rPr>
        <w:t>pelo</w:t>
      </w:r>
      <w:r>
        <w:rPr>
          <w:spacing w:val="32"/>
          <w:sz w:val="24"/>
        </w:rPr>
        <w:t> </w:t>
      </w:r>
      <w:r>
        <w:rPr>
          <w:spacing w:val="-2"/>
          <w:sz w:val="24"/>
        </w:rPr>
        <w:t>CONTRATADO.</w:t>
      </w:r>
    </w:p>
    <w:p>
      <w:pPr>
        <w:pStyle w:val="BodyText"/>
        <w:spacing w:before="137"/>
        <w:ind w:left="0"/>
      </w:pPr>
    </w:p>
    <w:p>
      <w:pPr>
        <w:pStyle w:val="ListParagraph"/>
        <w:numPr>
          <w:ilvl w:val="2"/>
          <w:numId w:val="31"/>
        </w:numPr>
        <w:tabs>
          <w:tab w:pos="672" w:val="left" w:leader="none"/>
        </w:tabs>
        <w:spacing w:line="242" w:lineRule="auto" w:before="1" w:after="0"/>
        <w:ind w:left="109" w:right="173" w:firstLine="0"/>
        <w:jc w:val="both"/>
        <w:rPr>
          <w:sz w:val="24"/>
        </w:rPr>
      </w:pPr>
      <w:r>
        <w:rPr>
          <w:sz w:val="24"/>
        </w:rPr>
        <w:t>Comunicar ao CONTRATADO para que emita Nota Fiscal relativa à parcela incontroversa da execução do objeto, com vistas à liquidação </w:t>
      </w:r>
      <w:r>
        <w:rPr>
          <w:sz w:val="24"/>
        </w:rPr>
        <w:t>e pagamento,</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divergência</w:t>
      </w:r>
      <w:r>
        <w:rPr>
          <w:spacing w:val="-2"/>
          <w:sz w:val="24"/>
        </w:rPr>
        <w:t> </w:t>
      </w:r>
      <w:r>
        <w:rPr>
          <w:sz w:val="24"/>
        </w:rPr>
        <w:t>acerca</w:t>
      </w:r>
      <w:r>
        <w:rPr>
          <w:spacing w:val="-2"/>
          <w:sz w:val="24"/>
        </w:rPr>
        <w:t> </w:t>
      </w:r>
      <w:r>
        <w:rPr>
          <w:sz w:val="24"/>
        </w:rPr>
        <w:t>do</w:t>
      </w:r>
      <w:r>
        <w:rPr>
          <w:spacing w:val="-2"/>
          <w:sz w:val="24"/>
        </w:rPr>
        <w:t> </w:t>
      </w:r>
      <w:r>
        <w:rPr>
          <w:sz w:val="24"/>
        </w:rPr>
        <w:t>cumprimento</w:t>
      </w:r>
      <w:r>
        <w:rPr>
          <w:spacing w:val="-2"/>
          <w:sz w:val="24"/>
        </w:rPr>
        <w:t> </w:t>
      </w:r>
      <w:r>
        <w:rPr>
          <w:sz w:val="24"/>
        </w:rPr>
        <w:t>das</w:t>
      </w:r>
      <w:r>
        <w:rPr>
          <w:spacing w:val="-2"/>
          <w:sz w:val="24"/>
        </w:rPr>
        <w:t> </w:t>
      </w:r>
      <w:r>
        <w:rPr>
          <w:sz w:val="24"/>
        </w:rPr>
        <w:t>obrigações</w:t>
      </w:r>
      <w:r>
        <w:rPr>
          <w:spacing w:val="-2"/>
          <w:sz w:val="24"/>
        </w:rPr>
        <w:t> </w:t>
      </w:r>
      <w:r>
        <w:rPr>
          <w:sz w:val="24"/>
        </w:rPr>
        <w:t>assumidas,</w:t>
      </w:r>
      <w:r>
        <w:rPr>
          <w:spacing w:val="-2"/>
          <w:sz w:val="24"/>
        </w:rPr>
        <w:t> </w:t>
      </w:r>
      <w:r>
        <w:rPr>
          <w:sz w:val="24"/>
        </w:rPr>
        <w:t>quanto</w:t>
      </w:r>
      <w:r>
        <w:rPr>
          <w:spacing w:val="-2"/>
          <w:sz w:val="24"/>
        </w:rPr>
        <w:t> </w:t>
      </w:r>
      <w:r>
        <w:rPr>
          <w:sz w:val="24"/>
        </w:rPr>
        <w:t>à</w:t>
      </w:r>
      <w:r>
        <w:rPr>
          <w:spacing w:val="-2"/>
          <w:sz w:val="24"/>
        </w:rPr>
        <w:t> </w:t>
      </w:r>
      <w:r>
        <w:rPr>
          <w:sz w:val="24"/>
        </w:rPr>
        <w:t>dimensão,</w:t>
      </w:r>
      <w:r>
        <w:rPr>
          <w:spacing w:val="-2"/>
          <w:sz w:val="24"/>
        </w:rPr>
        <w:t> </w:t>
      </w:r>
      <w:r>
        <w:rPr>
          <w:sz w:val="24"/>
        </w:rPr>
        <w:t>qualidade</w:t>
      </w:r>
      <w:r>
        <w:rPr>
          <w:spacing w:val="-2"/>
          <w:sz w:val="24"/>
        </w:rPr>
        <w:t> </w:t>
      </w:r>
      <w:r>
        <w:rPr>
          <w:sz w:val="24"/>
        </w:rPr>
        <w:t>e</w:t>
      </w:r>
      <w:r>
        <w:rPr>
          <w:spacing w:val="-2"/>
          <w:sz w:val="24"/>
        </w:rPr>
        <w:t> </w:t>
      </w:r>
      <w:r>
        <w:rPr>
          <w:sz w:val="24"/>
        </w:rPr>
        <w:t>quantidade,</w:t>
      </w:r>
      <w:r>
        <w:rPr>
          <w:spacing w:val="-2"/>
          <w:sz w:val="24"/>
        </w:rPr>
        <w:t> </w:t>
      </w:r>
      <w:r>
        <w:rPr>
          <w:sz w:val="24"/>
        </w:rPr>
        <w:t>conforme</w:t>
      </w:r>
      <w:r>
        <w:rPr>
          <w:spacing w:val="-2"/>
          <w:sz w:val="24"/>
        </w:rPr>
        <w:t> </w:t>
      </w:r>
      <w:r>
        <w:rPr>
          <w:sz w:val="24"/>
        </w:rPr>
        <w:t>o</w:t>
      </w:r>
      <w:r>
        <w:rPr>
          <w:spacing w:val="-6"/>
          <w:sz w:val="24"/>
        </w:rPr>
        <w:t> </w:t>
      </w:r>
      <w:hyperlink r:id="rId38">
        <w:r>
          <w:rPr>
            <w:color w:val="000080"/>
            <w:sz w:val="24"/>
            <w:u w:val="single" w:color="000080"/>
          </w:rPr>
          <w:t>art.</w:t>
        </w:r>
        <w:r>
          <w:rPr>
            <w:color w:val="000080"/>
            <w:spacing w:val="-2"/>
            <w:sz w:val="24"/>
            <w:u w:val="single" w:color="000080"/>
          </w:rPr>
          <w:t> </w:t>
        </w:r>
        <w:r>
          <w:rPr>
            <w:color w:val="000080"/>
            <w:sz w:val="24"/>
            <w:u w:val="single" w:color="000080"/>
          </w:rPr>
          <w:t>143</w:t>
        </w:r>
      </w:hyperlink>
      <w:r>
        <w:rPr>
          <w:color w:val="000080"/>
          <w:sz w:val="24"/>
        </w:rPr>
        <w:t> </w:t>
      </w:r>
      <w:hyperlink r:id="rId38">
        <w:r>
          <w:rPr>
            <w:color w:val="000080"/>
            <w:sz w:val="24"/>
            <w:u w:val="single" w:color="000080"/>
          </w:rPr>
          <w:t>da Lei nº 14.133, de 2021</w:t>
        </w:r>
      </w:hyperlink>
      <w:r>
        <w:rPr>
          <w:sz w:val="24"/>
        </w:rPr>
        <w:t>.</w:t>
      </w:r>
    </w:p>
    <w:p>
      <w:pPr>
        <w:spacing w:after="0" w:line="242" w:lineRule="auto"/>
        <w:jc w:val="both"/>
        <w:rPr>
          <w:sz w:val="24"/>
        </w:rPr>
        <w:sectPr>
          <w:pgSz w:w="15840" w:h="24480"/>
          <w:pgMar w:top="480" w:bottom="280" w:left="580" w:right="500"/>
        </w:sectPr>
      </w:pPr>
    </w:p>
    <w:p>
      <w:pPr>
        <w:pStyle w:val="ListParagraph"/>
        <w:numPr>
          <w:ilvl w:val="2"/>
          <w:numId w:val="31"/>
        </w:numPr>
        <w:tabs>
          <w:tab w:pos="689" w:val="left" w:leader="none"/>
        </w:tabs>
        <w:spacing w:line="600" w:lineRule="auto" w:before="71" w:after="0"/>
        <w:ind w:left="109" w:right="178" w:firstLine="0"/>
        <w:jc w:val="left"/>
        <w:rPr>
          <w:sz w:val="24"/>
        </w:rPr>
      </w:pPr>
      <w:r>
        <w:rPr>
          <w:sz w:val="24"/>
        </w:rPr>
        <w:t>Efetuar</w:t>
      </w:r>
      <w:r>
        <w:rPr>
          <w:spacing w:val="40"/>
          <w:sz w:val="24"/>
        </w:rPr>
        <w:t> </w:t>
      </w:r>
      <w:r>
        <w:rPr>
          <w:sz w:val="24"/>
        </w:rPr>
        <w:t>o</w:t>
      </w:r>
      <w:r>
        <w:rPr>
          <w:spacing w:val="40"/>
          <w:sz w:val="24"/>
        </w:rPr>
        <w:t> </w:t>
      </w:r>
      <w:r>
        <w:rPr>
          <w:sz w:val="24"/>
        </w:rPr>
        <w:t>pagamento</w:t>
      </w:r>
      <w:r>
        <w:rPr>
          <w:spacing w:val="40"/>
          <w:sz w:val="24"/>
        </w:rPr>
        <w:t> </w:t>
      </w:r>
      <w:r>
        <w:rPr>
          <w:sz w:val="24"/>
        </w:rPr>
        <w:t>ao</w:t>
      </w:r>
      <w:r>
        <w:rPr>
          <w:spacing w:val="40"/>
          <w:sz w:val="24"/>
        </w:rPr>
        <w:t> </w:t>
      </w:r>
      <w:r>
        <w:rPr>
          <w:sz w:val="24"/>
        </w:rPr>
        <w:t>CONTRATADO</w:t>
      </w:r>
      <w:r>
        <w:rPr>
          <w:spacing w:val="40"/>
          <w:sz w:val="24"/>
        </w:rPr>
        <w:t> </w:t>
      </w:r>
      <w:r>
        <w:rPr>
          <w:sz w:val="24"/>
        </w:rPr>
        <w:t>do</w:t>
      </w:r>
      <w:r>
        <w:rPr>
          <w:spacing w:val="40"/>
          <w:sz w:val="24"/>
        </w:rPr>
        <w:t> </w:t>
      </w:r>
      <w:r>
        <w:rPr>
          <w:sz w:val="24"/>
        </w:rPr>
        <w:t>valor</w:t>
      </w:r>
      <w:r>
        <w:rPr>
          <w:spacing w:val="40"/>
          <w:sz w:val="24"/>
        </w:rPr>
        <w:t> </w:t>
      </w:r>
      <w:r>
        <w:rPr>
          <w:sz w:val="24"/>
        </w:rPr>
        <w:t>correspondente</w:t>
      </w:r>
      <w:r>
        <w:rPr>
          <w:spacing w:val="40"/>
          <w:sz w:val="24"/>
        </w:rPr>
        <w:t> </w:t>
      </w:r>
      <w:r>
        <w:rPr>
          <w:sz w:val="24"/>
        </w:rPr>
        <w:t>ao</w:t>
      </w:r>
      <w:r>
        <w:rPr>
          <w:spacing w:val="40"/>
          <w:sz w:val="24"/>
        </w:rPr>
        <w:t> </w:t>
      </w:r>
      <w:r>
        <w:rPr>
          <w:sz w:val="24"/>
        </w:rPr>
        <w:t>fornecimento</w:t>
      </w:r>
      <w:r>
        <w:rPr>
          <w:spacing w:val="40"/>
          <w:sz w:val="24"/>
        </w:rPr>
        <w:t> </w:t>
      </w:r>
      <w:r>
        <w:rPr>
          <w:sz w:val="24"/>
        </w:rPr>
        <w:t>do</w:t>
      </w:r>
      <w:r>
        <w:rPr>
          <w:spacing w:val="40"/>
          <w:sz w:val="24"/>
        </w:rPr>
        <w:t> </w:t>
      </w:r>
      <w:r>
        <w:rPr>
          <w:sz w:val="24"/>
        </w:rPr>
        <w:t>objeto,</w:t>
      </w:r>
      <w:r>
        <w:rPr>
          <w:spacing w:val="40"/>
          <w:sz w:val="24"/>
        </w:rPr>
        <w:t> </w:t>
      </w:r>
      <w:r>
        <w:rPr>
          <w:sz w:val="24"/>
        </w:rPr>
        <w:t>no</w:t>
      </w:r>
      <w:r>
        <w:rPr>
          <w:spacing w:val="40"/>
          <w:sz w:val="24"/>
        </w:rPr>
        <w:t> </w:t>
      </w:r>
      <w:r>
        <w:rPr>
          <w:sz w:val="24"/>
        </w:rPr>
        <w:t>prazo,</w:t>
      </w:r>
      <w:r>
        <w:rPr>
          <w:spacing w:val="40"/>
          <w:sz w:val="24"/>
        </w:rPr>
        <w:t> </w:t>
      </w:r>
      <w:r>
        <w:rPr>
          <w:sz w:val="24"/>
        </w:rPr>
        <w:t>forma</w:t>
      </w:r>
      <w:r>
        <w:rPr>
          <w:spacing w:val="40"/>
          <w:sz w:val="24"/>
        </w:rPr>
        <w:t> </w:t>
      </w:r>
      <w:r>
        <w:rPr>
          <w:sz w:val="24"/>
        </w:rPr>
        <w:t>e</w:t>
      </w:r>
      <w:r>
        <w:rPr>
          <w:spacing w:val="40"/>
          <w:sz w:val="24"/>
        </w:rPr>
        <w:t> </w:t>
      </w:r>
      <w:r>
        <w:rPr>
          <w:sz w:val="24"/>
        </w:rPr>
        <w:t>condições</w:t>
      </w:r>
      <w:r>
        <w:rPr>
          <w:spacing w:val="40"/>
          <w:sz w:val="24"/>
        </w:rPr>
        <w:t> </w:t>
      </w:r>
      <w:r>
        <w:rPr>
          <w:sz w:val="24"/>
        </w:rPr>
        <w:t>estabelecidos no presente Contrato.</w:t>
      </w:r>
    </w:p>
    <w:p>
      <w:pPr>
        <w:pStyle w:val="ListParagraph"/>
        <w:numPr>
          <w:ilvl w:val="2"/>
          <w:numId w:val="31"/>
        </w:numPr>
        <w:tabs>
          <w:tab w:pos="692" w:val="left" w:leader="none"/>
        </w:tabs>
        <w:spacing w:line="600" w:lineRule="auto" w:before="270" w:after="0"/>
        <w:ind w:left="109" w:right="178" w:firstLine="0"/>
        <w:jc w:val="left"/>
        <w:rPr>
          <w:sz w:val="24"/>
        </w:rPr>
      </w:pPr>
      <w:r>
        <w:rPr>
          <w:sz w:val="24"/>
        </w:rPr>
        <w:t>Aplicar</w:t>
      </w:r>
      <w:r>
        <w:rPr>
          <w:spacing w:val="57"/>
          <w:sz w:val="24"/>
        </w:rPr>
        <w:t> </w:t>
      </w:r>
      <w:r>
        <w:rPr>
          <w:sz w:val="24"/>
        </w:rPr>
        <w:t>ao</w:t>
      </w:r>
      <w:r>
        <w:rPr>
          <w:spacing w:val="57"/>
          <w:sz w:val="24"/>
        </w:rPr>
        <w:t> </w:t>
      </w:r>
      <w:r>
        <w:rPr>
          <w:sz w:val="24"/>
        </w:rPr>
        <w:t>CONTRATADO</w:t>
      </w:r>
      <w:r>
        <w:rPr>
          <w:spacing w:val="57"/>
          <w:sz w:val="24"/>
        </w:rPr>
        <w:t> </w:t>
      </w:r>
      <w:r>
        <w:rPr>
          <w:sz w:val="24"/>
        </w:rPr>
        <w:t>sanções</w:t>
      </w:r>
      <w:r>
        <w:rPr>
          <w:spacing w:val="57"/>
          <w:sz w:val="24"/>
        </w:rPr>
        <w:t> </w:t>
      </w:r>
      <w:r>
        <w:rPr>
          <w:sz w:val="24"/>
        </w:rPr>
        <w:t>motivadas</w:t>
      </w:r>
      <w:r>
        <w:rPr>
          <w:spacing w:val="57"/>
          <w:sz w:val="24"/>
        </w:rPr>
        <w:t> </w:t>
      </w:r>
      <w:r>
        <w:rPr>
          <w:sz w:val="24"/>
        </w:rPr>
        <w:t>pela</w:t>
      </w:r>
      <w:r>
        <w:rPr>
          <w:spacing w:val="57"/>
          <w:sz w:val="24"/>
        </w:rPr>
        <w:t> </w:t>
      </w:r>
      <w:r>
        <w:rPr>
          <w:sz w:val="24"/>
        </w:rPr>
        <w:t>inexecução</w:t>
      </w:r>
      <w:r>
        <w:rPr>
          <w:spacing w:val="57"/>
          <w:sz w:val="24"/>
        </w:rPr>
        <w:t> </w:t>
      </w:r>
      <w:r>
        <w:rPr>
          <w:sz w:val="24"/>
        </w:rPr>
        <w:t>total</w:t>
      </w:r>
      <w:r>
        <w:rPr>
          <w:spacing w:val="57"/>
          <w:sz w:val="24"/>
        </w:rPr>
        <w:t> </w:t>
      </w:r>
      <w:r>
        <w:rPr>
          <w:sz w:val="24"/>
        </w:rPr>
        <w:t>ou</w:t>
      </w:r>
      <w:r>
        <w:rPr>
          <w:spacing w:val="57"/>
          <w:sz w:val="24"/>
        </w:rPr>
        <w:t> </w:t>
      </w:r>
      <w:r>
        <w:rPr>
          <w:sz w:val="24"/>
        </w:rPr>
        <w:t>parcial</w:t>
      </w:r>
      <w:r>
        <w:rPr>
          <w:spacing w:val="57"/>
          <w:sz w:val="24"/>
        </w:rPr>
        <w:t> </w:t>
      </w:r>
      <w:r>
        <w:rPr>
          <w:sz w:val="24"/>
        </w:rPr>
        <w:t>das</w:t>
      </w:r>
      <w:r>
        <w:rPr>
          <w:spacing w:val="57"/>
          <w:sz w:val="24"/>
        </w:rPr>
        <w:t> </w:t>
      </w:r>
      <w:r>
        <w:rPr>
          <w:sz w:val="24"/>
        </w:rPr>
        <w:t>obrigações</w:t>
      </w:r>
      <w:r>
        <w:rPr>
          <w:spacing w:val="57"/>
          <w:sz w:val="24"/>
        </w:rPr>
        <w:t> </w:t>
      </w:r>
      <w:r>
        <w:rPr>
          <w:sz w:val="24"/>
        </w:rPr>
        <w:t>contratuais,</w:t>
      </w:r>
      <w:r>
        <w:rPr>
          <w:spacing w:val="57"/>
          <w:sz w:val="24"/>
        </w:rPr>
        <w:t> </w:t>
      </w:r>
      <w:r>
        <w:rPr>
          <w:sz w:val="24"/>
        </w:rPr>
        <w:t>na</w:t>
      </w:r>
      <w:r>
        <w:rPr>
          <w:spacing w:val="57"/>
          <w:sz w:val="24"/>
        </w:rPr>
        <w:t> </w:t>
      </w:r>
      <w:r>
        <w:rPr>
          <w:sz w:val="24"/>
        </w:rPr>
        <w:t>forma</w:t>
      </w:r>
      <w:r>
        <w:rPr>
          <w:spacing w:val="57"/>
          <w:sz w:val="24"/>
        </w:rPr>
        <w:t> </w:t>
      </w:r>
      <w:r>
        <w:rPr>
          <w:sz w:val="24"/>
        </w:rPr>
        <w:t>prevista</w:t>
      </w:r>
      <w:r>
        <w:rPr>
          <w:spacing w:val="57"/>
          <w:sz w:val="24"/>
        </w:rPr>
        <w:t> </w:t>
      </w:r>
      <w:r>
        <w:rPr>
          <w:sz w:val="24"/>
        </w:rPr>
        <w:t>na</w:t>
      </w:r>
      <w:r>
        <w:rPr>
          <w:spacing w:val="57"/>
          <w:sz w:val="24"/>
        </w:rPr>
        <w:t> </w:t>
      </w:r>
      <w:r>
        <w:rPr>
          <w:sz w:val="24"/>
        </w:rPr>
        <w:t>lei</w:t>
      </w:r>
      <w:r>
        <w:rPr>
          <w:spacing w:val="57"/>
          <w:sz w:val="24"/>
        </w:rPr>
        <w:t> </w:t>
      </w:r>
      <w:r>
        <w:rPr>
          <w:sz w:val="24"/>
        </w:rPr>
        <w:t>e neste Contrato.</w:t>
      </w:r>
    </w:p>
    <w:p>
      <w:pPr>
        <w:pStyle w:val="ListParagraph"/>
        <w:numPr>
          <w:ilvl w:val="2"/>
          <w:numId w:val="31"/>
        </w:numPr>
        <w:tabs>
          <w:tab w:pos="680" w:val="left" w:leader="none"/>
        </w:tabs>
        <w:spacing w:line="247" w:lineRule="auto" w:before="0" w:after="0"/>
        <w:ind w:left="109" w:right="173" w:firstLine="0"/>
        <w:jc w:val="both"/>
        <w:rPr>
          <w:sz w:val="24"/>
        </w:rPr>
      </w:pPr>
      <w:r>
        <w:rPr>
          <w:sz w:val="24"/>
        </w:rPr>
        <w:t>Dar ciência à Assessoria Jurídica do órgão ou entidade para as providências junto à Procuradoria Geral do Estado, com vistas à adoção de eventuais medidas judiciais, em caso de descumprimento de obrigações pelo CONTRATADO.</w:t>
      </w:r>
    </w:p>
    <w:p>
      <w:pPr>
        <w:pStyle w:val="ListParagraph"/>
        <w:numPr>
          <w:ilvl w:val="2"/>
          <w:numId w:val="31"/>
        </w:numPr>
        <w:tabs>
          <w:tab w:pos="718" w:val="left" w:leader="none"/>
        </w:tabs>
        <w:spacing w:line="247" w:lineRule="auto" w:before="256" w:after="0"/>
        <w:ind w:left="109" w:right="17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31"/>
        </w:numPr>
        <w:tabs>
          <w:tab w:pos="829" w:val="left" w:leader="none"/>
        </w:tabs>
        <w:spacing w:line="235" w:lineRule="auto" w:before="261" w:after="0"/>
        <w:ind w:left="109" w:right="173" w:firstLine="0"/>
        <w:jc w:val="both"/>
        <w:rPr>
          <w:sz w:val="24"/>
        </w:rPr>
      </w:pPr>
      <w:r>
        <w:rPr>
          <w:sz w:val="24"/>
        </w:rPr>
        <w:t>O</w:t>
      </w:r>
      <w:r>
        <w:rPr>
          <w:spacing w:val="-5"/>
          <w:sz w:val="24"/>
        </w:rPr>
        <w:t> </w:t>
      </w:r>
      <w:r>
        <w:rPr>
          <w:sz w:val="24"/>
        </w:rPr>
        <w:t>CONTRATANTE</w:t>
      </w:r>
      <w:r>
        <w:rPr>
          <w:spacing w:val="-5"/>
          <w:sz w:val="24"/>
        </w:rPr>
        <w:t> </w:t>
      </w:r>
      <w:r>
        <w:rPr>
          <w:sz w:val="24"/>
        </w:rPr>
        <w:t>terá</w:t>
      </w:r>
      <w:r>
        <w:rPr>
          <w:spacing w:val="-5"/>
          <w:sz w:val="24"/>
        </w:rPr>
        <w:t> </w:t>
      </w:r>
      <w:r>
        <w:rPr>
          <w:sz w:val="24"/>
        </w:rPr>
        <w:t>o</w:t>
      </w:r>
      <w:r>
        <w:rPr>
          <w:spacing w:val="-5"/>
          <w:sz w:val="24"/>
        </w:rPr>
        <w:t> </w:t>
      </w:r>
      <w:r>
        <w:rPr>
          <w:sz w:val="24"/>
        </w:rPr>
        <w:t>prazo</w:t>
      </w:r>
      <w:r>
        <w:rPr>
          <w:spacing w:val="-5"/>
          <w:sz w:val="24"/>
        </w:rPr>
        <w:t> </w:t>
      </w:r>
      <w:r>
        <w:rPr>
          <w:sz w:val="24"/>
        </w:rPr>
        <w:t>de</w:t>
      </w:r>
      <w:r>
        <w:rPr>
          <w:spacing w:val="-5"/>
          <w:sz w:val="24"/>
        </w:rPr>
        <w:t> </w:t>
      </w:r>
      <w:r>
        <w:rPr>
          <w:sz w:val="24"/>
        </w:rPr>
        <w:t>1</w:t>
      </w:r>
      <w:r>
        <w:rPr>
          <w:spacing w:val="-5"/>
          <w:sz w:val="24"/>
        </w:rPr>
        <w:t> </w:t>
      </w:r>
      <w:r>
        <w:rPr>
          <w:sz w:val="24"/>
        </w:rPr>
        <w:t>(um)</w:t>
      </w:r>
      <w:r>
        <w:rPr>
          <w:spacing w:val="-5"/>
          <w:sz w:val="24"/>
        </w:rPr>
        <w:t> </w:t>
      </w:r>
      <w:r>
        <w:rPr>
          <w:sz w:val="24"/>
        </w:rPr>
        <w:t>mês,</w:t>
      </w:r>
      <w:r>
        <w:rPr>
          <w:spacing w:val="-5"/>
          <w:sz w:val="24"/>
        </w:rPr>
        <w:t> </w:t>
      </w:r>
      <w:r>
        <w:rPr>
          <w:sz w:val="24"/>
        </w:rPr>
        <w:t>a</w:t>
      </w:r>
      <w:r>
        <w:rPr>
          <w:spacing w:val="-5"/>
          <w:sz w:val="24"/>
        </w:rPr>
        <w:t> </w:t>
      </w:r>
      <w:r>
        <w:rPr>
          <w:sz w:val="24"/>
        </w:rPr>
        <w:t>contar</w:t>
      </w:r>
      <w:r>
        <w:rPr>
          <w:spacing w:val="-5"/>
          <w:sz w:val="24"/>
        </w:rPr>
        <w:t> </w:t>
      </w:r>
      <w:r>
        <w:rPr>
          <w:sz w:val="24"/>
        </w:rPr>
        <w:t>da</w:t>
      </w:r>
      <w:r>
        <w:rPr>
          <w:spacing w:val="-5"/>
          <w:sz w:val="24"/>
        </w:rPr>
        <w:t> </w:t>
      </w:r>
      <w:r>
        <w:rPr>
          <w:sz w:val="24"/>
        </w:rPr>
        <w:t>data</w:t>
      </w:r>
      <w:r>
        <w:rPr>
          <w:spacing w:val="-5"/>
          <w:sz w:val="24"/>
        </w:rPr>
        <w:t> </w:t>
      </w:r>
      <w:r>
        <w:rPr>
          <w:sz w:val="24"/>
        </w:rPr>
        <w:t>do</w:t>
      </w:r>
      <w:r>
        <w:rPr>
          <w:spacing w:val="-5"/>
          <w:sz w:val="24"/>
        </w:rPr>
        <w:t> </w:t>
      </w:r>
      <w:r>
        <w:rPr>
          <w:sz w:val="24"/>
        </w:rPr>
        <w:t>protocolo</w:t>
      </w:r>
      <w:r>
        <w:rPr>
          <w:spacing w:val="-5"/>
          <w:sz w:val="24"/>
        </w:rPr>
        <w:t> </w:t>
      </w:r>
      <w:r>
        <w:rPr>
          <w:sz w:val="24"/>
        </w:rPr>
        <w:t>do</w:t>
      </w:r>
      <w:r>
        <w:rPr>
          <w:spacing w:val="-5"/>
          <w:sz w:val="24"/>
        </w:rPr>
        <w:t> </w:t>
      </w:r>
      <w:r>
        <w:rPr>
          <w:sz w:val="24"/>
        </w:rPr>
        <w:t>requerimento,</w:t>
      </w:r>
      <w:r>
        <w:rPr>
          <w:spacing w:val="-5"/>
          <w:sz w:val="24"/>
        </w:rPr>
        <w:t> </w:t>
      </w:r>
      <w:r>
        <w:rPr>
          <w:sz w:val="24"/>
        </w:rPr>
        <w:t>para</w:t>
      </w:r>
      <w:r>
        <w:rPr>
          <w:spacing w:val="-5"/>
          <w:sz w:val="24"/>
        </w:rPr>
        <w:t> </w:t>
      </w:r>
      <w:r>
        <w:rPr>
          <w:sz w:val="24"/>
        </w:rPr>
        <w:t>decidir,</w:t>
      </w:r>
      <w:r>
        <w:rPr>
          <w:spacing w:val="-5"/>
          <w:sz w:val="24"/>
        </w:rPr>
        <w:t> </w:t>
      </w:r>
      <w:r>
        <w:rPr>
          <w:sz w:val="24"/>
        </w:rPr>
        <w:t>admitida</w:t>
      </w:r>
      <w:r>
        <w:rPr>
          <w:spacing w:val="-5"/>
          <w:sz w:val="24"/>
        </w:rPr>
        <w:t> </w:t>
      </w:r>
      <w:r>
        <w:rPr>
          <w:sz w:val="24"/>
        </w:rPr>
        <w:t>a</w:t>
      </w:r>
      <w:r>
        <w:rPr>
          <w:spacing w:val="-5"/>
          <w:sz w:val="24"/>
        </w:rPr>
        <w:t> </w:t>
      </w:r>
      <w:r>
        <w:rPr>
          <w:sz w:val="24"/>
        </w:rPr>
        <w:t>prorrogação</w:t>
      </w:r>
      <w:r>
        <w:rPr>
          <w:spacing w:val="-5"/>
          <w:sz w:val="24"/>
        </w:rPr>
        <w:t> </w:t>
      </w:r>
      <w:r>
        <w:rPr>
          <w:sz w:val="24"/>
        </w:rPr>
        <w:t>motivada, por igual período.</w:t>
      </w:r>
    </w:p>
    <w:p>
      <w:pPr>
        <w:pStyle w:val="BodyText"/>
        <w:spacing w:before="8"/>
        <w:ind w:left="0"/>
      </w:pPr>
    </w:p>
    <w:p>
      <w:pPr>
        <w:pStyle w:val="ListParagraph"/>
        <w:numPr>
          <w:ilvl w:val="2"/>
          <w:numId w:val="31"/>
        </w:numPr>
        <w:tabs>
          <w:tab w:pos="771" w:val="left" w:leader="none"/>
        </w:tabs>
        <w:spacing w:line="235" w:lineRule="auto" w:before="0" w:after="0"/>
        <w:ind w:left="109" w:right="173" w:firstLine="0"/>
        <w:jc w:val="both"/>
        <w:rPr>
          <w:sz w:val="24"/>
        </w:rPr>
      </w:pPr>
      <w:r>
        <w:rPr>
          <w:sz w:val="24"/>
        </w:rPr>
        <w:t>Responder</w:t>
      </w:r>
      <w:r>
        <w:rPr>
          <w:spacing w:val="-3"/>
          <w:sz w:val="24"/>
        </w:rPr>
        <w:t> </w:t>
      </w:r>
      <w:r>
        <w:rPr>
          <w:sz w:val="24"/>
        </w:rPr>
        <w:t>aos</w:t>
      </w:r>
      <w:r>
        <w:rPr>
          <w:spacing w:val="-3"/>
          <w:sz w:val="24"/>
        </w:rPr>
        <w:t> </w:t>
      </w:r>
      <w:r>
        <w:rPr>
          <w:sz w:val="24"/>
        </w:rPr>
        <w:t>eventuais</w:t>
      </w:r>
      <w:r>
        <w:rPr>
          <w:spacing w:val="-3"/>
          <w:sz w:val="24"/>
        </w:rPr>
        <w:t> </w:t>
      </w:r>
      <w:r>
        <w:rPr>
          <w:sz w:val="24"/>
        </w:rPr>
        <w:t>pedidos</w:t>
      </w:r>
      <w:r>
        <w:rPr>
          <w:spacing w:val="-3"/>
          <w:sz w:val="24"/>
        </w:rPr>
        <w:t> </w:t>
      </w:r>
      <w:r>
        <w:rPr>
          <w:sz w:val="24"/>
        </w:rPr>
        <w:t>de</w:t>
      </w:r>
      <w:r>
        <w:rPr>
          <w:spacing w:val="-3"/>
          <w:sz w:val="24"/>
        </w:rPr>
        <w:t> </w:t>
      </w:r>
      <w:r>
        <w:rPr>
          <w:sz w:val="24"/>
        </w:rPr>
        <w:t>reestabelecimento</w:t>
      </w:r>
      <w:r>
        <w:rPr>
          <w:spacing w:val="-3"/>
          <w:sz w:val="24"/>
        </w:rPr>
        <w:t> </w:t>
      </w:r>
      <w:r>
        <w:rPr>
          <w:sz w:val="24"/>
        </w:rPr>
        <w:t>do</w:t>
      </w:r>
      <w:r>
        <w:rPr>
          <w:spacing w:val="-3"/>
          <w:sz w:val="24"/>
        </w:rPr>
        <w:t> </w:t>
      </w:r>
      <w:r>
        <w:rPr>
          <w:sz w:val="24"/>
        </w:rPr>
        <w:t>equilíbrio</w:t>
      </w:r>
      <w:r>
        <w:rPr>
          <w:spacing w:val="-3"/>
          <w:sz w:val="24"/>
        </w:rPr>
        <w:t> </w:t>
      </w:r>
      <w:r>
        <w:rPr>
          <w:sz w:val="24"/>
        </w:rPr>
        <w:t>econômico-financeiro</w:t>
      </w:r>
      <w:r>
        <w:rPr>
          <w:spacing w:val="-3"/>
          <w:sz w:val="24"/>
        </w:rPr>
        <w:t> </w:t>
      </w:r>
      <w:r>
        <w:rPr>
          <w:sz w:val="24"/>
        </w:rPr>
        <w:t>feitos</w:t>
      </w:r>
      <w:r>
        <w:rPr>
          <w:spacing w:val="-3"/>
          <w:sz w:val="24"/>
        </w:rPr>
        <w:t> </w:t>
      </w:r>
      <w:r>
        <w:rPr>
          <w:sz w:val="24"/>
        </w:rPr>
        <w:t>pelo</w:t>
      </w:r>
      <w:r>
        <w:rPr>
          <w:spacing w:val="-3"/>
          <w:sz w:val="24"/>
        </w:rPr>
        <w:t> </w:t>
      </w:r>
      <w:r>
        <w:rPr>
          <w:sz w:val="24"/>
        </w:rPr>
        <w:t>CONTRATADO</w:t>
      </w:r>
      <w:r>
        <w:rPr>
          <w:spacing w:val="-3"/>
          <w:sz w:val="24"/>
        </w:rPr>
        <w:t> </w:t>
      </w:r>
      <w:r>
        <w:rPr>
          <w:sz w:val="24"/>
        </w:rPr>
        <w:t>no</w:t>
      </w:r>
      <w:r>
        <w:rPr>
          <w:spacing w:val="-3"/>
          <w:sz w:val="24"/>
        </w:rPr>
        <w:t> </w:t>
      </w:r>
      <w:r>
        <w:rPr>
          <w:sz w:val="24"/>
        </w:rPr>
        <w:t>prazo</w:t>
      </w:r>
      <w:r>
        <w:rPr>
          <w:spacing w:val="-3"/>
          <w:sz w:val="24"/>
        </w:rPr>
        <w:t> </w:t>
      </w:r>
      <w:r>
        <w:rPr>
          <w:sz w:val="24"/>
        </w:rPr>
        <w:t>máximo</w:t>
      </w:r>
      <w:r>
        <w:rPr>
          <w:spacing w:val="-3"/>
          <w:sz w:val="24"/>
        </w:rPr>
        <w:t> </w:t>
      </w:r>
      <w:r>
        <w:rPr>
          <w:sz w:val="24"/>
        </w:rPr>
        <w:t>de</w:t>
      </w:r>
      <w:r>
        <w:rPr>
          <w:spacing w:val="-3"/>
          <w:sz w:val="24"/>
        </w:rPr>
        <w:t> </w:t>
      </w:r>
      <w:r>
        <w:rPr>
          <w:sz w:val="24"/>
        </w:rPr>
        <w:t>45 (quarenta e cinco) dias, admitida a prorrogação motivada, por uma única vez, por igual período.</w:t>
      </w:r>
    </w:p>
    <w:p>
      <w:pPr>
        <w:pStyle w:val="BodyText"/>
        <w:spacing w:before="8"/>
        <w:ind w:left="0"/>
      </w:pPr>
    </w:p>
    <w:p>
      <w:pPr>
        <w:pStyle w:val="ListParagraph"/>
        <w:numPr>
          <w:ilvl w:val="2"/>
          <w:numId w:val="31"/>
        </w:numPr>
        <w:tabs>
          <w:tab w:pos="766" w:val="left" w:leader="none"/>
        </w:tabs>
        <w:spacing w:line="235" w:lineRule="auto" w:before="1" w:after="0"/>
        <w:ind w:left="109" w:right="173" w:firstLine="0"/>
        <w:jc w:val="both"/>
        <w:rPr>
          <w:sz w:val="24"/>
        </w:rPr>
      </w:pPr>
      <w:r>
        <w:rPr>
          <w:sz w:val="24"/>
        </w:rPr>
        <w:t>Notificar os emitentes das garantias quanto ao início de processo administrativo para apuração de descumprimento de cláusulas contratuais, na forma do art. 137, § 4º, da Lei nº 14.133/2021.</w:t>
      </w:r>
    </w:p>
    <w:p>
      <w:pPr>
        <w:pStyle w:val="BodyText"/>
        <w:spacing w:before="7"/>
        <w:ind w:left="0"/>
      </w:pPr>
    </w:p>
    <w:p>
      <w:pPr>
        <w:pStyle w:val="ListParagraph"/>
        <w:numPr>
          <w:ilvl w:val="2"/>
          <w:numId w:val="31"/>
        </w:numPr>
        <w:tabs>
          <w:tab w:pos="799" w:val="left" w:leader="none"/>
        </w:tabs>
        <w:spacing w:line="235" w:lineRule="auto" w:before="1" w:after="0"/>
        <w:ind w:left="109" w:right="173" w:firstLine="0"/>
        <w:jc w:val="both"/>
        <w:rPr>
          <w:sz w:val="24"/>
        </w:rPr>
      </w:pPr>
      <w:r>
        <w:rPr>
          <w:sz w:val="24"/>
        </w:rPr>
        <w:t>A Administração não responderá por quaisquer compromissos assumidos pelo CONTRATADO perante terceiros, ainda que vinculados à execução</w:t>
      </w:r>
      <w:r>
        <w:rPr>
          <w:spacing w:val="-2"/>
          <w:sz w:val="24"/>
        </w:rPr>
        <w:t> </w:t>
      </w:r>
      <w:r>
        <w:rPr>
          <w:sz w:val="24"/>
        </w:rPr>
        <w:t>do</w:t>
      </w:r>
      <w:r>
        <w:rPr>
          <w:spacing w:val="-2"/>
          <w:sz w:val="24"/>
        </w:rPr>
        <w:t> </w:t>
      </w:r>
      <w:r>
        <w:rPr>
          <w:sz w:val="24"/>
        </w:rPr>
        <w:t>Contrato,</w:t>
      </w:r>
      <w:r>
        <w:rPr>
          <w:spacing w:val="-2"/>
          <w:sz w:val="24"/>
        </w:rPr>
        <w:t> </w:t>
      </w:r>
      <w:r>
        <w:rPr>
          <w:sz w:val="24"/>
        </w:rPr>
        <w:t>bem</w:t>
      </w:r>
      <w:r>
        <w:rPr>
          <w:spacing w:val="-2"/>
          <w:sz w:val="24"/>
        </w:rPr>
        <w:t> </w:t>
      </w:r>
      <w:r>
        <w:rPr>
          <w:sz w:val="24"/>
        </w:rPr>
        <w:t>como</w:t>
      </w:r>
      <w:r>
        <w:rPr>
          <w:spacing w:val="-2"/>
          <w:sz w:val="24"/>
        </w:rPr>
        <w:t> </w:t>
      </w:r>
      <w:r>
        <w:rPr>
          <w:sz w:val="24"/>
        </w:rPr>
        <w:t>por</w:t>
      </w:r>
      <w:r>
        <w:rPr>
          <w:spacing w:val="-2"/>
          <w:sz w:val="24"/>
        </w:rPr>
        <w:t> </w:t>
      </w:r>
      <w:r>
        <w:rPr>
          <w:sz w:val="24"/>
        </w:rPr>
        <w:t>qualquer</w:t>
      </w:r>
      <w:r>
        <w:rPr>
          <w:spacing w:val="-2"/>
          <w:sz w:val="24"/>
        </w:rPr>
        <w:t> </w:t>
      </w:r>
      <w:r>
        <w:rPr>
          <w:sz w:val="24"/>
        </w:rPr>
        <w:t>dano</w:t>
      </w:r>
      <w:r>
        <w:rPr>
          <w:spacing w:val="-2"/>
          <w:sz w:val="24"/>
        </w:rPr>
        <w:t> </w:t>
      </w:r>
      <w:r>
        <w:rPr>
          <w:sz w:val="24"/>
        </w:rPr>
        <w:t>causado</w:t>
      </w:r>
      <w:r>
        <w:rPr>
          <w:spacing w:val="-2"/>
          <w:sz w:val="24"/>
        </w:rPr>
        <w:t> </w:t>
      </w:r>
      <w:r>
        <w:rPr>
          <w:sz w:val="24"/>
        </w:rPr>
        <w:t>a</w:t>
      </w:r>
      <w:r>
        <w:rPr>
          <w:spacing w:val="-2"/>
          <w:sz w:val="24"/>
        </w:rPr>
        <w:t> </w:t>
      </w:r>
      <w:r>
        <w:rPr>
          <w:sz w:val="24"/>
        </w:rPr>
        <w:t>terceiros</w:t>
      </w:r>
      <w:r>
        <w:rPr>
          <w:spacing w:val="-2"/>
          <w:sz w:val="24"/>
        </w:rPr>
        <w:t> </w:t>
      </w:r>
      <w:r>
        <w:rPr>
          <w:sz w:val="24"/>
        </w:rPr>
        <w:t>em</w:t>
      </w:r>
      <w:r>
        <w:rPr>
          <w:spacing w:val="-2"/>
          <w:sz w:val="24"/>
        </w:rPr>
        <w:t> </w:t>
      </w:r>
      <w:r>
        <w:rPr>
          <w:sz w:val="24"/>
        </w:rPr>
        <w:t>decorrência</w:t>
      </w:r>
      <w:r>
        <w:rPr>
          <w:spacing w:val="-2"/>
          <w:sz w:val="24"/>
        </w:rPr>
        <w:t> </w:t>
      </w:r>
      <w:r>
        <w:rPr>
          <w:sz w:val="24"/>
        </w:rPr>
        <w:t>de</w:t>
      </w:r>
      <w:r>
        <w:rPr>
          <w:spacing w:val="-2"/>
          <w:sz w:val="24"/>
        </w:rPr>
        <w:t> </w:t>
      </w:r>
      <w:r>
        <w:rPr>
          <w:sz w:val="24"/>
        </w:rPr>
        <w:t>ato</w:t>
      </w:r>
      <w:r>
        <w:rPr>
          <w:spacing w:val="-2"/>
          <w:sz w:val="24"/>
        </w:rPr>
        <w:t> </w:t>
      </w:r>
      <w:r>
        <w:rPr>
          <w:sz w:val="24"/>
        </w:rPr>
        <w:t>do</w:t>
      </w:r>
      <w:r>
        <w:rPr>
          <w:spacing w:val="-2"/>
          <w:sz w:val="24"/>
        </w:rPr>
        <w:t> </w:t>
      </w:r>
      <w:r>
        <w:rPr>
          <w:sz w:val="24"/>
        </w:rPr>
        <w:t>CONTRATADO,</w:t>
      </w:r>
      <w:r>
        <w:rPr>
          <w:spacing w:val="-2"/>
          <w:sz w:val="24"/>
        </w:rPr>
        <w:t> </w:t>
      </w:r>
      <w:r>
        <w:rPr>
          <w:sz w:val="24"/>
        </w:rPr>
        <w:t>de</w:t>
      </w:r>
      <w:r>
        <w:rPr>
          <w:spacing w:val="-2"/>
          <w:sz w:val="24"/>
        </w:rPr>
        <w:t> </w:t>
      </w:r>
      <w:r>
        <w:rPr>
          <w:sz w:val="24"/>
        </w:rPr>
        <w:t>seus</w:t>
      </w:r>
      <w:r>
        <w:rPr>
          <w:spacing w:val="-2"/>
          <w:sz w:val="24"/>
        </w:rPr>
        <w:t> </w:t>
      </w:r>
      <w:r>
        <w:rPr>
          <w:sz w:val="24"/>
        </w:rPr>
        <w:t>empregados,</w:t>
      </w:r>
      <w:r>
        <w:rPr>
          <w:spacing w:val="-2"/>
          <w:sz w:val="24"/>
        </w:rPr>
        <w:t> </w:t>
      </w:r>
      <w:r>
        <w:rPr>
          <w:sz w:val="24"/>
        </w:rPr>
        <w:t>prepostos</w:t>
      </w:r>
      <w:r>
        <w:rPr>
          <w:spacing w:val="-2"/>
          <w:sz w:val="24"/>
        </w:rPr>
        <w:t> </w:t>
      </w:r>
      <w:r>
        <w:rPr>
          <w:sz w:val="24"/>
        </w:rPr>
        <w:t>ou </w:t>
      </w:r>
      <w:r>
        <w:rPr>
          <w:spacing w:val="-2"/>
          <w:sz w:val="24"/>
        </w:rPr>
        <w:t>subordinados.</w:t>
      </w:r>
    </w:p>
    <w:p>
      <w:pPr>
        <w:pStyle w:val="BodyText"/>
        <w:spacing w:before="3"/>
        <w:ind w:left="0"/>
      </w:pPr>
    </w:p>
    <w:p>
      <w:pPr>
        <w:pStyle w:val="ListParagraph"/>
        <w:numPr>
          <w:ilvl w:val="2"/>
          <w:numId w:val="31"/>
        </w:numPr>
        <w:tabs>
          <w:tab w:pos="769" w:val="left" w:leader="none"/>
        </w:tabs>
        <w:spacing w:line="240" w:lineRule="auto" w:before="0" w:after="0"/>
        <w:ind w:left="769" w:right="0" w:hanging="660"/>
        <w:jc w:val="left"/>
        <w:rPr>
          <w:sz w:val="24"/>
        </w:rPr>
      </w:pPr>
      <w:r>
        <w:rPr>
          <w:sz w:val="24"/>
        </w:rPr>
        <w:t>O</w:t>
      </w:r>
      <w:r>
        <w:rPr>
          <w:spacing w:val="-5"/>
          <w:sz w:val="24"/>
        </w:rPr>
        <w:t> </w:t>
      </w:r>
      <w:r>
        <w:rPr>
          <w:sz w:val="24"/>
        </w:rPr>
        <w:t>presente</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vínculo</w:t>
      </w:r>
      <w:r>
        <w:rPr>
          <w:spacing w:val="-3"/>
          <w:sz w:val="24"/>
        </w:rPr>
        <w:t> </w:t>
      </w:r>
      <w:r>
        <w:rPr>
          <w:sz w:val="24"/>
        </w:rPr>
        <w:t>empregatício</w:t>
      </w:r>
      <w:r>
        <w:rPr>
          <w:spacing w:val="-3"/>
          <w:sz w:val="24"/>
        </w:rPr>
        <w:t> </w:t>
      </w:r>
      <w:r>
        <w:rPr>
          <w:sz w:val="24"/>
        </w:rPr>
        <w:t>entre</w:t>
      </w:r>
      <w:r>
        <w:rPr>
          <w:spacing w:val="-3"/>
          <w:sz w:val="24"/>
        </w:rPr>
        <w:t> </w:t>
      </w:r>
      <w:r>
        <w:rPr>
          <w:sz w:val="24"/>
        </w:rPr>
        <w:t>os</w:t>
      </w:r>
      <w:r>
        <w:rPr>
          <w:spacing w:val="-3"/>
          <w:sz w:val="24"/>
        </w:rPr>
        <w:t> </w:t>
      </w:r>
      <w:r>
        <w:rPr>
          <w:sz w:val="24"/>
        </w:rPr>
        <w:t>trabalhadores</w:t>
      </w:r>
      <w:r>
        <w:rPr>
          <w:spacing w:val="-3"/>
          <w:sz w:val="24"/>
        </w:rPr>
        <w:t> </w:t>
      </w:r>
      <w:r>
        <w:rPr>
          <w:sz w:val="24"/>
        </w:rPr>
        <w:t>ou</w:t>
      </w:r>
      <w:r>
        <w:rPr>
          <w:spacing w:val="-3"/>
          <w:sz w:val="24"/>
        </w:rPr>
        <w:t> </w:t>
      </w:r>
      <w:r>
        <w:rPr>
          <w:sz w:val="24"/>
        </w:rPr>
        <w:t>sócios</w:t>
      </w:r>
      <w:r>
        <w:rPr>
          <w:spacing w:val="-3"/>
          <w:sz w:val="24"/>
        </w:rPr>
        <w:t> </w:t>
      </w:r>
      <w:r>
        <w:rPr>
          <w:sz w:val="24"/>
        </w:rPr>
        <w:t>do</w:t>
      </w:r>
      <w:r>
        <w:rPr>
          <w:spacing w:val="-3"/>
          <w:sz w:val="24"/>
        </w:rPr>
        <w:t> </w:t>
      </w:r>
      <w:r>
        <w:rPr>
          <w:sz w:val="24"/>
        </w:rPr>
        <w:t>CONTRATADO</w:t>
      </w:r>
      <w:r>
        <w:rPr>
          <w:spacing w:val="-3"/>
          <w:sz w:val="24"/>
        </w:rPr>
        <w:t> </w:t>
      </w:r>
      <w:r>
        <w:rPr>
          <w:sz w:val="24"/>
        </w:rPr>
        <w:t>e</w:t>
      </w:r>
      <w:r>
        <w:rPr>
          <w:spacing w:val="-3"/>
          <w:sz w:val="24"/>
        </w:rPr>
        <w:t> </w:t>
      </w:r>
      <w:r>
        <w:rPr>
          <w:sz w:val="24"/>
        </w:rPr>
        <w:t>o</w:t>
      </w:r>
      <w:r>
        <w:rPr>
          <w:spacing w:val="-2"/>
          <w:sz w:val="24"/>
        </w:rPr>
        <w:t> CONTRATANTE.</w:t>
      </w:r>
    </w:p>
    <w:p>
      <w:pPr>
        <w:pStyle w:val="BodyText"/>
        <w:ind w:left="0"/>
      </w:pPr>
    </w:p>
    <w:p>
      <w:pPr>
        <w:pStyle w:val="BodyText"/>
        <w:spacing w:before="237"/>
        <w:ind w:left="0"/>
      </w:pPr>
    </w:p>
    <w:p>
      <w:pPr>
        <w:pStyle w:val="Heading2"/>
      </w:pPr>
      <w:r>
        <w:rPr/>
        <w:t>CLÁUSULA</w:t>
      </w:r>
      <w:r>
        <w:rPr>
          <w:spacing w:val="13"/>
        </w:rPr>
        <w:t> </w:t>
      </w:r>
      <w:r>
        <w:rPr/>
        <w:t>NONA</w:t>
      </w:r>
      <w:r>
        <w:rPr>
          <w:spacing w:val="13"/>
        </w:rPr>
        <w:t> </w:t>
      </w:r>
      <w:r>
        <w:rPr/>
        <w:t>–</w:t>
      </w:r>
      <w:r>
        <w:rPr>
          <w:spacing w:val="32"/>
        </w:rPr>
        <w:t> </w:t>
      </w:r>
      <w:r>
        <w:rPr/>
        <w:t>OBRIGAÇÕES</w:t>
      </w:r>
      <w:r>
        <w:rPr>
          <w:spacing w:val="32"/>
        </w:rPr>
        <w:t> </w:t>
      </w:r>
      <w:r>
        <w:rPr/>
        <w:t>DO</w:t>
      </w:r>
      <w:r>
        <w:rPr>
          <w:spacing w:val="32"/>
        </w:rPr>
        <w:t> </w:t>
      </w:r>
      <w:r>
        <w:rPr>
          <w:spacing w:val="-2"/>
        </w:rPr>
        <w:t>CONTRATADO</w:t>
      </w:r>
    </w:p>
    <w:p>
      <w:pPr>
        <w:pStyle w:val="BodyText"/>
        <w:ind w:left="0"/>
        <w:rPr>
          <w:b/>
        </w:rPr>
      </w:pPr>
    </w:p>
    <w:p>
      <w:pPr>
        <w:pStyle w:val="BodyText"/>
        <w:spacing w:before="132"/>
        <w:ind w:left="0"/>
        <w:rPr>
          <w:b/>
        </w:rPr>
      </w:pPr>
    </w:p>
    <w:p>
      <w:pPr>
        <w:pStyle w:val="ListParagraph"/>
        <w:numPr>
          <w:ilvl w:val="1"/>
          <w:numId w:val="32"/>
        </w:numPr>
        <w:tabs>
          <w:tab w:pos="496" w:val="left" w:leader="none"/>
        </w:tabs>
        <w:spacing w:line="600" w:lineRule="auto" w:before="0" w:after="0"/>
        <w:ind w:left="109" w:right="178" w:firstLine="0"/>
        <w:jc w:val="left"/>
        <w:rPr>
          <w:sz w:val="24"/>
        </w:rPr>
      </w:pPr>
      <w:r>
        <w:rPr>
          <w:sz w:val="24"/>
        </w:rPr>
        <w:t>O</w:t>
      </w:r>
      <w:r>
        <w:rPr>
          <w:spacing w:val="39"/>
          <w:sz w:val="24"/>
        </w:rPr>
        <w:t> </w:t>
      </w:r>
      <w:r>
        <w:rPr>
          <w:sz w:val="24"/>
        </w:rPr>
        <w:t>CONTRATADO</w:t>
      </w:r>
      <w:r>
        <w:rPr>
          <w:spacing w:val="39"/>
          <w:sz w:val="24"/>
        </w:rPr>
        <w:t> </w:t>
      </w:r>
      <w:r>
        <w:rPr>
          <w:sz w:val="24"/>
        </w:rPr>
        <w:t>deverá</w:t>
      </w:r>
      <w:r>
        <w:rPr>
          <w:spacing w:val="39"/>
          <w:sz w:val="24"/>
        </w:rPr>
        <w:t> </w:t>
      </w:r>
      <w:r>
        <w:rPr>
          <w:sz w:val="24"/>
        </w:rPr>
        <w:t>cumprir</w:t>
      </w:r>
      <w:r>
        <w:rPr>
          <w:spacing w:val="39"/>
          <w:sz w:val="24"/>
        </w:rPr>
        <w:t> </w:t>
      </w:r>
      <w:r>
        <w:rPr>
          <w:sz w:val="24"/>
        </w:rPr>
        <w:t>todas</w:t>
      </w:r>
      <w:r>
        <w:rPr>
          <w:spacing w:val="39"/>
          <w:sz w:val="24"/>
        </w:rPr>
        <w:t> </w:t>
      </w:r>
      <w:r>
        <w:rPr>
          <w:sz w:val="24"/>
        </w:rPr>
        <w:t>as</w:t>
      </w:r>
      <w:r>
        <w:rPr>
          <w:spacing w:val="39"/>
          <w:sz w:val="24"/>
        </w:rPr>
        <w:t> </w:t>
      </w:r>
      <w:r>
        <w:rPr>
          <w:sz w:val="24"/>
        </w:rPr>
        <w:t>obrigações</w:t>
      </w:r>
      <w:r>
        <w:rPr>
          <w:spacing w:val="39"/>
          <w:sz w:val="24"/>
        </w:rPr>
        <w:t> </w:t>
      </w:r>
      <w:r>
        <w:rPr>
          <w:sz w:val="24"/>
        </w:rPr>
        <w:t>constantes</w:t>
      </w:r>
      <w:r>
        <w:rPr>
          <w:spacing w:val="39"/>
          <w:sz w:val="24"/>
        </w:rPr>
        <w:t> </w:t>
      </w:r>
      <w:r>
        <w:rPr>
          <w:sz w:val="24"/>
        </w:rPr>
        <w:t>deste</w:t>
      </w:r>
      <w:r>
        <w:rPr>
          <w:spacing w:val="39"/>
          <w:sz w:val="24"/>
        </w:rPr>
        <w:t> </w:t>
      </w:r>
      <w:r>
        <w:rPr>
          <w:sz w:val="24"/>
        </w:rPr>
        <w:t>Contrato</w:t>
      </w:r>
      <w:r>
        <w:rPr>
          <w:spacing w:val="39"/>
          <w:sz w:val="24"/>
        </w:rPr>
        <w:t> </w:t>
      </w:r>
      <w:r>
        <w:rPr>
          <w:sz w:val="24"/>
        </w:rPr>
        <w:t>e</w:t>
      </w:r>
      <w:r>
        <w:rPr>
          <w:spacing w:val="39"/>
          <w:sz w:val="24"/>
        </w:rPr>
        <w:t> </w:t>
      </w:r>
      <w:r>
        <w:rPr>
          <w:sz w:val="24"/>
        </w:rPr>
        <w:t>em</w:t>
      </w:r>
      <w:r>
        <w:rPr>
          <w:spacing w:val="39"/>
          <w:sz w:val="24"/>
        </w:rPr>
        <w:t> </w:t>
      </w:r>
      <w:r>
        <w:rPr>
          <w:sz w:val="24"/>
        </w:rPr>
        <w:t>seus</w:t>
      </w:r>
      <w:r>
        <w:rPr>
          <w:spacing w:val="21"/>
          <w:sz w:val="24"/>
        </w:rPr>
        <w:t> </w:t>
      </w:r>
      <w:r>
        <w:rPr>
          <w:sz w:val="24"/>
        </w:rPr>
        <w:t>Anexos,</w:t>
      </w:r>
      <w:r>
        <w:rPr>
          <w:spacing w:val="39"/>
          <w:sz w:val="24"/>
        </w:rPr>
        <w:t> </w:t>
      </w:r>
      <w:r>
        <w:rPr>
          <w:sz w:val="24"/>
        </w:rPr>
        <w:t>assumindo</w:t>
      </w:r>
      <w:r>
        <w:rPr>
          <w:spacing w:val="39"/>
          <w:sz w:val="24"/>
        </w:rPr>
        <w:t> </w:t>
      </w:r>
      <w:r>
        <w:rPr>
          <w:sz w:val="24"/>
        </w:rPr>
        <w:t>como</w:t>
      </w:r>
      <w:r>
        <w:rPr>
          <w:spacing w:val="39"/>
          <w:sz w:val="24"/>
        </w:rPr>
        <w:t> </w:t>
      </w:r>
      <w:r>
        <w:rPr>
          <w:sz w:val="24"/>
        </w:rPr>
        <w:t>exclusivamente</w:t>
      </w:r>
      <w:r>
        <w:rPr>
          <w:spacing w:val="39"/>
          <w:sz w:val="24"/>
        </w:rPr>
        <w:t> </w:t>
      </w:r>
      <w:r>
        <w:rPr>
          <w:sz w:val="24"/>
        </w:rPr>
        <w:t>seus os</w:t>
      </w:r>
      <w:r>
        <w:rPr>
          <w:spacing w:val="40"/>
          <w:sz w:val="24"/>
        </w:rPr>
        <w:t> </w:t>
      </w:r>
      <w:r>
        <w:rPr>
          <w:sz w:val="24"/>
        </w:rPr>
        <w:t>riscos</w:t>
      </w:r>
      <w:r>
        <w:rPr>
          <w:spacing w:val="40"/>
          <w:sz w:val="24"/>
        </w:rPr>
        <w:t> </w:t>
      </w:r>
      <w:r>
        <w:rPr>
          <w:sz w:val="24"/>
        </w:rPr>
        <w:t>e</w:t>
      </w:r>
      <w:r>
        <w:rPr>
          <w:spacing w:val="40"/>
          <w:sz w:val="24"/>
        </w:rPr>
        <w:t> </w:t>
      </w:r>
      <w:r>
        <w:rPr>
          <w:sz w:val="24"/>
        </w:rPr>
        <w:t>as</w:t>
      </w:r>
      <w:r>
        <w:rPr>
          <w:spacing w:val="40"/>
          <w:sz w:val="24"/>
        </w:rPr>
        <w:t> </w:t>
      </w:r>
      <w:r>
        <w:rPr>
          <w:sz w:val="24"/>
        </w:rPr>
        <w:t>despesas</w:t>
      </w:r>
      <w:r>
        <w:rPr>
          <w:spacing w:val="40"/>
          <w:sz w:val="24"/>
        </w:rPr>
        <w:t> </w:t>
      </w:r>
      <w:r>
        <w:rPr>
          <w:sz w:val="24"/>
        </w:rPr>
        <w:t>decorrentes</w:t>
      </w:r>
      <w:r>
        <w:rPr>
          <w:spacing w:val="40"/>
          <w:sz w:val="24"/>
        </w:rPr>
        <w:t> </w:t>
      </w:r>
      <w:r>
        <w:rPr>
          <w:sz w:val="24"/>
        </w:rPr>
        <w:t>da</w:t>
      </w:r>
      <w:r>
        <w:rPr>
          <w:spacing w:val="40"/>
          <w:sz w:val="24"/>
        </w:rPr>
        <w:t> </w:t>
      </w:r>
      <w:r>
        <w:rPr>
          <w:sz w:val="24"/>
        </w:rPr>
        <w:t>boa</w:t>
      </w:r>
      <w:r>
        <w:rPr>
          <w:spacing w:val="40"/>
          <w:sz w:val="24"/>
        </w:rPr>
        <w:t> </w:t>
      </w:r>
      <w:r>
        <w:rPr>
          <w:sz w:val="24"/>
        </w:rPr>
        <w:t>e</w:t>
      </w:r>
      <w:r>
        <w:rPr>
          <w:spacing w:val="40"/>
          <w:sz w:val="24"/>
        </w:rPr>
        <w:t> </w:t>
      </w:r>
      <w:r>
        <w:rPr>
          <w:sz w:val="24"/>
        </w:rPr>
        <w:t>perfeita</w:t>
      </w:r>
      <w:r>
        <w:rPr>
          <w:spacing w:val="40"/>
          <w:sz w:val="24"/>
        </w:rPr>
        <w:t> </w:t>
      </w:r>
      <w:r>
        <w:rPr>
          <w:sz w:val="24"/>
        </w:rPr>
        <w:t>execução</w:t>
      </w:r>
      <w:r>
        <w:rPr>
          <w:spacing w:val="40"/>
          <w:sz w:val="24"/>
        </w:rPr>
        <w:t> </w:t>
      </w:r>
      <w:r>
        <w:rPr>
          <w:sz w:val="24"/>
        </w:rPr>
        <w:t>do</w:t>
      </w:r>
      <w:r>
        <w:rPr>
          <w:spacing w:val="40"/>
          <w:sz w:val="24"/>
        </w:rPr>
        <w:t> </w:t>
      </w:r>
      <w:r>
        <w:rPr>
          <w:sz w:val="24"/>
        </w:rPr>
        <w:t>objeto,</w:t>
      </w:r>
      <w:r>
        <w:rPr>
          <w:spacing w:val="40"/>
          <w:sz w:val="24"/>
        </w:rPr>
        <w:t> </w:t>
      </w:r>
      <w:r>
        <w:rPr>
          <w:sz w:val="24"/>
        </w:rPr>
        <w:t>observando,</w:t>
      </w:r>
      <w:r>
        <w:rPr>
          <w:spacing w:val="40"/>
          <w:sz w:val="24"/>
        </w:rPr>
        <w:t> </w:t>
      </w:r>
      <w:r>
        <w:rPr>
          <w:sz w:val="24"/>
        </w:rPr>
        <w:t>ainda,</w:t>
      </w:r>
      <w:r>
        <w:rPr>
          <w:spacing w:val="40"/>
          <w:sz w:val="24"/>
        </w:rPr>
        <w:t> </w:t>
      </w:r>
      <w:r>
        <w:rPr>
          <w:sz w:val="24"/>
        </w:rPr>
        <w:t>as</w:t>
      </w:r>
      <w:r>
        <w:rPr>
          <w:spacing w:val="40"/>
          <w:sz w:val="24"/>
        </w:rPr>
        <w:t> </w:t>
      </w:r>
      <w:r>
        <w:rPr>
          <w:sz w:val="24"/>
        </w:rPr>
        <w:t>obrigações</w:t>
      </w:r>
      <w:r>
        <w:rPr>
          <w:spacing w:val="40"/>
          <w:sz w:val="24"/>
        </w:rPr>
        <w:t> </w:t>
      </w:r>
      <w:r>
        <w:rPr>
          <w:sz w:val="24"/>
        </w:rPr>
        <w:t>a</w:t>
      </w:r>
      <w:r>
        <w:rPr>
          <w:spacing w:val="40"/>
          <w:sz w:val="24"/>
        </w:rPr>
        <w:t> </w:t>
      </w:r>
      <w:r>
        <w:rPr>
          <w:sz w:val="24"/>
        </w:rPr>
        <w:t>seguir</w:t>
      </w:r>
      <w:r>
        <w:rPr>
          <w:spacing w:val="40"/>
          <w:sz w:val="24"/>
        </w:rPr>
        <w:t> </w:t>
      </w:r>
      <w:r>
        <w:rPr>
          <w:sz w:val="24"/>
        </w:rPr>
        <w:t>dispostas:</w:t>
      </w:r>
    </w:p>
    <w:p>
      <w:pPr>
        <w:pStyle w:val="ListParagraph"/>
        <w:numPr>
          <w:ilvl w:val="2"/>
          <w:numId w:val="32"/>
        </w:numPr>
        <w:tabs>
          <w:tab w:pos="688" w:val="left" w:leader="none"/>
        </w:tabs>
        <w:spacing w:line="600" w:lineRule="auto" w:before="270" w:after="0"/>
        <w:ind w:left="109" w:right="178" w:firstLine="0"/>
        <w:jc w:val="left"/>
        <w:rPr>
          <w:sz w:val="24"/>
        </w:rPr>
      </w:pPr>
      <w:r>
        <w:rPr>
          <w:sz w:val="24"/>
        </w:rPr>
        <w:t>Entregar</w:t>
      </w:r>
      <w:r>
        <w:rPr>
          <w:spacing w:val="35"/>
          <w:sz w:val="24"/>
        </w:rPr>
        <w:t> </w:t>
      </w:r>
      <w:r>
        <w:rPr>
          <w:sz w:val="24"/>
        </w:rPr>
        <w:t>o</w:t>
      </w:r>
      <w:r>
        <w:rPr>
          <w:spacing w:val="35"/>
          <w:sz w:val="24"/>
        </w:rPr>
        <w:t> </w:t>
      </w:r>
      <w:r>
        <w:rPr>
          <w:sz w:val="24"/>
        </w:rPr>
        <w:t>objeto</w:t>
      </w:r>
      <w:r>
        <w:rPr>
          <w:spacing w:val="35"/>
          <w:sz w:val="24"/>
        </w:rPr>
        <w:t> </w:t>
      </w:r>
      <w:r>
        <w:rPr>
          <w:sz w:val="24"/>
        </w:rPr>
        <w:t>acompanhado,</w:t>
      </w:r>
      <w:r>
        <w:rPr>
          <w:spacing w:val="35"/>
          <w:sz w:val="24"/>
        </w:rPr>
        <w:t> </w:t>
      </w:r>
      <w:r>
        <w:rPr>
          <w:sz w:val="24"/>
        </w:rPr>
        <w:t>se</w:t>
      </w:r>
      <w:r>
        <w:rPr>
          <w:spacing w:val="35"/>
          <w:sz w:val="24"/>
        </w:rPr>
        <w:t> </w:t>
      </w:r>
      <w:r>
        <w:rPr>
          <w:sz w:val="24"/>
        </w:rPr>
        <w:t>for</w:t>
      </w:r>
      <w:r>
        <w:rPr>
          <w:spacing w:val="35"/>
          <w:sz w:val="24"/>
        </w:rPr>
        <w:t> </w:t>
      </w:r>
      <w:r>
        <w:rPr>
          <w:sz w:val="24"/>
        </w:rPr>
        <w:t>o</w:t>
      </w:r>
      <w:r>
        <w:rPr>
          <w:spacing w:val="35"/>
          <w:sz w:val="24"/>
        </w:rPr>
        <w:t> </w:t>
      </w:r>
      <w:r>
        <w:rPr>
          <w:sz w:val="24"/>
        </w:rPr>
        <w:t>caso,</w:t>
      </w:r>
      <w:r>
        <w:rPr>
          <w:spacing w:val="35"/>
          <w:sz w:val="24"/>
        </w:rPr>
        <w:t> </w:t>
      </w:r>
      <w:r>
        <w:rPr>
          <w:sz w:val="24"/>
        </w:rPr>
        <w:t>do</w:t>
      </w:r>
      <w:r>
        <w:rPr>
          <w:spacing w:val="35"/>
          <w:sz w:val="24"/>
        </w:rPr>
        <w:t> </w:t>
      </w:r>
      <w:r>
        <w:rPr>
          <w:sz w:val="24"/>
        </w:rPr>
        <w:t>manual</w:t>
      </w:r>
      <w:r>
        <w:rPr>
          <w:spacing w:val="35"/>
          <w:sz w:val="24"/>
        </w:rPr>
        <w:t> </w:t>
      </w:r>
      <w:r>
        <w:rPr>
          <w:sz w:val="24"/>
        </w:rPr>
        <w:t>do</w:t>
      </w:r>
      <w:r>
        <w:rPr>
          <w:spacing w:val="35"/>
          <w:sz w:val="24"/>
        </w:rPr>
        <w:t> </w:t>
      </w:r>
      <w:r>
        <w:rPr>
          <w:sz w:val="24"/>
        </w:rPr>
        <w:t>usuário,</w:t>
      </w:r>
      <w:r>
        <w:rPr>
          <w:spacing w:val="35"/>
          <w:sz w:val="24"/>
        </w:rPr>
        <w:t> </w:t>
      </w:r>
      <w:r>
        <w:rPr>
          <w:sz w:val="24"/>
        </w:rPr>
        <w:t>com</w:t>
      </w:r>
      <w:r>
        <w:rPr>
          <w:spacing w:val="35"/>
          <w:sz w:val="24"/>
        </w:rPr>
        <w:t> </w:t>
      </w:r>
      <w:r>
        <w:rPr>
          <w:sz w:val="24"/>
        </w:rPr>
        <w:t>uma</w:t>
      </w:r>
      <w:r>
        <w:rPr>
          <w:spacing w:val="35"/>
          <w:sz w:val="24"/>
        </w:rPr>
        <w:t> </w:t>
      </w:r>
      <w:r>
        <w:rPr>
          <w:sz w:val="24"/>
        </w:rPr>
        <w:t>versão</w:t>
      </w:r>
      <w:r>
        <w:rPr>
          <w:spacing w:val="35"/>
          <w:sz w:val="24"/>
        </w:rPr>
        <w:t> </w:t>
      </w:r>
      <w:r>
        <w:rPr>
          <w:sz w:val="24"/>
        </w:rPr>
        <w:t>em</w:t>
      </w:r>
      <w:r>
        <w:rPr>
          <w:spacing w:val="35"/>
          <w:sz w:val="24"/>
        </w:rPr>
        <w:t> </w:t>
      </w:r>
      <w:r>
        <w:rPr>
          <w:sz w:val="24"/>
        </w:rPr>
        <w:t>português,</w:t>
      </w:r>
      <w:r>
        <w:rPr>
          <w:spacing w:val="35"/>
          <w:sz w:val="24"/>
        </w:rPr>
        <w:t> </w:t>
      </w:r>
      <w:r>
        <w:rPr>
          <w:sz w:val="24"/>
        </w:rPr>
        <w:t>e</w:t>
      </w:r>
      <w:r>
        <w:rPr>
          <w:spacing w:val="35"/>
          <w:sz w:val="24"/>
        </w:rPr>
        <w:t> </w:t>
      </w:r>
      <w:r>
        <w:rPr>
          <w:sz w:val="24"/>
        </w:rPr>
        <w:t>da</w:t>
      </w:r>
      <w:r>
        <w:rPr>
          <w:spacing w:val="35"/>
          <w:sz w:val="24"/>
        </w:rPr>
        <w:t> </w:t>
      </w:r>
      <w:r>
        <w:rPr>
          <w:sz w:val="24"/>
        </w:rPr>
        <w:t>relação</w:t>
      </w:r>
      <w:r>
        <w:rPr>
          <w:spacing w:val="35"/>
          <w:sz w:val="24"/>
        </w:rPr>
        <w:t> </w:t>
      </w:r>
      <w:r>
        <w:rPr>
          <w:sz w:val="24"/>
        </w:rPr>
        <w:t>da</w:t>
      </w:r>
      <w:r>
        <w:rPr>
          <w:spacing w:val="35"/>
          <w:sz w:val="24"/>
        </w:rPr>
        <w:t> </w:t>
      </w:r>
      <w:r>
        <w:rPr>
          <w:sz w:val="24"/>
        </w:rPr>
        <w:t>rede</w:t>
      </w:r>
      <w:r>
        <w:rPr>
          <w:spacing w:val="35"/>
          <w:sz w:val="24"/>
        </w:rPr>
        <w:t> </w:t>
      </w:r>
      <w:r>
        <w:rPr>
          <w:sz w:val="24"/>
        </w:rPr>
        <w:t>de</w:t>
      </w:r>
      <w:r>
        <w:rPr>
          <w:spacing w:val="35"/>
          <w:sz w:val="24"/>
        </w:rPr>
        <w:t> </w:t>
      </w:r>
      <w:r>
        <w:rPr>
          <w:sz w:val="24"/>
        </w:rPr>
        <w:t>assistência técnica autorizada.</w:t>
      </w:r>
    </w:p>
    <w:p>
      <w:pPr>
        <w:pStyle w:val="ListParagraph"/>
        <w:numPr>
          <w:ilvl w:val="2"/>
          <w:numId w:val="32"/>
        </w:numPr>
        <w:tabs>
          <w:tab w:pos="651" w:val="left" w:leader="none"/>
        </w:tabs>
        <w:spacing w:line="247" w:lineRule="auto" w:before="0" w:after="0"/>
        <w:ind w:left="109" w:right="173" w:firstLine="0"/>
        <w:jc w:val="both"/>
        <w:rPr>
          <w:sz w:val="24"/>
        </w:rPr>
      </w:pPr>
      <w:r>
        <w:rPr>
          <w:sz w:val="24"/>
        </w:rPr>
        <w:t>Comunicar</w:t>
      </w:r>
      <w:r>
        <w:rPr>
          <w:spacing w:val="-1"/>
          <w:sz w:val="24"/>
        </w:rPr>
        <w:t> </w:t>
      </w:r>
      <w:r>
        <w:rPr>
          <w:sz w:val="24"/>
        </w:rPr>
        <w:t>ao</w:t>
      </w:r>
      <w:r>
        <w:rPr>
          <w:spacing w:val="-1"/>
          <w:sz w:val="24"/>
        </w:rPr>
        <w:t> </w:t>
      </w:r>
      <w:r>
        <w:rPr>
          <w:sz w:val="24"/>
        </w:rPr>
        <w:t>CONTRATANTE,</w:t>
      </w:r>
      <w:r>
        <w:rPr>
          <w:spacing w:val="-1"/>
          <w:sz w:val="24"/>
        </w:rPr>
        <w:t> </w:t>
      </w:r>
      <w:r>
        <w:rPr>
          <w:sz w:val="24"/>
        </w:rPr>
        <w:t>no</w:t>
      </w:r>
      <w:r>
        <w:rPr>
          <w:spacing w:val="-1"/>
          <w:sz w:val="24"/>
        </w:rPr>
        <w:t> </w:t>
      </w:r>
      <w:r>
        <w:rPr>
          <w:sz w:val="24"/>
        </w:rPr>
        <w:t>prazo</w:t>
      </w:r>
      <w:r>
        <w:rPr>
          <w:spacing w:val="-1"/>
          <w:sz w:val="24"/>
        </w:rPr>
        <w:t> </w:t>
      </w:r>
      <w:r>
        <w:rPr>
          <w:sz w:val="24"/>
        </w:rPr>
        <w:t>máximo</w:t>
      </w:r>
      <w:r>
        <w:rPr>
          <w:spacing w:val="-1"/>
          <w:sz w:val="24"/>
        </w:rPr>
        <w:t> </w:t>
      </w:r>
      <w:r>
        <w:rPr>
          <w:sz w:val="24"/>
        </w:rPr>
        <w:t>de</w:t>
      </w:r>
      <w:r>
        <w:rPr>
          <w:spacing w:val="-1"/>
          <w:sz w:val="24"/>
        </w:rPr>
        <w:t> </w:t>
      </w:r>
      <w:r>
        <w:rPr>
          <w:sz w:val="24"/>
        </w:rPr>
        <w:t>24</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que</w:t>
      </w:r>
      <w:r>
        <w:rPr>
          <w:spacing w:val="-1"/>
          <w:sz w:val="24"/>
        </w:rPr>
        <w:t> </w:t>
      </w:r>
      <w:r>
        <w:rPr>
          <w:sz w:val="24"/>
        </w:rPr>
        <w:t>antecede</w:t>
      </w:r>
      <w:r>
        <w:rPr>
          <w:spacing w:val="-1"/>
          <w:sz w:val="24"/>
        </w:rPr>
        <w:t> </w:t>
      </w:r>
      <w:r>
        <w:rPr>
          <w:sz w:val="24"/>
        </w:rPr>
        <w:t>a</w:t>
      </w:r>
      <w:r>
        <w:rPr>
          <w:spacing w:val="-1"/>
          <w:sz w:val="24"/>
        </w:rPr>
        <w:t> </w:t>
      </w:r>
      <w:r>
        <w:rPr>
          <w:sz w:val="24"/>
        </w:rPr>
        <w:t>data</w:t>
      </w:r>
      <w:r>
        <w:rPr>
          <w:spacing w:val="-1"/>
          <w:sz w:val="24"/>
        </w:rPr>
        <w:t> </w:t>
      </w:r>
      <w:r>
        <w:rPr>
          <w:sz w:val="24"/>
        </w:rPr>
        <w:t>da</w:t>
      </w:r>
      <w:r>
        <w:rPr>
          <w:spacing w:val="-1"/>
          <w:sz w:val="24"/>
        </w:rPr>
        <w:t> </w:t>
      </w:r>
      <w:r>
        <w:rPr>
          <w:sz w:val="24"/>
        </w:rPr>
        <w:t>entrega,</w:t>
      </w:r>
      <w:r>
        <w:rPr>
          <w:spacing w:val="-1"/>
          <w:sz w:val="24"/>
        </w:rPr>
        <w:t> </w:t>
      </w:r>
      <w:r>
        <w:rPr>
          <w:sz w:val="24"/>
        </w:rPr>
        <w:t>os</w:t>
      </w:r>
      <w:r>
        <w:rPr>
          <w:spacing w:val="-1"/>
          <w:sz w:val="24"/>
        </w:rPr>
        <w:t> </w:t>
      </w:r>
      <w:r>
        <w:rPr>
          <w:sz w:val="24"/>
        </w:rPr>
        <w:t>motivos</w:t>
      </w:r>
      <w:r>
        <w:rPr>
          <w:spacing w:val="-1"/>
          <w:sz w:val="24"/>
        </w:rPr>
        <w:t> </w:t>
      </w:r>
      <w:r>
        <w:rPr>
          <w:sz w:val="24"/>
        </w:rPr>
        <w:t>que</w:t>
      </w:r>
      <w:r>
        <w:rPr>
          <w:spacing w:val="-1"/>
          <w:sz w:val="24"/>
        </w:rPr>
        <w:t> </w:t>
      </w:r>
      <w:r>
        <w:rPr>
          <w:sz w:val="24"/>
        </w:rPr>
        <w:t>impossibilitem</w:t>
      </w:r>
      <w:r>
        <w:rPr>
          <w:spacing w:val="-1"/>
          <w:sz w:val="24"/>
        </w:rPr>
        <w:t> </w:t>
      </w:r>
      <w:r>
        <w:rPr>
          <w:sz w:val="24"/>
        </w:rPr>
        <w:t>o cumprimento do prazo previsto, com a devida comprovação.</w:t>
      </w:r>
    </w:p>
    <w:p>
      <w:pPr>
        <w:pStyle w:val="ListParagraph"/>
        <w:numPr>
          <w:ilvl w:val="2"/>
          <w:numId w:val="32"/>
        </w:numPr>
        <w:tabs>
          <w:tab w:pos="662" w:val="left" w:leader="none"/>
        </w:tabs>
        <w:spacing w:line="247" w:lineRule="auto" w:before="257" w:after="0"/>
        <w:ind w:left="109" w:right="172" w:firstLine="0"/>
        <w:jc w:val="both"/>
        <w:rPr>
          <w:sz w:val="24"/>
        </w:rPr>
      </w:pPr>
      <w:r>
        <w:rPr>
          <w:sz w:val="24"/>
        </w:rPr>
        <w:t>Atender às determinações regulares emitidas pelo fiscal ou gestor do Contrato ou autoridade superior (</w:t>
      </w:r>
      <w:hyperlink r:id="rId39">
        <w:r>
          <w:rPr>
            <w:color w:val="000080"/>
            <w:sz w:val="24"/>
            <w:u w:val="single" w:color="000080"/>
          </w:rPr>
          <w:t>art. 137, II, da Lei nº 14.133/2021</w:t>
        </w:r>
      </w:hyperlink>
      <w:r>
        <w:rPr>
          <w:sz w:val="24"/>
        </w:rPr>
        <w:t>) e prestar todo esclarecimento ou informação por eles solicitados.</w:t>
      </w:r>
    </w:p>
    <w:p>
      <w:pPr>
        <w:pStyle w:val="ListParagraph"/>
        <w:numPr>
          <w:ilvl w:val="2"/>
          <w:numId w:val="32"/>
        </w:numPr>
        <w:tabs>
          <w:tab w:pos="700" w:val="left" w:leader="none"/>
        </w:tabs>
        <w:spacing w:line="242" w:lineRule="auto" w:before="256" w:after="0"/>
        <w:ind w:left="109" w:right="17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32"/>
        </w:numPr>
        <w:tabs>
          <w:tab w:pos="656" w:val="left" w:leader="none"/>
        </w:tabs>
        <w:spacing w:line="247" w:lineRule="auto" w:before="259" w:after="0"/>
        <w:ind w:left="109" w:right="172"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32"/>
        </w:numPr>
        <w:tabs>
          <w:tab w:pos="672" w:val="left" w:leader="none"/>
        </w:tabs>
        <w:spacing w:line="240" w:lineRule="auto" w:before="256" w:after="0"/>
        <w:ind w:left="109" w:right="172" w:firstLine="0"/>
        <w:jc w:val="both"/>
        <w:rPr>
          <w:sz w:val="24"/>
        </w:rPr>
      </w:pPr>
      <w:r>
        <w:rPr>
          <w:sz w:val="24"/>
        </w:rPr>
        <w:t>Responsabilizar-se pelos vícios e danos decorrentes do objeto, de acordo com o Código de Defesa do Consumidor (</w:t>
      </w:r>
      <w:hyperlink r:id="rId40">
        <w:r>
          <w:rPr>
            <w:color w:val="000080"/>
            <w:sz w:val="24"/>
            <w:u w:val="single" w:color="000080"/>
          </w:rPr>
          <w:t>Lei nº 8.078/1990</w:t>
        </w:r>
      </w:hyperlink>
      <w:r>
        <w:rPr>
          <w:sz w:val="24"/>
        </w:rPr>
        <w:t>), bem como por todo e qualquer dano causado à Administração ou terceiros, não reduzindo essa responsabilidade a fiscalização ou o acompanhamento </w:t>
      </w:r>
      <w:r>
        <w:rPr>
          <w:sz w:val="24"/>
        </w:rPr>
        <w:t>da execução contratual pelo CONTRATANTE, que ficará autorizado a descontar dos pagamentos devidos ou da garantia o valor correspondente aos danos sofridos.</w:t>
      </w:r>
    </w:p>
    <w:p>
      <w:pPr>
        <w:pStyle w:val="BodyText"/>
        <w:ind w:left="0"/>
      </w:pPr>
    </w:p>
    <w:p>
      <w:pPr>
        <w:pStyle w:val="ListParagraph"/>
        <w:numPr>
          <w:ilvl w:val="2"/>
          <w:numId w:val="32"/>
        </w:numPr>
        <w:tabs>
          <w:tab w:pos="654" w:val="left" w:leader="none"/>
        </w:tabs>
        <w:spacing w:line="242" w:lineRule="auto" w:before="1" w:after="0"/>
        <w:ind w:left="109" w:right="173" w:firstLine="0"/>
        <w:jc w:val="both"/>
        <w:rPr>
          <w:sz w:val="24"/>
        </w:rPr>
      </w:pPr>
      <w:r>
        <w:rPr>
          <w:sz w:val="24"/>
        </w:rPr>
        <w:t>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14.133/2021.</w:t>
      </w:r>
    </w:p>
    <w:p>
      <w:pPr>
        <w:pStyle w:val="ListParagraph"/>
        <w:numPr>
          <w:ilvl w:val="2"/>
          <w:numId w:val="32"/>
        </w:numPr>
        <w:tabs>
          <w:tab w:pos="649" w:val="left" w:leader="none"/>
        </w:tabs>
        <w:spacing w:line="240" w:lineRule="auto" w:before="258" w:after="0"/>
        <w:ind w:left="649" w:right="0" w:hanging="540"/>
        <w:jc w:val="left"/>
        <w:rPr>
          <w:sz w:val="24"/>
        </w:rPr>
      </w:pPr>
      <w:r>
        <w:rPr>
          <w:sz w:val="24"/>
        </w:rPr>
        <w:t>Manter a regularidade junto ao </w:t>
      </w:r>
      <w:r>
        <w:rPr>
          <w:spacing w:val="-2"/>
          <w:sz w:val="24"/>
        </w:rPr>
        <w:t>SICAF.</w:t>
      </w:r>
    </w:p>
    <w:p>
      <w:pPr>
        <w:pStyle w:val="ListParagraph"/>
        <w:numPr>
          <w:ilvl w:val="3"/>
          <w:numId w:val="32"/>
        </w:numPr>
        <w:tabs>
          <w:tab w:pos="841" w:val="left" w:leader="none"/>
        </w:tabs>
        <w:spacing w:line="247" w:lineRule="auto" w:before="264" w:after="0"/>
        <w:ind w:left="109" w:right="173" w:firstLine="0"/>
        <w:jc w:val="both"/>
        <w:rPr>
          <w:sz w:val="24"/>
        </w:rPr>
      </w:pPr>
      <w:r>
        <w:rPr>
          <w:sz w:val="24"/>
        </w:rPr>
        <w:t>Quando não for possível a verificação da regularidade no Sistema de Cadastro de Fornecedores – SICAF, o CONTRATADO deverá entregar ao setor responsável pela fiscalização do Contrato, junto com a Nota Fiscal para fins de pagamento, os seguintes documentos:</w:t>
      </w:r>
    </w:p>
    <w:p>
      <w:pPr>
        <w:pStyle w:val="ListParagraph"/>
        <w:numPr>
          <w:ilvl w:val="0"/>
          <w:numId w:val="33"/>
        </w:numPr>
        <w:tabs>
          <w:tab w:pos="359" w:val="left" w:leader="none"/>
        </w:tabs>
        <w:spacing w:line="240" w:lineRule="auto" w:before="257" w:after="0"/>
        <w:ind w:left="359" w:right="0" w:hanging="246"/>
        <w:jc w:val="left"/>
        <w:rPr>
          <w:sz w:val="24"/>
        </w:rPr>
      </w:pPr>
      <w:r>
        <w:rPr>
          <w:sz w:val="24"/>
        </w:rPr>
        <w:t>prova de regularidade relativa à Seguridade </w:t>
      </w:r>
      <w:r>
        <w:rPr>
          <w:spacing w:val="-2"/>
          <w:sz w:val="24"/>
        </w:rPr>
        <w:t>Social;</w:t>
      </w:r>
    </w:p>
    <w:p>
      <w:pPr>
        <w:pStyle w:val="ListParagraph"/>
        <w:numPr>
          <w:ilvl w:val="0"/>
          <w:numId w:val="33"/>
        </w:numPr>
        <w:tabs>
          <w:tab w:pos="372" w:val="left" w:leader="none"/>
        </w:tabs>
        <w:spacing w:line="240" w:lineRule="auto" w:before="249" w:after="0"/>
        <w:ind w:left="372"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33"/>
        </w:numPr>
        <w:tabs>
          <w:tab w:pos="359" w:val="left" w:leader="none"/>
        </w:tabs>
        <w:spacing w:line="240" w:lineRule="auto" w:before="234" w:after="0"/>
        <w:ind w:left="359"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33"/>
        </w:numPr>
        <w:tabs>
          <w:tab w:pos="372" w:val="left" w:leader="none"/>
        </w:tabs>
        <w:spacing w:line="240" w:lineRule="auto" w:before="234" w:after="0"/>
        <w:ind w:left="372" w:right="0" w:hanging="259"/>
        <w:jc w:val="left"/>
        <w:rPr>
          <w:sz w:val="24"/>
        </w:rPr>
      </w:pPr>
      <w:r>
        <w:rPr>
          <w:sz w:val="24"/>
        </w:rPr>
        <w:t>Certificado de Regularidade do FGTS; </w:t>
      </w:r>
      <w:r>
        <w:rPr>
          <w:spacing w:val="-10"/>
          <w:sz w:val="24"/>
        </w:rPr>
        <w:t>e</w:t>
      </w:r>
    </w:p>
    <w:p>
      <w:pPr>
        <w:pStyle w:val="ListParagraph"/>
        <w:numPr>
          <w:ilvl w:val="0"/>
          <w:numId w:val="33"/>
        </w:numPr>
        <w:tabs>
          <w:tab w:pos="355" w:val="left" w:leader="none"/>
        </w:tabs>
        <w:spacing w:line="240" w:lineRule="auto" w:before="249" w:after="0"/>
        <w:ind w:left="35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spacing w:after="0" w:line="240" w:lineRule="auto"/>
        <w:jc w:val="left"/>
        <w:rPr>
          <w:sz w:val="24"/>
        </w:rPr>
        <w:sectPr>
          <w:pgSz w:w="15840" w:h="24480"/>
          <w:pgMar w:top="740" w:bottom="280" w:left="580" w:right="500"/>
        </w:sectPr>
      </w:pPr>
    </w:p>
    <w:p>
      <w:pPr>
        <w:pStyle w:val="ListParagraph"/>
        <w:numPr>
          <w:ilvl w:val="2"/>
          <w:numId w:val="32"/>
        </w:numPr>
        <w:tabs>
          <w:tab w:pos="650" w:val="left" w:leader="none"/>
        </w:tabs>
        <w:spacing w:line="235" w:lineRule="auto" w:before="70" w:after="0"/>
        <w:ind w:left="109" w:right="173" w:firstLine="0"/>
        <w:jc w:val="both"/>
        <w:rPr>
          <w:sz w:val="24"/>
        </w:rPr>
      </w:pPr>
      <w:r>
        <w:rPr>
          <w:sz w:val="24"/>
        </w:rPr>
        <w:t>Responsabilizar-se</w:t>
      </w:r>
      <w:r>
        <w:rPr>
          <w:spacing w:val="-2"/>
          <w:sz w:val="24"/>
        </w:rPr>
        <w:t> </w:t>
      </w:r>
      <w:r>
        <w:rPr>
          <w:sz w:val="24"/>
        </w:rPr>
        <w:t>pelo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trabalhistas,</w:t>
      </w:r>
      <w:r>
        <w:rPr>
          <w:spacing w:val="-2"/>
          <w:sz w:val="24"/>
        </w:rPr>
        <w:t> </w:t>
      </w:r>
      <w:r>
        <w:rPr>
          <w:sz w:val="24"/>
        </w:rPr>
        <w:t>previdenciárias,</w:t>
      </w:r>
      <w:r>
        <w:rPr>
          <w:spacing w:val="-2"/>
          <w:sz w:val="24"/>
        </w:rPr>
        <w:t> </w:t>
      </w:r>
      <w:r>
        <w:rPr>
          <w:sz w:val="24"/>
        </w:rPr>
        <w:t>fiscais,</w:t>
      </w:r>
      <w:r>
        <w:rPr>
          <w:spacing w:val="-2"/>
          <w:sz w:val="24"/>
        </w:rPr>
        <w:t> </w:t>
      </w:r>
      <w:r>
        <w:rPr>
          <w:sz w:val="24"/>
        </w:rPr>
        <w:t>comerciais</w:t>
      </w:r>
      <w:r>
        <w:rPr>
          <w:spacing w:val="-2"/>
          <w:sz w:val="24"/>
        </w:rPr>
        <w:t> </w:t>
      </w:r>
      <w:r>
        <w:rPr>
          <w:sz w:val="24"/>
        </w:rPr>
        <w:t>e</w:t>
      </w:r>
      <w:r>
        <w:rPr>
          <w:spacing w:val="-2"/>
          <w:sz w:val="24"/>
        </w:rPr>
        <w:t> </w:t>
      </w:r>
      <w:r>
        <w:rPr>
          <w:sz w:val="24"/>
        </w:rPr>
        <w:t>as</w:t>
      </w:r>
      <w:r>
        <w:rPr>
          <w:spacing w:val="-2"/>
          <w:sz w:val="24"/>
        </w:rPr>
        <w:t> </w:t>
      </w:r>
      <w:r>
        <w:rPr>
          <w:sz w:val="24"/>
        </w:rPr>
        <w:t>demais</w:t>
      </w:r>
      <w:r>
        <w:rPr>
          <w:spacing w:val="-2"/>
          <w:sz w:val="24"/>
        </w:rPr>
        <w:t> </w:t>
      </w:r>
      <w:r>
        <w:rPr>
          <w:sz w:val="24"/>
        </w:rPr>
        <w:t>previstas</w:t>
      </w:r>
      <w:r>
        <w:rPr>
          <w:spacing w:val="-2"/>
          <w:sz w:val="24"/>
        </w:rPr>
        <w:t> </w:t>
      </w:r>
      <w:r>
        <w:rPr>
          <w:sz w:val="24"/>
        </w:rPr>
        <w:t>em</w:t>
      </w:r>
      <w:r>
        <w:rPr>
          <w:spacing w:val="-2"/>
          <w:sz w:val="24"/>
        </w:rPr>
        <w:t> </w:t>
      </w:r>
      <w:r>
        <w:rPr>
          <w:sz w:val="24"/>
        </w:rPr>
        <w:t>legislação específica, cuja inadimplência não transfere a responsabilidade ao CONTRATANTE e não poderá onerar o objeto do Contrato.</w:t>
      </w:r>
    </w:p>
    <w:p>
      <w:pPr>
        <w:pStyle w:val="BodyText"/>
        <w:spacing w:before="8"/>
        <w:ind w:left="0"/>
      </w:pPr>
    </w:p>
    <w:p>
      <w:pPr>
        <w:pStyle w:val="ListParagraph"/>
        <w:numPr>
          <w:ilvl w:val="2"/>
          <w:numId w:val="32"/>
        </w:numPr>
        <w:tabs>
          <w:tab w:pos="778" w:val="left" w:leader="none"/>
        </w:tabs>
        <w:spacing w:line="235" w:lineRule="auto" w:before="0" w:after="0"/>
        <w:ind w:left="109" w:right="173" w:firstLine="0"/>
        <w:jc w:val="both"/>
        <w:rPr>
          <w:sz w:val="24"/>
        </w:rPr>
      </w:pPr>
      <w:r>
        <w:rPr>
          <w:sz w:val="24"/>
        </w:rPr>
        <w:t>Comunicar ao Fiscal do Contrato, no prazo de 24 (vinte e quatro) horas, qualquer ocorrência anormal ou acidente que se verifique no local da execução do objeto contratual.</w:t>
      </w:r>
    </w:p>
    <w:p>
      <w:pPr>
        <w:pStyle w:val="BodyText"/>
        <w:spacing w:before="8"/>
        <w:ind w:left="0"/>
      </w:pPr>
    </w:p>
    <w:p>
      <w:pPr>
        <w:pStyle w:val="ListParagraph"/>
        <w:numPr>
          <w:ilvl w:val="2"/>
          <w:numId w:val="32"/>
        </w:numPr>
        <w:tabs>
          <w:tab w:pos="760" w:val="left" w:leader="none"/>
        </w:tabs>
        <w:spacing w:line="235" w:lineRule="auto" w:before="0" w:after="0"/>
        <w:ind w:left="109" w:right="173" w:firstLine="0"/>
        <w:jc w:val="both"/>
        <w:rPr>
          <w:sz w:val="24"/>
        </w:rPr>
      </w:pPr>
      <w:r>
        <w:rPr>
          <w:sz w:val="24"/>
        </w:rPr>
        <w:t>Paralisar,</w:t>
      </w:r>
      <w:r>
        <w:rPr>
          <w:spacing w:val="-4"/>
          <w:sz w:val="24"/>
        </w:rPr>
        <w:t> </w:t>
      </w:r>
      <w:r>
        <w:rPr>
          <w:sz w:val="24"/>
        </w:rPr>
        <w:t>por</w:t>
      </w:r>
      <w:r>
        <w:rPr>
          <w:spacing w:val="-4"/>
          <w:sz w:val="24"/>
        </w:rPr>
        <w:t> </w:t>
      </w:r>
      <w:r>
        <w:rPr>
          <w:sz w:val="24"/>
        </w:rPr>
        <w:t>determinação</w:t>
      </w:r>
      <w:r>
        <w:rPr>
          <w:spacing w:val="-4"/>
          <w:sz w:val="24"/>
        </w:rPr>
        <w:t> </w:t>
      </w:r>
      <w:r>
        <w:rPr>
          <w:sz w:val="24"/>
        </w:rPr>
        <w:t>do</w:t>
      </w:r>
      <w:r>
        <w:rPr>
          <w:spacing w:val="-4"/>
          <w:sz w:val="24"/>
        </w:rPr>
        <w:t> </w:t>
      </w:r>
      <w:r>
        <w:rPr>
          <w:sz w:val="24"/>
        </w:rPr>
        <w:t>CONTRATANTE,</w:t>
      </w:r>
      <w:r>
        <w:rPr>
          <w:spacing w:val="-4"/>
          <w:sz w:val="24"/>
        </w:rPr>
        <w:t> </w:t>
      </w:r>
      <w:r>
        <w:rPr>
          <w:sz w:val="24"/>
        </w:rPr>
        <w:t>qualquer</w:t>
      </w:r>
      <w:r>
        <w:rPr>
          <w:spacing w:val="-4"/>
          <w:sz w:val="24"/>
        </w:rPr>
        <w:t> </w:t>
      </w:r>
      <w:r>
        <w:rPr>
          <w:sz w:val="24"/>
        </w:rPr>
        <w:t>atividade</w:t>
      </w:r>
      <w:r>
        <w:rPr>
          <w:spacing w:val="-4"/>
          <w:sz w:val="24"/>
        </w:rPr>
        <w:t> </w:t>
      </w:r>
      <w:r>
        <w:rPr>
          <w:sz w:val="24"/>
        </w:rPr>
        <w:t>que</w:t>
      </w:r>
      <w:r>
        <w:rPr>
          <w:spacing w:val="-4"/>
          <w:sz w:val="24"/>
        </w:rPr>
        <w:t> </w:t>
      </w:r>
      <w:r>
        <w:rPr>
          <w:sz w:val="24"/>
        </w:rPr>
        <w:t>não</w:t>
      </w:r>
      <w:r>
        <w:rPr>
          <w:spacing w:val="-4"/>
          <w:sz w:val="24"/>
        </w:rPr>
        <w:t> </w:t>
      </w:r>
      <w:r>
        <w:rPr>
          <w:sz w:val="24"/>
        </w:rPr>
        <w:t>esteja</w:t>
      </w:r>
      <w:r>
        <w:rPr>
          <w:spacing w:val="-4"/>
          <w:sz w:val="24"/>
        </w:rPr>
        <w:t> </w:t>
      </w:r>
      <w:r>
        <w:rPr>
          <w:sz w:val="24"/>
        </w:rPr>
        <w:t>sendo</w:t>
      </w:r>
      <w:r>
        <w:rPr>
          <w:spacing w:val="-4"/>
          <w:sz w:val="24"/>
        </w:rPr>
        <w:t> </w:t>
      </w:r>
      <w:r>
        <w:rPr>
          <w:sz w:val="24"/>
        </w:rPr>
        <w:t>executada</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a</w:t>
      </w:r>
      <w:r>
        <w:rPr>
          <w:spacing w:val="-4"/>
          <w:sz w:val="24"/>
        </w:rPr>
        <w:t> </w:t>
      </w:r>
      <w:r>
        <w:rPr>
          <w:sz w:val="24"/>
        </w:rPr>
        <w:t>boa</w:t>
      </w:r>
      <w:r>
        <w:rPr>
          <w:spacing w:val="-4"/>
          <w:sz w:val="24"/>
        </w:rPr>
        <w:t> </w:t>
      </w:r>
      <w:r>
        <w:rPr>
          <w:sz w:val="24"/>
        </w:rPr>
        <w:t>técnica</w:t>
      </w:r>
      <w:r>
        <w:rPr>
          <w:spacing w:val="-4"/>
          <w:sz w:val="24"/>
        </w:rPr>
        <w:t> </w:t>
      </w:r>
      <w:r>
        <w:rPr>
          <w:sz w:val="24"/>
        </w:rPr>
        <w:t>ou</w:t>
      </w:r>
      <w:r>
        <w:rPr>
          <w:spacing w:val="-4"/>
          <w:sz w:val="24"/>
        </w:rPr>
        <w:t> </w:t>
      </w:r>
      <w:r>
        <w:rPr>
          <w:sz w:val="24"/>
        </w:rPr>
        <w:t>que</w:t>
      </w:r>
      <w:r>
        <w:rPr>
          <w:spacing w:val="-4"/>
          <w:sz w:val="24"/>
        </w:rPr>
        <w:t> </w:t>
      </w:r>
      <w:r>
        <w:rPr>
          <w:sz w:val="24"/>
        </w:rPr>
        <w:t>ponha em risco a segurança de pessoas ou bens de terceiros.</w:t>
      </w:r>
    </w:p>
    <w:p>
      <w:pPr>
        <w:pStyle w:val="ListParagraph"/>
        <w:numPr>
          <w:ilvl w:val="2"/>
          <w:numId w:val="32"/>
        </w:numPr>
        <w:tabs>
          <w:tab w:pos="828" w:val="left" w:leader="none"/>
        </w:tabs>
        <w:spacing w:line="247" w:lineRule="auto" w:before="265" w:after="0"/>
        <w:ind w:left="109" w:right="17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32"/>
        </w:numPr>
        <w:tabs>
          <w:tab w:pos="779" w:val="left" w:leader="none"/>
        </w:tabs>
        <w:spacing w:line="247" w:lineRule="auto" w:before="256" w:after="0"/>
        <w:ind w:left="109" w:right="173" w:firstLine="0"/>
        <w:jc w:val="both"/>
        <w:rPr>
          <w:sz w:val="24"/>
        </w:rPr>
      </w:pPr>
      <w:r>
        <w:rPr>
          <w:sz w:val="24"/>
        </w:rPr>
        <w:t>Submeter previamente, por escrito, ao CONTRATANTE, para análise e aprovação, quaisquer mudanças nos métodos executivos que fujam às especificações do memorial descritivo ou instrumento congênere.</w:t>
      </w:r>
    </w:p>
    <w:p>
      <w:pPr>
        <w:pStyle w:val="ListParagraph"/>
        <w:numPr>
          <w:ilvl w:val="2"/>
          <w:numId w:val="32"/>
        </w:numPr>
        <w:tabs>
          <w:tab w:pos="779" w:val="left" w:leader="none"/>
        </w:tabs>
        <w:spacing w:line="242" w:lineRule="auto" w:before="257" w:after="0"/>
        <w:ind w:left="109" w:right="173" w:firstLine="0"/>
        <w:jc w:val="both"/>
        <w:rPr>
          <w:sz w:val="24"/>
        </w:rPr>
      </w:pPr>
      <w:r>
        <w:rPr>
          <w:sz w:val="24"/>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32"/>
        </w:numPr>
        <w:tabs>
          <w:tab w:pos="773" w:val="left" w:leader="none"/>
        </w:tabs>
        <w:spacing w:line="247" w:lineRule="auto" w:before="259" w:after="0"/>
        <w:ind w:left="109" w:right="173" w:firstLine="0"/>
        <w:jc w:val="both"/>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32"/>
        </w:numPr>
        <w:tabs>
          <w:tab w:pos="777" w:val="left" w:leader="none"/>
        </w:tabs>
        <w:spacing w:line="247" w:lineRule="auto" w:before="256" w:after="0"/>
        <w:ind w:left="109" w:right="173" w:firstLine="0"/>
        <w:jc w:val="both"/>
        <w:rPr>
          <w:sz w:val="24"/>
        </w:rPr>
      </w:pPr>
      <w:r>
        <w:rPr>
          <w:sz w:val="24"/>
        </w:rPr>
        <w:t>Cumprir, durante todo o período de execução do Contrato, a reserva de cargos prevista em lei para pessoa com deficiência, para reabilitado </w:t>
      </w:r>
      <w:r>
        <w:rPr>
          <w:sz w:val="24"/>
        </w:rPr>
        <w:t>da Previdência Social ou para aprendiz, bem como as reservas de cargos previstas na legislação (</w:t>
      </w:r>
      <w:hyperlink r:id="rId41">
        <w:r>
          <w:rPr>
            <w:color w:val="000080"/>
            <w:sz w:val="24"/>
            <w:u w:val="single" w:color="000080"/>
          </w:rPr>
          <w:t>art. 116 da Lei nº 14.133/2021</w:t>
        </w:r>
      </w:hyperlink>
      <w:r>
        <w:rPr>
          <w:sz w:val="24"/>
        </w:rPr>
        <w:t>).</w:t>
      </w:r>
    </w:p>
    <w:p>
      <w:pPr>
        <w:pStyle w:val="ListParagraph"/>
        <w:numPr>
          <w:ilvl w:val="3"/>
          <w:numId w:val="32"/>
        </w:numPr>
        <w:tabs>
          <w:tab w:pos="962" w:val="left" w:leader="none"/>
        </w:tabs>
        <w:spacing w:line="235" w:lineRule="auto" w:before="261" w:after="0"/>
        <w:ind w:left="109" w:right="173" w:firstLine="0"/>
        <w:jc w:val="both"/>
        <w:rPr>
          <w:sz w:val="24"/>
        </w:rPr>
      </w:pPr>
      <w:r>
        <w:rPr>
          <w:sz w:val="24"/>
        </w:rPr>
        <w:t>Comprovar a reserva de cargos a que se refere a cláusula acima, no prazo fixado pelo Fiscal do Contrato, com a indicação dos empregados que preencheram as referidas vagas (</w:t>
      </w:r>
      <w:hyperlink r:id="rId41">
        <w:r>
          <w:rPr>
            <w:color w:val="000080"/>
            <w:sz w:val="24"/>
            <w:u w:val="single" w:color="000080"/>
          </w:rPr>
          <w:t>art. 116, parágrafo único, da Lei nº 14.133/2021</w:t>
        </w:r>
      </w:hyperlink>
      <w:r>
        <w:rPr>
          <w:sz w:val="24"/>
        </w:rPr>
        <w:t>).</w:t>
      </w:r>
    </w:p>
    <w:p>
      <w:pPr>
        <w:pStyle w:val="BodyText"/>
        <w:spacing w:before="4"/>
        <w:ind w:left="0"/>
      </w:pPr>
    </w:p>
    <w:p>
      <w:pPr>
        <w:pStyle w:val="ListParagraph"/>
        <w:numPr>
          <w:ilvl w:val="2"/>
          <w:numId w:val="32"/>
        </w:numPr>
        <w:tabs>
          <w:tab w:pos="769" w:val="left" w:leader="none"/>
        </w:tabs>
        <w:spacing w:line="240" w:lineRule="auto" w:before="0" w:after="0"/>
        <w:ind w:left="76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32"/>
        </w:numPr>
        <w:tabs>
          <w:tab w:pos="802" w:val="left" w:leader="none"/>
        </w:tabs>
        <w:spacing w:line="242" w:lineRule="auto" w:before="264" w:after="0"/>
        <w:ind w:left="109" w:right="173" w:firstLine="0"/>
        <w:jc w:val="both"/>
        <w:rPr>
          <w:sz w:val="24"/>
        </w:rPr>
      </w:pPr>
      <w:r>
        <w:rPr>
          <w:sz w:val="24"/>
        </w:rPr>
        <w:t>Arcar com o ônus decorrente de eventual equívoco no dimensionamento dos quantitativos de sua proposta, inclusive quanto aos custos variáveis</w:t>
      </w:r>
      <w:r>
        <w:rPr>
          <w:spacing w:val="-1"/>
          <w:sz w:val="24"/>
        </w:rPr>
        <w:t> </w:t>
      </w:r>
      <w:r>
        <w:rPr>
          <w:sz w:val="24"/>
        </w:rPr>
        <w:t>decorrentes</w:t>
      </w:r>
      <w:r>
        <w:rPr>
          <w:spacing w:val="-1"/>
          <w:sz w:val="24"/>
        </w:rPr>
        <w:t> </w:t>
      </w:r>
      <w:r>
        <w:rPr>
          <w:sz w:val="24"/>
        </w:rPr>
        <w:t>de</w:t>
      </w:r>
      <w:r>
        <w:rPr>
          <w:spacing w:val="-1"/>
          <w:sz w:val="24"/>
        </w:rPr>
        <w:t> </w:t>
      </w:r>
      <w:r>
        <w:rPr>
          <w:sz w:val="24"/>
        </w:rPr>
        <w:t>fatores</w:t>
      </w:r>
      <w:r>
        <w:rPr>
          <w:spacing w:val="-1"/>
          <w:sz w:val="24"/>
        </w:rPr>
        <w:t> </w:t>
      </w:r>
      <w:r>
        <w:rPr>
          <w:sz w:val="24"/>
        </w:rPr>
        <w:t>futuros</w:t>
      </w:r>
      <w:r>
        <w:rPr>
          <w:spacing w:val="-1"/>
          <w:sz w:val="24"/>
        </w:rPr>
        <w:t> </w:t>
      </w:r>
      <w:r>
        <w:rPr>
          <w:sz w:val="24"/>
        </w:rPr>
        <w:t>e</w:t>
      </w:r>
      <w:r>
        <w:rPr>
          <w:spacing w:val="-1"/>
          <w:sz w:val="24"/>
        </w:rPr>
        <w:t> </w:t>
      </w:r>
      <w:r>
        <w:rPr>
          <w:sz w:val="24"/>
        </w:rPr>
        <w:t>incertos,</w:t>
      </w:r>
      <w:r>
        <w:rPr>
          <w:spacing w:val="-1"/>
          <w:sz w:val="24"/>
        </w:rPr>
        <w:t> </w:t>
      </w:r>
      <w:r>
        <w:rPr>
          <w:sz w:val="24"/>
        </w:rPr>
        <w:t>devendo</w:t>
      </w:r>
      <w:r>
        <w:rPr>
          <w:spacing w:val="-1"/>
          <w:sz w:val="24"/>
        </w:rPr>
        <w:t> </w:t>
      </w:r>
      <w:r>
        <w:rPr>
          <w:sz w:val="24"/>
        </w:rPr>
        <w:t>complementá-los,</w:t>
      </w:r>
      <w:r>
        <w:rPr>
          <w:spacing w:val="-1"/>
          <w:sz w:val="24"/>
        </w:rPr>
        <w:t> </w:t>
      </w:r>
      <w:r>
        <w:rPr>
          <w:sz w:val="24"/>
        </w:rPr>
        <w:t>caso</w:t>
      </w:r>
      <w:r>
        <w:rPr>
          <w:spacing w:val="-1"/>
          <w:sz w:val="24"/>
        </w:rPr>
        <w:t> </w:t>
      </w:r>
      <w:r>
        <w:rPr>
          <w:sz w:val="24"/>
        </w:rPr>
        <w:t>o</w:t>
      </w:r>
      <w:r>
        <w:rPr>
          <w:spacing w:val="-1"/>
          <w:sz w:val="24"/>
        </w:rPr>
        <w:t> </w:t>
      </w:r>
      <w:r>
        <w:rPr>
          <w:sz w:val="24"/>
        </w:rPr>
        <w:t>previsto</w:t>
      </w:r>
      <w:r>
        <w:rPr>
          <w:spacing w:val="-1"/>
          <w:sz w:val="24"/>
        </w:rPr>
        <w:t> </w:t>
      </w:r>
      <w:r>
        <w:rPr>
          <w:sz w:val="24"/>
        </w:rPr>
        <w:t>inicialmente</w:t>
      </w:r>
      <w:r>
        <w:rPr>
          <w:spacing w:val="-1"/>
          <w:sz w:val="24"/>
        </w:rPr>
        <w:t> </w:t>
      </w:r>
      <w:r>
        <w:rPr>
          <w:sz w:val="24"/>
        </w:rPr>
        <w:t>em</w:t>
      </w:r>
      <w:r>
        <w:rPr>
          <w:spacing w:val="-1"/>
          <w:sz w:val="24"/>
        </w:rPr>
        <w:t> </w:t>
      </w:r>
      <w:r>
        <w:rPr>
          <w:sz w:val="24"/>
        </w:rPr>
        <w:t>sua</w:t>
      </w:r>
      <w:r>
        <w:rPr>
          <w:spacing w:val="-1"/>
          <w:sz w:val="24"/>
        </w:rPr>
        <w:t> </w:t>
      </w:r>
      <w:r>
        <w:rPr>
          <w:sz w:val="24"/>
        </w:rPr>
        <w:t>proposta</w:t>
      </w:r>
      <w:r>
        <w:rPr>
          <w:spacing w:val="-1"/>
          <w:sz w:val="24"/>
        </w:rPr>
        <w:t> </w:t>
      </w:r>
      <w:r>
        <w:rPr>
          <w:sz w:val="24"/>
        </w:rPr>
        <w:t>não</w:t>
      </w:r>
      <w:r>
        <w:rPr>
          <w:spacing w:val="-1"/>
          <w:sz w:val="24"/>
        </w:rPr>
        <w:t> </w:t>
      </w:r>
      <w:r>
        <w:rPr>
          <w:sz w:val="24"/>
        </w:rPr>
        <w:t>seja</w:t>
      </w:r>
      <w:r>
        <w:rPr>
          <w:spacing w:val="-1"/>
          <w:sz w:val="24"/>
        </w:rPr>
        <w:t> </w:t>
      </w:r>
      <w:r>
        <w:rPr>
          <w:sz w:val="24"/>
        </w:rPr>
        <w:t>satisfatório</w:t>
      </w:r>
      <w:r>
        <w:rPr>
          <w:spacing w:val="-1"/>
          <w:sz w:val="24"/>
        </w:rPr>
        <w:t> </w:t>
      </w:r>
      <w:r>
        <w:rPr>
          <w:sz w:val="24"/>
        </w:rPr>
        <w:t>para</w:t>
      </w:r>
      <w:r>
        <w:rPr>
          <w:spacing w:val="-1"/>
          <w:sz w:val="24"/>
        </w:rPr>
        <w:t> </w:t>
      </w:r>
      <w:r>
        <w:rPr>
          <w:sz w:val="24"/>
        </w:rPr>
        <w:t>o atendimento do objeto do Contrato, exceto quando ocorrer algum dos eventos arrolados no </w:t>
      </w:r>
      <w:hyperlink r:id="rId42">
        <w:r>
          <w:rPr>
            <w:color w:val="000080"/>
            <w:sz w:val="24"/>
            <w:u w:val="single" w:color="000080"/>
          </w:rPr>
          <w:t>artigo 124, II, “d”, da Lei nº 14.133/2021.</w:t>
        </w:r>
      </w:hyperlink>
    </w:p>
    <w:p>
      <w:pPr>
        <w:pStyle w:val="ListParagraph"/>
        <w:numPr>
          <w:ilvl w:val="2"/>
          <w:numId w:val="32"/>
        </w:numPr>
        <w:tabs>
          <w:tab w:pos="769" w:val="left" w:leader="none"/>
        </w:tabs>
        <w:spacing w:line="240" w:lineRule="auto" w:before="259" w:after="0"/>
        <w:ind w:left="76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spacing w:val="-2"/>
          <w:sz w:val="24"/>
        </w:rPr>
        <w:t>CONTRATANTE.</w:t>
      </w:r>
    </w:p>
    <w:p>
      <w:pPr>
        <w:pStyle w:val="BodyText"/>
        <w:spacing w:before="7"/>
        <w:ind w:left="0"/>
      </w:pPr>
    </w:p>
    <w:p>
      <w:pPr>
        <w:pStyle w:val="ListParagraph"/>
        <w:numPr>
          <w:ilvl w:val="2"/>
          <w:numId w:val="32"/>
        </w:numPr>
        <w:tabs>
          <w:tab w:pos="781" w:val="left" w:leader="none"/>
        </w:tabs>
        <w:spacing w:line="235" w:lineRule="auto" w:before="0" w:after="0"/>
        <w:ind w:left="109" w:right="173" w:firstLine="0"/>
        <w:jc w:val="both"/>
        <w:rPr>
          <w:sz w:val="24"/>
        </w:rPr>
      </w:pPr>
      <w:r>
        <w:rPr>
          <w:sz w:val="24"/>
        </w:rPr>
        <w:t>Prestar esclarecimentos ou informações solicitadas pelo CONTRATANTE ou por seus prepostos, garantindo-lhes o acesso, a qualquer tempo, ao local dos trabalhos, bem como aos documentos relativos à execução do empreendimento.</w:t>
      </w:r>
    </w:p>
    <w:p>
      <w:pPr>
        <w:pStyle w:val="BodyText"/>
        <w:spacing w:before="4"/>
        <w:ind w:left="0"/>
      </w:pPr>
    </w:p>
    <w:p>
      <w:pPr>
        <w:pStyle w:val="ListParagraph"/>
        <w:numPr>
          <w:ilvl w:val="2"/>
          <w:numId w:val="32"/>
        </w:numPr>
        <w:tabs>
          <w:tab w:pos="788" w:val="left" w:leader="none"/>
        </w:tabs>
        <w:spacing w:line="240" w:lineRule="auto" w:before="0" w:after="0"/>
        <w:ind w:left="109" w:right="173" w:firstLine="0"/>
        <w:jc w:val="both"/>
        <w:rPr>
          <w:sz w:val="24"/>
        </w:rPr>
      </w:pPr>
      <w:r>
        <w:rPr>
          <w:sz w:val="24"/>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32"/>
        </w:numPr>
        <w:tabs>
          <w:tab w:pos="953" w:val="left" w:leader="none"/>
        </w:tabs>
        <w:spacing w:line="247" w:lineRule="auto" w:before="261" w:after="0"/>
        <w:ind w:left="109" w:right="173" w:firstLine="0"/>
        <w:jc w:val="both"/>
        <w:rPr>
          <w:sz w:val="24"/>
        </w:rPr>
      </w:pPr>
      <w:r>
        <w:rPr>
          <w:sz w:val="24"/>
        </w:rPr>
        <w:t>Caso o CONTRATADO ainda não tenha Programa de Integridade instituído, compromete-se a implantar o Programa de Integridade no prazo de até 180 (cento e oitenta) dias consecutivos, a partir da data de celebração do presente Contrato, na forma da Lei nº 7.753/2017.</w:t>
      </w:r>
    </w:p>
    <w:p>
      <w:pPr>
        <w:pStyle w:val="ListParagraph"/>
        <w:numPr>
          <w:ilvl w:val="2"/>
          <w:numId w:val="32"/>
        </w:numPr>
        <w:tabs>
          <w:tab w:pos="780" w:val="left" w:leader="none"/>
        </w:tabs>
        <w:spacing w:line="235" w:lineRule="auto" w:before="261" w:after="0"/>
        <w:ind w:left="109" w:right="173" w:firstLine="0"/>
        <w:jc w:val="both"/>
        <w:rPr>
          <w:sz w:val="24"/>
        </w:rPr>
      </w:pPr>
      <w:r>
        <w:rPr>
          <w:sz w:val="24"/>
        </w:rPr>
        <w:t>Orientar e treinar seus empregados sobre os deveres previstos na Lei nº 13.709, de 14 de agosto de 2018 (LGPD), adotando medidas eficazes para proteção de dados pessoais a que tenha acesso por força da execução deste Contrato.</w:t>
      </w:r>
    </w:p>
    <w:p>
      <w:pPr>
        <w:pStyle w:val="BodyText"/>
        <w:ind w:left="0"/>
      </w:pPr>
    </w:p>
    <w:p>
      <w:pPr>
        <w:pStyle w:val="BodyText"/>
        <w:spacing w:before="252"/>
        <w:ind w:left="0"/>
      </w:pPr>
    </w:p>
    <w:p>
      <w:pPr>
        <w:spacing w:before="0"/>
        <w:ind w:left="109" w:right="0" w:firstLine="0"/>
        <w:jc w:val="left"/>
        <w:rPr>
          <w:b/>
          <w:sz w:val="24"/>
        </w:rPr>
      </w:pPr>
      <w:r>
        <w:rPr>
          <w:b/>
          <w:color w:val="17365C"/>
          <w:sz w:val="24"/>
        </w:rPr>
        <w:t>CLÁUSULA</w:t>
      </w:r>
      <w:r>
        <w:rPr>
          <w:b/>
          <w:color w:val="17365C"/>
          <w:spacing w:val="14"/>
          <w:sz w:val="24"/>
        </w:rPr>
        <w:t> </w:t>
      </w:r>
      <w:r>
        <w:rPr>
          <w:b/>
          <w:color w:val="17365C"/>
          <w:sz w:val="24"/>
        </w:rPr>
        <w:t>DÉCIMA</w:t>
      </w:r>
      <w:r>
        <w:rPr>
          <w:b/>
          <w:color w:val="17365C"/>
          <w:spacing w:val="14"/>
          <w:sz w:val="24"/>
        </w:rPr>
        <w:t> </w:t>
      </w:r>
      <w:r>
        <w:rPr>
          <w:b/>
          <w:color w:val="17365C"/>
          <w:sz w:val="24"/>
        </w:rPr>
        <w:t>–</w:t>
      </w:r>
      <w:r>
        <w:rPr>
          <w:b/>
          <w:color w:val="17365C"/>
          <w:spacing w:val="33"/>
          <w:sz w:val="24"/>
        </w:rPr>
        <w:t> </w:t>
      </w:r>
      <w:r>
        <w:rPr>
          <w:b/>
          <w:color w:val="17365C"/>
          <w:sz w:val="24"/>
        </w:rPr>
        <w:t>GARANTIA</w:t>
      </w:r>
      <w:r>
        <w:rPr>
          <w:b/>
          <w:color w:val="17365C"/>
          <w:spacing w:val="14"/>
          <w:sz w:val="24"/>
        </w:rPr>
        <w:t> </w:t>
      </w:r>
      <w:r>
        <w:rPr>
          <w:b/>
          <w:color w:val="17365C"/>
          <w:sz w:val="24"/>
        </w:rPr>
        <w:t>DE</w:t>
      </w:r>
      <w:r>
        <w:rPr>
          <w:b/>
          <w:color w:val="17365C"/>
          <w:spacing w:val="33"/>
          <w:sz w:val="24"/>
        </w:rPr>
        <w:t> </w:t>
      </w:r>
      <w:r>
        <w:rPr>
          <w:b/>
          <w:color w:val="17365C"/>
          <w:spacing w:val="-2"/>
          <w:sz w:val="24"/>
        </w:rPr>
        <w:t>EXECUÇÃO</w:t>
      </w:r>
    </w:p>
    <w:p>
      <w:pPr>
        <w:pStyle w:val="BodyText"/>
        <w:spacing w:before="128"/>
        <w:ind w:left="0"/>
        <w:rPr>
          <w:b/>
        </w:rPr>
      </w:pPr>
    </w:p>
    <w:p>
      <w:pPr>
        <w:pStyle w:val="BodyText"/>
        <w:spacing w:line="235" w:lineRule="auto"/>
        <w:ind w:right="172"/>
        <w:jc w:val="both"/>
      </w:pPr>
      <w:r>
        <w:rPr/>
        <w:t>10. O Contrato conta com garantia de execução, nos moldes do artigo 96 da Lei nº 14.133/2021, correspondente a </w:t>
      </w:r>
      <w:r>
        <w:rPr>
          <w:b/>
        </w:rPr>
        <w:t>5 % </w:t>
      </w:r>
      <w:r>
        <w:rPr/>
        <w:t>(</w:t>
      </w:r>
      <w:r>
        <w:rPr>
          <w:b/>
        </w:rPr>
        <w:t>cinco por</w:t>
      </w:r>
      <w:r>
        <w:rPr>
          <w:b/>
          <w:spacing w:val="-3"/>
        </w:rPr>
        <w:t> </w:t>
      </w:r>
      <w:r>
        <w:rPr>
          <w:b/>
        </w:rPr>
        <w:t>cento</w:t>
      </w:r>
      <w:r>
        <w:rPr/>
        <w:t>) de seu valor anual. (ANEXO </w:t>
      </w:r>
      <w:r>
        <w:rPr>
          <w:b/>
        </w:rPr>
        <w:t>I </w:t>
      </w:r>
      <w:r>
        <w:rPr/>
        <w:t>– ITEM </w:t>
      </w:r>
      <w:r>
        <w:rPr>
          <w:b/>
        </w:rPr>
        <w:t>XVII</w:t>
      </w:r>
      <w:r>
        <w:rPr/>
        <w:t>)</w:t>
      </w:r>
    </w:p>
    <w:p>
      <w:pPr>
        <w:pStyle w:val="ListParagraph"/>
        <w:numPr>
          <w:ilvl w:val="1"/>
          <w:numId w:val="34"/>
        </w:numPr>
        <w:tabs>
          <w:tab w:pos="589" w:val="left" w:leader="none"/>
        </w:tabs>
        <w:spacing w:line="240" w:lineRule="auto" w:before="235" w:after="0"/>
        <w:ind w:left="589" w:right="0" w:hanging="480"/>
        <w:jc w:val="left"/>
        <w:rPr>
          <w:sz w:val="24"/>
        </w:rPr>
      </w:pPr>
      <w:r>
        <w:rPr>
          <w:sz w:val="24"/>
        </w:rPr>
        <w:t>O</w:t>
      </w:r>
      <w:r>
        <w:rPr>
          <w:spacing w:val="-6"/>
          <w:sz w:val="24"/>
        </w:rPr>
        <w:t> </w:t>
      </w:r>
      <w:r>
        <w:rPr>
          <w:sz w:val="24"/>
        </w:rPr>
        <w:t>CONTRATADO</w:t>
      </w:r>
      <w:r>
        <w:rPr>
          <w:spacing w:val="-6"/>
          <w:sz w:val="24"/>
        </w:rPr>
        <w:t> </w:t>
      </w:r>
      <w:r>
        <w:rPr>
          <w:sz w:val="24"/>
        </w:rPr>
        <w:t>poderá</w:t>
      </w:r>
      <w:r>
        <w:rPr>
          <w:spacing w:val="-6"/>
          <w:sz w:val="24"/>
        </w:rPr>
        <w:t> </w:t>
      </w:r>
      <w:r>
        <w:rPr>
          <w:sz w:val="24"/>
        </w:rPr>
        <w:t>optar</w:t>
      </w:r>
      <w:r>
        <w:rPr>
          <w:spacing w:val="-6"/>
          <w:sz w:val="24"/>
        </w:rPr>
        <w:t> </w:t>
      </w:r>
      <w:r>
        <w:rPr>
          <w:sz w:val="24"/>
        </w:rPr>
        <w:t>pelas</w:t>
      </w:r>
      <w:r>
        <w:rPr>
          <w:spacing w:val="-6"/>
          <w:sz w:val="24"/>
        </w:rPr>
        <w:t> </w:t>
      </w:r>
      <w:r>
        <w:rPr>
          <w:sz w:val="24"/>
        </w:rPr>
        <w:t>seguintes</w:t>
      </w:r>
      <w:r>
        <w:rPr>
          <w:spacing w:val="-6"/>
          <w:sz w:val="24"/>
        </w:rPr>
        <w:t> </w:t>
      </w:r>
      <w:r>
        <w:rPr>
          <w:sz w:val="24"/>
        </w:rPr>
        <w:t>modalidades</w:t>
      </w:r>
      <w:r>
        <w:rPr>
          <w:spacing w:val="-6"/>
          <w:sz w:val="24"/>
        </w:rPr>
        <w:t> </w:t>
      </w:r>
      <w:r>
        <w:rPr>
          <w:sz w:val="24"/>
        </w:rPr>
        <w:t>de</w:t>
      </w:r>
      <w:r>
        <w:rPr>
          <w:spacing w:val="-5"/>
          <w:sz w:val="24"/>
        </w:rPr>
        <w:t> </w:t>
      </w:r>
      <w:r>
        <w:rPr>
          <w:spacing w:val="-2"/>
          <w:sz w:val="24"/>
        </w:rPr>
        <w:t>garantia:</w:t>
      </w:r>
    </w:p>
    <w:p>
      <w:pPr>
        <w:pStyle w:val="ListParagraph"/>
        <w:numPr>
          <w:ilvl w:val="0"/>
          <w:numId w:val="35"/>
        </w:numPr>
        <w:tabs>
          <w:tab w:pos="248" w:val="left" w:leader="none"/>
        </w:tabs>
        <w:spacing w:line="240" w:lineRule="auto" w:before="249" w:after="0"/>
        <w:ind w:left="248" w:right="0" w:hanging="139"/>
        <w:jc w:val="left"/>
        <w:rPr>
          <w:sz w:val="24"/>
        </w:rPr>
      </w:pPr>
      <w:r>
        <w:rPr>
          <w:sz w:val="24"/>
        </w:rPr>
        <w:t>- caução em dinheiro ou em títulos da dívida </w:t>
      </w:r>
      <w:r>
        <w:rPr>
          <w:spacing w:val="-2"/>
          <w:sz w:val="24"/>
        </w:rPr>
        <w:t>pública;</w:t>
      </w:r>
    </w:p>
    <w:p>
      <w:pPr>
        <w:pStyle w:val="ListParagraph"/>
        <w:numPr>
          <w:ilvl w:val="0"/>
          <w:numId w:val="35"/>
        </w:numPr>
        <w:tabs>
          <w:tab w:pos="328" w:val="left" w:leader="none"/>
        </w:tabs>
        <w:spacing w:line="240" w:lineRule="auto" w:before="234" w:after="0"/>
        <w:ind w:left="328" w:right="0" w:hanging="219"/>
        <w:jc w:val="left"/>
        <w:rPr>
          <w:sz w:val="24"/>
        </w:rPr>
      </w:pPr>
      <w:r>
        <w:rPr>
          <w:sz w:val="24"/>
        </w:rPr>
        <w:t>- seguro-garantia; </w:t>
      </w:r>
      <w:r>
        <w:rPr>
          <w:spacing w:val="-10"/>
          <w:sz w:val="24"/>
        </w:rPr>
        <w:t>e</w:t>
      </w:r>
    </w:p>
    <w:p>
      <w:pPr>
        <w:pStyle w:val="ListParagraph"/>
        <w:numPr>
          <w:ilvl w:val="0"/>
          <w:numId w:val="35"/>
        </w:numPr>
        <w:tabs>
          <w:tab w:pos="408" w:val="left" w:leader="none"/>
        </w:tabs>
        <w:spacing w:line="240" w:lineRule="auto" w:before="249" w:after="0"/>
        <w:ind w:left="408" w:right="0" w:hanging="299"/>
        <w:jc w:val="left"/>
        <w:rPr>
          <w:sz w:val="24"/>
        </w:rPr>
      </w:pPr>
      <w:r>
        <w:rPr>
          <w:sz w:val="24"/>
        </w:rPr>
        <w:t>- fiança </w:t>
      </w:r>
      <w:r>
        <w:rPr>
          <w:spacing w:val="-2"/>
          <w:sz w:val="24"/>
        </w:rPr>
        <w:t>bancária.</w:t>
      </w:r>
    </w:p>
    <w:p>
      <w:pPr>
        <w:pStyle w:val="ListParagraph"/>
        <w:numPr>
          <w:ilvl w:val="1"/>
          <w:numId w:val="34"/>
        </w:numPr>
        <w:tabs>
          <w:tab w:pos="589" w:val="left" w:leader="none"/>
        </w:tabs>
        <w:spacing w:line="240" w:lineRule="auto" w:before="234" w:after="0"/>
        <w:ind w:left="589" w:right="0" w:hanging="480"/>
        <w:jc w:val="left"/>
        <w:rPr>
          <w:sz w:val="24"/>
        </w:rPr>
      </w:pPr>
      <w:r>
        <w:rPr>
          <w:sz w:val="24"/>
        </w:rPr>
        <w:t>Qualquer</w:t>
      </w:r>
      <w:r>
        <w:rPr>
          <w:spacing w:val="-6"/>
          <w:sz w:val="24"/>
        </w:rPr>
        <w:t> </w:t>
      </w:r>
      <w:r>
        <w:rPr>
          <w:sz w:val="24"/>
        </w:rPr>
        <w:t>que</w:t>
      </w:r>
      <w:r>
        <w:rPr>
          <w:spacing w:val="-4"/>
          <w:sz w:val="24"/>
        </w:rPr>
        <w:t> </w:t>
      </w:r>
      <w:r>
        <w:rPr>
          <w:sz w:val="24"/>
        </w:rPr>
        <w:t>seja</w:t>
      </w:r>
      <w:r>
        <w:rPr>
          <w:spacing w:val="-3"/>
          <w:sz w:val="24"/>
        </w:rPr>
        <w:t> </w:t>
      </w:r>
      <w:r>
        <w:rPr>
          <w:sz w:val="24"/>
        </w:rPr>
        <w:t>a</w:t>
      </w:r>
      <w:r>
        <w:rPr>
          <w:spacing w:val="-4"/>
          <w:sz w:val="24"/>
        </w:rPr>
        <w:t> </w:t>
      </w:r>
      <w:r>
        <w:rPr>
          <w:sz w:val="24"/>
        </w:rPr>
        <w:t>modalidade</w:t>
      </w:r>
      <w:r>
        <w:rPr>
          <w:spacing w:val="-4"/>
          <w:sz w:val="24"/>
        </w:rPr>
        <w:t> </w:t>
      </w:r>
      <w:r>
        <w:rPr>
          <w:sz w:val="24"/>
        </w:rPr>
        <w:t>escolhida</w:t>
      </w:r>
      <w:r>
        <w:rPr>
          <w:spacing w:val="-3"/>
          <w:sz w:val="24"/>
        </w:rPr>
        <w:t> </w:t>
      </w:r>
      <w:r>
        <w:rPr>
          <w:sz w:val="24"/>
        </w:rPr>
        <w:t>pelo</w:t>
      </w:r>
      <w:r>
        <w:rPr>
          <w:spacing w:val="-4"/>
          <w:sz w:val="24"/>
        </w:rPr>
        <w:t> </w:t>
      </w:r>
      <w:r>
        <w:rPr>
          <w:sz w:val="24"/>
        </w:rPr>
        <w:t>CONTRATADO,</w:t>
      </w:r>
      <w:r>
        <w:rPr>
          <w:spacing w:val="-3"/>
          <w:sz w:val="24"/>
        </w:rPr>
        <w:t> </w:t>
      </w:r>
      <w:r>
        <w:rPr>
          <w:sz w:val="24"/>
        </w:rPr>
        <w:t>a</w:t>
      </w:r>
      <w:r>
        <w:rPr>
          <w:spacing w:val="-4"/>
          <w:sz w:val="24"/>
        </w:rPr>
        <w:t> </w:t>
      </w:r>
      <w:r>
        <w:rPr>
          <w:sz w:val="24"/>
        </w:rPr>
        <w:t>garantia</w:t>
      </w:r>
      <w:r>
        <w:rPr>
          <w:spacing w:val="-4"/>
          <w:sz w:val="24"/>
        </w:rPr>
        <w:t> </w:t>
      </w:r>
      <w:r>
        <w:rPr>
          <w:sz w:val="24"/>
        </w:rPr>
        <w:t>assegurará</w:t>
      </w:r>
      <w:r>
        <w:rPr>
          <w:spacing w:val="-3"/>
          <w:sz w:val="24"/>
        </w:rPr>
        <w:t> </w:t>
      </w:r>
      <w:r>
        <w:rPr>
          <w:sz w:val="24"/>
        </w:rPr>
        <w:t>o</w:t>
      </w:r>
      <w:r>
        <w:rPr>
          <w:spacing w:val="-4"/>
          <w:sz w:val="24"/>
        </w:rPr>
        <w:t> </w:t>
      </w:r>
      <w:r>
        <w:rPr>
          <w:sz w:val="24"/>
        </w:rPr>
        <w:t>pagamento</w:t>
      </w:r>
      <w:r>
        <w:rPr>
          <w:spacing w:val="-3"/>
          <w:sz w:val="24"/>
        </w:rPr>
        <w:t> </w:t>
      </w:r>
      <w:r>
        <w:rPr>
          <w:spacing w:val="-5"/>
          <w:sz w:val="24"/>
        </w:rPr>
        <w:t>de:</w:t>
      </w:r>
    </w:p>
    <w:p>
      <w:pPr>
        <w:pStyle w:val="ListParagraph"/>
        <w:numPr>
          <w:ilvl w:val="2"/>
          <w:numId w:val="34"/>
        </w:numPr>
        <w:tabs>
          <w:tab w:pos="769" w:val="left" w:leader="none"/>
        </w:tabs>
        <w:spacing w:line="240" w:lineRule="auto" w:before="249" w:after="0"/>
        <w:ind w:left="769" w:right="0" w:hanging="660"/>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34"/>
        </w:numPr>
        <w:tabs>
          <w:tab w:pos="769" w:val="left" w:leader="none"/>
        </w:tabs>
        <w:spacing w:line="240" w:lineRule="auto" w:before="234" w:after="0"/>
        <w:ind w:left="769" w:right="0" w:hanging="660"/>
        <w:jc w:val="left"/>
        <w:rPr>
          <w:sz w:val="24"/>
        </w:rPr>
      </w:pPr>
      <w:r>
        <w:rPr>
          <w:sz w:val="24"/>
        </w:rPr>
        <w:t>multas</w:t>
      </w:r>
      <w:r>
        <w:rPr>
          <w:spacing w:val="-8"/>
          <w:sz w:val="24"/>
        </w:rPr>
        <w:t> </w:t>
      </w:r>
      <w:r>
        <w:rPr>
          <w:sz w:val="24"/>
        </w:rPr>
        <w:t>moratórias,</w:t>
      </w:r>
      <w:r>
        <w:rPr>
          <w:spacing w:val="-5"/>
          <w:sz w:val="24"/>
        </w:rPr>
        <w:t> </w:t>
      </w:r>
      <w:r>
        <w:rPr>
          <w:sz w:val="24"/>
        </w:rPr>
        <w:t>compensatórias</w:t>
      </w:r>
      <w:r>
        <w:rPr>
          <w:spacing w:val="-5"/>
          <w:sz w:val="24"/>
        </w:rPr>
        <w:t> </w:t>
      </w:r>
      <w:r>
        <w:rPr>
          <w:sz w:val="24"/>
        </w:rPr>
        <w:t>e</w:t>
      </w:r>
      <w:r>
        <w:rPr>
          <w:spacing w:val="-4"/>
          <w:sz w:val="24"/>
        </w:rPr>
        <w:t> </w:t>
      </w:r>
      <w:r>
        <w:rPr>
          <w:sz w:val="24"/>
        </w:rPr>
        <w:t>administrativas</w:t>
      </w:r>
      <w:r>
        <w:rPr>
          <w:spacing w:val="-5"/>
          <w:sz w:val="24"/>
        </w:rPr>
        <w:t> </w:t>
      </w:r>
      <w:r>
        <w:rPr>
          <w:sz w:val="24"/>
        </w:rPr>
        <w:t>aplicadas</w:t>
      </w:r>
      <w:r>
        <w:rPr>
          <w:spacing w:val="-5"/>
          <w:sz w:val="24"/>
        </w:rPr>
        <w:t> </w:t>
      </w:r>
      <w:r>
        <w:rPr>
          <w:sz w:val="24"/>
        </w:rPr>
        <w:t>pela</w:t>
      </w:r>
      <w:r>
        <w:rPr>
          <w:spacing w:val="-15"/>
          <w:sz w:val="24"/>
        </w:rPr>
        <w:t> </w:t>
      </w:r>
      <w:r>
        <w:rPr>
          <w:sz w:val="24"/>
        </w:rPr>
        <w:t>Administração</w:t>
      </w:r>
      <w:r>
        <w:rPr>
          <w:spacing w:val="-5"/>
          <w:sz w:val="24"/>
        </w:rPr>
        <w:t> </w:t>
      </w:r>
      <w:r>
        <w:rPr>
          <w:sz w:val="24"/>
        </w:rPr>
        <w:t>ao</w:t>
      </w:r>
      <w:r>
        <w:rPr>
          <w:spacing w:val="-5"/>
          <w:sz w:val="24"/>
        </w:rPr>
        <w:t> </w:t>
      </w:r>
      <w:r>
        <w:rPr>
          <w:sz w:val="24"/>
        </w:rPr>
        <w:t>CONTRATADO;</w:t>
      </w:r>
      <w:r>
        <w:rPr>
          <w:spacing w:val="-4"/>
          <w:sz w:val="24"/>
        </w:rPr>
        <w:t> </w:t>
      </w:r>
      <w:r>
        <w:rPr>
          <w:spacing w:val="-10"/>
          <w:sz w:val="24"/>
        </w:rPr>
        <w:t>e</w:t>
      </w:r>
    </w:p>
    <w:p>
      <w:pPr>
        <w:pStyle w:val="ListParagraph"/>
        <w:numPr>
          <w:ilvl w:val="2"/>
          <w:numId w:val="34"/>
        </w:numPr>
        <w:tabs>
          <w:tab w:pos="772" w:val="left" w:leader="none"/>
        </w:tabs>
        <w:spacing w:line="247" w:lineRule="auto" w:before="234" w:after="0"/>
        <w:ind w:left="109" w:right="173" w:firstLine="0"/>
        <w:jc w:val="left"/>
        <w:rPr>
          <w:sz w:val="24"/>
        </w:rPr>
      </w:pPr>
      <w:r>
        <w:rPr>
          <w:sz w:val="24"/>
        </w:rPr>
        <w:t>obrigações trabalhistas e previdenciárias de qualquer natureza, assim como as obrigações de regularidade perante o FGTS, não adimplidas </w:t>
      </w:r>
      <w:r>
        <w:rPr>
          <w:sz w:val="24"/>
        </w:rPr>
        <w:t>pelo CONTRATADO, quando couber.</w:t>
      </w:r>
    </w:p>
    <w:p>
      <w:pPr>
        <w:pStyle w:val="ListParagraph"/>
        <w:numPr>
          <w:ilvl w:val="1"/>
          <w:numId w:val="34"/>
        </w:numPr>
        <w:tabs>
          <w:tab w:pos="595" w:val="left" w:leader="none"/>
        </w:tabs>
        <w:spacing w:line="247" w:lineRule="auto" w:before="226" w:after="0"/>
        <w:ind w:left="109" w:right="173" w:firstLine="0"/>
        <w:jc w:val="both"/>
        <w:rPr>
          <w:sz w:val="24"/>
        </w:rPr>
      </w:pPr>
      <w:r>
        <w:rPr>
          <w:sz w:val="24"/>
        </w:rPr>
        <w:t>A</w:t>
      </w:r>
      <w:r>
        <w:rPr>
          <w:spacing w:val="-4"/>
          <w:sz w:val="24"/>
        </w:rPr>
        <w:t> </w:t>
      </w:r>
      <w:r>
        <w:rPr>
          <w:sz w:val="24"/>
        </w:rPr>
        <w:t>garantia, qualquer que seja a modalidade escolhida, terá validade durante a vigência do Contrato e por mais 90 (noventa) dias após o término deste prazo de vigência.</w:t>
      </w:r>
    </w:p>
    <w:p>
      <w:pPr>
        <w:pStyle w:val="ListParagraph"/>
        <w:numPr>
          <w:ilvl w:val="1"/>
          <w:numId w:val="34"/>
        </w:numPr>
        <w:tabs>
          <w:tab w:pos="624" w:val="left" w:leader="none"/>
        </w:tabs>
        <w:spacing w:line="235" w:lineRule="auto" w:before="231" w:after="0"/>
        <w:ind w:left="109" w:right="173" w:firstLine="0"/>
        <w:jc w:val="both"/>
        <w:rPr>
          <w:sz w:val="24"/>
        </w:rPr>
      </w:pPr>
      <w:r>
        <w:rPr>
          <w:sz w:val="24"/>
        </w:rPr>
        <w:t>Na hipótese de suspensão do contrato por ordem ou inadimplemento da Administração, o CONTRATADO ficará desobrigado de renovar a garantia ou de endossar a apólice de seguro até a ordem de reinício da execução ou o adimplemento pela</w:t>
      </w:r>
      <w:r>
        <w:rPr>
          <w:spacing w:val="-8"/>
          <w:sz w:val="24"/>
        </w:rPr>
        <w:t> </w:t>
      </w:r>
      <w:r>
        <w:rPr>
          <w:sz w:val="24"/>
        </w:rPr>
        <w:t>Administração.</w:t>
      </w:r>
    </w:p>
    <w:p>
      <w:pPr>
        <w:pStyle w:val="ListParagraph"/>
        <w:numPr>
          <w:ilvl w:val="1"/>
          <w:numId w:val="34"/>
        </w:numPr>
        <w:tabs>
          <w:tab w:pos="598" w:val="left" w:leader="none"/>
        </w:tabs>
        <w:spacing w:line="242" w:lineRule="auto" w:before="250" w:after="0"/>
        <w:ind w:left="109" w:right="173" w:firstLine="0"/>
        <w:jc w:val="both"/>
        <w:rPr>
          <w:sz w:val="24"/>
        </w:rPr>
      </w:pPr>
      <w:r>
        <w:rPr>
          <w:sz w:val="24"/>
        </w:rPr>
        <w:t>Ressalvada a hipótese de seguro-garantia, cuja apresentação deve ser anterior à assinatura do Contrato, o CONTRATADO apresentará, no </w:t>
      </w:r>
      <w:r>
        <w:rPr>
          <w:sz w:val="24"/>
        </w:rPr>
        <w:t>prazo máximo de 10 (dez) dias úteis, prorrogáveis por igual período, a critério do CONTRATANTE, contado da assinatura do Contrato, o comprovante de prestação de garantia, na forma do item 10.2.</w:t>
      </w:r>
    </w:p>
    <w:p>
      <w:pPr>
        <w:pStyle w:val="ListParagraph"/>
        <w:numPr>
          <w:ilvl w:val="1"/>
          <w:numId w:val="34"/>
        </w:numPr>
        <w:tabs>
          <w:tab w:pos="589" w:val="left" w:leader="none"/>
        </w:tabs>
        <w:spacing w:line="240" w:lineRule="auto" w:before="229" w:after="0"/>
        <w:ind w:left="589" w:right="0" w:hanging="480"/>
        <w:jc w:val="left"/>
        <w:rPr>
          <w:sz w:val="24"/>
        </w:rPr>
      </w:pPr>
      <w:r>
        <w:rPr>
          <w:sz w:val="24"/>
        </w:rPr>
        <w:t>Caso</w:t>
      </w:r>
      <w:r>
        <w:rPr>
          <w:spacing w:val="-1"/>
          <w:sz w:val="24"/>
        </w:rPr>
        <w:t> </w:t>
      </w:r>
      <w:r>
        <w:rPr>
          <w:sz w:val="24"/>
        </w:rPr>
        <w:t>oferecida</w:t>
      </w:r>
      <w:r>
        <w:rPr>
          <w:spacing w:val="-1"/>
          <w:sz w:val="24"/>
        </w:rPr>
        <w:t> </w:t>
      </w:r>
      <w:r>
        <w:rPr>
          <w:sz w:val="24"/>
        </w:rPr>
        <w:t>a modalidade</w:t>
      </w:r>
      <w:r>
        <w:rPr>
          <w:spacing w:val="-1"/>
          <w:sz w:val="24"/>
        </w:rPr>
        <w:t> </w:t>
      </w:r>
      <w:r>
        <w:rPr>
          <w:sz w:val="24"/>
        </w:rPr>
        <w:t>de seguro-garantia,</w:t>
      </w:r>
      <w:r>
        <w:rPr>
          <w:spacing w:val="-1"/>
          <w:sz w:val="24"/>
        </w:rPr>
        <w:t> </w:t>
      </w:r>
      <w:r>
        <w:rPr>
          <w:sz w:val="24"/>
        </w:rPr>
        <w:t>observar-se-ão as</w:t>
      </w:r>
      <w:r>
        <w:rPr>
          <w:spacing w:val="-1"/>
          <w:sz w:val="24"/>
        </w:rPr>
        <w:t> </w:t>
      </w:r>
      <w:r>
        <w:rPr>
          <w:sz w:val="24"/>
        </w:rPr>
        <w:t>seguintes </w:t>
      </w:r>
      <w:r>
        <w:rPr>
          <w:spacing w:val="-2"/>
          <w:sz w:val="24"/>
        </w:rPr>
        <w:t>condições:</w:t>
      </w:r>
    </w:p>
    <w:p>
      <w:pPr>
        <w:spacing w:after="0" w:line="240" w:lineRule="auto"/>
        <w:jc w:val="left"/>
        <w:rPr>
          <w:sz w:val="24"/>
        </w:rPr>
        <w:sectPr>
          <w:pgSz w:w="15840" w:h="24480"/>
          <w:pgMar w:top="760" w:bottom="280" w:left="580" w:right="500"/>
        </w:sectPr>
      </w:pPr>
    </w:p>
    <w:p>
      <w:pPr>
        <w:pStyle w:val="ListParagraph"/>
        <w:numPr>
          <w:ilvl w:val="2"/>
          <w:numId w:val="34"/>
        </w:numPr>
        <w:tabs>
          <w:tab w:pos="769" w:val="left" w:leader="none"/>
        </w:tabs>
        <w:spacing w:line="240" w:lineRule="auto" w:before="66" w:after="0"/>
        <w:ind w:left="769" w:right="0" w:hanging="660"/>
        <w:jc w:val="left"/>
        <w:rPr>
          <w:sz w:val="24"/>
        </w:rPr>
      </w:pPr>
      <w:r>
        <w:rPr>
          <w:sz w:val="24"/>
        </w:rPr>
        <w:t>a</w:t>
      </w:r>
      <w:r>
        <w:rPr>
          <w:spacing w:val="-6"/>
          <w:sz w:val="24"/>
        </w:rPr>
        <w:t> </w:t>
      </w:r>
      <w:r>
        <w:rPr>
          <w:sz w:val="24"/>
        </w:rPr>
        <w:t>apólice</w:t>
      </w:r>
      <w:r>
        <w:rPr>
          <w:spacing w:val="-3"/>
          <w:sz w:val="24"/>
        </w:rPr>
        <w:t> </w:t>
      </w:r>
      <w:r>
        <w:rPr>
          <w:sz w:val="24"/>
        </w:rPr>
        <w:t>permanecerá</w:t>
      </w:r>
      <w:r>
        <w:rPr>
          <w:spacing w:val="-3"/>
          <w:sz w:val="24"/>
        </w:rPr>
        <w:t> </w:t>
      </w:r>
      <w:r>
        <w:rPr>
          <w:sz w:val="24"/>
        </w:rPr>
        <w:t>em</w:t>
      </w:r>
      <w:r>
        <w:rPr>
          <w:spacing w:val="-3"/>
          <w:sz w:val="24"/>
        </w:rPr>
        <w:t> </w:t>
      </w:r>
      <w:r>
        <w:rPr>
          <w:sz w:val="24"/>
        </w:rPr>
        <w:t>vigor</w:t>
      </w:r>
      <w:r>
        <w:rPr>
          <w:spacing w:val="-3"/>
          <w:sz w:val="24"/>
        </w:rPr>
        <w:t> </w:t>
      </w:r>
      <w:r>
        <w:rPr>
          <w:sz w:val="24"/>
        </w:rPr>
        <w:t>mesmo</w:t>
      </w:r>
      <w:r>
        <w:rPr>
          <w:spacing w:val="-3"/>
          <w:sz w:val="24"/>
        </w:rPr>
        <w:t> </w:t>
      </w:r>
      <w:r>
        <w:rPr>
          <w:sz w:val="24"/>
        </w:rPr>
        <w:t>que</w:t>
      </w:r>
      <w:r>
        <w:rPr>
          <w:spacing w:val="-3"/>
          <w:sz w:val="24"/>
        </w:rPr>
        <w:t> </w:t>
      </w:r>
      <w:r>
        <w:rPr>
          <w:sz w:val="24"/>
        </w:rPr>
        <w:t>o</w:t>
      </w:r>
      <w:r>
        <w:rPr>
          <w:spacing w:val="-4"/>
          <w:sz w:val="24"/>
        </w:rPr>
        <w:t> </w:t>
      </w:r>
      <w:r>
        <w:rPr>
          <w:sz w:val="24"/>
        </w:rPr>
        <w:t>CONTRATADO</w:t>
      </w:r>
      <w:r>
        <w:rPr>
          <w:spacing w:val="-3"/>
          <w:sz w:val="24"/>
        </w:rPr>
        <w:t> </w:t>
      </w:r>
      <w:r>
        <w:rPr>
          <w:sz w:val="24"/>
        </w:rPr>
        <w:t>não</w:t>
      </w:r>
      <w:r>
        <w:rPr>
          <w:spacing w:val="-3"/>
          <w:sz w:val="24"/>
        </w:rPr>
        <w:t> </w:t>
      </w:r>
      <w:r>
        <w:rPr>
          <w:sz w:val="24"/>
        </w:rPr>
        <w:t>pague</w:t>
      </w:r>
      <w:r>
        <w:rPr>
          <w:spacing w:val="-3"/>
          <w:sz w:val="24"/>
        </w:rPr>
        <w:t> </w:t>
      </w:r>
      <w:r>
        <w:rPr>
          <w:sz w:val="24"/>
        </w:rPr>
        <w:t>o</w:t>
      </w:r>
      <w:r>
        <w:rPr>
          <w:spacing w:val="-3"/>
          <w:sz w:val="24"/>
        </w:rPr>
        <w:t> </w:t>
      </w:r>
      <w:r>
        <w:rPr>
          <w:sz w:val="24"/>
        </w:rPr>
        <w:t>prêmio</w:t>
      </w:r>
      <w:r>
        <w:rPr>
          <w:spacing w:val="-3"/>
          <w:sz w:val="24"/>
        </w:rPr>
        <w:t> </w:t>
      </w:r>
      <w:r>
        <w:rPr>
          <w:sz w:val="24"/>
        </w:rPr>
        <w:t>nas</w:t>
      </w:r>
      <w:r>
        <w:rPr>
          <w:spacing w:val="-3"/>
          <w:sz w:val="24"/>
        </w:rPr>
        <w:t> </w:t>
      </w:r>
      <w:r>
        <w:rPr>
          <w:sz w:val="24"/>
        </w:rPr>
        <w:t>datas</w:t>
      </w:r>
      <w:r>
        <w:rPr>
          <w:spacing w:val="-3"/>
          <w:sz w:val="24"/>
        </w:rPr>
        <w:t> </w:t>
      </w:r>
      <w:r>
        <w:rPr>
          <w:spacing w:val="-2"/>
          <w:sz w:val="24"/>
        </w:rPr>
        <w:t>convencionadas;</w:t>
      </w:r>
    </w:p>
    <w:p>
      <w:pPr>
        <w:pStyle w:val="ListParagraph"/>
        <w:numPr>
          <w:ilvl w:val="2"/>
          <w:numId w:val="34"/>
        </w:numPr>
        <w:tabs>
          <w:tab w:pos="802" w:val="left" w:leader="none"/>
        </w:tabs>
        <w:spacing w:line="247" w:lineRule="auto" w:before="114" w:after="0"/>
        <w:ind w:left="109" w:right="173" w:firstLine="0"/>
        <w:jc w:val="both"/>
        <w:rPr>
          <w:sz w:val="24"/>
        </w:rPr>
      </w:pPr>
      <w:r>
        <w:rPr>
          <w:sz w:val="24"/>
        </w:rPr>
        <w:t>a apólice deverá acompanhar as modificações referentes à vigência do Contrato principal, mediante a emissão do respectivo endosso </w:t>
      </w:r>
      <w:r>
        <w:rPr>
          <w:sz w:val="24"/>
        </w:rPr>
        <w:t>pela </w:t>
      </w:r>
      <w:r>
        <w:rPr>
          <w:spacing w:val="-2"/>
          <w:sz w:val="24"/>
        </w:rPr>
        <w:t>seguradora;</w:t>
      </w:r>
    </w:p>
    <w:p>
      <w:pPr>
        <w:pStyle w:val="ListParagraph"/>
        <w:numPr>
          <w:ilvl w:val="2"/>
          <w:numId w:val="34"/>
        </w:numPr>
        <w:tabs>
          <w:tab w:pos="800" w:val="left" w:leader="none"/>
        </w:tabs>
        <w:spacing w:line="247" w:lineRule="auto" w:before="226" w:after="0"/>
        <w:ind w:left="109" w:right="173" w:firstLine="0"/>
        <w:jc w:val="both"/>
        <w:rPr>
          <w:sz w:val="24"/>
        </w:rPr>
      </w:pPr>
      <w:r>
        <w:rPr>
          <w:sz w:val="24"/>
        </w:rPr>
        <w:t>será permitida a substituição da apólice na data de renovação ou de aniversário, desde que mantidas as condições e coberturas da apólice vigente e nenhum período fique descoberto, ressalvado o disposto no item 10.5 deste Contrato; e</w:t>
      </w:r>
    </w:p>
    <w:p>
      <w:pPr>
        <w:pStyle w:val="ListParagraph"/>
        <w:numPr>
          <w:ilvl w:val="2"/>
          <w:numId w:val="34"/>
        </w:numPr>
        <w:tabs>
          <w:tab w:pos="769" w:val="left" w:leader="none"/>
        </w:tabs>
        <w:spacing w:line="240" w:lineRule="auto" w:before="227" w:after="0"/>
        <w:ind w:left="769" w:right="0" w:hanging="660"/>
        <w:jc w:val="left"/>
        <w:rPr>
          <w:sz w:val="24"/>
        </w:rPr>
      </w:pPr>
      <w:r>
        <w:rPr>
          <w:sz w:val="24"/>
        </w:rPr>
        <w:t>a apólice somente será aceita se contemplar todos os eventos indicados no item 10.3, observada a legislação que rege a </w:t>
      </w:r>
      <w:r>
        <w:rPr>
          <w:spacing w:val="-2"/>
          <w:sz w:val="24"/>
        </w:rPr>
        <w:t>matéria.</w:t>
      </w:r>
    </w:p>
    <w:p>
      <w:pPr>
        <w:pStyle w:val="ListParagraph"/>
        <w:numPr>
          <w:ilvl w:val="1"/>
          <w:numId w:val="34"/>
        </w:numPr>
        <w:tabs>
          <w:tab w:pos="592" w:val="left" w:leader="none"/>
        </w:tabs>
        <w:spacing w:line="242" w:lineRule="auto" w:before="234" w:after="0"/>
        <w:ind w:left="109" w:right="173" w:firstLine="0"/>
        <w:jc w:val="both"/>
        <w:rPr>
          <w:sz w:val="24"/>
        </w:rPr>
      </w:pPr>
      <w:r>
        <w:rPr>
          <w:sz w:val="24"/>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w:t>
      </w:r>
      <w:r>
        <w:rPr>
          <w:sz w:val="24"/>
        </w:rPr>
        <w:t>da </w:t>
      </w:r>
      <w:r>
        <w:rPr>
          <w:spacing w:val="-2"/>
          <w:sz w:val="24"/>
        </w:rPr>
        <w:t>Fazenda.</w:t>
      </w:r>
    </w:p>
    <w:p>
      <w:pPr>
        <w:pStyle w:val="ListParagraph"/>
        <w:numPr>
          <w:ilvl w:val="1"/>
          <w:numId w:val="34"/>
        </w:numPr>
        <w:tabs>
          <w:tab w:pos="600" w:val="left" w:leader="none"/>
        </w:tabs>
        <w:spacing w:line="235" w:lineRule="auto" w:before="248" w:after="0"/>
        <w:ind w:left="109" w:right="173" w:firstLine="0"/>
        <w:jc w:val="both"/>
        <w:rPr>
          <w:sz w:val="24"/>
        </w:rPr>
      </w:pPr>
      <w:r>
        <w:rPr>
          <w:sz w:val="24"/>
        </w:rPr>
        <w:t>Caso a opção seja por fiança bancária, esta deverá ser emitida por banco ou instituição financeira devidamente autorizada a operar no País pelo Banco Central do Brasil, e deverá constar expressa renúncia do fiador aos benefícios do </w:t>
      </w:r>
      <w:hyperlink r:id="rId43">
        <w:r>
          <w:rPr>
            <w:color w:val="000080"/>
            <w:sz w:val="24"/>
            <w:u w:val="single" w:color="000080"/>
          </w:rPr>
          <w:t>artigo 827 do Código Civil.</w:t>
        </w:r>
      </w:hyperlink>
    </w:p>
    <w:p>
      <w:pPr>
        <w:pStyle w:val="ListParagraph"/>
        <w:numPr>
          <w:ilvl w:val="1"/>
          <w:numId w:val="34"/>
        </w:numPr>
        <w:tabs>
          <w:tab w:pos="719" w:val="left" w:leader="none"/>
          <w:tab w:pos="14641" w:val="left" w:leader="none"/>
        </w:tabs>
        <w:spacing w:line="242" w:lineRule="auto" w:before="235" w:after="0"/>
        <w:ind w:left="109" w:right="116" w:firstLine="0"/>
        <w:jc w:val="both"/>
        <w:rPr>
          <w:sz w:val="24"/>
        </w:rPr>
      </w:pPr>
      <w:r>
        <w:rPr>
          <w:sz w:val="24"/>
        </w:rPr>
        <w:t>Caso a opção seja por garantia em dinheiro, deverá ser efetuada em favor do CONTRATANTE, na Conta Corrente nº</w:t>
      </w:r>
      <w:r>
        <w:rPr>
          <w:spacing w:val="80"/>
          <w:w w:val="150"/>
          <w:sz w:val="24"/>
          <w:u w:val="single"/>
        </w:rPr>
        <w:t>  </w:t>
      </w:r>
      <w:r>
        <w:rPr>
          <w:sz w:val="24"/>
        </w:rPr>
        <w:t>, da agência </w:t>
      </w:r>
      <w:r>
        <w:rPr>
          <w:sz w:val="24"/>
          <w:u w:val="single"/>
        </w:rPr>
        <w:tab/>
      </w:r>
      <w:r>
        <w:rPr>
          <w:sz w:val="24"/>
        </w:rPr>
        <w:t> da instituição financeira contratada pelo Estado, cujo valor será corrigido monetariamente e restituído ao CONTRATADO, na forma do item 10.16 deste Contrato.</w:t>
      </w:r>
    </w:p>
    <w:p>
      <w:pPr>
        <w:pStyle w:val="ListParagraph"/>
        <w:numPr>
          <w:ilvl w:val="1"/>
          <w:numId w:val="34"/>
        </w:numPr>
        <w:tabs>
          <w:tab w:pos="700" w:val="left" w:leader="none"/>
        </w:tabs>
        <w:spacing w:line="242" w:lineRule="auto" w:before="243" w:after="0"/>
        <w:ind w:left="109" w:right="173" w:firstLine="0"/>
        <w:jc w:val="both"/>
        <w:rPr>
          <w:sz w:val="24"/>
        </w:rPr>
      </w:pPr>
      <w:r>
        <w:rPr>
          <w:sz w:val="24"/>
        </w:rPr>
        <w:t>O</w:t>
      </w:r>
      <w:r>
        <w:rPr>
          <w:spacing w:val="-3"/>
          <w:sz w:val="24"/>
        </w:rPr>
        <w:t> </w:t>
      </w:r>
      <w:r>
        <w:rPr>
          <w:sz w:val="24"/>
        </w:rPr>
        <w:t>CONTRATADO</w:t>
      </w:r>
      <w:r>
        <w:rPr>
          <w:spacing w:val="-3"/>
          <w:sz w:val="24"/>
        </w:rPr>
        <w:t> </w:t>
      </w:r>
      <w:r>
        <w:rPr>
          <w:sz w:val="24"/>
        </w:rPr>
        <w:t>obriga-se</w:t>
      </w:r>
      <w:r>
        <w:rPr>
          <w:spacing w:val="-3"/>
          <w:sz w:val="24"/>
        </w:rPr>
        <w:t> </w:t>
      </w:r>
      <w:r>
        <w:rPr>
          <w:sz w:val="24"/>
        </w:rPr>
        <w:t>a</w:t>
      </w:r>
      <w:r>
        <w:rPr>
          <w:spacing w:val="-3"/>
          <w:sz w:val="24"/>
        </w:rPr>
        <w:t> </w:t>
      </w:r>
      <w:r>
        <w:rPr>
          <w:sz w:val="24"/>
        </w:rPr>
        <w:t>fazer</w:t>
      </w:r>
      <w:r>
        <w:rPr>
          <w:spacing w:val="-3"/>
          <w:sz w:val="24"/>
        </w:rPr>
        <w:t> </w:t>
      </w:r>
      <w:r>
        <w:rPr>
          <w:sz w:val="24"/>
        </w:rPr>
        <w:t>a</w:t>
      </w:r>
      <w:r>
        <w:rPr>
          <w:spacing w:val="-3"/>
          <w:sz w:val="24"/>
        </w:rPr>
        <w:t> </w:t>
      </w:r>
      <w:r>
        <w:rPr>
          <w:sz w:val="24"/>
        </w:rPr>
        <w:t>reposição,</w:t>
      </w:r>
      <w:r>
        <w:rPr>
          <w:spacing w:val="-3"/>
          <w:sz w:val="24"/>
        </w:rPr>
        <w:t> </w:t>
      </w:r>
      <w:r>
        <w:rPr>
          <w:sz w:val="24"/>
        </w:rPr>
        <w:t>a</w:t>
      </w:r>
      <w:r>
        <w:rPr>
          <w:spacing w:val="-3"/>
          <w:sz w:val="24"/>
        </w:rPr>
        <w:t> </w:t>
      </w:r>
      <w:r>
        <w:rPr>
          <w:sz w:val="24"/>
        </w:rPr>
        <w:t>suplementação</w:t>
      </w:r>
      <w:r>
        <w:rPr>
          <w:spacing w:val="-3"/>
          <w:sz w:val="24"/>
        </w:rPr>
        <w:t> </w:t>
      </w:r>
      <w:r>
        <w:rPr>
          <w:sz w:val="24"/>
        </w:rPr>
        <w:t>ou</w:t>
      </w:r>
      <w:r>
        <w:rPr>
          <w:spacing w:val="-3"/>
          <w:sz w:val="24"/>
        </w:rPr>
        <w:t> </w:t>
      </w:r>
      <w:r>
        <w:rPr>
          <w:sz w:val="24"/>
        </w:rPr>
        <w:t>a</w:t>
      </w:r>
      <w:r>
        <w:rPr>
          <w:spacing w:val="-3"/>
          <w:sz w:val="24"/>
        </w:rPr>
        <w:t> </w:t>
      </w:r>
      <w:r>
        <w:rPr>
          <w:sz w:val="24"/>
        </w:rPr>
        <w:t>renovação</w:t>
      </w:r>
      <w:r>
        <w:rPr>
          <w:spacing w:val="-3"/>
          <w:sz w:val="24"/>
        </w:rPr>
        <w:t> </w:t>
      </w:r>
      <w:r>
        <w:rPr>
          <w:sz w:val="24"/>
        </w:rPr>
        <w:t>da</w:t>
      </w:r>
      <w:r>
        <w:rPr>
          <w:spacing w:val="-3"/>
          <w:sz w:val="24"/>
        </w:rPr>
        <w:t> </w:t>
      </w:r>
      <w:r>
        <w:rPr>
          <w:sz w:val="24"/>
        </w:rPr>
        <w:t>garantia,</w:t>
      </w:r>
      <w:r>
        <w:rPr>
          <w:spacing w:val="-3"/>
          <w:sz w:val="24"/>
        </w:rPr>
        <w:t> </w:t>
      </w:r>
      <w:r>
        <w:rPr>
          <w:sz w:val="24"/>
        </w:rPr>
        <w:t>no</w:t>
      </w:r>
      <w:r>
        <w:rPr>
          <w:spacing w:val="-3"/>
          <w:sz w:val="24"/>
        </w:rPr>
        <w:t> </w:t>
      </w:r>
      <w:r>
        <w:rPr>
          <w:sz w:val="24"/>
        </w:rPr>
        <w:t>prazo</w:t>
      </w:r>
      <w:r>
        <w:rPr>
          <w:spacing w:val="-3"/>
          <w:sz w:val="24"/>
        </w:rPr>
        <w:t> </w:t>
      </w:r>
      <w:r>
        <w:rPr>
          <w:sz w:val="24"/>
        </w:rPr>
        <w:t>máximo</w:t>
      </w:r>
      <w:r>
        <w:rPr>
          <w:spacing w:val="-3"/>
          <w:sz w:val="24"/>
        </w:rPr>
        <w:t> </w:t>
      </w:r>
      <w:r>
        <w:rPr>
          <w:sz w:val="24"/>
        </w:rPr>
        <w:t>de</w:t>
      </w:r>
      <w:r>
        <w:rPr>
          <w:spacing w:val="-3"/>
          <w:sz w:val="24"/>
        </w:rPr>
        <w:t> </w:t>
      </w:r>
      <w:r>
        <w:rPr>
          <w:sz w:val="24"/>
        </w:rPr>
        <w:t>10</w:t>
      </w:r>
      <w:r>
        <w:rPr>
          <w:spacing w:val="-3"/>
          <w:sz w:val="24"/>
        </w:rPr>
        <w:t> </w:t>
      </w:r>
      <w:r>
        <w:rPr>
          <w:sz w:val="24"/>
        </w:rPr>
        <w:t>(dez)</w:t>
      </w:r>
      <w:r>
        <w:rPr>
          <w:spacing w:val="-3"/>
          <w:sz w:val="24"/>
        </w:rPr>
        <w:t> </w:t>
      </w:r>
      <w:r>
        <w:rPr>
          <w:sz w:val="24"/>
        </w:rPr>
        <w:t>dias</w:t>
      </w:r>
      <w:r>
        <w:rPr>
          <w:spacing w:val="-3"/>
          <w:sz w:val="24"/>
        </w:rPr>
        <w:t> </w:t>
      </w:r>
      <w:r>
        <w:rPr>
          <w:sz w:val="24"/>
        </w:rPr>
        <w:t>úteis,</w:t>
      </w:r>
      <w:r>
        <w:rPr>
          <w:spacing w:val="-3"/>
          <w:sz w:val="24"/>
        </w:rPr>
        <w:t> </w:t>
      </w:r>
      <w:r>
        <w:rPr>
          <w:sz w:val="24"/>
        </w:rPr>
        <w:t>contados da data em que for notificado, no caso desta ser executada, total ou parcialmente, ou o Contrato for prorrogado ou tiver o seu valor alterado, assim como em qualquer outra situação que exija a manutenção da condição disposta no item 10.1 desta cláusula.</w:t>
      </w:r>
    </w:p>
    <w:p>
      <w:pPr>
        <w:pStyle w:val="ListParagraph"/>
        <w:numPr>
          <w:ilvl w:val="1"/>
          <w:numId w:val="34"/>
        </w:numPr>
        <w:tabs>
          <w:tab w:pos="719" w:val="left" w:leader="none"/>
        </w:tabs>
        <w:spacing w:line="235" w:lineRule="auto" w:before="234" w:after="0"/>
        <w:ind w:left="109" w:right="173" w:firstLine="0"/>
        <w:jc w:val="both"/>
        <w:rPr>
          <w:sz w:val="24"/>
        </w:rPr>
      </w:pPr>
      <w:r>
        <w:rPr>
          <w:sz w:val="24"/>
        </w:rPr>
        <w:t>A inobservância do prazo fixado para apresentação, reposição, suplementação ou renovação da garantia acarretará a aplicação de multa </w:t>
      </w:r>
      <w:r>
        <w:rPr>
          <w:sz w:val="24"/>
        </w:rPr>
        <w:t>e/ou outras penalidades, na forma disposta na cláusula décima segunda.</w:t>
      </w:r>
    </w:p>
    <w:p>
      <w:pPr>
        <w:pStyle w:val="ListParagraph"/>
        <w:numPr>
          <w:ilvl w:val="2"/>
          <w:numId w:val="34"/>
        </w:numPr>
        <w:tabs>
          <w:tab w:pos="947" w:val="left" w:leader="none"/>
        </w:tabs>
        <w:spacing w:line="235" w:lineRule="auto" w:before="254" w:after="0"/>
        <w:ind w:left="109" w:right="173" w:firstLine="0"/>
        <w:jc w:val="both"/>
        <w:rPr>
          <w:sz w:val="24"/>
        </w:rPr>
      </w:pPr>
      <w:r>
        <w:rPr>
          <w:sz w:val="24"/>
        </w:rPr>
        <w:t>O atraso superior a 25 (vinte e cinco) dias autoriza o CONTRATANTE a promover a rescisão do contrato por descumprimento ou cumprimento irregular de suas cláusulas, com a aplicação das sanções cabíveis.</w:t>
      </w:r>
    </w:p>
    <w:p>
      <w:pPr>
        <w:pStyle w:val="ListParagraph"/>
        <w:numPr>
          <w:ilvl w:val="1"/>
          <w:numId w:val="34"/>
        </w:numPr>
        <w:tabs>
          <w:tab w:pos="709" w:val="left" w:leader="none"/>
        </w:tabs>
        <w:spacing w:line="240" w:lineRule="auto" w:before="249" w:after="0"/>
        <w:ind w:left="709" w:right="0" w:hanging="600"/>
        <w:jc w:val="left"/>
        <w:rPr>
          <w:sz w:val="24"/>
        </w:rPr>
      </w:pPr>
      <w:r>
        <w:rPr>
          <w:sz w:val="24"/>
        </w:rPr>
        <w:t>O</w:t>
      </w:r>
      <w:r>
        <w:rPr>
          <w:spacing w:val="-6"/>
          <w:sz w:val="24"/>
        </w:rPr>
        <w:t> </w:t>
      </w:r>
      <w:r>
        <w:rPr>
          <w:sz w:val="24"/>
        </w:rPr>
        <w:t>CONTRATANTE</w:t>
      </w:r>
      <w:r>
        <w:rPr>
          <w:spacing w:val="-4"/>
          <w:sz w:val="24"/>
        </w:rPr>
        <w:t> </w:t>
      </w:r>
      <w:r>
        <w:rPr>
          <w:sz w:val="24"/>
        </w:rPr>
        <w:t>executará</w:t>
      </w:r>
      <w:r>
        <w:rPr>
          <w:spacing w:val="-3"/>
          <w:sz w:val="24"/>
        </w:rPr>
        <w:t> </w:t>
      </w:r>
      <w:r>
        <w:rPr>
          <w:sz w:val="24"/>
        </w:rPr>
        <w:t>a</w:t>
      </w:r>
      <w:r>
        <w:rPr>
          <w:spacing w:val="-4"/>
          <w:sz w:val="24"/>
        </w:rPr>
        <w:t> </w:t>
      </w:r>
      <w:r>
        <w:rPr>
          <w:sz w:val="24"/>
        </w:rPr>
        <w:t>garantia</w:t>
      </w:r>
      <w:r>
        <w:rPr>
          <w:spacing w:val="-4"/>
          <w:sz w:val="24"/>
        </w:rPr>
        <w:t> </w:t>
      </w:r>
      <w:r>
        <w:rPr>
          <w:sz w:val="24"/>
        </w:rPr>
        <w:t>na</w:t>
      </w:r>
      <w:r>
        <w:rPr>
          <w:spacing w:val="-3"/>
          <w:sz w:val="24"/>
        </w:rPr>
        <w:t> </w:t>
      </w:r>
      <w:r>
        <w:rPr>
          <w:sz w:val="24"/>
        </w:rPr>
        <w:t>forma</w:t>
      </w:r>
      <w:r>
        <w:rPr>
          <w:spacing w:val="-4"/>
          <w:sz w:val="24"/>
        </w:rPr>
        <w:t> </w:t>
      </w:r>
      <w:r>
        <w:rPr>
          <w:sz w:val="24"/>
        </w:rPr>
        <w:t>prevista</w:t>
      </w:r>
      <w:r>
        <w:rPr>
          <w:spacing w:val="-3"/>
          <w:sz w:val="24"/>
        </w:rPr>
        <w:t> </w:t>
      </w:r>
      <w:r>
        <w:rPr>
          <w:sz w:val="24"/>
        </w:rPr>
        <w:t>na</w:t>
      </w:r>
      <w:r>
        <w:rPr>
          <w:spacing w:val="-4"/>
          <w:sz w:val="24"/>
        </w:rPr>
        <w:t> </w:t>
      </w:r>
      <w:r>
        <w:rPr>
          <w:sz w:val="24"/>
        </w:rPr>
        <w:t>legislação</w:t>
      </w:r>
      <w:r>
        <w:rPr>
          <w:spacing w:val="-4"/>
          <w:sz w:val="24"/>
        </w:rPr>
        <w:t> </w:t>
      </w:r>
      <w:r>
        <w:rPr>
          <w:sz w:val="24"/>
        </w:rPr>
        <w:t>que</w:t>
      </w:r>
      <w:r>
        <w:rPr>
          <w:spacing w:val="-3"/>
          <w:sz w:val="24"/>
        </w:rPr>
        <w:t> </w:t>
      </w:r>
      <w:r>
        <w:rPr>
          <w:sz w:val="24"/>
        </w:rPr>
        <w:t>rege</w:t>
      </w:r>
      <w:r>
        <w:rPr>
          <w:spacing w:val="-4"/>
          <w:sz w:val="24"/>
        </w:rPr>
        <w:t> </w:t>
      </w:r>
      <w:r>
        <w:rPr>
          <w:sz w:val="24"/>
        </w:rPr>
        <w:t>a</w:t>
      </w:r>
      <w:r>
        <w:rPr>
          <w:spacing w:val="-3"/>
          <w:sz w:val="24"/>
        </w:rPr>
        <w:t> </w:t>
      </w:r>
      <w:r>
        <w:rPr>
          <w:spacing w:val="-2"/>
          <w:sz w:val="24"/>
        </w:rPr>
        <w:t>matéria.</w:t>
      </w:r>
    </w:p>
    <w:p>
      <w:pPr>
        <w:pStyle w:val="ListParagraph"/>
        <w:numPr>
          <w:ilvl w:val="1"/>
          <w:numId w:val="34"/>
        </w:numPr>
        <w:tabs>
          <w:tab w:pos="716" w:val="left" w:leader="none"/>
        </w:tabs>
        <w:spacing w:line="235" w:lineRule="auto" w:before="239" w:after="0"/>
        <w:ind w:left="109" w:right="173" w:firstLine="0"/>
        <w:jc w:val="both"/>
        <w:rPr>
          <w:sz w:val="24"/>
        </w:rPr>
      </w:pPr>
      <w:r>
        <w:rPr>
          <w:sz w:val="24"/>
        </w:rPr>
        <w:t>O emitente da garantia ofertada pelo CONTRATADO deverá ser notificado pelo CONTRATANTE quanto ao início de processo administrativo para apuração de descumprimento de cláusulas contratuais.</w:t>
      </w:r>
    </w:p>
    <w:p>
      <w:pPr>
        <w:pStyle w:val="ListParagraph"/>
        <w:numPr>
          <w:ilvl w:val="2"/>
          <w:numId w:val="34"/>
        </w:numPr>
        <w:tabs>
          <w:tab w:pos="903" w:val="left" w:leader="none"/>
        </w:tabs>
        <w:spacing w:line="235" w:lineRule="auto" w:before="254" w:after="0"/>
        <w:ind w:left="109" w:right="173" w:firstLine="0"/>
        <w:jc w:val="both"/>
        <w:rPr>
          <w:sz w:val="24"/>
        </w:rPr>
      </w:pPr>
      <w:r>
        <w:rPr>
          <w:sz w:val="24"/>
        </w:rPr>
        <w:t>O garantidor não é parte para figurar em processo administrativo instaurado pelo CONTRATANTE com o objetivo de apurar prejuízos </w:t>
      </w:r>
      <w:r>
        <w:rPr>
          <w:sz w:val="24"/>
        </w:rPr>
        <w:t>e/ou aplicar sanções ao CONTRATADO.</w:t>
      </w:r>
    </w:p>
    <w:p>
      <w:pPr>
        <w:pStyle w:val="ListParagraph"/>
        <w:numPr>
          <w:ilvl w:val="1"/>
          <w:numId w:val="34"/>
        </w:numPr>
        <w:tabs>
          <w:tab w:pos="745" w:val="left" w:leader="none"/>
        </w:tabs>
        <w:spacing w:line="235" w:lineRule="auto" w:before="254" w:after="0"/>
        <w:ind w:left="109" w:right="173" w:firstLine="0"/>
        <w:jc w:val="both"/>
        <w:rPr>
          <w:sz w:val="24"/>
        </w:rPr>
      </w:pPr>
      <w:r>
        <w:rPr>
          <w:sz w:val="24"/>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34"/>
        </w:numPr>
        <w:tabs>
          <w:tab w:pos="744" w:val="left" w:leader="none"/>
        </w:tabs>
        <w:spacing w:line="242" w:lineRule="auto" w:before="249" w:after="0"/>
        <w:ind w:left="109" w:right="173" w:firstLine="0"/>
        <w:jc w:val="both"/>
        <w:rPr>
          <w:sz w:val="24"/>
        </w:rPr>
      </w:pPr>
      <w:r>
        <w:rPr>
          <w:sz w:val="24"/>
        </w:rPr>
        <w:t>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pPr>
        <w:pStyle w:val="ListParagraph"/>
        <w:numPr>
          <w:ilvl w:val="2"/>
          <w:numId w:val="34"/>
        </w:numPr>
        <w:tabs>
          <w:tab w:pos="887" w:val="left" w:leader="none"/>
        </w:tabs>
        <w:spacing w:line="235" w:lineRule="auto" w:before="233" w:after="0"/>
        <w:ind w:left="109" w:right="173" w:firstLine="0"/>
        <w:jc w:val="both"/>
        <w:rPr>
          <w:sz w:val="24"/>
        </w:rPr>
      </w:pPr>
      <w:r>
        <w:rPr>
          <w:sz w:val="24"/>
        </w:rPr>
        <w:t>A</w:t>
      </w:r>
      <w:r>
        <w:rPr>
          <w:spacing w:val="-3"/>
          <w:sz w:val="24"/>
        </w:rPr>
        <w:t> </w:t>
      </w:r>
      <w:r>
        <w:rPr>
          <w:sz w:val="24"/>
        </w:rPr>
        <w:t>garantia somente será liberada ou restituída, após a fiel execução do Contrato ou pela sua extinção, por culpa exclusiva da</w:t>
      </w:r>
      <w:r>
        <w:rPr>
          <w:spacing w:val="-3"/>
          <w:sz w:val="24"/>
        </w:rPr>
        <w:t> </w:t>
      </w:r>
      <w:r>
        <w:rPr>
          <w:sz w:val="24"/>
        </w:rPr>
        <w:t>Administração, ou quando assim convencionado, em se tratando de extinção consensual da contratação.</w:t>
      </w:r>
    </w:p>
    <w:p>
      <w:pPr>
        <w:pStyle w:val="ListParagraph"/>
        <w:numPr>
          <w:ilvl w:val="1"/>
          <w:numId w:val="34"/>
        </w:numPr>
        <w:tabs>
          <w:tab w:pos="709" w:val="left" w:leader="none"/>
        </w:tabs>
        <w:spacing w:line="240" w:lineRule="auto" w:before="250" w:after="0"/>
        <w:ind w:left="709" w:right="0" w:hanging="600"/>
        <w:jc w:val="left"/>
        <w:rPr>
          <w:sz w:val="24"/>
        </w:rPr>
      </w:pPr>
      <w:r>
        <w:rPr>
          <w:sz w:val="24"/>
        </w:rPr>
        <w:t>O</w:t>
      </w:r>
      <w:r>
        <w:rPr>
          <w:spacing w:val="-6"/>
          <w:sz w:val="24"/>
        </w:rPr>
        <w:t> </w:t>
      </w:r>
      <w:r>
        <w:rPr>
          <w:sz w:val="24"/>
        </w:rPr>
        <w:t>CONTRATADO</w:t>
      </w:r>
      <w:r>
        <w:rPr>
          <w:spacing w:val="-5"/>
          <w:sz w:val="24"/>
        </w:rPr>
        <w:t> </w:t>
      </w:r>
      <w:r>
        <w:rPr>
          <w:sz w:val="24"/>
        </w:rPr>
        <w:t>autoriza</w:t>
      </w:r>
      <w:r>
        <w:rPr>
          <w:spacing w:val="-6"/>
          <w:sz w:val="24"/>
        </w:rPr>
        <w:t> </w:t>
      </w:r>
      <w:r>
        <w:rPr>
          <w:sz w:val="24"/>
        </w:rPr>
        <w:t>o</w:t>
      </w:r>
      <w:r>
        <w:rPr>
          <w:spacing w:val="-5"/>
          <w:sz w:val="24"/>
        </w:rPr>
        <w:t> </w:t>
      </w:r>
      <w:r>
        <w:rPr>
          <w:sz w:val="24"/>
        </w:rPr>
        <w:t>CONTRATANTE</w:t>
      </w:r>
      <w:r>
        <w:rPr>
          <w:spacing w:val="-6"/>
          <w:sz w:val="24"/>
        </w:rPr>
        <w:t> </w:t>
      </w:r>
      <w:r>
        <w:rPr>
          <w:sz w:val="24"/>
        </w:rPr>
        <w:t>a</w:t>
      </w:r>
      <w:r>
        <w:rPr>
          <w:spacing w:val="-5"/>
          <w:sz w:val="24"/>
        </w:rPr>
        <w:t> </w:t>
      </w:r>
      <w:r>
        <w:rPr>
          <w:sz w:val="24"/>
        </w:rPr>
        <w:t>reter,</w:t>
      </w:r>
      <w:r>
        <w:rPr>
          <w:spacing w:val="-6"/>
          <w:sz w:val="24"/>
        </w:rPr>
        <w:t> </w:t>
      </w:r>
      <w:r>
        <w:rPr>
          <w:sz w:val="24"/>
        </w:rPr>
        <w:t>a</w:t>
      </w:r>
      <w:r>
        <w:rPr>
          <w:spacing w:val="-5"/>
          <w:sz w:val="24"/>
        </w:rPr>
        <w:t> </w:t>
      </w:r>
      <w:r>
        <w:rPr>
          <w:sz w:val="24"/>
        </w:rPr>
        <w:t>qualquer</w:t>
      </w:r>
      <w:r>
        <w:rPr>
          <w:spacing w:val="-6"/>
          <w:sz w:val="24"/>
        </w:rPr>
        <w:t> </w:t>
      </w:r>
      <w:r>
        <w:rPr>
          <w:sz w:val="24"/>
        </w:rPr>
        <w:t>tempo,</w:t>
      </w:r>
      <w:r>
        <w:rPr>
          <w:spacing w:val="-5"/>
          <w:sz w:val="24"/>
        </w:rPr>
        <w:t> </w:t>
      </w:r>
      <w:r>
        <w:rPr>
          <w:sz w:val="24"/>
        </w:rPr>
        <w:t>a</w:t>
      </w:r>
      <w:r>
        <w:rPr>
          <w:spacing w:val="-6"/>
          <w:sz w:val="24"/>
        </w:rPr>
        <w:t> </w:t>
      </w:r>
      <w:r>
        <w:rPr>
          <w:sz w:val="24"/>
        </w:rPr>
        <w:t>garantia,</w:t>
      </w:r>
      <w:r>
        <w:rPr>
          <w:spacing w:val="-5"/>
          <w:sz w:val="24"/>
        </w:rPr>
        <w:t> </w:t>
      </w:r>
      <w:r>
        <w:rPr>
          <w:sz w:val="24"/>
        </w:rPr>
        <w:t>na</w:t>
      </w:r>
      <w:r>
        <w:rPr>
          <w:spacing w:val="-6"/>
          <w:sz w:val="24"/>
        </w:rPr>
        <w:t> </w:t>
      </w:r>
      <w:r>
        <w:rPr>
          <w:sz w:val="24"/>
        </w:rPr>
        <w:t>forma</w:t>
      </w:r>
      <w:r>
        <w:rPr>
          <w:spacing w:val="-5"/>
          <w:sz w:val="24"/>
        </w:rPr>
        <w:t> </w:t>
      </w:r>
      <w:r>
        <w:rPr>
          <w:sz w:val="24"/>
        </w:rPr>
        <w:t>prevista</w:t>
      </w:r>
      <w:r>
        <w:rPr>
          <w:spacing w:val="-6"/>
          <w:sz w:val="24"/>
        </w:rPr>
        <w:t> </w:t>
      </w:r>
      <w:r>
        <w:rPr>
          <w:sz w:val="24"/>
        </w:rPr>
        <w:t>no</w:t>
      </w:r>
      <w:r>
        <w:rPr>
          <w:spacing w:val="-5"/>
          <w:sz w:val="24"/>
        </w:rPr>
        <w:t> </w:t>
      </w:r>
      <w:r>
        <w:rPr>
          <w:sz w:val="24"/>
        </w:rPr>
        <w:t>edital</w:t>
      </w:r>
      <w:r>
        <w:rPr>
          <w:spacing w:val="-6"/>
          <w:sz w:val="24"/>
        </w:rPr>
        <w:t> </w:t>
      </w:r>
      <w:r>
        <w:rPr>
          <w:sz w:val="24"/>
        </w:rPr>
        <w:t>e</w:t>
      </w:r>
      <w:r>
        <w:rPr>
          <w:spacing w:val="-5"/>
          <w:sz w:val="24"/>
        </w:rPr>
        <w:t> </w:t>
      </w:r>
      <w:r>
        <w:rPr>
          <w:sz w:val="24"/>
        </w:rPr>
        <w:t>neste</w:t>
      </w:r>
      <w:r>
        <w:rPr>
          <w:spacing w:val="-5"/>
          <w:sz w:val="24"/>
        </w:rPr>
        <w:t> </w:t>
      </w:r>
      <w:r>
        <w:rPr>
          <w:spacing w:val="-2"/>
          <w:sz w:val="24"/>
        </w:rPr>
        <w:t>Contrato.</w:t>
      </w:r>
    </w:p>
    <w:p>
      <w:pPr>
        <w:pStyle w:val="ListParagraph"/>
        <w:numPr>
          <w:ilvl w:val="1"/>
          <w:numId w:val="34"/>
        </w:numPr>
        <w:tabs>
          <w:tab w:pos="702" w:val="left" w:leader="none"/>
        </w:tabs>
        <w:spacing w:line="242" w:lineRule="auto" w:before="234" w:after="0"/>
        <w:ind w:left="109" w:right="173" w:firstLine="0"/>
        <w:jc w:val="both"/>
        <w:rPr>
          <w:sz w:val="24"/>
        </w:rPr>
      </w:pPr>
      <w:r>
        <w:rPr>
          <w:sz w:val="24"/>
        </w:rPr>
        <w:t>Além da garantia contratual de execução, de que tratam os </w:t>
      </w:r>
      <w:hyperlink r:id="rId44">
        <w:r>
          <w:rPr>
            <w:sz w:val="24"/>
            <w:u w:val="single" w:color="000080"/>
          </w:rPr>
          <w:t>arti</w:t>
        </w:r>
        <w:r>
          <w:rPr>
            <w:sz w:val="24"/>
          </w:rPr>
          <w:t>g</w:t>
        </w:r>
        <w:r>
          <w:rPr>
            <w:sz w:val="24"/>
            <w:u w:val="single" w:color="000080"/>
          </w:rPr>
          <w:t>os </w:t>
        </w:r>
        <w:r>
          <w:rPr>
            <w:color w:val="000080"/>
            <w:sz w:val="24"/>
            <w:u w:val="single" w:color="000080"/>
          </w:rPr>
          <w:t>96 e se</w:t>
        </w:r>
        <w:r>
          <w:rPr>
            <w:color w:val="000080"/>
            <w:sz w:val="24"/>
          </w:rPr>
          <w:t>g</w:t>
        </w:r>
        <w:r>
          <w:rPr>
            <w:color w:val="000080"/>
            <w:sz w:val="24"/>
            <w:u w:val="single" w:color="000080"/>
          </w:rPr>
          <w:t>uintes da Lei nº 14.133/2021</w:t>
        </w:r>
      </w:hyperlink>
      <w:r>
        <w:rPr>
          <w:sz w:val="24"/>
        </w:rPr>
        <w:t>, a presente contratação possui previsão de</w:t>
      </w:r>
      <w:r>
        <w:rPr>
          <w:spacing w:val="-1"/>
          <w:sz w:val="24"/>
        </w:rPr>
        <w:t> </w:t>
      </w:r>
      <w:r>
        <w:rPr>
          <w:sz w:val="24"/>
        </w:rPr>
        <w:t>garantia</w:t>
      </w:r>
      <w:r>
        <w:rPr>
          <w:spacing w:val="-1"/>
          <w:sz w:val="24"/>
        </w:rPr>
        <w:t> </w:t>
      </w:r>
      <w:r>
        <w:rPr>
          <w:sz w:val="24"/>
        </w:rPr>
        <w:t>do</w:t>
      </w:r>
      <w:r>
        <w:rPr>
          <w:spacing w:val="-1"/>
          <w:sz w:val="24"/>
        </w:rPr>
        <w:t> </w:t>
      </w:r>
      <w:r>
        <w:rPr>
          <w:sz w:val="24"/>
        </w:rPr>
        <w:t>bem</w:t>
      </w:r>
      <w:r>
        <w:rPr>
          <w:spacing w:val="-1"/>
          <w:sz w:val="24"/>
        </w:rPr>
        <w:t> </w:t>
      </w:r>
      <w:r>
        <w:rPr>
          <w:sz w:val="24"/>
        </w:rPr>
        <w:t>a</w:t>
      </w:r>
      <w:r>
        <w:rPr>
          <w:spacing w:val="-1"/>
          <w:sz w:val="24"/>
        </w:rPr>
        <w:t> </w:t>
      </w:r>
      <w:r>
        <w:rPr>
          <w:sz w:val="24"/>
        </w:rPr>
        <w:t>ser</w:t>
      </w:r>
      <w:r>
        <w:rPr>
          <w:spacing w:val="-1"/>
          <w:sz w:val="24"/>
        </w:rPr>
        <w:t> </w:t>
      </w:r>
      <w:r>
        <w:rPr>
          <w:sz w:val="24"/>
        </w:rPr>
        <w:t>fornecido,</w:t>
      </w:r>
      <w:r>
        <w:rPr>
          <w:spacing w:val="-1"/>
          <w:sz w:val="24"/>
        </w:rPr>
        <w:t> </w:t>
      </w:r>
      <w:r>
        <w:rPr>
          <w:sz w:val="24"/>
        </w:rPr>
        <w:t>incluindo</w:t>
      </w:r>
      <w:r>
        <w:rPr>
          <w:spacing w:val="-1"/>
          <w:sz w:val="24"/>
        </w:rPr>
        <w:t> </w:t>
      </w:r>
      <w:r>
        <w:rPr>
          <w:sz w:val="24"/>
        </w:rPr>
        <w:t>manutenção</w:t>
      </w:r>
      <w:r>
        <w:rPr>
          <w:spacing w:val="-1"/>
          <w:sz w:val="24"/>
        </w:rPr>
        <w:t> </w:t>
      </w:r>
      <w:r>
        <w:rPr>
          <w:sz w:val="24"/>
        </w:rPr>
        <w:t>e</w:t>
      </w:r>
      <w:r>
        <w:rPr>
          <w:spacing w:val="-1"/>
          <w:sz w:val="24"/>
        </w:rPr>
        <w:t> </w:t>
      </w:r>
      <w:r>
        <w:rPr>
          <w:sz w:val="24"/>
        </w:rPr>
        <w:t>assistência</w:t>
      </w:r>
      <w:r>
        <w:rPr>
          <w:spacing w:val="-1"/>
          <w:sz w:val="24"/>
        </w:rPr>
        <w:t> </w:t>
      </w:r>
      <w:r>
        <w:rPr>
          <w:sz w:val="24"/>
        </w:rPr>
        <w:t>técnica,</w:t>
      </w:r>
      <w:r>
        <w:rPr>
          <w:spacing w:val="-1"/>
          <w:sz w:val="24"/>
        </w:rPr>
        <w:t> </w:t>
      </w:r>
      <w:r>
        <w:rPr>
          <w:sz w:val="24"/>
        </w:rPr>
        <w:t>conforme</w:t>
      </w:r>
      <w:r>
        <w:rPr>
          <w:spacing w:val="-1"/>
          <w:sz w:val="24"/>
        </w:rPr>
        <w:t> </w:t>
      </w:r>
      <w:r>
        <w:rPr>
          <w:sz w:val="24"/>
        </w:rPr>
        <w:t>condições</w:t>
      </w:r>
      <w:r>
        <w:rPr>
          <w:spacing w:val="-1"/>
          <w:sz w:val="24"/>
        </w:rPr>
        <w:t> </w:t>
      </w:r>
      <w:r>
        <w:rPr>
          <w:sz w:val="24"/>
        </w:rPr>
        <w:t>estabelecidas</w:t>
      </w:r>
      <w:r>
        <w:rPr>
          <w:spacing w:val="-1"/>
          <w:sz w:val="24"/>
        </w:rPr>
        <w:t> </w:t>
      </w:r>
      <w:r>
        <w:rPr>
          <w:sz w:val="24"/>
        </w:rPr>
        <w:t>no</w:t>
      </w:r>
      <w:r>
        <w:rPr>
          <w:spacing w:val="-5"/>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(ANEXO</w:t>
      </w:r>
      <w:r>
        <w:rPr>
          <w:spacing w:val="-1"/>
          <w:sz w:val="24"/>
        </w:rPr>
        <w:t> </w:t>
      </w:r>
      <w:r>
        <w:rPr>
          <w:b/>
          <w:sz w:val="24"/>
        </w:rPr>
        <w:t>I – </w:t>
      </w:r>
      <w:r>
        <w:rPr>
          <w:sz w:val="24"/>
        </w:rPr>
        <w:t>ITEM </w:t>
      </w:r>
      <w:r>
        <w:rPr>
          <w:b/>
          <w:sz w:val="24"/>
        </w:rPr>
        <w:t>XIII</w:t>
      </w:r>
      <w:r>
        <w:rPr>
          <w:sz w:val="24"/>
        </w:rPr>
        <w:t>).</w:t>
      </w:r>
    </w:p>
    <w:p>
      <w:pPr>
        <w:pStyle w:val="BodyText"/>
        <w:spacing w:before="208"/>
        <w:ind w:left="0"/>
      </w:pPr>
    </w:p>
    <w:p>
      <w:pPr>
        <w:pStyle w:val="ListParagraph"/>
        <w:numPr>
          <w:ilvl w:val="2"/>
          <w:numId w:val="34"/>
        </w:numPr>
        <w:tabs>
          <w:tab w:pos="915" w:val="left" w:leader="none"/>
        </w:tabs>
        <w:spacing w:line="240" w:lineRule="auto" w:before="0" w:after="0"/>
        <w:ind w:left="915" w:right="0" w:hanging="806"/>
        <w:jc w:val="left"/>
        <w:rPr>
          <w:sz w:val="24"/>
        </w:rPr>
      </w:pPr>
      <w:r>
        <w:rPr>
          <w:sz w:val="24"/>
        </w:rPr>
        <w:t>A</w:t>
      </w:r>
      <w:r>
        <w:rPr>
          <w:spacing w:val="13"/>
          <w:sz w:val="24"/>
        </w:rPr>
        <w:t> </w:t>
      </w:r>
      <w:r>
        <w:rPr>
          <w:sz w:val="24"/>
        </w:rPr>
        <w:t>garantia</w:t>
      </w:r>
      <w:r>
        <w:rPr>
          <w:spacing w:val="34"/>
          <w:sz w:val="24"/>
        </w:rPr>
        <w:t> </w:t>
      </w:r>
      <w:r>
        <w:rPr>
          <w:sz w:val="24"/>
        </w:rPr>
        <w:t>contratual</w:t>
      </w:r>
      <w:r>
        <w:rPr>
          <w:spacing w:val="34"/>
          <w:sz w:val="24"/>
        </w:rPr>
        <w:t> </w:t>
      </w:r>
      <w:r>
        <w:rPr>
          <w:sz w:val="24"/>
        </w:rPr>
        <w:t>de</w:t>
      </w:r>
      <w:r>
        <w:rPr>
          <w:spacing w:val="34"/>
          <w:sz w:val="24"/>
        </w:rPr>
        <w:t> </w:t>
      </w:r>
      <w:r>
        <w:rPr>
          <w:sz w:val="24"/>
        </w:rPr>
        <w:t>execução</w:t>
      </w:r>
      <w:r>
        <w:rPr>
          <w:spacing w:val="34"/>
          <w:sz w:val="24"/>
        </w:rPr>
        <w:t> </w:t>
      </w:r>
      <w:r>
        <w:rPr>
          <w:sz w:val="24"/>
        </w:rPr>
        <w:t>é</w:t>
      </w:r>
      <w:r>
        <w:rPr>
          <w:spacing w:val="34"/>
          <w:sz w:val="24"/>
        </w:rPr>
        <w:t> </w:t>
      </w:r>
      <w:r>
        <w:rPr>
          <w:sz w:val="24"/>
        </w:rPr>
        <w:t>independente</w:t>
      </w:r>
      <w:r>
        <w:rPr>
          <w:spacing w:val="34"/>
          <w:sz w:val="24"/>
        </w:rPr>
        <w:t> </w:t>
      </w:r>
      <w:r>
        <w:rPr>
          <w:sz w:val="24"/>
        </w:rPr>
        <w:t>de</w:t>
      </w:r>
      <w:r>
        <w:rPr>
          <w:spacing w:val="34"/>
          <w:sz w:val="24"/>
        </w:rPr>
        <w:t> </w:t>
      </w:r>
      <w:r>
        <w:rPr>
          <w:sz w:val="24"/>
        </w:rPr>
        <w:t>eventual</w:t>
      </w:r>
      <w:r>
        <w:rPr>
          <w:spacing w:val="35"/>
          <w:sz w:val="24"/>
        </w:rPr>
        <w:t> </w:t>
      </w:r>
      <w:r>
        <w:rPr>
          <w:sz w:val="24"/>
        </w:rPr>
        <w:t>garantia</w:t>
      </w:r>
      <w:r>
        <w:rPr>
          <w:spacing w:val="34"/>
          <w:sz w:val="24"/>
        </w:rPr>
        <w:t> </w:t>
      </w:r>
      <w:r>
        <w:rPr>
          <w:sz w:val="24"/>
        </w:rPr>
        <w:t>do</w:t>
      </w:r>
      <w:r>
        <w:rPr>
          <w:spacing w:val="34"/>
          <w:sz w:val="24"/>
        </w:rPr>
        <w:t> </w:t>
      </w:r>
      <w:r>
        <w:rPr>
          <w:sz w:val="24"/>
        </w:rPr>
        <w:t>produto</w:t>
      </w:r>
      <w:r>
        <w:rPr>
          <w:spacing w:val="34"/>
          <w:sz w:val="24"/>
        </w:rPr>
        <w:t> </w:t>
      </w:r>
      <w:r>
        <w:rPr>
          <w:sz w:val="24"/>
        </w:rPr>
        <w:t>prevista</w:t>
      </w:r>
      <w:r>
        <w:rPr>
          <w:spacing w:val="34"/>
          <w:sz w:val="24"/>
        </w:rPr>
        <w:t> </w:t>
      </w:r>
      <w:r>
        <w:rPr>
          <w:sz w:val="24"/>
        </w:rPr>
        <w:t>especificamente</w:t>
      </w:r>
      <w:r>
        <w:rPr>
          <w:spacing w:val="34"/>
          <w:sz w:val="24"/>
        </w:rPr>
        <w:t> </w:t>
      </w:r>
      <w:r>
        <w:rPr>
          <w:sz w:val="24"/>
        </w:rPr>
        <w:t>no</w:t>
      </w:r>
      <w:r>
        <w:rPr>
          <w:spacing w:val="27"/>
          <w:sz w:val="24"/>
        </w:rPr>
        <w:t> </w:t>
      </w:r>
      <w:r>
        <w:rPr>
          <w:sz w:val="24"/>
        </w:rPr>
        <w:t>Termo</w:t>
      </w:r>
      <w:r>
        <w:rPr>
          <w:spacing w:val="34"/>
          <w:sz w:val="24"/>
        </w:rPr>
        <w:t> </w:t>
      </w:r>
      <w:r>
        <w:rPr>
          <w:sz w:val="24"/>
        </w:rPr>
        <w:t>de</w:t>
      </w:r>
      <w:r>
        <w:rPr>
          <w:spacing w:val="35"/>
          <w:sz w:val="24"/>
        </w:rPr>
        <w:t> </w:t>
      </w:r>
      <w:r>
        <w:rPr>
          <w:spacing w:val="-2"/>
          <w:sz w:val="24"/>
        </w:rPr>
        <w:t>Referência.</w:t>
      </w:r>
    </w:p>
    <w:p>
      <w:pPr>
        <w:pStyle w:val="BodyText"/>
        <w:ind w:left="0"/>
      </w:pPr>
    </w:p>
    <w:p>
      <w:pPr>
        <w:pStyle w:val="BodyText"/>
        <w:ind w:left="0"/>
      </w:pPr>
    </w:p>
    <w:p>
      <w:pPr>
        <w:pStyle w:val="BodyText"/>
        <w:spacing w:before="21"/>
        <w:ind w:left="0"/>
      </w:pPr>
    </w:p>
    <w:p>
      <w:pPr>
        <w:pStyle w:val="Heading2"/>
        <w:ind w:left="139"/>
      </w:pPr>
      <w:r>
        <w:rPr/>
        <w:t>CLÁUSULA</w:t>
      </w:r>
      <w:r>
        <w:rPr>
          <w:spacing w:val="12"/>
        </w:rPr>
        <w:t> </w:t>
      </w:r>
      <w:r>
        <w:rPr/>
        <w:t>DÉCIMA</w:t>
      </w:r>
      <w:r>
        <w:rPr>
          <w:spacing w:val="14"/>
        </w:rPr>
        <w:t> </w:t>
      </w:r>
      <w:r>
        <w:rPr/>
        <w:t>PRIMEIRA</w:t>
      </w:r>
      <w:r>
        <w:rPr>
          <w:spacing w:val="15"/>
        </w:rPr>
        <w:t> </w:t>
      </w:r>
      <w:r>
        <w:rPr/>
        <w:t>–</w:t>
      </w:r>
      <w:r>
        <w:rPr>
          <w:spacing w:val="33"/>
        </w:rPr>
        <w:t> </w:t>
      </w:r>
      <w:r>
        <w:rPr/>
        <w:t>DAS</w:t>
      </w:r>
      <w:r>
        <w:rPr>
          <w:spacing w:val="33"/>
        </w:rPr>
        <w:t> </w:t>
      </w:r>
      <w:r>
        <w:rPr/>
        <w:t>INFRAÇÕES</w:t>
      </w:r>
      <w:r>
        <w:rPr>
          <w:spacing w:val="14"/>
        </w:rPr>
        <w:t> </w:t>
      </w:r>
      <w:r>
        <w:rPr/>
        <w:t>ADMINISTRATIVAS</w:t>
      </w:r>
      <w:r>
        <w:rPr>
          <w:spacing w:val="33"/>
        </w:rPr>
        <w:t> </w:t>
      </w:r>
      <w:r>
        <w:rPr/>
        <w:t>E</w:t>
      </w:r>
      <w:r>
        <w:rPr>
          <w:spacing w:val="34"/>
        </w:rPr>
        <w:t> </w:t>
      </w:r>
      <w:r>
        <w:rPr>
          <w:spacing w:val="-2"/>
        </w:rPr>
        <w:t>SANÇÕES</w:t>
      </w:r>
    </w:p>
    <w:p>
      <w:pPr>
        <w:pStyle w:val="BodyText"/>
        <w:spacing w:before="153"/>
        <w:ind w:left="0"/>
        <w:rPr>
          <w:b/>
        </w:rPr>
      </w:pPr>
    </w:p>
    <w:p>
      <w:pPr>
        <w:pStyle w:val="ListParagraph"/>
        <w:numPr>
          <w:ilvl w:val="1"/>
          <w:numId w:val="36"/>
        </w:numPr>
        <w:tabs>
          <w:tab w:pos="584" w:val="left" w:leader="none"/>
        </w:tabs>
        <w:spacing w:line="247" w:lineRule="auto" w:before="0" w:after="0"/>
        <w:ind w:left="109" w:right="173" w:firstLine="0"/>
        <w:jc w:val="left"/>
        <w:rPr>
          <w:sz w:val="24"/>
        </w:rPr>
      </w:pPr>
      <w:r>
        <w:rPr>
          <w:sz w:val="24"/>
        </w:rPr>
        <w:t>Constitui</w:t>
      </w:r>
      <w:r>
        <w:rPr>
          <w:spacing w:val="-2"/>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sz w:val="24"/>
        </w:rPr>
        <w:t>FORNECEDOR,</w:t>
      </w:r>
      <w:r>
        <w:rPr>
          <w:spacing w:val="-2"/>
          <w:sz w:val="24"/>
        </w:rPr>
        <w:t> </w:t>
      </w:r>
      <w:r>
        <w:rPr>
          <w:sz w:val="24"/>
        </w:rPr>
        <w:t>LICITANTE</w:t>
      </w:r>
      <w:r>
        <w:rPr>
          <w:spacing w:val="-2"/>
          <w:sz w:val="24"/>
        </w:rPr>
        <w:t> </w:t>
      </w:r>
      <w:r>
        <w:rPr>
          <w:sz w:val="24"/>
        </w:rPr>
        <w:t>ou</w:t>
      </w:r>
      <w:r>
        <w:rPr>
          <w:spacing w:val="-2"/>
          <w:sz w:val="24"/>
        </w:rPr>
        <w:t> </w:t>
      </w:r>
      <w:r>
        <w:rPr>
          <w:sz w:val="24"/>
        </w:rPr>
        <w:t>CONTRATADO,</w:t>
      </w:r>
      <w:r>
        <w:rPr>
          <w:spacing w:val="-2"/>
          <w:sz w:val="24"/>
        </w:rPr>
        <w:t> </w:t>
      </w:r>
      <w:r>
        <w:rPr>
          <w:sz w:val="24"/>
        </w:rPr>
        <w:t>das</w:t>
      </w:r>
      <w:r>
        <w:rPr>
          <w:spacing w:val="-2"/>
          <w:sz w:val="24"/>
        </w:rPr>
        <w:t> </w:t>
      </w:r>
      <w:r>
        <w:rPr>
          <w:sz w:val="24"/>
        </w:rPr>
        <w:t>seguintes</w:t>
      </w:r>
      <w:r>
        <w:rPr>
          <w:spacing w:val="-2"/>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 da Lei nº 14.133/2021:</w:t>
      </w:r>
    </w:p>
    <w:p>
      <w:pPr>
        <w:pStyle w:val="ListParagraph"/>
        <w:numPr>
          <w:ilvl w:val="2"/>
          <w:numId w:val="36"/>
        </w:numPr>
        <w:tabs>
          <w:tab w:pos="760" w:val="left" w:leader="none"/>
        </w:tabs>
        <w:spacing w:line="240" w:lineRule="auto" w:before="256" w:after="0"/>
        <w:ind w:left="760" w:right="0" w:hanging="651"/>
        <w:jc w:val="left"/>
        <w:rPr>
          <w:sz w:val="24"/>
        </w:rPr>
      </w:pPr>
      <w:r>
        <w:rPr>
          <w:sz w:val="24"/>
        </w:rPr>
        <w:t>dar causa à inexecução parcial do </w:t>
      </w:r>
      <w:r>
        <w:rPr>
          <w:spacing w:val="-2"/>
          <w:sz w:val="24"/>
        </w:rPr>
        <w:t>contrato;</w:t>
      </w:r>
    </w:p>
    <w:p>
      <w:pPr>
        <w:pStyle w:val="BodyText"/>
        <w:spacing w:before="8"/>
        <w:ind w:left="0"/>
      </w:pPr>
    </w:p>
    <w:p>
      <w:pPr>
        <w:pStyle w:val="ListParagraph"/>
        <w:numPr>
          <w:ilvl w:val="2"/>
          <w:numId w:val="36"/>
        </w:numPr>
        <w:tabs>
          <w:tab w:pos="787" w:val="left" w:leader="none"/>
        </w:tabs>
        <w:spacing w:line="235" w:lineRule="auto" w:before="0" w:after="0"/>
        <w:ind w:left="109" w:right="173" w:firstLine="0"/>
        <w:jc w:val="left"/>
        <w:rPr>
          <w:sz w:val="24"/>
        </w:rPr>
      </w:pPr>
      <w:r>
        <w:rPr>
          <w:sz w:val="24"/>
        </w:rPr>
        <w:t>dar</w:t>
      </w:r>
      <w:r>
        <w:rPr>
          <w:spacing w:val="25"/>
          <w:sz w:val="24"/>
        </w:rPr>
        <w:t> </w:t>
      </w:r>
      <w:r>
        <w:rPr>
          <w:sz w:val="24"/>
        </w:rPr>
        <w:t>causa</w:t>
      </w:r>
      <w:r>
        <w:rPr>
          <w:spacing w:val="25"/>
          <w:sz w:val="24"/>
        </w:rPr>
        <w:t> </w:t>
      </w:r>
      <w:r>
        <w:rPr>
          <w:sz w:val="24"/>
        </w:rPr>
        <w:t>à</w:t>
      </w:r>
      <w:r>
        <w:rPr>
          <w:spacing w:val="25"/>
          <w:sz w:val="24"/>
        </w:rPr>
        <w:t> </w:t>
      </w:r>
      <w:r>
        <w:rPr>
          <w:sz w:val="24"/>
        </w:rPr>
        <w:t>inexecução</w:t>
      </w:r>
      <w:r>
        <w:rPr>
          <w:spacing w:val="25"/>
          <w:sz w:val="24"/>
        </w:rPr>
        <w:t> </w:t>
      </w:r>
      <w:r>
        <w:rPr>
          <w:sz w:val="24"/>
        </w:rPr>
        <w:t>parcial</w:t>
      </w:r>
      <w:r>
        <w:rPr>
          <w:spacing w:val="25"/>
          <w:sz w:val="24"/>
        </w:rPr>
        <w:t> </w:t>
      </w:r>
      <w:r>
        <w:rPr>
          <w:sz w:val="24"/>
        </w:rPr>
        <w:t>do</w:t>
      </w:r>
      <w:r>
        <w:rPr>
          <w:spacing w:val="25"/>
          <w:sz w:val="24"/>
        </w:rPr>
        <w:t> </w:t>
      </w:r>
      <w:r>
        <w:rPr>
          <w:sz w:val="24"/>
        </w:rPr>
        <w:t>contrato</w:t>
      </w:r>
      <w:r>
        <w:rPr>
          <w:spacing w:val="25"/>
          <w:sz w:val="24"/>
        </w:rPr>
        <w:t> </w:t>
      </w:r>
      <w:r>
        <w:rPr>
          <w:sz w:val="24"/>
        </w:rPr>
        <w:t>que</w:t>
      </w:r>
      <w:r>
        <w:rPr>
          <w:spacing w:val="25"/>
          <w:sz w:val="24"/>
        </w:rPr>
        <w:t> </w:t>
      </w:r>
      <w:r>
        <w:rPr>
          <w:sz w:val="24"/>
        </w:rPr>
        <w:t>cause</w:t>
      </w:r>
      <w:r>
        <w:rPr>
          <w:spacing w:val="25"/>
          <w:sz w:val="24"/>
        </w:rPr>
        <w:t> </w:t>
      </w:r>
      <w:r>
        <w:rPr>
          <w:sz w:val="24"/>
        </w:rPr>
        <w:t>grave</w:t>
      </w:r>
      <w:r>
        <w:rPr>
          <w:spacing w:val="25"/>
          <w:sz w:val="24"/>
        </w:rPr>
        <w:t> </w:t>
      </w:r>
      <w:r>
        <w:rPr>
          <w:sz w:val="24"/>
        </w:rPr>
        <w:t>dano</w:t>
      </w:r>
      <w:r>
        <w:rPr>
          <w:spacing w:val="25"/>
          <w:sz w:val="24"/>
        </w:rPr>
        <w:t> </w:t>
      </w:r>
      <w:r>
        <w:rPr>
          <w:sz w:val="24"/>
        </w:rPr>
        <w:t>à Administração,</w:t>
      </w:r>
      <w:r>
        <w:rPr>
          <w:spacing w:val="25"/>
          <w:sz w:val="24"/>
        </w:rPr>
        <w:t> </w:t>
      </w:r>
      <w:r>
        <w:rPr>
          <w:sz w:val="24"/>
        </w:rPr>
        <w:t>ao</w:t>
      </w:r>
      <w:r>
        <w:rPr>
          <w:spacing w:val="25"/>
          <w:sz w:val="24"/>
        </w:rPr>
        <w:t> </w:t>
      </w:r>
      <w:r>
        <w:rPr>
          <w:sz w:val="24"/>
        </w:rPr>
        <w:t>funcionamento</w:t>
      </w:r>
      <w:r>
        <w:rPr>
          <w:spacing w:val="25"/>
          <w:sz w:val="24"/>
        </w:rPr>
        <w:t> </w:t>
      </w:r>
      <w:r>
        <w:rPr>
          <w:sz w:val="24"/>
        </w:rPr>
        <w:t>dos</w:t>
      </w:r>
      <w:r>
        <w:rPr>
          <w:spacing w:val="25"/>
          <w:sz w:val="24"/>
        </w:rPr>
        <w:t> </w:t>
      </w:r>
      <w:r>
        <w:rPr>
          <w:sz w:val="24"/>
        </w:rPr>
        <w:t>serviços</w:t>
      </w:r>
      <w:r>
        <w:rPr>
          <w:spacing w:val="25"/>
          <w:sz w:val="24"/>
        </w:rPr>
        <w:t> </w:t>
      </w:r>
      <w:r>
        <w:rPr>
          <w:sz w:val="24"/>
        </w:rPr>
        <w:t>públicos</w:t>
      </w:r>
      <w:r>
        <w:rPr>
          <w:spacing w:val="25"/>
          <w:sz w:val="24"/>
        </w:rPr>
        <w:t> </w:t>
      </w:r>
      <w:r>
        <w:rPr>
          <w:sz w:val="24"/>
        </w:rPr>
        <w:t>ou</w:t>
      </w:r>
      <w:r>
        <w:rPr>
          <w:spacing w:val="25"/>
          <w:sz w:val="24"/>
        </w:rPr>
        <w:t> </w:t>
      </w:r>
      <w:r>
        <w:rPr>
          <w:sz w:val="24"/>
        </w:rPr>
        <w:t>ao</w:t>
      </w:r>
      <w:r>
        <w:rPr>
          <w:spacing w:val="25"/>
          <w:sz w:val="24"/>
        </w:rPr>
        <w:t> </w:t>
      </w:r>
      <w:r>
        <w:rPr>
          <w:sz w:val="24"/>
        </w:rPr>
        <w:t>interesse </w:t>
      </w:r>
      <w:r>
        <w:rPr>
          <w:spacing w:val="-2"/>
          <w:sz w:val="24"/>
        </w:rPr>
        <w:t>coletivo;</w:t>
      </w:r>
    </w:p>
    <w:p>
      <w:pPr>
        <w:pStyle w:val="ListParagraph"/>
        <w:numPr>
          <w:ilvl w:val="2"/>
          <w:numId w:val="36"/>
        </w:numPr>
        <w:tabs>
          <w:tab w:pos="760" w:val="left" w:leader="none"/>
        </w:tabs>
        <w:spacing w:line="240" w:lineRule="auto" w:before="265" w:after="0"/>
        <w:ind w:left="760" w:right="0" w:hanging="651"/>
        <w:jc w:val="left"/>
        <w:rPr>
          <w:sz w:val="24"/>
        </w:rPr>
      </w:pPr>
      <w:r>
        <w:rPr>
          <w:sz w:val="24"/>
        </w:rPr>
        <w:t>dar causa à inexecução total do </w:t>
      </w:r>
      <w:r>
        <w:rPr>
          <w:spacing w:val="-2"/>
          <w:sz w:val="24"/>
        </w:rPr>
        <w:t>contrato;</w:t>
      </w:r>
    </w:p>
    <w:p>
      <w:pPr>
        <w:pStyle w:val="BodyText"/>
        <w:spacing w:before="7"/>
        <w:ind w:left="0"/>
      </w:pPr>
    </w:p>
    <w:p>
      <w:pPr>
        <w:pStyle w:val="ListParagraph"/>
        <w:numPr>
          <w:ilvl w:val="2"/>
          <w:numId w:val="36"/>
        </w:numPr>
        <w:tabs>
          <w:tab w:pos="798" w:val="left" w:leader="none"/>
        </w:tabs>
        <w:spacing w:line="235" w:lineRule="auto" w:before="0" w:after="0"/>
        <w:ind w:left="109" w:right="173" w:firstLine="0"/>
        <w:jc w:val="left"/>
        <w:rPr>
          <w:sz w:val="24"/>
        </w:rPr>
      </w:pPr>
      <w:r>
        <w:rPr>
          <w:sz w:val="24"/>
        </w:rPr>
        <w:t>deixar</w:t>
      </w:r>
      <w:r>
        <w:rPr>
          <w:spacing w:val="36"/>
          <w:sz w:val="24"/>
        </w:rPr>
        <w:t> </w:t>
      </w:r>
      <w:r>
        <w:rPr>
          <w:sz w:val="24"/>
        </w:rPr>
        <w:t>de</w:t>
      </w:r>
      <w:r>
        <w:rPr>
          <w:spacing w:val="36"/>
          <w:sz w:val="24"/>
        </w:rPr>
        <w:t> </w:t>
      </w:r>
      <w:r>
        <w:rPr>
          <w:sz w:val="24"/>
        </w:rPr>
        <w:t>entregar</w:t>
      </w:r>
      <w:r>
        <w:rPr>
          <w:spacing w:val="36"/>
          <w:sz w:val="24"/>
        </w:rPr>
        <w:t> </w:t>
      </w:r>
      <w:r>
        <w:rPr>
          <w:sz w:val="24"/>
        </w:rPr>
        <w:t>a</w:t>
      </w:r>
      <w:r>
        <w:rPr>
          <w:spacing w:val="36"/>
          <w:sz w:val="24"/>
        </w:rPr>
        <w:t> </w:t>
      </w:r>
      <w:r>
        <w:rPr>
          <w:sz w:val="24"/>
        </w:rPr>
        <w:t>documentação</w:t>
      </w:r>
      <w:r>
        <w:rPr>
          <w:spacing w:val="36"/>
          <w:sz w:val="24"/>
        </w:rPr>
        <w:t> </w:t>
      </w:r>
      <w:r>
        <w:rPr>
          <w:sz w:val="24"/>
        </w:rPr>
        <w:t>exigida</w:t>
      </w:r>
      <w:r>
        <w:rPr>
          <w:spacing w:val="36"/>
          <w:sz w:val="24"/>
        </w:rPr>
        <w:t> </w:t>
      </w:r>
      <w:r>
        <w:rPr>
          <w:sz w:val="24"/>
        </w:rPr>
        <w:t>para</w:t>
      </w:r>
      <w:r>
        <w:rPr>
          <w:spacing w:val="36"/>
          <w:sz w:val="24"/>
        </w:rPr>
        <w:t> </w:t>
      </w:r>
      <w:r>
        <w:rPr>
          <w:sz w:val="24"/>
        </w:rPr>
        <w:t>o</w:t>
      </w:r>
      <w:r>
        <w:rPr>
          <w:spacing w:val="36"/>
          <w:sz w:val="24"/>
        </w:rPr>
        <w:t> </w:t>
      </w:r>
      <w:r>
        <w:rPr>
          <w:sz w:val="24"/>
        </w:rPr>
        <w:t>certame</w:t>
      </w:r>
      <w:r>
        <w:rPr>
          <w:spacing w:val="36"/>
          <w:sz w:val="24"/>
        </w:rPr>
        <w:t> </w:t>
      </w:r>
      <w:r>
        <w:rPr>
          <w:sz w:val="24"/>
        </w:rPr>
        <w:t>ou</w:t>
      </w:r>
      <w:r>
        <w:rPr>
          <w:spacing w:val="36"/>
          <w:sz w:val="24"/>
        </w:rPr>
        <w:t> </w:t>
      </w:r>
      <w:r>
        <w:rPr>
          <w:sz w:val="24"/>
        </w:rPr>
        <w:t>não</w:t>
      </w:r>
      <w:r>
        <w:rPr>
          <w:spacing w:val="36"/>
          <w:sz w:val="24"/>
        </w:rPr>
        <w:t> </w:t>
      </w:r>
      <w:r>
        <w:rPr>
          <w:sz w:val="24"/>
        </w:rPr>
        <w:t>entregar</w:t>
      </w:r>
      <w:r>
        <w:rPr>
          <w:spacing w:val="36"/>
          <w:sz w:val="24"/>
        </w:rPr>
        <w:t> </w:t>
      </w:r>
      <w:r>
        <w:rPr>
          <w:sz w:val="24"/>
        </w:rPr>
        <w:t>qualquer</w:t>
      </w:r>
      <w:r>
        <w:rPr>
          <w:spacing w:val="36"/>
          <w:sz w:val="24"/>
        </w:rPr>
        <w:t> </w:t>
      </w:r>
      <w:r>
        <w:rPr>
          <w:sz w:val="24"/>
        </w:rPr>
        <w:t>documento</w:t>
      </w:r>
      <w:r>
        <w:rPr>
          <w:spacing w:val="36"/>
          <w:sz w:val="24"/>
        </w:rPr>
        <w:t> </w:t>
      </w:r>
      <w:r>
        <w:rPr>
          <w:sz w:val="24"/>
        </w:rPr>
        <w:t>que</w:t>
      </w:r>
      <w:r>
        <w:rPr>
          <w:spacing w:val="36"/>
          <w:sz w:val="24"/>
        </w:rPr>
        <w:t> </w:t>
      </w:r>
      <w:r>
        <w:rPr>
          <w:sz w:val="24"/>
        </w:rPr>
        <w:t>tenha</w:t>
      </w:r>
      <w:r>
        <w:rPr>
          <w:spacing w:val="36"/>
          <w:sz w:val="24"/>
        </w:rPr>
        <w:t> </w:t>
      </w:r>
      <w:r>
        <w:rPr>
          <w:sz w:val="24"/>
        </w:rPr>
        <w:t>sido</w:t>
      </w:r>
      <w:r>
        <w:rPr>
          <w:spacing w:val="36"/>
          <w:sz w:val="24"/>
        </w:rPr>
        <w:t> </w:t>
      </w:r>
      <w:r>
        <w:rPr>
          <w:sz w:val="24"/>
        </w:rPr>
        <w:t>solicitado</w:t>
      </w:r>
      <w:r>
        <w:rPr>
          <w:spacing w:val="36"/>
          <w:sz w:val="24"/>
        </w:rPr>
        <w:t> </w:t>
      </w:r>
      <w:r>
        <w:rPr>
          <w:sz w:val="24"/>
        </w:rPr>
        <w:t>pelo</w:t>
      </w:r>
      <w:r>
        <w:rPr>
          <w:spacing w:val="36"/>
          <w:sz w:val="24"/>
        </w:rPr>
        <w:t> </w:t>
      </w:r>
      <w:r>
        <w:rPr>
          <w:sz w:val="24"/>
        </w:rPr>
        <w:t>pregoeiro durante o certame;</w:t>
      </w:r>
    </w:p>
    <w:p>
      <w:pPr>
        <w:pStyle w:val="BodyText"/>
        <w:spacing w:before="4"/>
        <w:ind w:left="0"/>
      </w:pPr>
    </w:p>
    <w:p>
      <w:pPr>
        <w:pStyle w:val="ListParagraph"/>
        <w:numPr>
          <w:ilvl w:val="2"/>
          <w:numId w:val="36"/>
        </w:numPr>
        <w:tabs>
          <w:tab w:pos="760" w:val="left" w:leader="none"/>
        </w:tabs>
        <w:spacing w:line="240" w:lineRule="auto" w:before="0" w:after="0"/>
        <w:ind w:left="76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36"/>
        </w:numPr>
        <w:tabs>
          <w:tab w:pos="940" w:val="left" w:leader="none"/>
        </w:tabs>
        <w:spacing w:line="240" w:lineRule="auto" w:before="264" w:after="0"/>
        <w:ind w:left="94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36"/>
        </w:numPr>
        <w:tabs>
          <w:tab w:pos="940" w:val="left" w:leader="none"/>
        </w:tabs>
        <w:spacing w:line="240" w:lineRule="auto" w:before="264" w:after="0"/>
        <w:ind w:left="94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BodyText"/>
        <w:spacing w:before="3"/>
        <w:ind w:left="0"/>
      </w:pPr>
    </w:p>
    <w:p>
      <w:pPr>
        <w:pStyle w:val="ListParagraph"/>
        <w:numPr>
          <w:ilvl w:val="3"/>
          <w:numId w:val="36"/>
        </w:numPr>
        <w:tabs>
          <w:tab w:pos="940" w:val="left" w:leader="none"/>
        </w:tabs>
        <w:spacing w:line="240" w:lineRule="auto" w:before="0" w:after="0"/>
        <w:ind w:left="940" w:right="0" w:hanging="831"/>
        <w:jc w:val="left"/>
        <w:rPr>
          <w:sz w:val="24"/>
        </w:rPr>
      </w:pPr>
      <w:r>
        <w:rPr>
          <w:sz w:val="24"/>
        </w:rPr>
        <w:t>pedir para ser desclassificado quando encerrada a etapa competitiva; </w:t>
      </w:r>
      <w:r>
        <w:rPr>
          <w:spacing w:val="-5"/>
          <w:sz w:val="24"/>
        </w:rPr>
        <w:t>ou</w:t>
      </w:r>
    </w:p>
    <w:p>
      <w:pPr>
        <w:pStyle w:val="ListParagraph"/>
        <w:numPr>
          <w:ilvl w:val="3"/>
          <w:numId w:val="36"/>
        </w:numPr>
        <w:tabs>
          <w:tab w:pos="940" w:val="left" w:leader="none"/>
        </w:tabs>
        <w:spacing w:line="240" w:lineRule="auto" w:before="264" w:after="0"/>
        <w:ind w:left="940" w:right="0" w:hanging="831"/>
        <w:jc w:val="left"/>
        <w:rPr>
          <w:sz w:val="24"/>
        </w:rPr>
      </w:pPr>
      <w:r>
        <w:rPr>
          <w:sz w:val="24"/>
        </w:rPr>
        <w:t>deixar de apresentar </w:t>
      </w:r>
      <w:r>
        <w:rPr>
          <w:spacing w:val="-2"/>
          <w:sz w:val="24"/>
        </w:rPr>
        <w:t>amostra;</w:t>
      </w:r>
    </w:p>
    <w:p>
      <w:pPr>
        <w:spacing w:after="0" w:line="240" w:lineRule="auto"/>
        <w:jc w:val="left"/>
        <w:rPr>
          <w:sz w:val="24"/>
        </w:rPr>
        <w:sectPr>
          <w:pgSz w:w="15840" w:h="24480"/>
          <w:pgMar w:top="760" w:bottom="280" w:left="580" w:right="500"/>
        </w:sectPr>
      </w:pPr>
    </w:p>
    <w:p>
      <w:pPr>
        <w:pStyle w:val="ListParagraph"/>
        <w:numPr>
          <w:ilvl w:val="3"/>
          <w:numId w:val="36"/>
        </w:numPr>
        <w:tabs>
          <w:tab w:pos="940" w:val="left" w:leader="none"/>
        </w:tabs>
        <w:spacing w:line="240" w:lineRule="auto" w:before="76" w:after="0"/>
        <w:ind w:left="94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36"/>
        </w:numPr>
        <w:tabs>
          <w:tab w:pos="785" w:val="left" w:leader="none"/>
        </w:tabs>
        <w:spacing w:line="247" w:lineRule="auto" w:before="264" w:after="0"/>
        <w:ind w:left="109" w:right="173" w:firstLine="0"/>
        <w:jc w:val="both"/>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3"/>
          <w:numId w:val="36"/>
        </w:numPr>
        <w:tabs>
          <w:tab w:pos="965" w:val="left" w:leader="none"/>
        </w:tabs>
        <w:spacing w:line="247" w:lineRule="auto" w:before="256" w:after="0"/>
        <w:ind w:left="109" w:right="173" w:firstLine="0"/>
        <w:jc w:val="both"/>
        <w:rPr>
          <w:sz w:val="24"/>
        </w:rPr>
      </w:pPr>
      <w:r>
        <w:rPr>
          <w:sz w:val="24"/>
        </w:rPr>
        <w:t>recusar-se, sem justificativa, a assinar o contrato ou a ata de registro de preço, ou a aceitar ou retirar o instrumento equivalente no prazo estabelecido pela Administração;</w:t>
      </w:r>
    </w:p>
    <w:p>
      <w:pPr>
        <w:pStyle w:val="ListParagraph"/>
        <w:numPr>
          <w:ilvl w:val="2"/>
          <w:numId w:val="36"/>
        </w:numPr>
        <w:tabs>
          <w:tab w:pos="760" w:val="left" w:leader="none"/>
        </w:tabs>
        <w:spacing w:line="240" w:lineRule="auto" w:before="257" w:after="0"/>
        <w:ind w:left="76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36"/>
        </w:numPr>
        <w:tabs>
          <w:tab w:pos="760" w:val="left" w:leader="none"/>
        </w:tabs>
        <w:spacing w:line="240" w:lineRule="auto" w:before="264" w:after="0"/>
        <w:ind w:left="760" w:right="0" w:hanging="651"/>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BodyText"/>
        <w:spacing w:before="3"/>
        <w:ind w:left="0"/>
      </w:pPr>
    </w:p>
    <w:p>
      <w:pPr>
        <w:pStyle w:val="ListParagraph"/>
        <w:numPr>
          <w:ilvl w:val="2"/>
          <w:numId w:val="36"/>
        </w:numPr>
        <w:tabs>
          <w:tab w:pos="760" w:val="left" w:leader="none"/>
        </w:tabs>
        <w:spacing w:line="240" w:lineRule="auto" w:before="0" w:after="0"/>
        <w:ind w:left="760" w:right="0" w:hanging="651"/>
        <w:jc w:val="left"/>
        <w:rPr>
          <w:sz w:val="24"/>
        </w:rPr>
      </w:pPr>
      <w:r>
        <w:rPr>
          <w:sz w:val="24"/>
        </w:rPr>
        <w:t>fraudar o certame ou praticar ato fraudulento na execução do </w:t>
      </w:r>
      <w:r>
        <w:rPr>
          <w:spacing w:val="-2"/>
          <w:sz w:val="24"/>
        </w:rPr>
        <w:t>contrato;</w:t>
      </w:r>
    </w:p>
    <w:p>
      <w:pPr>
        <w:pStyle w:val="ListParagraph"/>
        <w:numPr>
          <w:ilvl w:val="2"/>
          <w:numId w:val="36"/>
        </w:numPr>
        <w:tabs>
          <w:tab w:pos="880" w:val="left" w:leader="none"/>
        </w:tabs>
        <w:spacing w:line="240" w:lineRule="auto" w:before="264" w:after="0"/>
        <w:ind w:left="88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BodyText"/>
        <w:spacing w:before="3"/>
        <w:ind w:left="0"/>
      </w:pPr>
    </w:p>
    <w:p>
      <w:pPr>
        <w:pStyle w:val="ListParagraph"/>
        <w:numPr>
          <w:ilvl w:val="3"/>
          <w:numId w:val="36"/>
        </w:numPr>
        <w:tabs>
          <w:tab w:pos="1060" w:val="left" w:leader="none"/>
        </w:tabs>
        <w:spacing w:line="240" w:lineRule="auto" w:before="0" w:after="0"/>
        <w:ind w:left="1060" w:right="0" w:hanging="951"/>
        <w:jc w:val="left"/>
        <w:rPr>
          <w:sz w:val="24"/>
        </w:rPr>
      </w:pPr>
      <w:r>
        <w:rPr>
          <w:sz w:val="24"/>
        </w:rPr>
        <w:t>agir em conluio ou em desconformidade com a </w:t>
      </w:r>
      <w:r>
        <w:rPr>
          <w:spacing w:val="-4"/>
          <w:sz w:val="24"/>
        </w:rPr>
        <w:t>lei;</w:t>
      </w:r>
    </w:p>
    <w:p>
      <w:pPr>
        <w:pStyle w:val="ListParagraph"/>
        <w:numPr>
          <w:ilvl w:val="3"/>
          <w:numId w:val="36"/>
        </w:numPr>
        <w:tabs>
          <w:tab w:pos="1060" w:val="left" w:leader="none"/>
        </w:tabs>
        <w:spacing w:line="240" w:lineRule="auto" w:before="264" w:after="0"/>
        <w:ind w:left="1060" w:right="0" w:hanging="951"/>
        <w:jc w:val="left"/>
        <w:rPr>
          <w:sz w:val="24"/>
        </w:rPr>
      </w:pPr>
      <w:r>
        <w:rPr>
          <w:sz w:val="24"/>
        </w:rPr>
        <w:t>induzir deliberadamente a erro no </w:t>
      </w:r>
      <w:r>
        <w:rPr>
          <w:spacing w:val="-2"/>
          <w:sz w:val="24"/>
        </w:rPr>
        <w:t>julgamento;</w:t>
      </w:r>
    </w:p>
    <w:p>
      <w:pPr>
        <w:pStyle w:val="ListParagraph"/>
        <w:numPr>
          <w:ilvl w:val="3"/>
          <w:numId w:val="36"/>
        </w:numPr>
        <w:tabs>
          <w:tab w:pos="1060" w:val="left" w:leader="none"/>
        </w:tabs>
        <w:spacing w:line="240" w:lineRule="auto" w:before="264" w:after="0"/>
        <w:ind w:left="1060" w:right="0" w:hanging="951"/>
        <w:jc w:val="left"/>
        <w:rPr>
          <w:sz w:val="24"/>
        </w:rPr>
      </w:pPr>
      <w:r>
        <w:rPr>
          <w:sz w:val="24"/>
        </w:rPr>
        <w:t>apresentar amostra falsificada ou </w:t>
      </w:r>
      <w:r>
        <w:rPr>
          <w:spacing w:val="-2"/>
          <w:sz w:val="24"/>
        </w:rPr>
        <w:t>deteriorada;</w:t>
      </w:r>
    </w:p>
    <w:p>
      <w:pPr>
        <w:pStyle w:val="BodyText"/>
        <w:spacing w:before="3"/>
        <w:ind w:left="0"/>
      </w:pPr>
    </w:p>
    <w:p>
      <w:pPr>
        <w:pStyle w:val="ListParagraph"/>
        <w:numPr>
          <w:ilvl w:val="3"/>
          <w:numId w:val="36"/>
        </w:numPr>
        <w:tabs>
          <w:tab w:pos="1060" w:val="left" w:leader="none"/>
        </w:tabs>
        <w:spacing w:line="240" w:lineRule="auto" w:before="0" w:after="0"/>
        <w:ind w:left="106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36"/>
        </w:numPr>
        <w:tabs>
          <w:tab w:pos="871" w:val="left" w:leader="none"/>
        </w:tabs>
        <w:spacing w:line="240" w:lineRule="auto" w:before="264" w:after="0"/>
        <w:ind w:left="871" w:right="0" w:hanging="762"/>
        <w:jc w:val="left"/>
        <w:rPr>
          <w:sz w:val="24"/>
        </w:rPr>
      </w:pPr>
      <w:r>
        <w:rPr>
          <w:sz w:val="24"/>
        </w:rPr>
        <w:t>praticar atos ilícitos com vistas a frustrar os objetivos do </w:t>
      </w:r>
      <w:r>
        <w:rPr>
          <w:spacing w:val="-2"/>
          <w:sz w:val="24"/>
        </w:rPr>
        <w:t>certame;</w:t>
      </w:r>
    </w:p>
    <w:p>
      <w:pPr>
        <w:pStyle w:val="BodyText"/>
        <w:spacing w:before="3"/>
        <w:ind w:left="0"/>
      </w:pPr>
    </w:p>
    <w:p>
      <w:pPr>
        <w:pStyle w:val="ListParagraph"/>
        <w:numPr>
          <w:ilvl w:val="2"/>
          <w:numId w:val="36"/>
        </w:numPr>
        <w:tabs>
          <w:tab w:pos="880" w:val="left" w:leader="none"/>
        </w:tabs>
        <w:spacing w:line="240" w:lineRule="auto" w:before="0" w:after="0"/>
        <w:ind w:left="880" w:right="0" w:hanging="771"/>
        <w:jc w:val="left"/>
        <w:rPr>
          <w:sz w:val="24"/>
        </w:rPr>
      </w:pPr>
      <w:r>
        <w:rPr>
          <w:sz w:val="24"/>
        </w:rPr>
        <w:t>praticar</w:t>
      </w:r>
      <w:r>
        <w:rPr>
          <w:spacing w:val="-2"/>
          <w:sz w:val="24"/>
        </w:rPr>
        <w:t> </w:t>
      </w:r>
      <w:r>
        <w:rPr>
          <w:sz w:val="24"/>
        </w:rPr>
        <w:t>ato lesivo</w:t>
      </w:r>
      <w:r>
        <w:rPr>
          <w:spacing w:val="1"/>
          <w:sz w:val="24"/>
        </w:rPr>
        <w:t> </w:t>
      </w:r>
      <w:r>
        <w:rPr>
          <w:sz w:val="24"/>
        </w:rPr>
        <w:t>previsto no</w:t>
      </w:r>
      <w:r>
        <w:rPr>
          <w:spacing w:val="1"/>
          <w:sz w:val="24"/>
        </w:rPr>
        <w:t> </w:t>
      </w:r>
      <w:hyperlink r:id="rId27">
        <w:r>
          <w:rPr>
            <w:sz w:val="24"/>
            <w:u w:val="single" w:color="000080"/>
          </w:rPr>
          <w:t>art. 5º</w:t>
        </w:r>
        <w:r>
          <w:rPr>
            <w:spacing w:val="1"/>
            <w:sz w:val="24"/>
            <w:u w:val="single" w:color="000080"/>
          </w:rPr>
          <w:t> </w:t>
        </w:r>
        <w:r>
          <w:rPr>
            <w:sz w:val="24"/>
            <w:u w:val="single" w:color="000080"/>
          </w:rPr>
          <w:t>da Lei nº</w:t>
        </w:r>
        <w:r>
          <w:rPr>
            <w:spacing w:val="1"/>
            <w:sz w:val="24"/>
            <w:u w:val="single" w:color="000080"/>
          </w:rPr>
          <w:t> </w:t>
        </w:r>
        <w:r>
          <w:rPr>
            <w:sz w:val="24"/>
            <w:u w:val="single" w:color="000080"/>
          </w:rPr>
          <w:t>12.846</w:t>
        </w:r>
        <w:r>
          <w:rPr>
            <w:sz w:val="24"/>
          </w:rPr>
          <w:t>,</w:t>
        </w:r>
        <w:r>
          <w:rPr>
            <w:spacing w:val="-8"/>
            <w:sz w:val="24"/>
            <w:u w:val="single" w:color="000080"/>
          </w:rPr>
          <w:t> </w:t>
        </w:r>
        <w:r>
          <w:rPr>
            <w:sz w:val="24"/>
            <w:u w:val="single" w:color="000080"/>
          </w:rPr>
          <w:t>de</w:t>
        </w:r>
        <w:r>
          <w:rPr>
            <w:spacing w:val="1"/>
            <w:sz w:val="24"/>
            <w:u w:val="single" w:color="000080"/>
          </w:rPr>
          <w:t> </w:t>
        </w:r>
        <w:r>
          <w:rPr>
            <w:sz w:val="24"/>
            <w:u w:val="single" w:color="000080"/>
          </w:rPr>
          <w:t>1º de</w:t>
        </w:r>
        <w:r>
          <w:rPr>
            <w:spacing w:val="1"/>
            <w:sz w:val="24"/>
            <w:u w:val="single" w:color="000080"/>
          </w:rPr>
          <w:t> </w:t>
        </w:r>
        <w:r>
          <w:rPr>
            <w:sz w:val="24"/>
            <w:u w:val="single" w:color="000080"/>
          </w:rPr>
          <w:t>agosto de</w:t>
        </w:r>
        <w:r>
          <w:rPr>
            <w:spacing w:val="1"/>
            <w:sz w:val="24"/>
            <w:u w:val="single" w:color="000080"/>
          </w:rPr>
          <w:t> </w:t>
        </w:r>
        <w:r>
          <w:rPr>
            <w:spacing w:val="-2"/>
            <w:sz w:val="24"/>
            <w:u w:val="single" w:color="000080"/>
          </w:rPr>
          <w:t>2013.</w:t>
        </w:r>
      </w:hyperlink>
    </w:p>
    <w:p>
      <w:pPr>
        <w:pStyle w:val="ListParagraph"/>
        <w:numPr>
          <w:ilvl w:val="1"/>
          <w:numId w:val="36"/>
        </w:numPr>
        <w:tabs>
          <w:tab w:pos="605" w:val="left" w:leader="none"/>
        </w:tabs>
        <w:spacing w:line="247" w:lineRule="auto" w:before="264" w:after="0"/>
        <w:ind w:left="109" w:right="173" w:firstLine="0"/>
        <w:jc w:val="both"/>
        <w:rPr>
          <w:sz w:val="24"/>
        </w:rPr>
      </w:pPr>
      <w:r>
        <w:rPr>
          <w:sz w:val="24"/>
        </w:rPr>
        <w:t>O FORNECEDOR, LICITANTE ou CONTRATADO que cometer qualquer das condutas discriminadas nos subitens anteriores ficará sujeito, sem prejuízo da responsabilidade civil e criminal, às seguintes sanções:</w:t>
      </w:r>
    </w:p>
    <w:p>
      <w:pPr>
        <w:pStyle w:val="ListParagraph"/>
        <w:numPr>
          <w:ilvl w:val="2"/>
          <w:numId w:val="36"/>
        </w:numPr>
        <w:tabs>
          <w:tab w:pos="749" w:val="left" w:leader="none"/>
        </w:tabs>
        <w:spacing w:line="235" w:lineRule="auto" w:before="261" w:after="0"/>
        <w:ind w:left="109" w:right="17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BodyText"/>
        <w:spacing w:before="3"/>
        <w:ind w:left="0"/>
      </w:pPr>
    </w:p>
    <w:p>
      <w:pPr>
        <w:pStyle w:val="ListParagraph"/>
        <w:numPr>
          <w:ilvl w:val="2"/>
          <w:numId w:val="36"/>
        </w:numPr>
        <w:tabs>
          <w:tab w:pos="789" w:val="left" w:leader="none"/>
        </w:tabs>
        <w:spacing w:line="242" w:lineRule="auto" w:before="1" w:after="0"/>
        <w:ind w:left="109" w:right="172" w:firstLine="0"/>
        <w:jc w:val="both"/>
        <w:rPr>
          <w:sz w:val="24"/>
        </w:rPr>
      </w:pPr>
      <w:r>
        <w:rPr>
          <w:sz w:val="24"/>
        </w:rPr>
        <w:t>Multa administrativa, prevista no art. 156, II, § 3º, da Lei nº 14.133/2021, pela infração dos subitens 11.1.1 a 11.1.12, que não poderá ser inferior a 0,5% (cinco décimos por cento) nem superior a 30% (trinta por cento) do valor do Contrato, devendo ser observados os </w:t>
      </w:r>
      <w:r>
        <w:rPr>
          <w:sz w:val="24"/>
        </w:rPr>
        <w:t>seguintes </w:t>
      </w:r>
      <w:r>
        <w:rPr>
          <w:spacing w:val="-2"/>
          <w:sz w:val="24"/>
        </w:rPr>
        <w:t>parâmetros:</w:t>
      </w:r>
    </w:p>
    <w:p>
      <w:pPr>
        <w:pStyle w:val="ListParagraph"/>
        <w:numPr>
          <w:ilvl w:val="0"/>
          <w:numId w:val="37"/>
        </w:numPr>
        <w:tabs>
          <w:tab w:pos="359" w:val="left" w:leader="none"/>
        </w:tabs>
        <w:spacing w:line="240" w:lineRule="auto" w:before="258" w:after="0"/>
        <w:ind w:left="359"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w:t>
      </w:r>
      <w:r>
        <w:rPr>
          <w:i/>
          <w:color w:val="FF0000"/>
          <w:sz w:val="24"/>
        </w:rPr>
        <w:t>valor</w:t>
      </w:r>
      <w:r>
        <w:rPr>
          <w:i/>
          <w:color w:val="FF0000"/>
          <w:spacing w:val="-1"/>
          <w:sz w:val="24"/>
        </w:rPr>
        <w:t> </w:t>
      </w:r>
      <w:r>
        <w:rPr>
          <w:i/>
          <w:color w:val="FF0000"/>
          <w:sz w:val="24"/>
        </w:rPr>
        <w:t>anual do </w:t>
      </w:r>
      <w:r>
        <w:rPr>
          <w:i/>
          <w:color w:val="FF0000"/>
          <w:spacing w:val="-2"/>
          <w:sz w:val="24"/>
        </w:rPr>
        <w:t>Contrato</w:t>
      </w:r>
      <w:r>
        <w:rPr>
          <w:spacing w:val="-2"/>
          <w:sz w:val="24"/>
        </w:rPr>
        <w:t>;</w:t>
      </w:r>
    </w:p>
    <w:p>
      <w:pPr>
        <w:pStyle w:val="ListParagraph"/>
        <w:numPr>
          <w:ilvl w:val="0"/>
          <w:numId w:val="37"/>
        </w:numPr>
        <w:tabs>
          <w:tab w:pos="372" w:val="left" w:leader="none"/>
        </w:tabs>
        <w:spacing w:line="240" w:lineRule="auto" w:before="234" w:after="0"/>
        <w:ind w:left="372"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i/>
          <w:color w:val="FF0000"/>
          <w:sz w:val="24"/>
        </w:rPr>
        <w:t>valor</w:t>
      </w:r>
      <w:r>
        <w:rPr>
          <w:i/>
          <w:color w:val="FF0000"/>
          <w:spacing w:val="-1"/>
          <w:sz w:val="24"/>
        </w:rPr>
        <w:t> </w:t>
      </w:r>
      <w:r>
        <w:rPr>
          <w:i/>
          <w:color w:val="FF0000"/>
          <w:sz w:val="24"/>
        </w:rPr>
        <w:t>anual</w:t>
      </w:r>
      <w:r>
        <w:rPr>
          <w:i/>
          <w:color w:val="FF0000"/>
          <w:spacing w:val="-1"/>
          <w:sz w:val="24"/>
        </w:rPr>
        <w:t> </w:t>
      </w:r>
      <w:r>
        <w:rPr>
          <w:i/>
          <w:color w:val="FF0000"/>
          <w:sz w:val="24"/>
        </w:rPr>
        <w:t>do </w:t>
      </w:r>
      <w:r>
        <w:rPr>
          <w:i/>
          <w:color w:val="FF0000"/>
          <w:spacing w:val="-2"/>
          <w:sz w:val="24"/>
        </w:rPr>
        <w:t>Contrato</w:t>
      </w:r>
      <w:r>
        <w:rPr>
          <w:spacing w:val="-2"/>
          <w:sz w:val="24"/>
        </w:rPr>
        <w:t>;</w:t>
      </w:r>
    </w:p>
    <w:p>
      <w:pPr>
        <w:pStyle w:val="ListParagraph"/>
        <w:numPr>
          <w:ilvl w:val="0"/>
          <w:numId w:val="37"/>
        </w:numPr>
        <w:tabs>
          <w:tab w:pos="355" w:val="left" w:leader="none"/>
        </w:tabs>
        <w:spacing w:line="240" w:lineRule="auto" w:before="249" w:after="0"/>
        <w:ind w:left="35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i/>
          <w:color w:val="FF0000"/>
          <w:sz w:val="24"/>
        </w:rPr>
        <w:t>valor</w:t>
      </w:r>
      <w:r>
        <w:rPr>
          <w:i/>
          <w:color w:val="FF0000"/>
          <w:spacing w:val="-1"/>
          <w:sz w:val="24"/>
        </w:rPr>
        <w:t> </w:t>
      </w:r>
      <w:r>
        <w:rPr>
          <w:i/>
          <w:color w:val="FF0000"/>
          <w:sz w:val="24"/>
        </w:rPr>
        <w:t>anual</w:t>
      </w:r>
      <w:r>
        <w:rPr>
          <w:i/>
          <w:color w:val="FF0000"/>
          <w:spacing w:val="-1"/>
          <w:sz w:val="24"/>
        </w:rPr>
        <w:t> </w:t>
      </w:r>
      <w:r>
        <w:rPr>
          <w:i/>
          <w:color w:val="FF0000"/>
          <w:sz w:val="24"/>
        </w:rPr>
        <w:t>do </w:t>
      </w:r>
      <w:r>
        <w:rPr>
          <w:i/>
          <w:color w:val="FF0000"/>
          <w:spacing w:val="-2"/>
          <w:sz w:val="24"/>
        </w:rPr>
        <w:t>Contrato</w:t>
      </w:r>
      <w:r>
        <w:rPr>
          <w:spacing w:val="-2"/>
          <w:sz w:val="24"/>
        </w:rPr>
        <w:t>;</w:t>
      </w:r>
    </w:p>
    <w:p>
      <w:pPr>
        <w:pStyle w:val="ListParagraph"/>
        <w:numPr>
          <w:ilvl w:val="3"/>
          <w:numId w:val="36"/>
        </w:numPr>
        <w:tabs>
          <w:tab w:pos="943" w:val="left" w:leader="none"/>
        </w:tabs>
        <w:spacing w:line="247" w:lineRule="auto" w:before="264" w:after="0"/>
        <w:ind w:left="109" w:right="173" w:firstLine="0"/>
        <w:jc w:val="both"/>
        <w:rPr>
          <w:sz w:val="24"/>
        </w:rPr>
      </w:pPr>
      <w:r>
        <w:rPr>
          <w:sz w:val="24"/>
        </w:rPr>
        <w:t>Na hipótese de a infração ser cometida antes da celebração do contrato, a base de cálculo da multa do item 11.2.2 será o valor anual estimado da contratação.</w:t>
      </w:r>
    </w:p>
    <w:p>
      <w:pPr>
        <w:pStyle w:val="ListParagraph"/>
        <w:numPr>
          <w:ilvl w:val="3"/>
          <w:numId w:val="36"/>
        </w:numPr>
        <w:tabs>
          <w:tab w:pos="962" w:val="left" w:leader="none"/>
        </w:tabs>
        <w:spacing w:line="235" w:lineRule="auto" w:before="261" w:after="0"/>
        <w:ind w:left="109" w:right="17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BodyText"/>
        <w:spacing w:before="4"/>
        <w:ind w:left="0"/>
      </w:pPr>
    </w:p>
    <w:p>
      <w:pPr>
        <w:pStyle w:val="ListParagraph"/>
        <w:numPr>
          <w:ilvl w:val="3"/>
          <w:numId w:val="36"/>
        </w:numPr>
        <w:tabs>
          <w:tab w:pos="987" w:val="left" w:leader="none"/>
        </w:tabs>
        <w:spacing w:line="242" w:lineRule="auto" w:before="0" w:after="0"/>
        <w:ind w:left="109" w:right="173" w:firstLine="0"/>
        <w:jc w:val="both"/>
        <w:rPr>
          <w:sz w:val="24"/>
        </w:rPr>
      </w:pPr>
      <w:r>
        <w:rPr>
          <w:sz w:val="24"/>
        </w:rPr>
        <w:t>Se a multa aplicada e as indenizações cabíveis forem superiores ao valor de pagamento eventualmente devido pela Administração ao FORNECEDOR, LICITANTE ou CONTRATADO, além da perda desse valor, a diferença será descontada da garantia prestada ou será </w:t>
      </w:r>
      <w:r>
        <w:rPr>
          <w:sz w:val="24"/>
        </w:rPr>
        <w:t>cobrada judicialmente, na forma do art. 156, § 8º, da Lei nº 14.133/2021, e conforme o procedimento previsto no item 11.13.</w:t>
      </w:r>
    </w:p>
    <w:p>
      <w:pPr>
        <w:pStyle w:val="ListParagraph"/>
        <w:numPr>
          <w:ilvl w:val="3"/>
          <w:numId w:val="36"/>
        </w:numPr>
        <w:tabs>
          <w:tab w:pos="926" w:val="left" w:leader="none"/>
        </w:tabs>
        <w:spacing w:line="240" w:lineRule="auto" w:before="259" w:after="0"/>
        <w:ind w:left="926" w:right="0" w:hanging="817"/>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36"/>
        </w:numPr>
        <w:tabs>
          <w:tab w:pos="782" w:val="left" w:leader="none"/>
        </w:tabs>
        <w:spacing w:line="242" w:lineRule="auto" w:before="264" w:after="0"/>
        <w:ind w:left="109" w:right="172"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BodyText"/>
        <w:spacing w:before="12"/>
        <w:ind w:left="0"/>
      </w:pPr>
    </w:p>
    <w:p>
      <w:pPr>
        <w:pStyle w:val="ListParagraph"/>
        <w:numPr>
          <w:ilvl w:val="2"/>
          <w:numId w:val="36"/>
        </w:numPr>
        <w:tabs>
          <w:tab w:pos="769" w:val="left" w:leader="none"/>
        </w:tabs>
        <w:spacing w:line="273" w:lineRule="exact" w:before="1" w:after="0"/>
        <w:ind w:left="769" w:right="0" w:hanging="660"/>
        <w:jc w:val="both"/>
        <w:rPr>
          <w:sz w:val="24"/>
        </w:rPr>
      </w:pPr>
      <w:r>
        <w:rPr>
          <w:sz w:val="24"/>
        </w:rPr>
        <w:t>Declaração</w:t>
      </w:r>
      <w:r>
        <w:rPr>
          <w:spacing w:val="5"/>
          <w:sz w:val="24"/>
        </w:rPr>
        <w:t> </w:t>
      </w:r>
      <w:r>
        <w:rPr>
          <w:sz w:val="24"/>
        </w:rPr>
        <w:t>de</w:t>
      </w:r>
      <w:r>
        <w:rPr>
          <w:spacing w:val="7"/>
          <w:sz w:val="24"/>
        </w:rPr>
        <w:t> </w:t>
      </w:r>
      <w:r>
        <w:rPr>
          <w:sz w:val="24"/>
        </w:rPr>
        <w:t>inidoneidade</w:t>
      </w:r>
      <w:r>
        <w:rPr>
          <w:spacing w:val="7"/>
          <w:sz w:val="24"/>
        </w:rPr>
        <w:t> </w:t>
      </w:r>
      <w:r>
        <w:rPr>
          <w:sz w:val="24"/>
        </w:rPr>
        <w:t>para</w:t>
      </w:r>
      <w:r>
        <w:rPr>
          <w:spacing w:val="7"/>
          <w:sz w:val="24"/>
        </w:rPr>
        <w:t> </w:t>
      </w:r>
      <w:r>
        <w:rPr>
          <w:sz w:val="24"/>
        </w:rPr>
        <w:t>licitar</w:t>
      </w:r>
      <w:r>
        <w:rPr>
          <w:spacing w:val="7"/>
          <w:sz w:val="24"/>
        </w:rPr>
        <w:t> </w:t>
      </w:r>
      <w:r>
        <w:rPr>
          <w:sz w:val="24"/>
        </w:rPr>
        <w:t>ou</w:t>
      </w:r>
      <w:r>
        <w:rPr>
          <w:spacing w:val="7"/>
          <w:sz w:val="24"/>
        </w:rPr>
        <w:t> </w:t>
      </w:r>
      <w:r>
        <w:rPr>
          <w:sz w:val="24"/>
        </w:rPr>
        <w:t>contratar,</w:t>
      </w:r>
      <w:r>
        <w:rPr>
          <w:spacing w:val="7"/>
          <w:sz w:val="24"/>
        </w:rPr>
        <w:t> </w:t>
      </w:r>
      <w:r>
        <w:rPr>
          <w:sz w:val="24"/>
        </w:rPr>
        <w:t>prevista</w:t>
      </w:r>
      <w:r>
        <w:rPr>
          <w:spacing w:val="8"/>
          <w:sz w:val="24"/>
        </w:rPr>
        <w:t> </w:t>
      </w:r>
      <w:r>
        <w:rPr>
          <w:sz w:val="24"/>
        </w:rPr>
        <w:t>no</w:t>
      </w:r>
      <w:r>
        <w:rPr>
          <w:spacing w:val="7"/>
          <w:sz w:val="24"/>
        </w:rPr>
        <w:t> </w:t>
      </w:r>
      <w:r>
        <w:rPr>
          <w:sz w:val="24"/>
        </w:rPr>
        <w:t>a</w:t>
      </w:r>
      <w:r>
        <w:rPr>
          <w:b/>
          <w:i/>
          <w:sz w:val="24"/>
        </w:rPr>
        <w:t>rt.</w:t>
      </w:r>
      <w:r>
        <w:rPr>
          <w:b/>
          <w:i/>
          <w:spacing w:val="7"/>
          <w:sz w:val="24"/>
        </w:rPr>
        <w:t> </w:t>
      </w:r>
      <w:r>
        <w:rPr>
          <w:b/>
          <w:i/>
          <w:sz w:val="24"/>
        </w:rPr>
        <w:t>156,</w:t>
      </w:r>
      <w:r>
        <w:rPr>
          <w:b/>
          <w:i/>
          <w:spacing w:val="7"/>
          <w:sz w:val="24"/>
        </w:rPr>
        <w:t> </w:t>
      </w:r>
      <w:r>
        <w:rPr>
          <w:b/>
          <w:i/>
          <w:sz w:val="24"/>
        </w:rPr>
        <w:t>IV,</w:t>
      </w:r>
      <w:r>
        <w:rPr>
          <w:b/>
          <w:i/>
          <w:spacing w:val="7"/>
          <w:sz w:val="24"/>
        </w:rPr>
        <w:t> </w:t>
      </w:r>
      <w:r>
        <w:rPr>
          <w:b/>
          <w:i/>
          <w:sz w:val="24"/>
        </w:rPr>
        <w:t>§</w:t>
      </w:r>
      <w:r>
        <w:rPr>
          <w:b/>
          <w:i/>
          <w:spacing w:val="7"/>
          <w:sz w:val="24"/>
        </w:rPr>
        <w:t> </w:t>
      </w:r>
      <w:r>
        <w:rPr>
          <w:b/>
          <w:i/>
          <w:sz w:val="24"/>
        </w:rPr>
        <w:t>5º,</w:t>
      </w:r>
      <w:r>
        <w:rPr>
          <w:b/>
          <w:i/>
          <w:spacing w:val="7"/>
          <w:sz w:val="24"/>
        </w:rPr>
        <w:t> </w:t>
      </w:r>
      <w:r>
        <w:rPr>
          <w:b/>
          <w:i/>
          <w:sz w:val="24"/>
        </w:rPr>
        <w:t>da</w:t>
      </w:r>
      <w:r>
        <w:rPr>
          <w:b/>
          <w:i/>
          <w:spacing w:val="8"/>
          <w:sz w:val="24"/>
        </w:rPr>
        <w:t> </w:t>
      </w:r>
      <w:r>
        <w:rPr>
          <w:b/>
          <w:i/>
          <w:sz w:val="24"/>
        </w:rPr>
        <w:t>Lei</w:t>
      </w:r>
      <w:r>
        <w:rPr>
          <w:b/>
          <w:i/>
          <w:spacing w:val="7"/>
          <w:sz w:val="24"/>
        </w:rPr>
        <w:t> </w:t>
      </w:r>
      <w:r>
        <w:rPr>
          <w:b/>
          <w:i/>
          <w:sz w:val="24"/>
        </w:rPr>
        <w:t>nº</w:t>
      </w:r>
      <w:r>
        <w:rPr>
          <w:b/>
          <w:i/>
          <w:spacing w:val="7"/>
          <w:sz w:val="24"/>
        </w:rPr>
        <w:t> </w:t>
      </w:r>
      <w:r>
        <w:rPr>
          <w:b/>
          <w:i/>
          <w:sz w:val="24"/>
        </w:rPr>
        <w:t>14.133/2021,</w:t>
      </w:r>
      <w:r>
        <w:rPr>
          <w:b/>
          <w:i/>
          <w:spacing w:val="7"/>
          <w:sz w:val="24"/>
        </w:rPr>
        <w:t> </w:t>
      </w:r>
      <w:r>
        <w:rPr>
          <w:sz w:val="24"/>
        </w:rPr>
        <w:t>nos</w:t>
      </w:r>
      <w:r>
        <w:rPr>
          <w:spacing w:val="7"/>
          <w:sz w:val="24"/>
        </w:rPr>
        <w:t> </w:t>
      </w:r>
      <w:r>
        <w:rPr>
          <w:sz w:val="24"/>
        </w:rPr>
        <w:t>casos</w:t>
      </w:r>
      <w:r>
        <w:rPr>
          <w:spacing w:val="7"/>
          <w:sz w:val="24"/>
        </w:rPr>
        <w:t> </w:t>
      </w:r>
      <w:r>
        <w:rPr>
          <w:sz w:val="24"/>
        </w:rPr>
        <w:t>relacionados</w:t>
      </w:r>
      <w:r>
        <w:rPr>
          <w:spacing w:val="7"/>
          <w:sz w:val="24"/>
        </w:rPr>
        <w:t> </w:t>
      </w:r>
      <w:r>
        <w:rPr>
          <w:sz w:val="24"/>
        </w:rPr>
        <w:t>nos</w:t>
      </w:r>
      <w:r>
        <w:rPr>
          <w:spacing w:val="8"/>
          <w:sz w:val="24"/>
        </w:rPr>
        <w:t> </w:t>
      </w:r>
      <w:r>
        <w:rPr>
          <w:spacing w:val="-2"/>
          <w:sz w:val="24"/>
        </w:rPr>
        <w:t>subitens</w:t>
      </w:r>
    </w:p>
    <w:p>
      <w:pPr>
        <w:pStyle w:val="BodyText"/>
        <w:spacing w:line="242" w:lineRule="auto"/>
        <w:ind w:right="173"/>
        <w:jc w:val="both"/>
      </w:pPr>
      <w:r>
        <w:rPr/>
        <w:t>11.1.8 a 11.1.12, bem como nos demais casos que justifiquem a imposição da penalidade mais grave, que impedirá o responsável de licitar </w:t>
      </w:r>
      <w:r>
        <w:rPr/>
        <w:t>ou contratar no âmbito da</w:t>
      </w:r>
      <w:r>
        <w:rPr>
          <w:spacing w:val="-8"/>
        </w:rPr>
        <w:t> </w:t>
      </w:r>
      <w:r>
        <w:rPr/>
        <w:t>Administração Pública direta e indireta de todos os entes federativos, pelo prazo mínimo de 3 (três) anos e máximo de 6 (seis) </w:t>
      </w:r>
      <w:r>
        <w:rPr>
          <w:spacing w:val="-2"/>
        </w:rPr>
        <w:t>anos.</w:t>
      </w:r>
    </w:p>
    <w:p>
      <w:pPr>
        <w:pStyle w:val="ListParagraph"/>
        <w:numPr>
          <w:ilvl w:val="1"/>
          <w:numId w:val="36"/>
        </w:numPr>
        <w:tabs>
          <w:tab w:pos="589" w:val="left" w:leader="none"/>
        </w:tabs>
        <w:spacing w:line="242" w:lineRule="auto" w:before="255" w:after="0"/>
        <w:ind w:left="109" w:right="172" w:firstLine="0"/>
        <w:jc w:val="both"/>
        <w:rPr>
          <w:sz w:val="24"/>
        </w:rPr>
      </w:pPr>
      <w:r>
        <w:rPr>
          <w:sz w:val="24"/>
        </w:rPr>
        <w:t>Sem prejuízo da multa administrativa prevista no art. 156, II, § 3º, da Lei nº 14.133/2021, o atraso injustificado no cumprimento das obrigações contratuais</w:t>
      </w:r>
      <w:r>
        <w:rPr>
          <w:spacing w:val="-3"/>
          <w:sz w:val="24"/>
        </w:rPr>
        <w:t> </w:t>
      </w:r>
      <w:r>
        <w:rPr>
          <w:sz w:val="24"/>
        </w:rPr>
        <w:t>sujeitará</w:t>
      </w:r>
      <w:r>
        <w:rPr>
          <w:spacing w:val="-3"/>
          <w:sz w:val="24"/>
        </w:rPr>
        <w:t> </w:t>
      </w:r>
      <w:r>
        <w:rPr>
          <w:sz w:val="24"/>
        </w:rPr>
        <w:t>o</w:t>
      </w:r>
      <w:r>
        <w:rPr>
          <w:spacing w:val="-3"/>
          <w:sz w:val="24"/>
        </w:rPr>
        <w:t> </w:t>
      </w:r>
      <w:r>
        <w:rPr>
          <w:sz w:val="24"/>
        </w:rPr>
        <w:t>FORNECEDOR,</w:t>
      </w:r>
      <w:r>
        <w:rPr>
          <w:spacing w:val="-3"/>
          <w:sz w:val="24"/>
        </w:rPr>
        <w:t> </w:t>
      </w:r>
      <w:r>
        <w:rPr>
          <w:sz w:val="24"/>
        </w:rPr>
        <w:t>LICITANTE</w:t>
      </w:r>
      <w:r>
        <w:rPr>
          <w:spacing w:val="-3"/>
          <w:sz w:val="24"/>
        </w:rPr>
        <w:t> </w:t>
      </w:r>
      <w:r>
        <w:rPr>
          <w:sz w:val="24"/>
        </w:rPr>
        <w:t>ou</w:t>
      </w:r>
      <w:r>
        <w:rPr>
          <w:spacing w:val="-3"/>
          <w:sz w:val="24"/>
        </w:rPr>
        <w:t> </w:t>
      </w:r>
      <w:r>
        <w:rPr>
          <w:sz w:val="24"/>
        </w:rPr>
        <w:t>CONTRATADO,</w:t>
      </w:r>
      <w:r>
        <w:rPr>
          <w:spacing w:val="-3"/>
          <w:sz w:val="24"/>
        </w:rPr>
        <w:t> </w:t>
      </w:r>
      <w:r>
        <w:rPr>
          <w:sz w:val="24"/>
        </w:rPr>
        <w:t>independente</w:t>
      </w:r>
      <w:r>
        <w:rPr>
          <w:spacing w:val="-3"/>
          <w:sz w:val="24"/>
        </w:rPr>
        <w:t> </w:t>
      </w:r>
      <w:r>
        <w:rPr>
          <w:sz w:val="24"/>
        </w:rPr>
        <w:t>de</w:t>
      </w:r>
      <w:r>
        <w:rPr>
          <w:spacing w:val="-3"/>
          <w:sz w:val="24"/>
        </w:rPr>
        <w:t> </w:t>
      </w:r>
      <w:r>
        <w:rPr>
          <w:sz w:val="24"/>
        </w:rPr>
        <w:t>notificação,</w:t>
      </w:r>
      <w:r>
        <w:rPr>
          <w:spacing w:val="-3"/>
          <w:sz w:val="24"/>
        </w:rPr>
        <w:t> </w:t>
      </w:r>
      <w:r>
        <w:rPr>
          <w:sz w:val="24"/>
        </w:rPr>
        <w:t>na</w:t>
      </w:r>
      <w:r>
        <w:rPr>
          <w:spacing w:val="-3"/>
          <w:sz w:val="24"/>
        </w:rPr>
        <w:t> </w:t>
      </w:r>
      <w:r>
        <w:rPr>
          <w:sz w:val="24"/>
        </w:rPr>
        <w:t>forma</w:t>
      </w:r>
      <w:r>
        <w:rPr>
          <w:spacing w:val="-3"/>
          <w:sz w:val="24"/>
        </w:rPr>
        <w:t> </w:t>
      </w:r>
      <w:r>
        <w:rPr>
          <w:sz w:val="24"/>
        </w:rPr>
        <w:t>do</w:t>
      </w:r>
      <w:r>
        <w:rPr>
          <w:spacing w:val="-3"/>
          <w:sz w:val="24"/>
        </w:rPr>
        <w:t> </w:t>
      </w:r>
      <w:r>
        <w:rPr>
          <w:sz w:val="24"/>
        </w:rPr>
        <w:t>art.</w:t>
      </w:r>
      <w:r>
        <w:rPr>
          <w:spacing w:val="-3"/>
          <w:sz w:val="24"/>
        </w:rPr>
        <w:t> </w:t>
      </w:r>
      <w:r>
        <w:rPr>
          <w:sz w:val="24"/>
        </w:rPr>
        <w:t>408</w:t>
      </w:r>
      <w:r>
        <w:rPr>
          <w:spacing w:val="-3"/>
          <w:sz w:val="24"/>
        </w:rPr>
        <w:t> </w:t>
      </w:r>
      <w:r>
        <w:rPr>
          <w:sz w:val="24"/>
        </w:rPr>
        <w:t>do</w:t>
      </w:r>
      <w:r>
        <w:rPr>
          <w:spacing w:val="-3"/>
          <w:sz w:val="24"/>
        </w:rPr>
        <w:t> </w:t>
      </w:r>
      <w:r>
        <w:rPr>
          <w:sz w:val="24"/>
        </w:rPr>
        <w:t>Código</w:t>
      </w:r>
      <w:r>
        <w:rPr>
          <w:spacing w:val="-3"/>
          <w:sz w:val="24"/>
        </w:rPr>
        <w:t> </w:t>
      </w:r>
      <w:r>
        <w:rPr>
          <w:sz w:val="24"/>
        </w:rPr>
        <w:t>Civil,</w:t>
      </w:r>
      <w:r>
        <w:rPr>
          <w:spacing w:val="-3"/>
          <w:sz w:val="24"/>
        </w:rPr>
        <w:t> </w:t>
      </w:r>
      <w:r>
        <w:rPr>
          <w:sz w:val="24"/>
        </w:rPr>
        <w:t>à</w:t>
      </w:r>
      <w:r>
        <w:rPr>
          <w:spacing w:val="-3"/>
          <w:sz w:val="24"/>
        </w:rPr>
        <w:t> </w:t>
      </w:r>
      <w:r>
        <w:rPr>
          <w:sz w:val="24"/>
        </w:rPr>
        <w:t>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w:t>
      </w:r>
      <w:r>
        <w:rPr>
          <w:spacing w:val="-2"/>
          <w:sz w:val="24"/>
        </w:rPr>
        <w:t>Contrato.</w:t>
      </w:r>
    </w:p>
    <w:p>
      <w:pPr>
        <w:pStyle w:val="ListParagraph"/>
        <w:numPr>
          <w:ilvl w:val="2"/>
          <w:numId w:val="36"/>
        </w:numPr>
        <w:tabs>
          <w:tab w:pos="760" w:val="left" w:leader="none"/>
        </w:tabs>
        <w:spacing w:line="247" w:lineRule="auto" w:before="257" w:after="0"/>
        <w:ind w:left="109" w:right="173" w:firstLine="0"/>
        <w:jc w:val="both"/>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injustificado</w:t>
      </w:r>
      <w:r>
        <w:rPr>
          <w:spacing w:val="-2"/>
          <w:sz w:val="24"/>
        </w:rPr>
        <w:t> </w:t>
      </w:r>
      <w:r>
        <w:rPr>
          <w:sz w:val="24"/>
        </w:rPr>
        <w:t>para</w:t>
      </w:r>
      <w:r>
        <w:rPr>
          <w:spacing w:val="-2"/>
          <w:sz w:val="24"/>
        </w:rPr>
        <w:t> </w:t>
      </w:r>
      <w:r>
        <w:rPr>
          <w:sz w:val="24"/>
        </w:rPr>
        <w:t>apresentação,</w:t>
      </w:r>
      <w:r>
        <w:rPr>
          <w:spacing w:val="-2"/>
          <w:sz w:val="24"/>
        </w:rPr>
        <w:t> </w:t>
      </w:r>
      <w:r>
        <w:rPr>
          <w:sz w:val="24"/>
        </w:rPr>
        <w:t>suplementação</w:t>
      </w:r>
      <w:r>
        <w:rPr>
          <w:spacing w:val="-2"/>
          <w:sz w:val="24"/>
        </w:rPr>
        <w:t> </w:t>
      </w:r>
      <w:r>
        <w:rPr>
          <w:sz w:val="24"/>
        </w:rPr>
        <w:t>ou</w:t>
      </w:r>
      <w:r>
        <w:rPr>
          <w:spacing w:val="-2"/>
          <w:sz w:val="24"/>
        </w:rPr>
        <w:t> </w:t>
      </w:r>
      <w:r>
        <w:rPr>
          <w:sz w:val="24"/>
        </w:rPr>
        <w:t>reposição</w:t>
      </w:r>
      <w:r>
        <w:rPr>
          <w:spacing w:val="-2"/>
          <w:sz w:val="24"/>
        </w:rPr>
        <w:t> </w:t>
      </w:r>
      <w:r>
        <w:rPr>
          <w:sz w:val="24"/>
        </w:rPr>
        <w:t>da</w:t>
      </w:r>
      <w:r>
        <w:rPr>
          <w:spacing w:val="-2"/>
          <w:sz w:val="24"/>
        </w:rPr>
        <w:t> </w:t>
      </w:r>
      <w:r>
        <w:rPr>
          <w:sz w:val="24"/>
        </w:rPr>
        <w:t>garantia,</w:t>
      </w:r>
      <w:r>
        <w:rPr>
          <w:spacing w:val="-2"/>
          <w:sz w:val="24"/>
        </w:rPr>
        <w:t> </w:t>
      </w:r>
      <w:r>
        <w:rPr>
          <w:sz w:val="24"/>
        </w:rPr>
        <w:t>a</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será</w:t>
      </w:r>
      <w:r>
        <w:rPr>
          <w:spacing w:val="-2"/>
          <w:sz w:val="24"/>
        </w:rPr>
        <w:t> </w:t>
      </w:r>
      <w:r>
        <w:rPr>
          <w:sz w:val="24"/>
        </w:rPr>
        <w:t>de</w:t>
      </w:r>
      <w:r>
        <w:rPr>
          <w:spacing w:val="-2"/>
          <w:sz w:val="24"/>
        </w:rPr>
        <w:t> </w:t>
      </w:r>
      <w:r>
        <w:rPr>
          <w:sz w:val="24"/>
        </w:rPr>
        <w:t>0,07%</w:t>
      </w:r>
      <w:r>
        <w:rPr>
          <w:spacing w:val="-2"/>
          <w:sz w:val="24"/>
        </w:rPr>
        <w:t> </w:t>
      </w:r>
      <w:r>
        <w:rPr>
          <w:sz w:val="24"/>
        </w:rPr>
        <w:t>(sete</w:t>
      </w:r>
      <w:r>
        <w:rPr>
          <w:spacing w:val="-2"/>
          <w:sz w:val="24"/>
        </w:rPr>
        <w:t> </w:t>
      </w:r>
      <w:r>
        <w:rPr>
          <w:sz w:val="24"/>
        </w:rPr>
        <w:t>centésimos</w:t>
      </w:r>
      <w:r>
        <w:rPr>
          <w:spacing w:val="-2"/>
          <w:sz w:val="24"/>
        </w:rPr>
        <w:t> </w:t>
      </w:r>
      <w:r>
        <w:rPr>
          <w:sz w:val="24"/>
        </w:rPr>
        <w:t>por cento) sobre o valor total do Contrato por dia útil que exceder o prazo estipulado até o máximo de 2 % (dois por cento).</w:t>
      </w:r>
    </w:p>
    <w:p>
      <w:pPr>
        <w:pStyle w:val="ListParagraph"/>
        <w:numPr>
          <w:ilvl w:val="2"/>
          <w:numId w:val="36"/>
        </w:numPr>
        <w:tabs>
          <w:tab w:pos="760" w:val="left" w:leader="none"/>
        </w:tabs>
        <w:spacing w:line="247" w:lineRule="auto" w:before="256" w:after="0"/>
        <w:ind w:left="109" w:right="173" w:firstLine="0"/>
        <w:jc w:val="both"/>
        <w:rPr>
          <w:sz w:val="24"/>
        </w:rPr>
      </w:pPr>
      <w:r>
        <w:rPr>
          <w:sz w:val="24"/>
        </w:rPr>
        <w:t>O</w:t>
      </w:r>
      <w:r>
        <w:rPr>
          <w:spacing w:val="-3"/>
          <w:sz w:val="24"/>
        </w:rPr>
        <w:t> </w:t>
      </w:r>
      <w:r>
        <w:rPr>
          <w:sz w:val="24"/>
        </w:rPr>
        <w:t>atraso</w:t>
      </w:r>
      <w:r>
        <w:rPr>
          <w:spacing w:val="-2"/>
          <w:sz w:val="24"/>
        </w:rPr>
        <w:t> </w:t>
      </w:r>
      <w:r>
        <w:rPr>
          <w:sz w:val="24"/>
        </w:rPr>
        <w:t>superior</w:t>
      </w:r>
      <w:r>
        <w:rPr>
          <w:spacing w:val="-2"/>
          <w:sz w:val="24"/>
        </w:rPr>
        <w:t> </w:t>
      </w:r>
      <w:r>
        <w:rPr>
          <w:sz w:val="24"/>
        </w:rPr>
        <w:t>a</w:t>
      </w:r>
      <w:r>
        <w:rPr>
          <w:spacing w:val="-2"/>
          <w:sz w:val="24"/>
        </w:rPr>
        <w:t> </w:t>
      </w:r>
      <w:r>
        <w:rPr>
          <w:sz w:val="24"/>
        </w:rPr>
        <w:t>25</w:t>
      </w:r>
      <w:r>
        <w:rPr>
          <w:spacing w:val="-2"/>
          <w:sz w:val="24"/>
        </w:rPr>
        <w:t> </w:t>
      </w:r>
      <w:r>
        <w:rPr>
          <w:sz w:val="24"/>
        </w:rPr>
        <w:t>(vinte</w:t>
      </w:r>
      <w:r>
        <w:rPr>
          <w:spacing w:val="-2"/>
          <w:sz w:val="24"/>
        </w:rPr>
        <w:t> </w:t>
      </w:r>
      <w:r>
        <w:rPr>
          <w:sz w:val="24"/>
        </w:rPr>
        <w:t>e</w:t>
      </w:r>
      <w:r>
        <w:rPr>
          <w:spacing w:val="-2"/>
          <w:sz w:val="24"/>
        </w:rPr>
        <w:t> </w:t>
      </w:r>
      <w:r>
        <w:rPr>
          <w:sz w:val="24"/>
        </w:rPr>
        <w:t>cinco)</w:t>
      </w:r>
      <w:r>
        <w:rPr>
          <w:spacing w:val="-2"/>
          <w:sz w:val="24"/>
        </w:rPr>
        <w:t> </w:t>
      </w:r>
      <w:r>
        <w:rPr>
          <w:sz w:val="24"/>
        </w:rPr>
        <w:t>dias</w:t>
      </w:r>
      <w:r>
        <w:rPr>
          <w:spacing w:val="-2"/>
          <w:sz w:val="24"/>
        </w:rPr>
        <w:t> </w:t>
      </w:r>
      <w:r>
        <w:rPr>
          <w:sz w:val="24"/>
        </w:rPr>
        <w:t>no</w:t>
      </w:r>
      <w:r>
        <w:rPr>
          <w:spacing w:val="-2"/>
          <w:sz w:val="24"/>
        </w:rPr>
        <w:t> </w:t>
      </w:r>
      <w:r>
        <w:rPr>
          <w:sz w:val="24"/>
        </w:rPr>
        <w:t>cumprimento</w:t>
      </w:r>
      <w:r>
        <w:rPr>
          <w:spacing w:val="-2"/>
          <w:sz w:val="24"/>
        </w:rPr>
        <w:t> </w:t>
      </w:r>
      <w:r>
        <w:rPr>
          <w:sz w:val="24"/>
        </w:rPr>
        <w:t>da</w:t>
      </w:r>
      <w:r>
        <w:rPr>
          <w:spacing w:val="-2"/>
          <w:sz w:val="24"/>
        </w:rPr>
        <w:t> </w:t>
      </w:r>
      <w:r>
        <w:rPr>
          <w:sz w:val="24"/>
        </w:rPr>
        <w:t>obrigação</w:t>
      </w:r>
      <w:r>
        <w:rPr>
          <w:spacing w:val="-2"/>
          <w:sz w:val="24"/>
        </w:rPr>
        <w:t> </w:t>
      </w:r>
      <w:r>
        <w:rPr>
          <w:sz w:val="24"/>
        </w:rPr>
        <w:t>prevista</w:t>
      </w:r>
      <w:r>
        <w:rPr>
          <w:spacing w:val="-2"/>
          <w:sz w:val="24"/>
        </w:rPr>
        <w:t> </w:t>
      </w:r>
      <w:r>
        <w:rPr>
          <w:sz w:val="24"/>
        </w:rPr>
        <w:t>no</w:t>
      </w:r>
      <w:r>
        <w:rPr>
          <w:spacing w:val="-2"/>
          <w:sz w:val="24"/>
        </w:rPr>
        <w:t> </w:t>
      </w:r>
      <w:r>
        <w:rPr>
          <w:sz w:val="24"/>
        </w:rPr>
        <w:t>item</w:t>
      </w:r>
      <w:r>
        <w:rPr>
          <w:spacing w:val="-2"/>
          <w:sz w:val="24"/>
        </w:rPr>
        <w:t> </w:t>
      </w:r>
      <w:r>
        <w:rPr>
          <w:sz w:val="24"/>
        </w:rPr>
        <w:t>11.3.1</w:t>
      </w:r>
      <w:r>
        <w:rPr>
          <w:spacing w:val="-2"/>
          <w:sz w:val="24"/>
        </w:rPr>
        <w:t> </w:t>
      </w:r>
      <w:r>
        <w:rPr>
          <w:sz w:val="24"/>
        </w:rPr>
        <w:t>autoriza</w:t>
      </w:r>
      <w:r>
        <w:rPr>
          <w:spacing w:val="-2"/>
          <w:sz w:val="24"/>
        </w:rPr>
        <w:t> </w:t>
      </w:r>
      <w:r>
        <w:rPr>
          <w:sz w:val="24"/>
        </w:rPr>
        <w:t>a</w:t>
      </w:r>
      <w:r>
        <w:rPr>
          <w:spacing w:val="-15"/>
          <w:sz w:val="24"/>
        </w:rPr>
        <w:t> </w:t>
      </w:r>
      <w:r>
        <w:rPr>
          <w:sz w:val="24"/>
        </w:rPr>
        <w:t>Administração</w:t>
      </w:r>
      <w:r>
        <w:rPr>
          <w:spacing w:val="-2"/>
          <w:sz w:val="24"/>
        </w:rPr>
        <w:t> </w:t>
      </w:r>
      <w:r>
        <w:rPr>
          <w:sz w:val="24"/>
        </w:rPr>
        <w:t>a</w:t>
      </w:r>
      <w:r>
        <w:rPr>
          <w:spacing w:val="-2"/>
          <w:sz w:val="24"/>
        </w:rPr>
        <w:t> </w:t>
      </w:r>
      <w:r>
        <w:rPr>
          <w:sz w:val="24"/>
        </w:rPr>
        <w:t>promover</w:t>
      </w:r>
      <w:r>
        <w:rPr>
          <w:spacing w:val="-2"/>
          <w:sz w:val="24"/>
        </w:rPr>
        <w:t> </w:t>
      </w:r>
      <w:r>
        <w:rPr>
          <w:sz w:val="24"/>
        </w:rPr>
        <w:t>a</w:t>
      </w:r>
      <w:r>
        <w:rPr>
          <w:spacing w:val="-2"/>
          <w:sz w:val="24"/>
        </w:rPr>
        <w:t> </w:t>
      </w:r>
      <w:r>
        <w:rPr>
          <w:sz w:val="24"/>
        </w:rPr>
        <w:t>rescisão contratual por descumprimento ou cumprimento irregular de suas cláusulas.</w:t>
      </w:r>
    </w:p>
    <w:p>
      <w:pPr>
        <w:pStyle w:val="ListParagraph"/>
        <w:numPr>
          <w:ilvl w:val="2"/>
          <w:numId w:val="36"/>
        </w:numPr>
        <w:tabs>
          <w:tab w:pos="746" w:val="left" w:leader="none"/>
        </w:tabs>
        <w:spacing w:line="235" w:lineRule="auto" w:before="261" w:after="0"/>
        <w:ind w:left="109" w:right="173" w:firstLine="0"/>
        <w:jc w:val="both"/>
        <w:rPr>
          <w:sz w:val="24"/>
        </w:rPr>
      </w:pPr>
      <w:r>
        <w:rPr>
          <w:sz w:val="24"/>
        </w:rPr>
        <w:t>A</w:t>
      </w:r>
      <w:r>
        <w:rPr>
          <w:spacing w:val="-15"/>
          <w:sz w:val="24"/>
        </w:rPr>
        <w:t> </w:t>
      </w:r>
      <w:r>
        <w:rPr>
          <w:sz w:val="24"/>
        </w:rPr>
        <w:t>aplicação</w:t>
      </w:r>
      <w:r>
        <w:rPr>
          <w:spacing w:val="-2"/>
          <w:sz w:val="24"/>
        </w:rPr>
        <w:t> </w:t>
      </w:r>
      <w:r>
        <w:rPr>
          <w:sz w:val="24"/>
        </w:rPr>
        <w:t>de</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não</w:t>
      </w:r>
      <w:r>
        <w:rPr>
          <w:spacing w:val="-2"/>
          <w:sz w:val="24"/>
        </w:rPr>
        <w:t> </w:t>
      </w:r>
      <w:r>
        <w:rPr>
          <w:sz w:val="24"/>
        </w:rPr>
        <w:t>impedirá</w:t>
      </w:r>
      <w:r>
        <w:rPr>
          <w:spacing w:val="-2"/>
          <w:sz w:val="24"/>
        </w:rPr>
        <w:t> </w:t>
      </w:r>
      <w:r>
        <w:rPr>
          <w:sz w:val="24"/>
        </w:rPr>
        <w:t>que</w:t>
      </w:r>
      <w:r>
        <w:rPr>
          <w:spacing w:val="-2"/>
          <w:sz w:val="24"/>
        </w:rPr>
        <w:t> </w:t>
      </w:r>
      <w:r>
        <w:rPr>
          <w:sz w:val="24"/>
        </w:rPr>
        <w:t>a</w:t>
      </w:r>
      <w:r>
        <w:rPr>
          <w:spacing w:val="-15"/>
          <w:sz w:val="24"/>
        </w:rPr>
        <w:t> </w:t>
      </w:r>
      <w:r>
        <w:rPr>
          <w:sz w:val="24"/>
        </w:rPr>
        <w:t>Administração</w:t>
      </w:r>
      <w:r>
        <w:rPr>
          <w:spacing w:val="-2"/>
          <w:sz w:val="24"/>
        </w:rPr>
        <w:t> </w:t>
      </w:r>
      <w:r>
        <w:rPr>
          <w:sz w:val="24"/>
        </w:rPr>
        <w:t>a</w:t>
      </w:r>
      <w:r>
        <w:rPr>
          <w:spacing w:val="-2"/>
          <w:sz w:val="24"/>
        </w:rPr>
        <w:t> </w:t>
      </w:r>
      <w:r>
        <w:rPr>
          <w:sz w:val="24"/>
        </w:rPr>
        <w:t>converta</w:t>
      </w:r>
      <w:r>
        <w:rPr>
          <w:spacing w:val="-2"/>
          <w:sz w:val="24"/>
        </w:rPr>
        <w:t> </w:t>
      </w:r>
      <w:r>
        <w:rPr>
          <w:sz w:val="24"/>
        </w:rPr>
        <w:t>em</w:t>
      </w:r>
      <w:r>
        <w:rPr>
          <w:spacing w:val="-2"/>
          <w:sz w:val="24"/>
        </w:rPr>
        <w:t> </w:t>
      </w:r>
      <w:r>
        <w:rPr>
          <w:sz w:val="24"/>
        </w:rPr>
        <w:t>compensatória</w:t>
      </w:r>
      <w:r>
        <w:rPr>
          <w:spacing w:val="-2"/>
          <w:sz w:val="24"/>
        </w:rPr>
        <w:t> </w:t>
      </w:r>
      <w:r>
        <w:rPr>
          <w:sz w:val="24"/>
        </w:rPr>
        <w:t>e</w:t>
      </w:r>
      <w:r>
        <w:rPr>
          <w:spacing w:val="-2"/>
          <w:sz w:val="24"/>
        </w:rPr>
        <w:t> </w:t>
      </w:r>
      <w:r>
        <w:rPr>
          <w:sz w:val="24"/>
        </w:rPr>
        <w:t>promova</w:t>
      </w:r>
      <w:r>
        <w:rPr>
          <w:spacing w:val="-2"/>
          <w:sz w:val="24"/>
        </w:rPr>
        <w:t> </w:t>
      </w:r>
      <w:r>
        <w:rPr>
          <w:sz w:val="24"/>
        </w:rPr>
        <w:t>a</w:t>
      </w:r>
      <w:r>
        <w:rPr>
          <w:spacing w:val="-2"/>
          <w:sz w:val="24"/>
        </w:rPr>
        <w:t> </w:t>
      </w:r>
      <w:r>
        <w:rPr>
          <w:sz w:val="24"/>
        </w:rPr>
        <w:t>extinção</w:t>
      </w:r>
      <w:r>
        <w:rPr>
          <w:spacing w:val="-2"/>
          <w:sz w:val="24"/>
        </w:rPr>
        <w:t> </w:t>
      </w:r>
      <w:r>
        <w:rPr>
          <w:sz w:val="24"/>
        </w:rPr>
        <w:t>unilateral</w:t>
      </w:r>
      <w:r>
        <w:rPr>
          <w:spacing w:val="-2"/>
          <w:sz w:val="24"/>
        </w:rPr>
        <w:t> </w:t>
      </w:r>
      <w:r>
        <w:rPr>
          <w:sz w:val="24"/>
        </w:rPr>
        <w:t>do</w:t>
      </w:r>
      <w:r>
        <w:rPr>
          <w:spacing w:val="-2"/>
          <w:sz w:val="24"/>
        </w:rPr>
        <w:t> </w:t>
      </w:r>
      <w:r>
        <w:rPr>
          <w:sz w:val="24"/>
        </w:rPr>
        <w:t>Contrato</w:t>
      </w:r>
      <w:r>
        <w:rPr>
          <w:spacing w:val="-2"/>
          <w:sz w:val="24"/>
        </w:rPr>
        <w:t> </w:t>
      </w:r>
      <w:r>
        <w:rPr>
          <w:sz w:val="24"/>
        </w:rPr>
        <w:t>com a aplicação cumulada de outras sanções previstas neste Contrato.</w:t>
      </w:r>
    </w:p>
    <w:p>
      <w:pPr>
        <w:pStyle w:val="BodyText"/>
        <w:spacing w:before="8"/>
        <w:ind w:left="0"/>
      </w:pPr>
    </w:p>
    <w:p>
      <w:pPr>
        <w:pStyle w:val="ListParagraph"/>
        <w:numPr>
          <w:ilvl w:val="1"/>
          <w:numId w:val="36"/>
        </w:numPr>
        <w:tabs>
          <w:tab w:pos="581" w:val="left" w:leader="none"/>
        </w:tabs>
        <w:spacing w:line="235" w:lineRule="auto" w:before="0" w:after="0"/>
        <w:ind w:left="109" w:right="17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w:t>
      </w:r>
      <w:r>
        <w:rPr>
          <w:b/>
          <w:sz w:val="24"/>
        </w:rPr>
        <w:t>20% </w:t>
      </w:r>
      <w:r>
        <w:rPr>
          <w:sz w:val="24"/>
        </w:rPr>
        <w:t>(</w:t>
      </w:r>
      <w:r>
        <w:rPr>
          <w:b/>
          <w:sz w:val="24"/>
        </w:rPr>
        <w:t>vinte por cento</w:t>
      </w:r>
      <w:r>
        <w:rPr>
          <w:sz w:val="24"/>
        </w:rPr>
        <w:t>) do valor do Contrato.</w:t>
      </w:r>
    </w:p>
    <w:p>
      <w:pPr>
        <w:pStyle w:val="BodyText"/>
        <w:spacing w:before="8"/>
        <w:ind w:left="0"/>
      </w:pPr>
    </w:p>
    <w:p>
      <w:pPr>
        <w:pStyle w:val="ListParagraph"/>
        <w:numPr>
          <w:ilvl w:val="2"/>
          <w:numId w:val="36"/>
        </w:numPr>
        <w:tabs>
          <w:tab w:pos="751" w:val="left" w:leader="none"/>
        </w:tabs>
        <w:spacing w:line="235" w:lineRule="auto" w:before="0" w:after="0"/>
        <w:ind w:left="109" w:right="173" w:firstLine="0"/>
        <w:jc w:val="both"/>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spacing w:after="0" w:line="235" w:lineRule="auto"/>
        <w:jc w:val="both"/>
        <w:rPr>
          <w:sz w:val="24"/>
        </w:rPr>
        <w:sectPr>
          <w:pgSz w:w="15840" w:h="24480"/>
          <w:pgMar w:top="480" w:bottom="280" w:left="580" w:right="500"/>
        </w:sectPr>
      </w:pPr>
    </w:p>
    <w:p>
      <w:pPr>
        <w:pStyle w:val="ListParagraph"/>
        <w:numPr>
          <w:ilvl w:val="1"/>
          <w:numId w:val="36"/>
        </w:numPr>
        <w:tabs>
          <w:tab w:pos="580" w:val="left" w:leader="none"/>
        </w:tabs>
        <w:spacing w:line="240" w:lineRule="auto" w:before="61" w:after="0"/>
        <w:ind w:left="58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b/>
          <w:i/>
          <w:sz w:val="24"/>
        </w:rPr>
        <w:t>156,</w:t>
      </w:r>
      <w:r>
        <w:rPr>
          <w:b/>
          <w:i/>
          <w:spacing w:val="-2"/>
          <w:sz w:val="24"/>
        </w:rPr>
        <w:t> </w:t>
      </w:r>
      <w:r>
        <w:rPr>
          <w:b/>
          <w:i/>
          <w:sz w:val="24"/>
        </w:rPr>
        <w:t>§</w:t>
      </w:r>
      <w:r>
        <w:rPr>
          <w:b/>
          <w:i/>
          <w:spacing w:val="-1"/>
          <w:sz w:val="24"/>
        </w:rPr>
        <w:t> </w:t>
      </w:r>
      <w:r>
        <w:rPr>
          <w:b/>
          <w:i/>
          <w:sz w:val="24"/>
        </w:rPr>
        <w:t>1º,</w:t>
      </w:r>
      <w:r>
        <w:rPr>
          <w:b/>
          <w:i/>
          <w:spacing w:val="-2"/>
          <w:sz w:val="24"/>
        </w:rPr>
        <w:t> </w:t>
      </w:r>
      <w:r>
        <w:rPr>
          <w:b/>
          <w:i/>
          <w:sz w:val="24"/>
        </w:rPr>
        <w:t>incisos</w:t>
      </w:r>
      <w:r>
        <w:rPr>
          <w:b/>
          <w:i/>
          <w:spacing w:val="-1"/>
          <w:sz w:val="24"/>
        </w:rPr>
        <w:t> </w:t>
      </w:r>
      <w:r>
        <w:rPr>
          <w:b/>
          <w:i/>
          <w:sz w:val="24"/>
        </w:rPr>
        <w:t>I</w:t>
      </w:r>
      <w:r>
        <w:rPr>
          <w:b/>
          <w:i/>
          <w:spacing w:val="-1"/>
          <w:sz w:val="24"/>
        </w:rPr>
        <w:t> </w:t>
      </w:r>
      <w:r>
        <w:rPr>
          <w:b/>
          <w:i/>
          <w:sz w:val="24"/>
        </w:rPr>
        <w:t>a</w:t>
      </w:r>
      <w:r>
        <w:rPr>
          <w:b/>
          <w:i/>
          <w:spacing w:val="-2"/>
          <w:sz w:val="24"/>
        </w:rPr>
        <w:t> </w:t>
      </w:r>
      <w:r>
        <w:rPr>
          <w:b/>
          <w:i/>
          <w:sz w:val="24"/>
        </w:rPr>
        <w:t>V,</w:t>
      </w:r>
      <w:r>
        <w:rPr>
          <w:b/>
          <w:i/>
          <w:spacing w:val="-1"/>
          <w:sz w:val="24"/>
        </w:rPr>
        <w:t> </w:t>
      </w:r>
      <w:r>
        <w:rPr>
          <w:b/>
          <w:i/>
          <w:sz w:val="24"/>
        </w:rPr>
        <w:t>da</w:t>
      </w:r>
      <w:r>
        <w:rPr>
          <w:b/>
          <w:i/>
          <w:spacing w:val="-2"/>
          <w:sz w:val="24"/>
        </w:rPr>
        <w:t> </w:t>
      </w:r>
      <w:r>
        <w:rPr>
          <w:b/>
          <w:i/>
          <w:sz w:val="24"/>
        </w:rPr>
        <w:t>Lei</w:t>
      </w:r>
      <w:r>
        <w:rPr>
          <w:b/>
          <w:i/>
          <w:spacing w:val="-1"/>
          <w:sz w:val="24"/>
        </w:rPr>
        <w:t> </w:t>
      </w:r>
      <w:r>
        <w:rPr>
          <w:b/>
          <w:i/>
          <w:sz w:val="24"/>
        </w:rPr>
        <w:t>nº</w:t>
      </w:r>
      <w:r>
        <w:rPr>
          <w:b/>
          <w:i/>
          <w:spacing w:val="-1"/>
          <w:sz w:val="24"/>
        </w:rPr>
        <w:t> </w:t>
      </w:r>
      <w:r>
        <w:rPr>
          <w:b/>
          <w:i/>
          <w:spacing w:val="-2"/>
          <w:sz w:val="24"/>
        </w:rPr>
        <w:t>14.133/2021</w:t>
      </w:r>
      <w:r>
        <w:rPr>
          <w:spacing w:val="-2"/>
          <w:sz w:val="24"/>
        </w:rPr>
        <w:t>:</w:t>
      </w:r>
    </w:p>
    <w:p>
      <w:pPr>
        <w:pStyle w:val="ListParagraph"/>
        <w:numPr>
          <w:ilvl w:val="2"/>
          <w:numId w:val="36"/>
        </w:numPr>
        <w:tabs>
          <w:tab w:pos="760" w:val="left" w:leader="none"/>
        </w:tabs>
        <w:spacing w:line="240" w:lineRule="auto" w:before="264" w:after="0"/>
        <w:ind w:left="760" w:right="0" w:hanging="651"/>
        <w:jc w:val="left"/>
        <w:rPr>
          <w:sz w:val="24"/>
        </w:rPr>
      </w:pPr>
      <w:r>
        <w:rPr>
          <w:sz w:val="24"/>
        </w:rPr>
        <w:t>a natureza e a gravidade da infração </w:t>
      </w:r>
      <w:r>
        <w:rPr>
          <w:spacing w:val="-2"/>
          <w:sz w:val="24"/>
        </w:rPr>
        <w:t>cometida;</w:t>
      </w:r>
    </w:p>
    <w:p>
      <w:pPr>
        <w:pStyle w:val="BodyText"/>
        <w:spacing w:before="3"/>
        <w:ind w:left="0"/>
      </w:pPr>
    </w:p>
    <w:p>
      <w:pPr>
        <w:pStyle w:val="ListParagraph"/>
        <w:numPr>
          <w:ilvl w:val="2"/>
          <w:numId w:val="36"/>
        </w:numPr>
        <w:tabs>
          <w:tab w:pos="760" w:val="left" w:leader="none"/>
        </w:tabs>
        <w:spacing w:line="240" w:lineRule="auto" w:before="0" w:after="0"/>
        <w:ind w:left="760" w:right="0" w:hanging="651"/>
        <w:jc w:val="left"/>
        <w:rPr>
          <w:sz w:val="24"/>
        </w:rPr>
      </w:pPr>
      <w:r>
        <w:rPr>
          <w:sz w:val="24"/>
        </w:rPr>
        <w:t>as peculiaridades do caso </w:t>
      </w:r>
      <w:r>
        <w:rPr>
          <w:spacing w:val="-2"/>
          <w:sz w:val="24"/>
        </w:rPr>
        <w:t>concreto;</w:t>
      </w:r>
    </w:p>
    <w:p>
      <w:pPr>
        <w:pStyle w:val="ListParagraph"/>
        <w:numPr>
          <w:ilvl w:val="2"/>
          <w:numId w:val="36"/>
        </w:numPr>
        <w:tabs>
          <w:tab w:pos="760" w:val="left" w:leader="none"/>
        </w:tabs>
        <w:spacing w:line="240" w:lineRule="auto" w:before="264" w:after="0"/>
        <w:ind w:left="76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BodyText"/>
        <w:spacing w:before="3"/>
        <w:ind w:left="0"/>
      </w:pPr>
    </w:p>
    <w:p>
      <w:pPr>
        <w:pStyle w:val="ListParagraph"/>
        <w:numPr>
          <w:ilvl w:val="2"/>
          <w:numId w:val="36"/>
        </w:numPr>
        <w:tabs>
          <w:tab w:pos="760" w:val="left" w:leader="none"/>
        </w:tabs>
        <w:spacing w:line="240" w:lineRule="auto" w:before="0" w:after="0"/>
        <w:ind w:left="76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36"/>
        </w:numPr>
        <w:tabs>
          <w:tab w:pos="760" w:val="left" w:leader="none"/>
        </w:tabs>
        <w:spacing w:line="240" w:lineRule="auto" w:before="264" w:after="0"/>
        <w:ind w:left="76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36"/>
        </w:numPr>
        <w:tabs>
          <w:tab w:pos="566" w:val="left" w:leader="none"/>
        </w:tabs>
        <w:spacing w:line="240" w:lineRule="auto" w:before="264" w:after="0"/>
        <w:ind w:left="56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BodyText"/>
        <w:spacing w:before="3"/>
        <w:ind w:left="0"/>
      </w:pPr>
    </w:p>
    <w:p>
      <w:pPr>
        <w:pStyle w:val="ListParagraph"/>
        <w:numPr>
          <w:ilvl w:val="0"/>
          <w:numId w:val="38"/>
        </w:numPr>
        <w:tabs>
          <w:tab w:pos="355" w:val="left" w:leader="none"/>
        </w:tabs>
        <w:spacing w:line="240" w:lineRule="auto" w:before="0" w:after="0"/>
        <w:ind w:left="35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38"/>
        </w:numPr>
        <w:tabs>
          <w:tab w:pos="368" w:val="left" w:leader="none"/>
        </w:tabs>
        <w:spacing w:line="240" w:lineRule="auto" w:before="249" w:after="0"/>
        <w:ind w:left="36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w:t>
      </w:r>
      <w:r>
        <w:rPr>
          <w:b/>
          <w:i/>
          <w:sz w:val="24"/>
        </w:rPr>
        <w:t>, </w:t>
      </w:r>
      <w:r>
        <w:rPr>
          <w:sz w:val="24"/>
        </w:rPr>
        <w:t>é</w:t>
      </w:r>
      <w:r>
        <w:rPr>
          <w:spacing w:val="-1"/>
          <w:sz w:val="24"/>
        </w:rPr>
        <w:t> </w:t>
      </w:r>
      <w:r>
        <w:rPr>
          <w:sz w:val="24"/>
        </w:rPr>
        <w:t>de competência </w:t>
      </w:r>
      <w:r>
        <w:rPr>
          <w:spacing w:val="-2"/>
          <w:sz w:val="24"/>
        </w:rPr>
        <w:t>exclusiva:</w:t>
      </w:r>
    </w:p>
    <w:p>
      <w:pPr>
        <w:pStyle w:val="ListParagraph"/>
        <w:numPr>
          <w:ilvl w:val="1"/>
          <w:numId w:val="38"/>
        </w:numPr>
        <w:tabs>
          <w:tab w:pos="913" w:val="left" w:leader="none"/>
        </w:tabs>
        <w:spacing w:line="240" w:lineRule="auto" w:before="264" w:after="0"/>
        <w:ind w:left="913"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38"/>
        </w:numPr>
        <w:tabs>
          <w:tab w:pos="913" w:val="left" w:leader="none"/>
        </w:tabs>
        <w:spacing w:line="240" w:lineRule="auto" w:before="249" w:after="0"/>
        <w:ind w:left="913" w:right="0" w:hanging="439"/>
        <w:jc w:val="left"/>
        <w:rPr>
          <w:sz w:val="24"/>
        </w:rPr>
      </w:pPr>
      <w:r>
        <w:rPr>
          <w:b/>
          <w:i/>
          <w:sz w:val="24"/>
        </w:rPr>
        <w:t>e</w:t>
      </w:r>
      <w:r>
        <w:rPr>
          <w:sz w:val="24"/>
        </w:rPr>
        <w:t>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36"/>
        </w:numPr>
        <w:tabs>
          <w:tab w:pos="629" w:val="left" w:leader="none"/>
        </w:tabs>
        <w:spacing w:line="247" w:lineRule="auto" w:before="264" w:after="0"/>
        <w:ind w:left="109" w:right="173" w:firstLine="0"/>
        <w:jc w:val="both"/>
        <w:rPr>
          <w:sz w:val="24"/>
        </w:rPr>
      </w:pPr>
      <w:r>
        <w:rPr>
          <w:sz w:val="24"/>
        </w:rPr>
        <w:t>A aplicação de quaisquer das penalidades realizar-se-á em processo administrativo que assegurará o contraditório e a ampla defesa </w:t>
      </w:r>
      <w:r>
        <w:rPr>
          <w:sz w:val="24"/>
        </w:rPr>
        <w:t>ao FORNECEDOR, LICITANTE ou CONTRATADO, na forma do art. </w:t>
      </w:r>
      <w:r>
        <w:rPr>
          <w:b/>
          <w:i/>
          <w:sz w:val="24"/>
        </w:rPr>
        <w:t>156, § 6º, I, da Lei nº 14.133/2021</w:t>
      </w:r>
      <w:r>
        <w:rPr>
          <w:sz w:val="24"/>
        </w:rPr>
        <w:t>, devendo ser observado o procedimento previsto na Lei nº 14.133/2021, e, subsidiariamente, na Lei nº 5.427/2009.</w:t>
      </w:r>
    </w:p>
    <w:p>
      <w:pPr>
        <w:pStyle w:val="ListParagraph"/>
        <w:numPr>
          <w:ilvl w:val="2"/>
          <w:numId w:val="36"/>
        </w:numPr>
        <w:tabs>
          <w:tab w:pos="747" w:val="left" w:leader="none"/>
        </w:tabs>
        <w:spacing w:line="242" w:lineRule="auto" w:before="272" w:after="0"/>
        <w:ind w:left="109" w:right="172" w:firstLine="0"/>
        <w:jc w:val="both"/>
        <w:rPr>
          <w:sz w:val="24"/>
        </w:rPr>
      </w:pPr>
      <w:r>
        <w:rPr>
          <w:sz w:val="24"/>
        </w:rPr>
        <w:t>A</w:t>
      </w:r>
      <w:r>
        <w:rPr>
          <w:spacing w:val="-15"/>
          <w:sz w:val="24"/>
        </w:rPr>
        <w:t> </w:t>
      </w:r>
      <w:r>
        <w:rPr>
          <w:sz w:val="24"/>
        </w:rPr>
        <w:t>aplicação</w:t>
      </w:r>
      <w:r>
        <w:rPr>
          <w:spacing w:val="-7"/>
          <w:sz w:val="24"/>
        </w:rPr>
        <w:t> </w:t>
      </w:r>
      <w:r>
        <w:rPr>
          <w:sz w:val="24"/>
        </w:rPr>
        <w:t>de</w:t>
      </w:r>
      <w:r>
        <w:rPr>
          <w:spacing w:val="-5"/>
          <w:sz w:val="24"/>
        </w:rPr>
        <w:t> </w:t>
      </w:r>
      <w:r>
        <w:rPr>
          <w:sz w:val="24"/>
        </w:rPr>
        <w:t>sanção</w:t>
      </w:r>
      <w:r>
        <w:rPr>
          <w:spacing w:val="-5"/>
          <w:sz w:val="24"/>
        </w:rPr>
        <w:t> </w:t>
      </w:r>
      <w:r>
        <w:rPr>
          <w:sz w:val="24"/>
        </w:rPr>
        <w:t>será</w:t>
      </w:r>
      <w:r>
        <w:rPr>
          <w:spacing w:val="-5"/>
          <w:sz w:val="24"/>
        </w:rPr>
        <w:t> </w:t>
      </w:r>
      <w:r>
        <w:rPr>
          <w:sz w:val="24"/>
        </w:rPr>
        <w:t>antecedida</w:t>
      </w:r>
      <w:r>
        <w:rPr>
          <w:spacing w:val="-5"/>
          <w:sz w:val="24"/>
        </w:rPr>
        <w:t> </w:t>
      </w:r>
      <w:r>
        <w:rPr>
          <w:sz w:val="24"/>
        </w:rPr>
        <w:t>de</w:t>
      </w:r>
      <w:r>
        <w:rPr>
          <w:spacing w:val="-5"/>
          <w:sz w:val="24"/>
        </w:rPr>
        <w:t> </w:t>
      </w:r>
      <w:r>
        <w:rPr>
          <w:sz w:val="24"/>
        </w:rPr>
        <w:t>intimação</w:t>
      </w:r>
      <w:r>
        <w:rPr>
          <w:spacing w:val="-5"/>
          <w:sz w:val="24"/>
        </w:rPr>
        <w:t> </w:t>
      </w:r>
      <w:r>
        <w:rPr>
          <w:sz w:val="24"/>
        </w:rPr>
        <w:t>do</w:t>
      </w:r>
      <w:r>
        <w:rPr>
          <w:spacing w:val="-5"/>
          <w:sz w:val="24"/>
        </w:rPr>
        <w:t> </w:t>
      </w:r>
      <w:r>
        <w:rPr>
          <w:sz w:val="24"/>
        </w:rPr>
        <w:t>FORNECEDOR,</w:t>
      </w:r>
      <w:r>
        <w:rPr>
          <w:spacing w:val="-5"/>
          <w:sz w:val="24"/>
        </w:rPr>
        <w:t> </w:t>
      </w:r>
      <w:r>
        <w:rPr>
          <w:sz w:val="24"/>
        </w:rPr>
        <w:t>LICITANTE</w:t>
      </w:r>
      <w:r>
        <w:rPr>
          <w:spacing w:val="-5"/>
          <w:sz w:val="24"/>
        </w:rPr>
        <w:t> </w:t>
      </w:r>
      <w:r>
        <w:rPr>
          <w:sz w:val="24"/>
        </w:rPr>
        <w:t>ou</w:t>
      </w:r>
      <w:r>
        <w:rPr>
          <w:spacing w:val="-5"/>
          <w:sz w:val="24"/>
        </w:rPr>
        <w:t> </w:t>
      </w:r>
      <w:r>
        <w:rPr>
          <w:sz w:val="24"/>
        </w:rPr>
        <w:t>CONTRATADO,</w:t>
      </w:r>
      <w:r>
        <w:rPr>
          <w:spacing w:val="-5"/>
          <w:sz w:val="24"/>
        </w:rPr>
        <w:t> </w:t>
      </w:r>
      <w:r>
        <w:rPr>
          <w:sz w:val="24"/>
        </w:rPr>
        <w:t>que</w:t>
      </w:r>
      <w:r>
        <w:rPr>
          <w:spacing w:val="-5"/>
          <w:sz w:val="24"/>
        </w:rPr>
        <w:t> </w:t>
      </w:r>
      <w:r>
        <w:rPr>
          <w:sz w:val="24"/>
        </w:rPr>
        <w:t>indicará</w:t>
      </w:r>
      <w:r>
        <w:rPr>
          <w:spacing w:val="-5"/>
          <w:sz w:val="24"/>
        </w:rPr>
        <w:t> </w:t>
      </w:r>
      <w:r>
        <w:rPr>
          <w:sz w:val="24"/>
        </w:rPr>
        <w:t>a</w:t>
      </w:r>
      <w:r>
        <w:rPr>
          <w:spacing w:val="-5"/>
          <w:sz w:val="24"/>
        </w:rPr>
        <w:t> </w:t>
      </w:r>
      <w:r>
        <w:rPr>
          <w:sz w:val="24"/>
        </w:rPr>
        <w:t>infração</w:t>
      </w:r>
      <w:r>
        <w:rPr>
          <w:spacing w:val="-5"/>
          <w:sz w:val="24"/>
        </w:rPr>
        <w:t> </w:t>
      </w:r>
      <w:r>
        <w:rPr>
          <w:sz w:val="24"/>
        </w:rPr>
        <w:t>cometida,</w:t>
      </w:r>
      <w:r>
        <w:rPr>
          <w:spacing w:val="-5"/>
          <w:sz w:val="24"/>
        </w:rPr>
        <w:t> </w:t>
      </w:r>
      <w:r>
        <w:rPr>
          <w:sz w:val="24"/>
        </w:rPr>
        <w:t>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36"/>
        </w:numPr>
        <w:tabs>
          <w:tab w:pos="746" w:val="left" w:leader="none"/>
        </w:tabs>
        <w:spacing w:line="240" w:lineRule="auto" w:before="259" w:after="0"/>
        <w:ind w:left="746" w:right="0" w:hanging="637"/>
        <w:jc w:val="both"/>
        <w:rPr>
          <w:sz w:val="24"/>
        </w:rPr>
      </w:pPr>
      <w:r>
        <w:rPr>
          <w:sz w:val="24"/>
        </w:rPr>
        <w:t>A</w:t>
      </w:r>
      <w:r>
        <w:rPr>
          <w:spacing w:val="-15"/>
          <w:sz w:val="24"/>
        </w:rPr>
        <w:t> </w:t>
      </w:r>
      <w:r>
        <w:rPr>
          <w:sz w:val="24"/>
        </w:rPr>
        <w:t>defesa</w:t>
      </w:r>
      <w:r>
        <w:rPr>
          <w:spacing w:val="-10"/>
          <w:sz w:val="24"/>
        </w:rPr>
        <w:t> </w:t>
      </w:r>
      <w:r>
        <w:rPr>
          <w:sz w:val="24"/>
        </w:rPr>
        <w:t>prévia</w:t>
      </w:r>
      <w:r>
        <w:rPr>
          <w:spacing w:val="-5"/>
          <w:sz w:val="24"/>
        </w:rPr>
        <w:t> </w:t>
      </w:r>
      <w:r>
        <w:rPr>
          <w:sz w:val="24"/>
        </w:rPr>
        <w:t>do</w:t>
      </w:r>
      <w:r>
        <w:rPr>
          <w:spacing w:val="-6"/>
          <w:sz w:val="24"/>
        </w:rPr>
        <w:t> </w:t>
      </w:r>
      <w:r>
        <w:rPr>
          <w:sz w:val="24"/>
        </w:rPr>
        <w:t>FORNECEDOR,</w:t>
      </w:r>
      <w:r>
        <w:rPr>
          <w:spacing w:val="-6"/>
          <w:sz w:val="24"/>
        </w:rPr>
        <w:t> </w:t>
      </w:r>
      <w:r>
        <w:rPr>
          <w:sz w:val="24"/>
        </w:rPr>
        <w:t>LICITANTE</w:t>
      </w:r>
      <w:r>
        <w:rPr>
          <w:spacing w:val="-5"/>
          <w:sz w:val="24"/>
        </w:rPr>
        <w:t> </w:t>
      </w:r>
      <w:r>
        <w:rPr>
          <w:sz w:val="24"/>
        </w:rPr>
        <w:t>ou</w:t>
      </w:r>
      <w:r>
        <w:rPr>
          <w:spacing w:val="-6"/>
          <w:sz w:val="24"/>
        </w:rPr>
        <w:t> </w:t>
      </w:r>
      <w:r>
        <w:rPr>
          <w:sz w:val="24"/>
        </w:rPr>
        <w:t>CONTRATADO</w:t>
      </w:r>
      <w:r>
        <w:rPr>
          <w:spacing w:val="-6"/>
          <w:sz w:val="24"/>
        </w:rPr>
        <w:t> </w:t>
      </w:r>
      <w:r>
        <w:rPr>
          <w:sz w:val="24"/>
        </w:rPr>
        <w:t>será</w:t>
      </w:r>
      <w:r>
        <w:rPr>
          <w:spacing w:val="-5"/>
          <w:sz w:val="24"/>
        </w:rPr>
        <w:t> </w:t>
      </w:r>
      <w:r>
        <w:rPr>
          <w:sz w:val="24"/>
        </w:rPr>
        <w:t>exercida</w:t>
      </w:r>
      <w:r>
        <w:rPr>
          <w:spacing w:val="-6"/>
          <w:sz w:val="24"/>
        </w:rPr>
        <w:t> </w:t>
      </w:r>
      <w:r>
        <w:rPr>
          <w:sz w:val="24"/>
        </w:rPr>
        <w:t>no</w:t>
      </w:r>
      <w:r>
        <w:rPr>
          <w:spacing w:val="-6"/>
          <w:sz w:val="24"/>
        </w:rPr>
        <w:t> </w:t>
      </w:r>
      <w:r>
        <w:rPr>
          <w:sz w:val="24"/>
        </w:rPr>
        <w:t>prazo</w:t>
      </w:r>
      <w:r>
        <w:rPr>
          <w:spacing w:val="-5"/>
          <w:sz w:val="24"/>
        </w:rPr>
        <w:t> de:</w:t>
      </w:r>
    </w:p>
    <w:p>
      <w:pPr>
        <w:pStyle w:val="ListParagraph"/>
        <w:numPr>
          <w:ilvl w:val="0"/>
          <w:numId w:val="39"/>
        </w:numPr>
        <w:tabs>
          <w:tab w:pos="359" w:val="left" w:leader="none"/>
        </w:tabs>
        <w:spacing w:line="240" w:lineRule="auto" w:before="264" w:after="0"/>
        <w:ind w:left="359" w:right="0" w:hanging="246"/>
        <w:jc w:val="left"/>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39"/>
        </w:numPr>
        <w:tabs>
          <w:tab w:pos="428" w:val="left" w:leader="none"/>
          <w:tab w:pos="469" w:val="left" w:leader="none"/>
        </w:tabs>
        <w:spacing w:line="235" w:lineRule="auto" w:before="254" w:after="0"/>
        <w:ind w:left="469" w:right="172" w:hanging="360"/>
        <w:jc w:val="left"/>
        <w:rPr>
          <w:sz w:val="24"/>
        </w:rPr>
      </w:pPr>
      <w:r>
        <w:rPr>
          <w:sz w:val="24"/>
        </w:rPr>
        <w:t>15</w:t>
      </w:r>
      <w:r>
        <w:rPr>
          <w:spacing w:val="57"/>
          <w:sz w:val="24"/>
        </w:rPr>
        <w:t> </w:t>
      </w:r>
      <w:r>
        <w:rPr>
          <w:sz w:val="24"/>
        </w:rPr>
        <w:t>(quinze)</w:t>
      </w:r>
      <w:r>
        <w:rPr>
          <w:spacing w:val="57"/>
          <w:sz w:val="24"/>
        </w:rPr>
        <w:t> </w:t>
      </w:r>
      <w:r>
        <w:rPr>
          <w:sz w:val="24"/>
        </w:rPr>
        <w:t>dias</w:t>
      </w:r>
      <w:r>
        <w:rPr>
          <w:spacing w:val="57"/>
          <w:sz w:val="24"/>
        </w:rPr>
        <w:t> </w:t>
      </w:r>
      <w:r>
        <w:rPr>
          <w:sz w:val="24"/>
        </w:rPr>
        <w:t>úteis,</w:t>
      </w:r>
      <w:r>
        <w:rPr>
          <w:spacing w:val="57"/>
          <w:sz w:val="24"/>
        </w:rPr>
        <w:t> </w:t>
      </w:r>
      <w:r>
        <w:rPr>
          <w:sz w:val="24"/>
        </w:rPr>
        <w:t>no</w:t>
      </w:r>
      <w:r>
        <w:rPr>
          <w:spacing w:val="57"/>
          <w:sz w:val="24"/>
        </w:rPr>
        <w:t> </w:t>
      </w:r>
      <w:r>
        <w:rPr>
          <w:sz w:val="24"/>
        </w:rPr>
        <w:t>caso</w:t>
      </w:r>
      <w:r>
        <w:rPr>
          <w:spacing w:val="57"/>
          <w:sz w:val="24"/>
        </w:rPr>
        <w:t> </w:t>
      </w:r>
      <w:r>
        <w:rPr>
          <w:sz w:val="24"/>
        </w:rPr>
        <w:t>de</w:t>
      </w:r>
      <w:r>
        <w:rPr>
          <w:spacing w:val="57"/>
          <w:sz w:val="24"/>
        </w:rPr>
        <w:t> </w:t>
      </w:r>
      <w:r>
        <w:rPr>
          <w:sz w:val="24"/>
        </w:rPr>
        <w:t>aplicação</w:t>
      </w:r>
      <w:r>
        <w:rPr>
          <w:spacing w:val="57"/>
          <w:sz w:val="24"/>
        </w:rPr>
        <w:t> </w:t>
      </w:r>
      <w:r>
        <w:rPr>
          <w:sz w:val="24"/>
        </w:rPr>
        <w:t>das</w:t>
      </w:r>
      <w:r>
        <w:rPr>
          <w:spacing w:val="57"/>
          <w:sz w:val="24"/>
        </w:rPr>
        <w:t> </w:t>
      </w:r>
      <w:r>
        <w:rPr>
          <w:sz w:val="24"/>
        </w:rPr>
        <w:t>sanções</w:t>
      </w:r>
      <w:r>
        <w:rPr>
          <w:spacing w:val="57"/>
          <w:sz w:val="24"/>
        </w:rPr>
        <w:t> </w:t>
      </w:r>
      <w:r>
        <w:rPr>
          <w:sz w:val="24"/>
        </w:rPr>
        <w:t>previstas</w:t>
      </w:r>
      <w:r>
        <w:rPr>
          <w:spacing w:val="57"/>
          <w:sz w:val="24"/>
        </w:rPr>
        <w:t> </w:t>
      </w:r>
      <w:r>
        <w:rPr>
          <w:sz w:val="24"/>
        </w:rPr>
        <w:t>nos</w:t>
      </w:r>
      <w:r>
        <w:rPr>
          <w:spacing w:val="57"/>
          <w:sz w:val="24"/>
        </w:rPr>
        <w:t> </w:t>
      </w:r>
      <w:r>
        <w:rPr>
          <w:sz w:val="24"/>
        </w:rPr>
        <w:t>itens</w:t>
      </w:r>
      <w:r>
        <w:rPr>
          <w:spacing w:val="57"/>
          <w:sz w:val="24"/>
        </w:rPr>
        <w:t> </w:t>
      </w:r>
      <w:r>
        <w:rPr>
          <w:sz w:val="24"/>
        </w:rPr>
        <w:t>11.2.3</w:t>
      </w:r>
      <w:r>
        <w:rPr>
          <w:spacing w:val="57"/>
          <w:sz w:val="24"/>
        </w:rPr>
        <w:t> </w:t>
      </w:r>
      <w:r>
        <w:rPr>
          <w:sz w:val="24"/>
        </w:rPr>
        <w:t>e</w:t>
      </w:r>
      <w:r>
        <w:rPr>
          <w:spacing w:val="57"/>
          <w:sz w:val="24"/>
        </w:rPr>
        <w:t> </w:t>
      </w:r>
      <w:r>
        <w:rPr>
          <w:sz w:val="24"/>
        </w:rPr>
        <w:t>11.2.4,</w:t>
      </w:r>
      <w:r>
        <w:rPr>
          <w:spacing w:val="57"/>
          <w:sz w:val="24"/>
        </w:rPr>
        <w:t> </w:t>
      </w:r>
      <w:r>
        <w:rPr>
          <w:sz w:val="24"/>
        </w:rPr>
        <w:t>contado</w:t>
      </w:r>
      <w:r>
        <w:rPr>
          <w:spacing w:val="58"/>
          <w:sz w:val="24"/>
        </w:rPr>
        <w:t> </w:t>
      </w:r>
      <w:r>
        <w:rPr>
          <w:sz w:val="24"/>
        </w:rPr>
        <w:t>da</w:t>
      </w:r>
      <w:r>
        <w:rPr>
          <w:spacing w:val="57"/>
          <w:sz w:val="24"/>
        </w:rPr>
        <w:t> </w:t>
      </w:r>
      <w:r>
        <w:rPr>
          <w:sz w:val="24"/>
        </w:rPr>
        <w:t>data</w:t>
      </w:r>
      <w:r>
        <w:rPr>
          <w:spacing w:val="57"/>
          <w:sz w:val="24"/>
        </w:rPr>
        <w:t> </w:t>
      </w:r>
      <w:r>
        <w:rPr>
          <w:sz w:val="24"/>
        </w:rPr>
        <w:t>da</w:t>
      </w:r>
      <w:r>
        <w:rPr>
          <w:spacing w:val="57"/>
          <w:sz w:val="24"/>
        </w:rPr>
        <w:t> </w:t>
      </w:r>
      <w:r>
        <w:rPr>
          <w:sz w:val="24"/>
        </w:rPr>
        <w:t>intimação,</w:t>
      </w:r>
      <w:r>
        <w:rPr>
          <w:spacing w:val="57"/>
          <w:sz w:val="24"/>
        </w:rPr>
        <w:t> </w:t>
      </w:r>
      <w:r>
        <w:rPr>
          <w:sz w:val="24"/>
        </w:rPr>
        <w:t>observado</w:t>
      </w:r>
      <w:r>
        <w:rPr>
          <w:spacing w:val="57"/>
          <w:sz w:val="24"/>
        </w:rPr>
        <w:t> </w:t>
      </w:r>
      <w:r>
        <w:rPr>
          <w:sz w:val="24"/>
        </w:rPr>
        <w:t>o procedimento estabelecido no art. 158 da Lei nº 14.133/2021.</w:t>
      </w:r>
    </w:p>
    <w:p>
      <w:pPr>
        <w:pStyle w:val="BodyText"/>
        <w:spacing w:before="7"/>
        <w:ind w:left="0"/>
      </w:pPr>
    </w:p>
    <w:p>
      <w:pPr>
        <w:pStyle w:val="ListParagraph"/>
        <w:numPr>
          <w:ilvl w:val="2"/>
          <w:numId w:val="36"/>
        </w:numPr>
        <w:tabs>
          <w:tab w:pos="766" w:val="left" w:leader="none"/>
        </w:tabs>
        <w:spacing w:line="235" w:lineRule="auto" w:before="1" w:after="0"/>
        <w:ind w:left="109" w:right="173" w:firstLine="0"/>
        <w:jc w:val="both"/>
        <w:rPr>
          <w:sz w:val="24"/>
        </w:rPr>
      </w:pPr>
      <w:r>
        <w:rPr>
          <w:sz w:val="24"/>
        </w:rPr>
        <w:t>Será emitida decisão conclusiva sobre a aplicação ou não da sanção, pela autoridade competente, devendo ser apresentada a devida </w:t>
      </w:r>
      <w:r>
        <w:rPr>
          <w:sz w:val="24"/>
        </w:rPr>
        <w:t>motivação, com a demonstração dos fatos e dos respectivos fundamentos jurídicos.</w:t>
      </w:r>
    </w:p>
    <w:p>
      <w:pPr>
        <w:pStyle w:val="ListParagraph"/>
        <w:numPr>
          <w:ilvl w:val="1"/>
          <w:numId w:val="36"/>
        </w:numPr>
        <w:tabs>
          <w:tab w:pos="566" w:val="left" w:leader="none"/>
        </w:tabs>
        <w:spacing w:line="240" w:lineRule="auto" w:before="264" w:after="0"/>
        <w:ind w:left="566" w:right="0" w:hanging="457"/>
        <w:jc w:val="left"/>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BodyText"/>
        <w:spacing w:before="8"/>
        <w:ind w:left="0"/>
      </w:pPr>
    </w:p>
    <w:p>
      <w:pPr>
        <w:pStyle w:val="ListParagraph"/>
        <w:numPr>
          <w:ilvl w:val="0"/>
          <w:numId w:val="40"/>
        </w:numPr>
        <w:tabs>
          <w:tab w:pos="390" w:val="left" w:leader="none"/>
          <w:tab w:pos="469" w:val="left" w:leader="none"/>
        </w:tabs>
        <w:spacing w:line="235" w:lineRule="auto" w:before="0" w:after="0"/>
        <w:ind w:left="469" w:right="173" w:hanging="357"/>
        <w:jc w:val="left"/>
        <w:rPr>
          <w:sz w:val="24"/>
        </w:rPr>
      </w:pPr>
      <w:r>
        <w:rPr>
          <w:sz w:val="24"/>
        </w:rPr>
        <w:t>a</w:t>
      </w:r>
      <w:r>
        <w:rPr>
          <w:spacing w:val="30"/>
          <w:sz w:val="24"/>
        </w:rPr>
        <w:t> </w:t>
      </w:r>
      <w:r>
        <w:rPr>
          <w:sz w:val="24"/>
        </w:rPr>
        <w:t>obrigação</w:t>
      </w:r>
      <w:r>
        <w:rPr>
          <w:spacing w:val="30"/>
          <w:sz w:val="24"/>
        </w:rPr>
        <w:t> </w:t>
      </w:r>
      <w:r>
        <w:rPr>
          <w:sz w:val="24"/>
        </w:rPr>
        <w:t>de</w:t>
      </w:r>
      <w:r>
        <w:rPr>
          <w:spacing w:val="30"/>
          <w:sz w:val="24"/>
        </w:rPr>
        <w:t> </w:t>
      </w:r>
      <w:r>
        <w:rPr>
          <w:sz w:val="24"/>
        </w:rPr>
        <w:t>reparação</w:t>
      </w:r>
      <w:r>
        <w:rPr>
          <w:spacing w:val="30"/>
          <w:sz w:val="24"/>
        </w:rPr>
        <w:t> </w:t>
      </w:r>
      <w:r>
        <w:rPr>
          <w:sz w:val="24"/>
        </w:rPr>
        <w:t>integral</w:t>
      </w:r>
      <w:r>
        <w:rPr>
          <w:spacing w:val="30"/>
          <w:sz w:val="24"/>
        </w:rPr>
        <w:t> </w:t>
      </w:r>
      <w:r>
        <w:rPr>
          <w:sz w:val="24"/>
        </w:rPr>
        <w:t>do</w:t>
      </w:r>
      <w:r>
        <w:rPr>
          <w:spacing w:val="30"/>
          <w:sz w:val="24"/>
        </w:rPr>
        <w:t> </w:t>
      </w:r>
      <w:r>
        <w:rPr>
          <w:sz w:val="24"/>
        </w:rPr>
        <w:t>dano</w:t>
      </w:r>
      <w:r>
        <w:rPr>
          <w:spacing w:val="30"/>
          <w:sz w:val="24"/>
        </w:rPr>
        <w:t> </w:t>
      </w:r>
      <w:r>
        <w:rPr>
          <w:sz w:val="24"/>
        </w:rPr>
        <w:t>causado</w:t>
      </w:r>
      <w:r>
        <w:rPr>
          <w:spacing w:val="30"/>
          <w:sz w:val="24"/>
        </w:rPr>
        <w:t> </w:t>
      </w:r>
      <w:r>
        <w:rPr>
          <w:sz w:val="24"/>
        </w:rPr>
        <w:t>à</w:t>
      </w:r>
      <w:r>
        <w:rPr>
          <w:spacing w:val="18"/>
          <w:sz w:val="24"/>
        </w:rPr>
        <w:t> </w:t>
      </w:r>
      <w:r>
        <w:rPr>
          <w:sz w:val="24"/>
        </w:rPr>
        <w:t>Administração</w:t>
      </w:r>
      <w:r>
        <w:rPr>
          <w:spacing w:val="30"/>
          <w:sz w:val="24"/>
        </w:rPr>
        <w:t> </w:t>
      </w:r>
      <w:r>
        <w:rPr>
          <w:sz w:val="24"/>
        </w:rPr>
        <w:t>Pública,</w:t>
      </w:r>
      <w:r>
        <w:rPr>
          <w:spacing w:val="30"/>
          <w:sz w:val="24"/>
        </w:rPr>
        <w:t> </w:t>
      </w:r>
      <w:r>
        <w:rPr>
          <w:sz w:val="24"/>
        </w:rPr>
        <w:t>na</w:t>
      </w:r>
      <w:r>
        <w:rPr>
          <w:spacing w:val="30"/>
          <w:sz w:val="24"/>
        </w:rPr>
        <w:t> </w:t>
      </w:r>
      <w:r>
        <w:rPr>
          <w:sz w:val="24"/>
        </w:rPr>
        <w:t>forma</w:t>
      </w:r>
      <w:r>
        <w:rPr>
          <w:spacing w:val="30"/>
          <w:sz w:val="24"/>
        </w:rPr>
        <w:t> </w:t>
      </w:r>
      <w:r>
        <w:rPr>
          <w:sz w:val="24"/>
        </w:rPr>
        <w:t>do</w:t>
      </w:r>
      <w:r>
        <w:rPr>
          <w:spacing w:val="30"/>
          <w:sz w:val="24"/>
        </w:rPr>
        <w:t> </w:t>
      </w:r>
      <w:r>
        <w:rPr>
          <w:sz w:val="24"/>
        </w:rPr>
        <w:t>art.</w:t>
      </w:r>
      <w:r>
        <w:rPr>
          <w:spacing w:val="30"/>
          <w:sz w:val="24"/>
        </w:rPr>
        <w:t> </w:t>
      </w:r>
      <w:r>
        <w:rPr>
          <w:sz w:val="24"/>
        </w:rPr>
        <w:t>156,</w:t>
      </w:r>
      <w:r>
        <w:rPr>
          <w:spacing w:val="30"/>
          <w:sz w:val="24"/>
        </w:rPr>
        <w:t> </w:t>
      </w:r>
      <w:r>
        <w:rPr>
          <w:sz w:val="24"/>
        </w:rPr>
        <w:t>§</w:t>
      </w:r>
      <w:r>
        <w:rPr>
          <w:spacing w:val="30"/>
          <w:sz w:val="24"/>
        </w:rPr>
        <w:t> </w:t>
      </w:r>
      <w:r>
        <w:rPr>
          <w:sz w:val="24"/>
        </w:rPr>
        <w:t>9º,</w:t>
      </w:r>
      <w:r>
        <w:rPr>
          <w:spacing w:val="30"/>
          <w:sz w:val="24"/>
        </w:rPr>
        <w:t> </w:t>
      </w:r>
      <w:r>
        <w:rPr>
          <w:sz w:val="24"/>
        </w:rPr>
        <w:t>da</w:t>
      </w:r>
      <w:r>
        <w:rPr>
          <w:spacing w:val="30"/>
          <w:sz w:val="24"/>
        </w:rPr>
        <w:t> </w:t>
      </w:r>
      <w:r>
        <w:rPr>
          <w:sz w:val="24"/>
        </w:rPr>
        <w:t>Lei</w:t>
      </w:r>
      <w:r>
        <w:rPr>
          <w:spacing w:val="30"/>
          <w:sz w:val="24"/>
        </w:rPr>
        <w:t> </w:t>
      </w:r>
      <w:r>
        <w:rPr>
          <w:sz w:val="24"/>
        </w:rPr>
        <w:t>nº</w:t>
      </w:r>
      <w:r>
        <w:rPr>
          <w:spacing w:val="30"/>
          <w:sz w:val="24"/>
        </w:rPr>
        <w:t> </w:t>
      </w:r>
      <w:r>
        <w:rPr>
          <w:sz w:val="24"/>
        </w:rPr>
        <w:t>14.133/2021</w:t>
      </w:r>
      <w:r>
        <w:rPr>
          <w:spacing w:val="30"/>
          <w:sz w:val="24"/>
        </w:rPr>
        <w:t> </w:t>
      </w:r>
      <w:r>
        <w:rPr>
          <w:sz w:val="24"/>
        </w:rPr>
        <w:t>e</w:t>
      </w:r>
      <w:r>
        <w:rPr>
          <w:spacing w:val="30"/>
          <w:sz w:val="24"/>
        </w:rPr>
        <w:t> </w:t>
      </w:r>
      <w:r>
        <w:rPr>
          <w:sz w:val="24"/>
        </w:rPr>
        <w:t>do</w:t>
      </w:r>
      <w:r>
        <w:rPr>
          <w:spacing w:val="30"/>
          <w:sz w:val="24"/>
        </w:rPr>
        <w:t> </w:t>
      </w:r>
      <w:r>
        <w:rPr>
          <w:sz w:val="24"/>
        </w:rPr>
        <w:t>art.</w:t>
      </w:r>
      <w:r>
        <w:rPr>
          <w:spacing w:val="30"/>
          <w:sz w:val="24"/>
        </w:rPr>
        <w:t> </w:t>
      </w:r>
      <w:r>
        <w:rPr>
          <w:sz w:val="24"/>
        </w:rPr>
        <w:t>416, parágrafo único, do Código Civil; e</w:t>
      </w:r>
    </w:p>
    <w:p>
      <w:pPr>
        <w:pStyle w:val="ListParagraph"/>
        <w:numPr>
          <w:ilvl w:val="0"/>
          <w:numId w:val="40"/>
        </w:numPr>
        <w:tabs>
          <w:tab w:pos="389" w:val="left" w:leader="none"/>
          <w:tab w:pos="469" w:val="left" w:leader="none"/>
        </w:tabs>
        <w:spacing w:line="235" w:lineRule="auto" w:before="254" w:after="0"/>
        <w:ind w:left="469" w:right="172" w:hanging="360"/>
        <w:jc w:val="left"/>
        <w:rPr>
          <w:sz w:val="24"/>
        </w:rPr>
      </w:pPr>
      <w:r>
        <w:rPr>
          <w:sz w:val="24"/>
        </w:rPr>
        <w:t>a</w:t>
      </w:r>
      <w:r>
        <w:rPr>
          <w:spacing w:val="19"/>
          <w:sz w:val="24"/>
        </w:rPr>
        <w:t> </w:t>
      </w:r>
      <w:r>
        <w:rPr>
          <w:sz w:val="24"/>
        </w:rPr>
        <w:t>possibilidade</w:t>
      </w:r>
      <w:r>
        <w:rPr>
          <w:spacing w:val="19"/>
          <w:sz w:val="24"/>
        </w:rPr>
        <w:t> </w:t>
      </w:r>
      <w:r>
        <w:rPr>
          <w:sz w:val="24"/>
        </w:rPr>
        <w:t>de</w:t>
      </w:r>
      <w:r>
        <w:rPr>
          <w:spacing w:val="19"/>
          <w:sz w:val="24"/>
        </w:rPr>
        <w:t> </w:t>
      </w:r>
      <w:r>
        <w:rPr>
          <w:sz w:val="24"/>
        </w:rPr>
        <w:t>rescisão</w:t>
      </w:r>
      <w:r>
        <w:rPr>
          <w:spacing w:val="19"/>
          <w:sz w:val="24"/>
        </w:rPr>
        <w:t> </w:t>
      </w:r>
      <w:r>
        <w:rPr>
          <w:sz w:val="24"/>
        </w:rPr>
        <w:t>administrativa</w:t>
      </w:r>
      <w:r>
        <w:rPr>
          <w:spacing w:val="19"/>
          <w:sz w:val="24"/>
        </w:rPr>
        <w:t> </w:t>
      </w:r>
      <w:r>
        <w:rPr>
          <w:sz w:val="24"/>
        </w:rPr>
        <w:t>do</w:t>
      </w:r>
      <w:r>
        <w:rPr>
          <w:spacing w:val="19"/>
          <w:sz w:val="24"/>
        </w:rPr>
        <w:t> </w:t>
      </w:r>
      <w:r>
        <w:rPr>
          <w:sz w:val="24"/>
        </w:rPr>
        <w:t>Contrato,</w:t>
      </w:r>
      <w:r>
        <w:rPr>
          <w:spacing w:val="19"/>
          <w:sz w:val="24"/>
        </w:rPr>
        <w:t> </w:t>
      </w:r>
      <w:r>
        <w:rPr>
          <w:sz w:val="24"/>
        </w:rPr>
        <w:t>na</w:t>
      </w:r>
      <w:r>
        <w:rPr>
          <w:spacing w:val="19"/>
          <w:sz w:val="24"/>
        </w:rPr>
        <w:t> </w:t>
      </w:r>
      <w:r>
        <w:rPr>
          <w:sz w:val="24"/>
        </w:rPr>
        <w:t>forma</w:t>
      </w:r>
      <w:r>
        <w:rPr>
          <w:spacing w:val="19"/>
          <w:sz w:val="24"/>
        </w:rPr>
        <w:t> </w:t>
      </w:r>
      <w:r>
        <w:rPr>
          <w:sz w:val="24"/>
        </w:rPr>
        <w:t>dos</w:t>
      </w:r>
      <w:r>
        <w:rPr>
          <w:spacing w:val="19"/>
          <w:sz w:val="24"/>
        </w:rPr>
        <w:t> </w:t>
      </w:r>
      <w:r>
        <w:rPr>
          <w:sz w:val="24"/>
        </w:rPr>
        <w:t>arts.</w:t>
      </w:r>
      <w:r>
        <w:rPr>
          <w:spacing w:val="19"/>
          <w:sz w:val="24"/>
        </w:rPr>
        <w:t> </w:t>
      </w:r>
      <w:r>
        <w:rPr>
          <w:sz w:val="24"/>
        </w:rPr>
        <w:t>138</w:t>
      </w:r>
      <w:r>
        <w:rPr>
          <w:spacing w:val="19"/>
          <w:sz w:val="24"/>
        </w:rPr>
        <w:t> </w:t>
      </w:r>
      <w:r>
        <w:rPr>
          <w:sz w:val="24"/>
        </w:rPr>
        <w:t>e</w:t>
      </w:r>
      <w:r>
        <w:rPr>
          <w:spacing w:val="19"/>
          <w:sz w:val="24"/>
        </w:rPr>
        <w:t> </w:t>
      </w:r>
      <w:r>
        <w:rPr>
          <w:sz w:val="24"/>
        </w:rPr>
        <w:t>139</w:t>
      </w:r>
      <w:r>
        <w:rPr>
          <w:spacing w:val="19"/>
          <w:sz w:val="24"/>
        </w:rPr>
        <w:t> </w:t>
      </w:r>
      <w:r>
        <w:rPr>
          <w:sz w:val="24"/>
        </w:rPr>
        <w:t>da</w:t>
      </w:r>
      <w:r>
        <w:rPr>
          <w:spacing w:val="19"/>
          <w:sz w:val="24"/>
        </w:rPr>
        <w:t> </w:t>
      </w:r>
      <w:r>
        <w:rPr>
          <w:sz w:val="24"/>
        </w:rPr>
        <w:t>Lei</w:t>
      </w:r>
      <w:r>
        <w:rPr>
          <w:spacing w:val="19"/>
          <w:sz w:val="24"/>
        </w:rPr>
        <w:t> </w:t>
      </w:r>
      <w:r>
        <w:rPr>
          <w:sz w:val="24"/>
        </w:rPr>
        <w:t>nº</w:t>
      </w:r>
      <w:r>
        <w:rPr>
          <w:spacing w:val="19"/>
          <w:sz w:val="24"/>
        </w:rPr>
        <w:t> </w:t>
      </w:r>
      <w:r>
        <w:rPr>
          <w:sz w:val="24"/>
        </w:rPr>
        <w:t>14.133/2021,</w:t>
      </w:r>
      <w:r>
        <w:rPr>
          <w:spacing w:val="19"/>
          <w:sz w:val="24"/>
        </w:rPr>
        <w:t> </w:t>
      </w:r>
      <w:r>
        <w:rPr>
          <w:sz w:val="24"/>
        </w:rPr>
        <w:t>garantido</w:t>
      </w:r>
      <w:r>
        <w:rPr>
          <w:spacing w:val="19"/>
          <w:sz w:val="24"/>
        </w:rPr>
        <w:t> </w:t>
      </w:r>
      <w:r>
        <w:rPr>
          <w:sz w:val="24"/>
        </w:rPr>
        <w:t>o</w:t>
      </w:r>
      <w:r>
        <w:rPr>
          <w:spacing w:val="19"/>
          <w:sz w:val="24"/>
        </w:rPr>
        <w:t> </w:t>
      </w:r>
      <w:r>
        <w:rPr>
          <w:sz w:val="24"/>
        </w:rPr>
        <w:t>contraditório</w:t>
      </w:r>
      <w:r>
        <w:rPr>
          <w:spacing w:val="19"/>
          <w:sz w:val="24"/>
        </w:rPr>
        <w:t> </w:t>
      </w:r>
      <w:r>
        <w:rPr>
          <w:sz w:val="24"/>
        </w:rPr>
        <w:t>e</w:t>
      </w:r>
      <w:r>
        <w:rPr>
          <w:spacing w:val="19"/>
          <w:sz w:val="24"/>
        </w:rPr>
        <w:t> </w:t>
      </w:r>
      <w:r>
        <w:rPr>
          <w:sz w:val="24"/>
        </w:rPr>
        <w:t>a</w:t>
      </w:r>
      <w:r>
        <w:rPr>
          <w:spacing w:val="19"/>
          <w:sz w:val="24"/>
        </w:rPr>
        <w:t> </w:t>
      </w:r>
      <w:r>
        <w:rPr>
          <w:sz w:val="24"/>
        </w:rPr>
        <w:t>ampla </w:t>
      </w:r>
      <w:r>
        <w:rPr>
          <w:spacing w:val="-2"/>
          <w:sz w:val="24"/>
        </w:rPr>
        <w:t>defesa.</w:t>
      </w:r>
    </w:p>
    <w:p>
      <w:pPr>
        <w:pStyle w:val="ListParagraph"/>
        <w:numPr>
          <w:ilvl w:val="2"/>
          <w:numId w:val="36"/>
        </w:numPr>
        <w:tabs>
          <w:tab w:pos="746" w:val="left" w:leader="none"/>
        </w:tabs>
        <w:spacing w:line="240" w:lineRule="auto" w:before="264" w:after="0"/>
        <w:ind w:left="746" w:right="0" w:hanging="637"/>
        <w:jc w:val="left"/>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BodyText"/>
        <w:spacing w:before="8"/>
        <w:ind w:left="0"/>
      </w:pPr>
    </w:p>
    <w:p>
      <w:pPr>
        <w:pStyle w:val="ListParagraph"/>
        <w:numPr>
          <w:ilvl w:val="1"/>
          <w:numId w:val="36"/>
        </w:numPr>
        <w:tabs>
          <w:tab w:pos="618" w:val="left" w:leader="none"/>
        </w:tabs>
        <w:spacing w:line="235" w:lineRule="auto" w:before="0" w:after="0"/>
        <w:ind w:left="109" w:right="17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BodyText"/>
        <w:spacing w:before="3"/>
        <w:ind w:left="0"/>
      </w:pPr>
    </w:p>
    <w:p>
      <w:pPr>
        <w:pStyle w:val="ListParagraph"/>
        <w:numPr>
          <w:ilvl w:val="1"/>
          <w:numId w:val="36"/>
        </w:numPr>
        <w:tabs>
          <w:tab w:pos="726" w:val="left" w:leader="none"/>
        </w:tabs>
        <w:spacing w:line="240" w:lineRule="auto" w:before="1" w:after="0"/>
        <w:ind w:left="109" w:right="17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w:t>
      </w:r>
      <w:r>
        <w:rPr>
          <w:b/>
          <w:sz w:val="24"/>
        </w:rPr>
        <w:t>Processo Administrativo de Responsabilização – PAR</w:t>
      </w:r>
      <w:r>
        <w:rPr>
          <w:sz w:val="24"/>
        </w:rPr>
        <w:t>.</w:t>
      </w:r>
    </w:p>
    <w:p>
      <w:pPr>
        <w:pStyle w:val="ListParagraph"/>
        <w:numPr>
          <w:ilvl w:val="2"/>
          <w:numId w:val="36"/>
        </w:numPr>
        <w:tabs>
          <w:tab w:pos="898" w:val="left" w:leader="none"/>
        </w:tabs>
        <w:spacing w:line="247" w:lineRule="auto" w:before="261" w:after="0"/>
        <w:ind w:left="109" w:right="173" w:firstLine="0"/>
        <w:jc w:val="both"/>
        <w:rPr>
          <w:sz w:val="24"/>
        </w:rPr>
      </w:pPr>
      <w:r>
        <w:rPr>
          <w:sz w:val="24"/>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36"/>
        </w:numPr>
        <w:tabs>
          <w:tab w:pos="880" w:val="left" w:leader="none"/>
        </w:tabs>
        <w:spacing w:line="235" w:lineRule="auto" w:before="261" w:after="0"/>
        <w:ind w:left="109" w:right="172" w:firstLine="0"/>
        <w:jc w:val="both"/>
        <w:rPr>
          <w:sz w:val="24"/>
        </w:rPr>
      </w:pPr>
      <w:r>
        <w:rPr>
          <w:sz w:val="24"/>
        </w:rPr>
        <w:t>O</w:t>
      </w:r>
      <w:r>
        <w:rPr>
          <w:spacing w:val="-3"/>
          <w:sz w:val="24"/>
        </w:rPr>
        <w:t> </w:t>
      </w:r>
      <w:r>
        <w:rPr>
          <w:sz w:val="24"/>
        </w:rPr>
        <w:t>processamento</w:t>
      </w:r>
      <w:r>
        <w:rPr>
          <w:spacing w:val="-3"/>
          <w:sz w:val="24"/>
        </w:rPr>
        <w:t> </w:t>
      </w:r>
      <w:r>
        <w:rPr>
          <w:sz w:val="24"/>
        </w:rPr>
        <w:t>do</w:t>
      </w:r>
      <w:r>
        <w:rPr>
          <w:spacing w:val="-3"/>
          <w:sz w:val="24"/>
        </w:rPr>
        <w:t> </w:t>
      </w:r>
      <w:r>
        <w:rPr>
          <w:b/>
          <w:sz w:val="24"/>
        </w:rPr>
        <w:t>PAR</w:t>
      </w:r>
      <w:r>
        <w:rPr>
          <w:b/>
          <w:spacing w:val="-3"/>
          <w:sz w:val="24"/>
        </w:rPr>
        <w:t> </w:t>
      </w:r>
      <w:r>
        <w:rPr>
          <w:sz w:val="24"/>
        </w:rPr>
        <w:t>não</w:t>
      </w:r>
      <w:r>
        <w:rPr>
          <w:spacing w:val="-3"/>
          <w:sz w:val="24"/>
        </w:rPr>
        <w:t> </w:t>
      </w:r>
      <w:r>
        <w:rPr>
          <w:sz w:val="24"/>
        </w:rPr>
        <w:t>interfere</w:t>
      </w:r>
      <w:r>
        <w:rPr>
          <w:spacing w:val="-3"/>
          <w:sz w:val="24"/>
        </w:rPr>
        <w:t> </w:t>
      </w:r>
      <w:r>
        <w:rPr>
          <w:sz w:val="24"/>
        </w:rPr>
        <w:t>no</w:t>
      </w:r>
      <w:r>
        <w:rPr>
          <w:spacing w:val="-3"/>
          <w:sz w:val="24"/>
        </w:rPr>
        <w:t> </w:t>
      </w:r>
      <w:r>
        <w:rPr>
          <w:sz w:val="24"/>
        </w:rPr>
        <w:t>seguimento</w:t>
      </w:r>
      <w:r>
        <w:rPr>
          <w:spacing w:val="-3"/>
          <w:sz w:val="24"/>
        </w:rPr>
        <w:t> </w:t>
      </w:r>
      <w:r>
        <w:rPr>
          <w:sz w:val="24"/>
        </w:rPr>
        <w:t>regular</w:t>
      </w:r>
      <w:r>
        <w:rPr>
          <w:spacing w:val="-3"/>
          <w:sz w:val="24"/>
        </w:rPr>
        <w:t> </w:t>
      </w:r>
      <w:r>
        <w:rPr>
          <w:sz w:val="24"/>
        </w:rPr>
        <w:t>dos</w:t>
      </w:r>
      <w:r>
        <w:rPr>
          <w:spacing w:val="-3"/>
          <w:sz w:val="24"/>
        </w:rPr>
        <w:t> </w:t>
      </w:r>
      <w:r>
        <w:rPr>
          <w:sz w:val="24"/>
        </w:rPr>
        <w:t>processos</w:t>
      </w:r>
      <w:r>
        <w:rPr>
          <w:spacing w:val="-3"/>
          <w:sz w:val="24"/>
        </w:rPr>
        <w:t> </w:t>
      </w:r>
      <w:r>
        <w:rPr>
          <w:sz w:val="24"/>
        </w:rPr>
        <w:t>administrativos</w:t>
      </w:r>
      <w:r>
        <w:rPr>
          <w:spacing w:val="-3"/>
          <w:sz w:val="24"/>
        </w:rPr>
        <w:t> </w:t>
      </w:r>
      <w:r>
        <w:rPr>
          <w:sz w:val="24"/>
        </w:rPr>
        <w:t>específicos</w:t>
      </w:r>
      <w:r>
        <w:rPr>
          <w:spacing w:val="-3"/>
          <w:sz w:val="24"/>
        </w:rPr>
        <w:t> </w:t>
      </w:r>
      <w:r>
        <w:rPr>
          <w:sz w:val="24"/>
        </w:rPr>
        <w:t>para</w:t>
      </w:r>
      <w:r>
        <w:rPr>
          <w:spacing w:val="-3"/>
          <w:sz w:val="24"/>
        </w:rPr>
        <w:t> </w:t>
      </w:r>
      <w:r>
        <w:rPr>
          <w:sz w:val="24"/>
        </w:rPr>
        <w:t>apuração</w:t>
      </w:r>
      <w:r>
        <w:rPr>
          <w:spacing w:val="-3"/>
          <w:sz w:val="24"/>
        </w:rPr>
        <w:t> </w:t>
      </w:r>
      <w:r>
        <w:rPr>
          <w:sz w:val="24"/>
        </w:rPr>
        <w:t>da</w:t>
      </w:r>
      <w:r>
        <w:rPr>
          <w:spacing w:val="-3"/>
          <w:sz w:val="24"/>
        </w:rPr>
        <w:t> </w:t>
      </w:r>
      <w:r>
        <w:rPr>
          <w:sz w:val="24"/>
        </w:rPr>
        <w:t>ocorrência</w:t>
      </w:r>
      <w:r>
        <w:rPr>
          <w:spacing w:val="-3"/>
          <w:sz w:val="24"/>
        </w:rPr>
        <w:t> </w:t>
      </w:r>
      <w:r>
        <w:rPr>
          <w:sz w:val="24"/>
        </w:rPr>
        <w:t>de</w:t>
      </w:r>
      <w:r>
        <w:rPr>
          <w:spacing w:val="-3"/>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BodyText"/>
        <w:spacing w:before="8"/>
        <w:ind w:left="0"/>
      </w:pPr>
    </w:p>
    <w:p>
      <w:pPr>
        <w:pStyle w:val="ListParagraph"/>
        <w:numPr>
          <w:ilvl w:val="3"/>
          <w:numId w:val="36"/>
        </w:numPr>
        <w:tabs>
          <w:tab w:pos="1061" w:val="left" w:leader="none"/>
        </w:tabs>
        <w:spacing w:line="235" w:lineRule="auto" w:before="0" w:after="0"/>
        <w:ind w:left="109" w:right="173" w:firstLine="0"/>
        <w:jc w:val="both"/>
        <w:rPr>
          <w:sz w:val="24"/>
        </w:rPr>
      </w:pPr>
      <w:r>
        <w:rPr>
          <w:sz w:val="24"/>
        </w:rPr>
        <w:t>Caso</w:t>
      </w:r>
      <w:r>
        <w:rPr>
          <w:spacing w:val="-1"/>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w:t>
      </w:r>
      <w:r>
        <w:rPr>
          <w:spacing w:val="-1"/>
          <w:sz w:val="24"/>
        </w:rPr>
        <w:t> </w:t>
      </w:r>
      <w:r>
        <w:rPr>
          <w:sz w:val="24"/>
        </w:rPr>
        <w:t>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w:t>
      </w:r>
      <w:r>
        <w:rPr>
          <w:spacing w:val="-1"/>
          <w:sz w:val="24"/>
        </w:rPr>
        <w:t> </w:t>
      </w:r>
      <w:r>
        <w:rPr>
          <w:sz w:val="24"/>
        </w:rPr>
        <w:t>§</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w:t>
      </w:r>
      <w:r>
        <w:rPr>
          <w:spacing w:val="-1"/>
          <w:sz w:val="24"/>
        </w:rPr>
        <w:t> </w:t>
      </w:r>
      <w:r>
        <w:rPr>
          <w:sz w:val="24"/>
        </w:rPr>
        <w:t>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BodyText"/>
        <w:spacing w:before="8"/>
        <w:ind w:left="0"/>
      </w:pPr>
    </w:p>
    <w:p>
      <w:pPr>
        <w:pStyle w:val="ListParagraph"/>
        <w:numPr>
          <w:ilvl w:val="1"/>
          <w:numId w:val="36"/>
        </w:numPr>
        <w:tabs>
          <w:tab w:pos="713" w:val="left" w:leader="none"/>
        </w:tabs>
        <w:spacing w:line="235" w:lineRule="auto" w:before="0" w:after="0"/>
        <w:ind w:left="109" w:right="173" w:firstLine="0"/>
        <w:jc w:val="both"/>
        <w:rPr>
          <w:sz w:val="24"/>
        </w:rPr>
      </w:pPr>
      <w:r>
        <w:rPr>
          <w:sz w:val="24"/>
        </w:rPr>
        <w:t>Na hipótese de abertura de processo administrativo destinado a apuração de fatos e, se for o caso, aplicação de sanções ao </w:t>
      </w:r>
      <w:r>
        <w:rPr>
          <w:sz w:val="24"/>
        </w:rPr>
        <w:t>FORNECEDOR, LICITANTE ou CONTRATADO, em decorrência de conduta vedada no contrato, as comunicações serão efetuadas por meio do endereço de correio eletrônico ("e-mail") cadastrado pela empresa junto ao sistema eletrônico de contratações do Estado.</w:t>
      </w:r>
    </w:p>
    <w:p>
      <w:pPr>
        <w:pStyle w:val="BodyText"/>
        <w:spacing w:before="3"/>
        <w:ind w:left="0"/>
      </w:pPr>
    </w:p>
    <w:p>
      <w:pPr>
        <w:pStyle w:val="ListParagraph"/>
        <w:numPr>
          <w:ilvl w:val="2"/>
          <w:numId w:val="36"/>
        </w:numPr>
        <w:tabs>
          <w:tab w:pos="887" w:val="left" w:leader="none"/>
        </w:tabs>
        <w:spacing w:line="240" w:lineRule="auto" w:before="0" w:after="0"/>
        <w:ind w:left="109" w:right="173" w:firstLine="0"/>
        <w:jc w:val="both"/>
        <w:rPr>
          <w:sz w:val="24"/>
        </w:rPr>
      </w:pPr>
      <w:r>
        <w:rPr>
          <w:sz w:val="24"/>
        </w:rPr>
        <w:t>O FORNECEDOR, LICITANTE ou CONTRATADO deverá manter atualizado o endereço de correio eletrônico ("e-mail") cadastrado junto ao sistema eletrônico de contratações do Estado e confirmar o recebimento das mensagens encaminhadas pelo órgão ou entidade contratante, </w:t>
      </w:r>
      <w:r>
        <w:rPr>
          <w:sz w:val="24"/>
        </w:rPr>
        <w:t>não podendo alegar o desconhecimento do recebimento das comunicações por este meio como justificativa para se eximir das responsabilidades</w:t>
      </w:r>
      <w:r>
        <w:rPr>
          <w:spacing w:val="80"/>
          <w:sz w:val="24"/>
        </w:rPr>
        <w:t> </w:t>
      </w:r>
      <w:r>
        <w:rPr>
          <w:sz w:val="24"/>
        </w:rPr>
        <w:t>assumidas ou eventuais sanções aplicadas.</w:t>
      </w:r>
    </w:p>
    <w:p>
      <w:pPr>
        <w:pStyle w:val="BodyText"/>
        <w:spacing w:before="4"/>
        <w:ind w:left="0"/>
      </w:pPr>
    </w:p>
    <w:p>
      <w:pPr>
        <w:pStyle w:val="ListParagraph"/>
        <w:numPr>
          <w:ilvl w:val="1"/>
          <w:numId w:val="36"/>
        </w:numPr>
        <w:tabs>
          <w:tab w:pos="712" w:val="left" w:leader="none"/>
        </w:tabs>
        <w:spacing w:line="235" w:lineRule="auto" w:before="1" w:after="0"/>
        <w:ind w:left="109" w:right="17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BodyText"/>
        <w:spacing w:before="3"/>
        <w:ind w:left="0"/>
      </w:pPr>
    </w:p>
    <w:p>
      <w:pPr>
        <w:pStyle w:val="ListParagraph"/>
        <w:numPr>
          <w:ilvl w:val="2"/>
          <w:numId w:val="36"/>
        </w:numPr>
        <w:tabs>
          <w:tab w:pos="870" w:val="left" w:leader="none"/>
        </w:tabs>
        <w:spacing w:line="240" w:lineRule="auto" w:before="0" w:after="0"/>
        <w:ind w:left="109" w:right="172" w:firstLine="0"/>
        <w:jc w:val="both"/>
        <w:rPr>
          <w:sz w:val="24"/>
        </w:rPr>
      </w:pPr>
      <w:r>
        <w:rPr>
          <w:sz w:val="24"/>
        </w:rPr>
        <w:t>A</w:t>
      </w:r>
      <w:r>
        <w:rPr>
          <w:spacing w:val="-11"/>
          <w:sz w:val="24"/>
        </w:rPr>
        <w:t> </w:t>
      </w:r>
      <w:r>
        <w:rPr>
          <w:sz w:val="24"/>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w:t>
      </w:r>
      <w:r>
        <w:rPr>
          <w:b/>
          <w:sz w:val="24"/>
        </w:rPr>
        <w:t>Cadastro Nacional de Empresas Inidôneas e Suspensas </w:t>
      </w:r>
      <w:r>
        <w:rPr>
          <w:sz w:val="24"/>
        </w:rPr>
        <w:t>– </w:t>
      </w:r>
      <w:r>
        <w:rPr>
          <w:b/>
          <w:sz w:val="24"/>
        </w:rPr>
        <w:t>CEIS </w:t>
      </w:r>
      <w:r>
        <w:rPr>
          <w:sz w:val="24"/>
        </w:rPr>
        <w:t>e ao </w:t>
      </w:r>
      <w:r>
        <w:rPr>
          <w:b/>
          <w:sz w:val="24"/>
        </w:rPr>
        <w:t>Cadastro Nacional de Empresas Punidas </w:t>
      </w:r>
      <w:r>
        <w:rPr>
          <w:sz w:val="24"/>
        </w:rPr>
        <w:t>(</w:t>
      </w:r>
      <w:r>
        <w:rPr>
          <w:b/>
          <w:sz w:val="24"/>
        </w:rPr>
        <w:t>CNEP</w:t>
      </w:r>
      <w:r>
        <w:rPr>
          <w:sz w:val="24"/>
        </w:rPr>
        <w:t>), na forma do art. 161 da Lei nº </w:t>
      </w:r>
      <w:r>
        <w:rPr>
          <w:spacing w:val="-2"/>
          <w:sz w:val="24"/>
        </w:rPr>
        <w:t>14.133/2021.</w:t>
      </w:r>
    </w:p>
    <w:p>
      <w:pPr>
        <w:spacing w:after="0" w:line="240" w:lineRule="auto"/>
        <w:jc w:val="both"/>
        <w:rPr>
          <w:sz w:val="24"/>
        </w:rPr>
        <w:sectPr>
          <w:pgSz w:w="15840" w:h="24480"/>
          <w:pgMar w:top="780" w:bottom="280" w:left="580" w:right="500"/>
        </w:sectPr>
      </w:pPr>
    </w:p>
    <w:p>
      <w:pPr>
        <w:pStyle w:val="ListParagraph"/>
        <w:numPr>
          <w:ilvl w:val="1"/>
          <w:numId w:val="36"/>
        </w:numPr>
        <w:tabs>
          <w:tab w:pos="712" w:val="left" w:leader="none"/>
        </w:tabs>
        <w:spacing w:line="242" w:lineRule="auto" w:before="66" w:after="0"/>
        <w:ind w:left="109" w:right="172" w:firstLine="0"/>
        <w:jc w:val="both"/>
        <w:rPr>
          <w:sz w:val="24"/>
        </w:rPr>
      </w:pPr>
      <w:r>
        <w:rPr>
          <w:sz w:val="24"/>
        </w:rPr>
        <w:t>Caso o valor da multa aplicada seja superior ao do pagamento eventualmente devido pela</w:t>
      </w:r>
      <w:r>
        <w:rPr>
          <w:spacing w:val="-3"/>
          <w:sz w:val="24"/>
        </w:rPr>
        <w:t> </w:t>
      </w:r>
      <w:r>
        <w:rPr>
          <w:sz w:val="24"/>
        </w:rPr>
        <w:t>Administração ao FORNECEDOR, LICITANTE ou CONTRATADO</w:t>
      </w:r>
      <w:r>
        <w:rPr>
          <w:spacing w:val="-1"/>
          <w:sz w:val="24"/>
        </w:rPr>
        <w:t> </w:t>
      </w:r>
      <w:r>
        <w:rPr>
          <w:sz w:val="24"/>
        </w:rPr>
        <w:t>e</w:t>
      </w:r>
      <w:r>
        <w:rPr>
          <w:spacing w:val="-1"/>
          <w:sz w:val="24"/>
        </w:rPr>
        <w:t> </w:t>
      </w:r>
      <w:r>
        <w:rPr>
          <w:sz w:val="24"/>
        </w:rPr>
        <w:t>da</w:t>
      </w:r>
      <w:r>
        <w:rPr>
          <w:spacing w:val="-1"/>
          <w:sz w:val="24"/>
        </w:rPr>
        <w:t> </w:t>
      </w:r>
      <w:r>
        <w:rPr>
          <w:sz w:val="24"/>
        </w:rPr>
        <w:t>garantia</w:t>
      </w:r>
      <w:r>
        <w:rPr>
          <w:spacing w:val="-1"/>
          <w:sz w:val="24"/>
        </w:rPr>
        <w:t> </w:t>
      </w:r>
      <w:r>
        <w:rPr>
          <w:sz w:val="24"/>
        </w:rPr>
        <w:t>prestada,</w:t>
      </w:r>
      <w:r>
        <w:rPr>
          <w:spacing w:val="-1"/>
          <w:sz w:val="24"/>
        </w:rPr>
        <w:t> </w:t>
      </w:r>
      <w:r>
        <w:rPr>
          <w:sz w:val="24"/>
        </w:rPr>
        <w:t>deverá</w:t>
      </w:r>
      <w:r>
        <w:rPr>
          <w:spacing w:val="-1"/>
          <w:sz w:val="24"/>
        </w:rPr>
        <w:t> </w:t>
      </w:r>
      <w:r>
        <w:rPr>
          <w:sz w:val="24"/>
        </w:rPr>
        <w:t>ser</w:t>
      </w:r>
      <w:r>
        <w:rPr>
          <w:spacing w:val="-1"/>
          <w:sz w:val="24"/>
        </w:rPr>
        <w:t> </w:t>
      </w:r>
      <w:r>
        <w:rPr>
          <w:sz w:val="24"/>
        </w:rPr>
        <w:t>emitida</w:t>
      </w:r>
      <w:r>
        <w:rPr>
          <w:spacing w:val="-1"/>
          <w:sz w:val="24"/>
        </w:rPr>
        <w:t> </w:t>
      </w:r>
      <w:r>
        <w:rPr>
          <w:sz w:val="24"/>
        </w:rPr>
        <w:t>Nota</w:t>
      </w:r>
      <w:r>
        <w:rPr>
          <w:spacing w:val="-1"/>
          <w:sz w:val="24"/>
        </w:rPr>
        <w:t> </w:t>
      </w:r>
      <w:r>
        <w:rPr>
          <w:sz w:val="24"/>
        </w:rPr>
        <w:t>de</w:t>
      </w:r>
      <w:r>
        <w:rPr>
          <w:spacing w:val="-1"/>
          <w:sz w:val="24"/>
        </w:rPr>
        <w:t> </w:t>
      </w:r>
      <w:r>
        <w:rPr>
          <w:sz w:val="24"/>
        </w:rPr>
        <w:t>Débito</w:t>
      </w:r>
      <w:r>
        <w:rPr>
          <w:spacing w:val="-1"/>
          <w:sz w:val="24"/>
        </w:rPr>
        <w:t> </w:t>
      </w:r>
      <w:r>
        <w:rPr>
          <w:sz w:val="24"/>
        </w:rPr>
        <w:t>no</w:t>
      </w:r>
      <w:r>
        <w:rPr>
          <w:spacing w:val="-1"/>
          <w:sz w:val="24"/>
        </w:rPr>
        <w:t> </w:t>
      </w:r>
      <w:r>
        <w:rPr>
          <w:sz w:val="24"/>
        </w:rPr>
        <w:t>valor</w:t>
      </w:r>
      <w:r>
        <w:rPr>
          <w:spacing w:val="-1"/>
          <w:sz w:val="24"/>
        </w:rPr>
        <w:t> </w:t>
      </w:r>
      <w:r>
        <w:rPr>
          <w:sz w:val="24"/>
        </w:rPr>
        <w:t>do</w:t>
      </w:r>
      <w:r>
        <w:rPr>
          <w:spacing w:val="-1"/>
          <w:sz w:val="24"/>
        </w:rPr>
        <w:t> </w:t>
      </w:r>
      <w:r>
        <w:rPr>
          <w:sz w:val="24"/>
        </w:rPr>
        <w:t>saldo,</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30</w:t>
      </w:r>
      <w:r>
        <w:rPr>
          <w:spacing w:val="-1"/>
          <w:sz w:val="24"/>
        </w:rPr>
        <w:t> </w:t>
      </w:r>
      <w:r>
        <w:rPr>
          <w:sz w:val="24"/>
        </w:rPr>
        <w:t>(trinta)</w:t>
      </w:r>
      <w:r>
        <w:rPr>
          <w:spacing w:val="-1"/>
          <w:sz w:val="24"/>
        </w:rPr>
        <w:t> </w:t>
      </w:r>
      <w:r>
        <w:rPr>
          <w:sz w:val="24"/>
        </w:rPr>
        <w:t>dias</w:t>
      </w:r>
      <w:r>
        <w:rPr>
          <w:spacing w:val="-1"/>
          <w:sz w:val="24"/>
        </w:rPr>
        <w:t> </w:t>
      </w:r>
      <w:r>
        <w:rPr>
          <w:sz w:val="24"/>
        </w:rPr>
        <w:t>após</w:t>
      </w:r>
      <w:r>
        <w:rPr>
          <w:spacing w:val="-1"/>
          <w:sz w:val="24"/>
        </w:rPr>
        <w:t> </w:t>
      </w:r>
      <w:r>
        <w:rPr>
          <w:sz w:val="24"/>
        </w:rPr>
        <w:t>a</w:t>
      </w:r>
      <w:r>
        <w:rPr>
          <w:spacing w:val="-1"/>
          <w:sz w:val="24"/>
        </w:rPr>
        <w:t> </w:t>
      </w:r>
      <w:r>
        <w:rPr>
          <w:sz w:val="24"/>
        </w:rPr>
        <w:t>decisão</w:t>
      </w:r>
      <w:r>
        <w:rPr>
          <w:spacing w:val="-1"/>
          <w:sz w:val="24"/>
        </w:rPr>
        <w:t> </w:t>
      </w:r>
      <w:r>
        <w:rPr>
          <w:sz w:val="24"/>
        </w:rPr>
        <w:t>final</w:t>
      </w:r>
      <w:r>
        <w:rPr>
          <w:spacing w:val="-1"/>
          <w:sz w:val="24"/>
        </w:rPr>
        <w:t> </w:t>
      </w:r>
      <w:r>
        <w:rPr>
          <w:sz w:val="24"/>
        </w:rPr>
        <w:t>quanto</w:t>
      </w:r>
      <w:r>
        <w:rPr>
          <w:spacing w:val="-1"/>
          <w:sz w:val="24"/>
        </w:rPr>
        <w:t> </w:t>
      </w:r>
      <w:r>
        <w:rPr>
          <w:sz w:val="24"/>
        </w:rPr>
        <w:t>à </w:t>
      </w:r>
      <w:r>
        <w:rPr>
          <w:spacing w:val="-2"/>
          <w:sz w:val="24"/>
        </w:rPr>
        <w:t>penalidade.</w:t>
      </w:r>
    </w:p>
    <w:p>
      <w:pPr>
        <w:pStyle w:val="ListParagraph"/>
        <w:numPr>
          <w:ilvl w:val="2"/>
          <w:numId w:val="36"/>
        </w:numPr>
        <w:tabs>
          <w:tab w:pos="872" w:val="left" w:leader="none"/>
        </w:tabs>
        <w:spacing w:line="247" w:lineRule="auto" w:before="258" w:after="0"/>
        <w:ind w:left="109" w:right="173" w:firstLine="0"/>
        <w:jc w:val="both"/>
        <w:rPr>
          <w:sz w:val="24"/>
        </w:rPr>
      </w:pPr>
      <w:r>
        <w:rPr>
          <w:sz w:val="24"/>
        </w:rPr>
        <w:t>A</w:t>
      </w:r>
      <w:r>
        <w:rPr>
          <w:spacing w:val="-9"/>
          <w:sz w:val="24"/>
        </w:rPr>
        <w:t> </w:t>
      </w:r>
      <w:r>
        <w:rPr>
          <w:sz w:val="24"/>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36"/>
        </w:numPr>
        <w:tabs>
          <w:tab w:pos="889" w:val="left" w:leader="none"/>
        </w:tabs>
        <w:spacing w:line="235" w:lineRule="auto" w:before="261" w:after="0"/>
        <w:ind w:left="109" w:right="173" w:firstLine="0"/>
        <w:jc w:val="both"/>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BodyText"/>
        <w:ind w:left="0"/>
      </w:pPr>
    </w:p>
    <w:p>
      <w:pPr>
        <w:pStyle w:val="BodyText"/>
        <w:spacing w:before="43"/>
        <w:ind w:left="0"/>
      </w:pPr>
    </w:p>
    <w:p>
      <w:pPr>
        <w:pStyle w:val="Heading2"/>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BodyText"/>
        <w:spacing w:before="3"/>
        <w:ind w:left="0"/>
        <w:rPr>
          <w:b/>
        </w:rPr>
      </w:pPr>
    </w:p>
    <w:p>
      <w:pPr>
        <w:pStyle w:val="ListParagraph"/>
        <w:numPr>
          <w:ilvl w:val="1"/>
          <w:numId w:val="41"/>
        </w:numPr>
        <w:tabs>
          <w:tab w:pos="589" w:val="left" w:leader="none"/>
        </w:tabs>
        <w:spacing w:line="240" w:lineRule="auto" w:before="0" w:after="0"/>
        <w:ind w:left="589" w:right="0" w:hanging="480"/>
        <w:jc w:val="left"/>
        <w:rPr>
          <w:sz w:val="24"/>
        </w:rPr>
      </w:pPr>
      <w:r>
        <w:rPr>
          <w:sz w:val="24"/>
        </w:rPr>
        <w:t>O Contrato será extinto quando cumpridas as obrigações de ambas as partes, ainda que isso ocorra antes do prazo estipulado para </w:t>
      </w:r>
      <w:r>
        <w:rPr>
          <w:spacing w:val="-2"/>
          <w:sz w:val="24"/>
        </w:rPr>
        <w:t>tanto.</w:t>
      </w:r>
    </w:p>
    <w:p>
      <w:pPr>
        <w:pStyle w:val="BodyText"/>
        <w:spacing w:before="3"/>
        <w:ind w:left="0"/>
      </w:pPr>
    </w:p>
    <w:p>
      <w:pPr>
        <w:pStyle w:val="ListParagraph"/>
        <w:numPr>
          <w:ilvl w:val="1"/>
          <w:numId w:val="41"/>
        </w:numPr>
        <w:tabs>
          <w:tab w:pos="589" w:val="left" w:leader="none"/>
        </w:tabs>
        <w:spacing w:line="240" w:lineRule="auto" w:before="0" w:after="0"/>
        <w:ind w:left="589" w:right="0" w:hanging="480"/>
        <w:jc w:val="left"/>
        <w:rPr>
          <w:sz w:val="24"/>
        </w:rPr>
      </w:pPr>
      <w:r>
        <w:rPr>
          <w:sz w:val="24"/>
        </w:rPr>
        <w:t>Quando a não conclusão do Contrato referida no item anterior decorrer de culpa do </w:t>
      </w:r>
      <w:r>
        <w:rPr>
          <w:spacing w:val="-2"/>
          <w:sz w:val="24"/>
        </w:rPr>
        <w:t>CONTRATADO:</w:t>
      </w:r>
    </w:p>
    <w:p>
      <w:pPr>
        <w:pStyle w:val="ListParagraph"/>
        <w:numPr>
          <w:ilvl w:val="0"/>
          <w:numId w:val="42"/>
        </w:numPr>
        <w:tabs>
          <w:tab w:pos="359" w:val="left" w:leader="none"/>
        </w:tabs>
        <w:spacing w:line="240" w:lineRule="auto" w:before="264" w:after="0"/>
        <w:ind w:left="359" w:right="0" w:hanging="246"/>
        <w:jc w:val="left"/>
        <w:rPr>
          <w:sz w:val="24"/>
        </w:rPr>
      </w:pPr>
      <w:r>
        <w:rPr>
          <w:sz w:val="24"/>
        </w:rPr>
        <w:t>ficará ele constituído em mora, sendo-lhe aplicáveis as respectivas sanções administrativas; </w:t>
      </w:r>
      <w:r>
        <w:rPr>
          <w:spacing w:val="-10"/>
          <w:sz w:val="24"/>
        </w:rPr>
        <w:t>e</w:t>
      </w:r>
    </w:p>
    <w:p>
      <w:pPr>
        <w:pStyle w:val="ListParagraph"/>
        <w:numPr>
          <w:ilvl w:val="0"/>
          <w:numId w:val="42"/>
        </w:numPr>
        <w:tabs>
          <w:tab w:pos="388" w:val="left" w:leader="none"/>
          <w:tab w:pos="469" w:val="left" w:leader="none"/>
        </w:tabs>
        <w:spacing w:line="235" w:lineRule="auto" w:before="254" w:after="0"/>
        <w:ind w:left="469" w:right="172" w:hanging="360"/>
        <w:jc w:val="both"/>
        <w:rPr>
          <w:sz w:val="24"/>
        </w:rPr>
      </w:pPr>
      <w:r>
        <w:rPr>
          <w:sz w:val="24"/>
        </w:rPr>
        <w:t>poderá o CONTRATANTE optar pela extinção do Contrato e, nesse caso, adotará as medidas admitidas em lei para a continuidade da execução </w:t>
      </w:r>
      <w:r>
        <w:rPr>
          <w:spacing w:val="-2"/>
          <w:sz w:val="24"/>
        </w:rPr>
        <w:t>contratual.</w:t>
      </w:r>
    </w:p>
    <w:p>
      <w:pPr>
        <w:pStyle w:val="ListParagraph"/>
        <w:numPr>
          <w:ilvl w:val="1"/>
          <w:numId w:val="41"/>
        </w:numPr>
        <w:tabs>
          <w:tab w:pos="589" w:val="left" w:leader="none"/>
        </w:tabs>
        <w:spacing w:line="240" w:lineRule="auto" w:before="264" w:after="0"/>
        <w:ind w:left="589" w:right="0" w:hanging="480"/>
        <w:jc w:val="left"/>
        <w:rPr>
          <w:sz w:val="24"/>
        </w:rPr>
      </w:pPr>
      <w:r>
        <w:rPr>
          <w:sz w:val="24"/>
        </w:rPr>
        <w:t>O presente Contrato poderá ser extinto, antes de cumpridas as obrigações estipuladas, ou antes do prazo neste </w:t>
      </w:r>
      <w:r>
        <w:rPr>
          <w:spacing w:val="-2"/>
          <w:sz w:val="24"/>
        </w:rPr>
        <w:t>fixado:</w:t>
      </w:r>
    </w:p>
    <w:p>
      <w:pPr>
        <w:pStyle w:val="BodyText"/>
        <w:spacing w:before="3"/>
        <w:ind w:left="0"/>
      </w:pPr>
    </w:p>
    <w:p>
      <w:pPr>
        <w:pStyle w:val="ListParagraph"/>
        <w:numPr>
          <w:ilvl w:val="0"/>
          <w:numId w:val="43"/>
        </w:numPr>
        <w:tabs>
          <w:tab w:pos="376" w:val="left" w:leader="none"/>
          <w:tab w:pos="469" w:val="left" w:leader="none"/>
        </w:tabs>
        <w:spacing w:line="242" w:lineRule="auto" w:before="0" w:after="0"/>
        <w:ind w:left="469" w:right="173" w:hanging="357"/>
        <w:jc w:val="both"/>
        <w:rPr>
          <w:sz w:val="24"/>
        </w:rPr>
      </w:pPr>
      <w:r>
        <w:rPr>
          <w:sz w:val="24"/>
        </w:rPr>
        <w:t>por ato unilateral do CONTRATANTE,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43"/>
        </w:numPr>
        <w:tabs>
          <w:tab w:pos="372" w:val="left" w:leader="none"/>
        </w:tabs>
        <w:spacing w:line="240" w:lineRule="auto" w:before="229" w:after="0"/>
        <w:ind w:left="372" w:right="0" w:hanging="259"/>
        <w:jc w:val="left"/>
        <w:rPr>
          <w:sz w:val="24"/>
        </w:rPr>
      </w:pPr>
      <w:r>
        <w:rPr>
          <w:sz w:val="24"/>
        </w:rPr>
        <w:t>consensualmente, na forma do art. 138, II da Lei nº 14.133/2021; </w:t>
      </w:r>
      <w:r>
        <w:rPr>
          <w:spacing w:val="-10"/>
          <w:sz w:val="24"/>
        </w:rPr>
        <w:t>e</w:t>
      </w:r>
    </w:p>
    <w:p>
      <w:pPr>
        <w:pStyle w:val="ListParagraph"/>
        <w:numPr>
          <w:ilvl w:val="0"/>
          <w:numId w:val="43"/>
        </w:numPr>
        <w:tabs>
          <w:tab w:pos="367" w:val="left" w:leader="none"/>
          <w:tab w:pos="469" w:val="left" w:leader="none"/>
        </w:tabs>
        <w:spacing w:line="242" w:lineRule="auto" w:before="234" w:after="0"/>
        <w:ind w:left="469" w:right="172" w:hanging="360"/>
        <w:jc w:val="both"/>
        <w:rPr>
          <w:sz w:val="24"/>
        </w:rPr>
      </w:pPr>
      <w:r>
        <w:rPr>
          <w:sz w:val="24"/>
        </w:rPr>
        <w:t>na hipótese de contratação direta fundamentada no art. 75, VIII, da Lei nº 14.133/2021, a qualquer tempo, sem indenização, e independentemente</w:t>
      </w:r>
      <w:r>
        <w:rPr>
          <w:spacing w:val="40"/>
          <w:sz w:val="24"/>
        </w:rPr>
        <w:t> </w:t>
      </w:r>
      <w:r>
        <w:rPr>
          <w:sz w:val="24"/>
        </w:rPr>
        <w:t>de aviso ou prazo, pelo contratante, tão logo esteja(m) concluído(s) o(s) procedimento(s) licitatório(s) implementado(s) para a contratação do objeto em questão.</w:t>
      </w:r>
    </w:p>
    <w:p>
      <w:pPr>
        <w:pStyle w:val="BodyText"/>
        <w:spacing w:before="2"/>
        <w:ind w:left="0"/>
      </w:pPr>
    </w:p>
    <w:p>
      <w:pPr>
        <w:pStyle w:val="ListParagraph"/>
        <w:numPr>
          <w:ilvl w:val="2"/>
          <w:numId w:val="41"/>
        </w:numPr>
        <w:tabs>
          <w:tab w:pos="805" w:val="left" w:leader="none"/>
        </w:tabs>
        <w:spacing w:line="235" w:lineRule="auto" w:before="0" w:after="0"/>
        <w:ind w:left="124" w:right="17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41"/>
        </w:numPr>
        <w:tabs>
          <w:tab w:pos="784" w:val="left" w:leader="none"/>
        </w:tabs>
        <w:spacing w:line="240" w:lineRule="auto" w:before="265" w:after="0"/>
        <w:ind w:left="784" w:right="0" w:hanging="660"/>
        <w:jc w:val="left"/>
        <w:rPr>
          <w:sz w:val="24"/>
        </w:rPr>
      </w:pPr>
      <w:r>
        <w:rPr>
          <w:sz w:val="24"/>
        </w:rPr>
        <w:t>Se</w:t>
      </w:r>
      <w:r>
        <w:rPr>
          <w:spacing w:val="-2"/>
          <w:sz w:val="24"/>
        </w:rPr>
        <w:t> </w:t>
      </w:r>
      <w:r>
        <w:rPr>
          <w:sz w:val="24"/>
        </w:rPr>
        <w:t>a</w:t>
      </w:r>
      <w:r>
        <w:rPr>
          <w:spacing w:val="-1"/>
          <w:sz w:val="24"/>
        </w:rPr>
        <w:t> </w:t>
      </w:r>
      <w:r>
        <w:rPr>
          <w:sz w:val="24"/>
        </w:rPr>
        <w:t>operação</w:t>
      </w:r>
      <w:r>
        <w:rPr>
          <w:spacing w:val="-1"/>
          <w:sz w:val="24"/>
        </w:rPr>
        <w:t> </w:t>
      </w:r>
      <w:r>
        <w:rPr>
          <w:sz w:val="24"/>
        </w:rPr>
        <w:t>implicar</w:t>
      </w:r>
      <w:r>
        <w:rPr>
          <w:spacing w:val="-1"/>
          <w:sz w:val="24"/>
        </w:rPr>
        <w:t> </w:t>
      </w:r>
      <w:r>
        <w:rPr>
          <w:sz w:val="24"/>
        </w:rPr>
        <w:t>mudança</w:t>
      </w:r>
      <w:r>
        <w:rPr>
          <w:spacing w:val="-1"/>
          <w:sz w:val="24"/>
        </w:rPr>
        <w:t> </w:t>
      </w:r>
      <w:r>
        <w:rPr>
          <w:sz w:val="24"/>
        </w:rPr>
        <w:t>da</w:t>
      </w:r>
      <w:r>
        <w:rPr>
          <w:spacing w:val="-1"/>
          <w:sz w:val="24"/>
        </w:rPr>
        <w:t> </w:t>
      </w:r>
      <w:r>
        <w:rPr>
          <w:sz w:val="24"/>
        </w:rPr>
        <w:t>pessoa</w:t>
      </w:r>
      <w:r>
        <w:rPr>
          <w:spacing w:val="-1"/>
          <w:sz w:val="24"/>
        </w:rPr>
        <w:t> </w:t>
      </w:r>
      <w:r>
        <w:rPr>
          <w:sz w:val="24"/>
        </w:rPr>
        <w:t>jurídica</w:t>
      </w:r>
      <w:r>
        <w:rPr>
          <w:spacing w:val="-1"/>
          <w:sz w:val="24"/>
        </w:rPr>
        <w:t> </w:t>
      </w:r>
      <w:r>
        <w:rPr>
          <w:sz w:val="24"/>
        </w:rPr>
        <w:t>contratada,</w:t>
      </w:r>
      <w:r>
        <w:rPr>
          <w:spacing w:val="-1"/>
          <w:sz w:val="24"/>
        </w:rPr>
        <w:t> </w:t>
      </w:r>
      <w:r>
        <w:rPr>
          <w:sz w:val="24"/>
        </w:rPr>
        <w:t>deverá</w:t>
      </w:r>
      <w:r>
        <w:rPr>
          <w:spacing w:val="-1"/>
          <w:sz w:val="24"/>
        </w:rPr>
        <w:t> </w:t>
      </w:r>
      <w:r>
        <w:rPr>
          <w:sz w:val="24"/>
        </w:rPr>
        <w:t>ser</w:t>
      </w:r>
      <w:r>
        <w:rPr>
          <w:spacing w:val="-1"/>
          <w:sz w:val="24"/>
        </w:rPr>
        <w:t> </w:t>
      </w:r>
      <w:r>
        <w:rPr>
          <w:sz w:val="24"/>
        </w:rPr>
        <w:t>formalizado</w:t>
      </w:r>
      <w:r>
        <w:rPr>
          <w:spacing w:val="-6"/>
          <w:sz w:val="24"/>
        </w:rPr>
        <w:t> </w:t>
      </w:r>
      <w:r>
        <w:rPr>
          <w:sz w:val="24"/>
        </w:rPr>
        <w:t>Termo</w:t>
      </w:r>
      <w:r>
        <w:rPr>
          <w:spacing w:val="-15"/>
          <w:sz w:val="24"/>
        </w:rPr>
        <w:t> </w:t>
      </w:r>
      <w:r>
        <w:rPr>
          <w:sz w:val="24"/>
        </w:rPr>
        <w:t>Aditivo</w:t>
      </w:r>
      <w:r>
        <w:rPr>
          <w:spacing w:val="-1"/>
          <w:sz w:val="24"/>
        </w:rPr>
        <w:t> </w:t>
      </w:r>
      <w:r>
        <w:rPr>
          <w:sz w:val="24"/>
        </w:rPr>
        <w:t>para</w:t>
      </w:r>
      <w:r>
        <w:rPr>
          <w:spacing w:val="-1"/>
          <w:sz w:val="24"/>
        </w:rPr>
        <w:t> </w:t>
      </w:r>
      <w:r>
        <w:rPr>
          <w:sz w:val="24"/>
        </w:rPr>
        <w:t>alteração</w:t>
      </w:r>
      <w:r>
        <w:rPr>
          <w:spacing w:val="-1"/>
          <w:sz w:val="24"/>
        </w:rPr>
        <w:t> </w:t>
      </w:r>
      <w:r>
        <w:rPr>
          <w:spacing w:val="-2"/>
          <w:sz w:val="24"/>
        </w:rPr>
        <w:t>subjetiva.</w:t>
      </w:r>
    </w:p>
    <w:p>
      <w:pPr>
        <w:pStyle w:val="BodyText"/>
        <w:spacing w:before="7"/>
        <w:ind w:left="0"/>
      </w:pPr>
    </w:p>
    <w:p>
      <w:pPr>
        <w:pStyle w:val="ListParagraph"/>
        <w:numPr>
          <w:ilvl w:val="1"/>
          <w:numId w:val="41"/>
        </w:numPr>
        <w:tabs>
          <w:tab w:pos="591" w:val="left" w:leader="none"/>
        </w:tabs>
        <w:spacing w:line="235" w:lineRule="auto" w:before="1" w:after="0"/>
        <w:ind w:left="109" w:right="173" w:firstLine="0"/>
        <w:jc w:val="both"/>
        <w:rPr>
          <w:sz w:val="24"/>
        </w:rPr>
      </w:pPr>
      <w:r>
        <w:rPr>
          <w:sz w:val="24"/>
        </w:rPr>
        <w:t>A extinção prematura do Contrato deverá ser precedida de autorização escrita e fundamentada da autoridade competente e reduzida a termo </w:t>
      </w:r>
      <w:r>
        <w:rPr>
          <w:sz w:val="24"/>
        </w:rPr>
        <w:t>no respectivo processo.</w:t>
      </w:r>
    </w:p>
    <w:p>
      <w:pPr>
        <w:pStyle w:val="BodyText"/>
        <w:spacing w:before="3"/>
        <w:ind w:left="0"/>
      </w:pPr>
    </w:p>
    <w:p>
      <w:pPr>
        <w:pStyle w:val="ListParagraph"/>
        <w:numPr>
          <w:ilvl w:val="2"/>
          <w:numId w:val="41"/>
        </w:numPr>
        <w:tabs>
          <w:tab w:pos="755" w:val="left" w:leader="none"/>
        </w:tabs>
        <w:spacing w:line="240" w:lineRule="auto" w:before="0" w:after="0"/>
        <w:ind w:left="755" w:right="0" w:hanging="646"/>
        <w:jc w:val="left"/>
        <w:rPr>
          <w:sz w:val="24"/>
        </w:rPr>
      </w:pPr>
      <w:r>
        <w:rPr>
          <w:sz w:val="24"/>
        </w:rPr>
        <w:t>A</w:t>
      </w:r>
      <w:r>
        <w:rPr>
          <w:spacing w:val="-17"/>
          <w:sz w:val="24"/>
        </w:rPr>
        <w:t> </w:t>
      </w:r>
      <w:r>
        <w:rPr>
          <w:sz w:val="24"/>
        </w:rPr>
        <w:t>justificativa</w:t>
      </w:r>
      <w:r>
        <w:rPr>
          <w:spacing w:val="-7"/>
          <w:sz w:val="24"/>
        </w:rPr>
        <w:t> </w:t>
      </w:r>
      <w:r>
        <w:rPr>
          <w:sz w:val="24"/>
        </w:rPr>
        <w:t>da</w:t>
      </w:r>
      <w:r>
        <w:rPr>
          <w:spacing w:val="-4"/>
          <w:sz w:val="24"/>
        </w:rPr>
        <w:t> </w:t>
      </w:r>
      <w:r>
        <w:rPr>
          <w:sz w:val="24"/>
        </w:rPr>
        <w:t>rescisão</w:t>
      </w:r>
      <w:r>
        <w:rPr>
          <w:spacing w:val="-4"/>
          <w:sz w:val="24"/>
        </w:rPr>
        <w:t> </w:t>
      </w: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sempre</w:t>
      </w:r>
      <w:r>
        <w:rPr>
          <w:spacing w:val="-4"/>
          <w:sz w:val="24"/>
        </w:rPr>
        <w:t> </w:t>
      </w:r>
      <w:r>
        <w:rPr>
          <w:sz w:val="24"/>
        </w:rPr>
        <w:t>que</w:t>
      </w:r>
      <w:r>
        <w:rPr>
          <w:spacing w:val="-3"/>
          <w:sz w:val="24"/>
        </w:rPr>
        <w:t> </w:t>
      </w:r>
      <w:r>
        <w:rPr>
          <w:sz w:val="24"/>
        </w:rPr>
        <w:t>possível,</w:t>
      </w:r>
      <w:r>
        <w:rPr>
          <w:spacing w:val="-4"/>
          <w:sz w:val="24"/>
        </w:rPr>
        <w:t> </w:t>
      </w:r>
      <w:r>
        <w:rPr>
          <w:spacing w:val="-2"/>
          <w:sz w:val="24"/>
        </w:rPr>
        <w:t>contemplará:</w:t>
      </w:r>
    </w:p>
    <w:p>
      <w:pPr>
        <w:pStyle w:val="ListParagraph"/>
        <w:numPr>
          <w:ilvl w:val="0"/>
          <w:numId w:val="44"/>
        </w:numPr>
        <w:tabs>
          <w:tab w:pos="359" w:val="left" w:leader="none"/>
        </w:tabs>
        <w:spacing w:line="240" w:lineRule="auto" w:before="264" w:after="0"/>
        <w:ind w:left="359" w:right="0" w:hanging="246"/>
        <w:jc w:val="left"/>
        <w:rPr>
          <w:sz w:val="24"/>
        </w:rPr>
      </w:pPr>
      <w:r>
        <w:rPr>
          <w:sz w:val="24"/>
        </w:rPr>
        <w:t>as obrigações contratuais já cumpridas ou parcialmente </w:t>
      </w:r>
      <w:r>
        <w:rPr>
          <w:spacing w:val="-2"/>
          <w:sz w:val="24"/>
        </w:rPr>
        <w:t>cumpridas;</w:t>
      </w:r>
    </w:p>
    <w:p>
      <w:pPr>
        <w:pStyle w:val="ListParagraph"/>
        <w:numPr>
          <w:ilvl w:val="0"/>
          <w:numId w:val="44"/>
        </w:numPr>
        <w:tabs>
          <w:tab w:pos="372" w:val="left" w:leader="none"/>
        </w:tabs>
        <w:spacing w:line="240" w:lineRule="auto" w:before="234" w:after="0"/>
        <w:ind w:left="372" w:right="0" w:hanging="259"/>
        <w:jc w:val="left"/>
        <w:rPr>
          <w:sz w:val="24"/>
        </w:rPr>
      </w:pPr>
      <w:r>
        <w:rPr>
          <w:sz w:val="24"/>
        </w:rPr>
        <w:t>os pagamentos já efetuados e ainda </w:t>
      </w:r>
      <w:r>
        <w:rPr>
          <w:spacing w:val="-2"/>
          <w:sz w:val="24"/>
        </w:rPr>
        <w:t>devidos;</w:t>
      </w:r>
    </w:p>
    <w:p>
      <w:pPr>
        <w:pStyle w:val="ListParagraph"/>
        <w:numPr>
          <w:ilvl w:val="0"/>
          <w:numId w:val="44"/>
        </w:numPr>
        <w:tabs>
          <w:tab w:pos="355" w:val="left" w:leader="none"/>
        </w:tabs>
        <w:spacing w:line="240" w:lineRule="auto" w:before="249" w:after="0"/>
        <w:ind w:left="355" w:right="0" w:hanging="246"/>
        <w:jc w:val="left"/>
        <w:rPr>
          <w:sz w:val="24"/>
        </w:rPr>
      </w:pPr>
      <w:r>
        <w:rPr>
          <w:sz w:val="24"/>
        </w:rPr>
        <w:t>as indenizações e </w:t>
      </w:r>
      <w:r>
        <w:rPr>
          <w:spacing w:val="-2"/>
          <w:sz w:val="24"/>
        </w:rPr>
        <w:t>multas.</w:t>
      </w:r>
    </w:p>
    <w:p>
      <w:pPr>
        <w:pStyle w:val="ListParagraph"/>
        <w:numPr>
          <w:ilvl w:val="1"/>
          <w:numId w:val="41"/>
        </w:numPr>
        <w:tabs>
          <w:tab w:pos="610" w:val="left" w:leader="none"/>
        </w:tabs>
        <w:spacing w:line="242" w:lineRule="auto" w:before="264" w:after="0"/>
        <w:ind w:left="109" w:right="172" w:firstLine="0"/>
        <w:jc w:val="both"/>
        <w:rPr>
          <w:sz w:val="24"/>
        </w:rPr>
      </w:pPr>
      <w:r>
        <w:rPr>
          <w:sz w:val="24"/>
        </w:rPr>
        <w:t>A extinção do Contrato não configura óbice para o reconhecimento do desequilíbrio econômico-financeiro, hipótese em que será concedida indenização por meio de termo indenizatório, na forma do </w:t>
      </w:r>
      <w:hyperlink r:id="rId45">
        <w:r>
          <w:rPr>
            <w:color w:val="000080"/>
            <w:sz w:val="24"/>
            <w:u w:val="single" w:color="000080"/>
          </w:rPr>
          <w:t>art. 131, </w:t>
        </w:r>
        <w:r>
          <w:rPr>
            <w:i/>
            <w:color w:val="000080"/>
            <w:sz w:val="24"/>
            <w:u w:val="single" w:color="000080"/>
          </w:rPr>
          <w:t>caput, </w:t>
        </w:r>
        <w:r>
          <w:rPr>
            <w:color w:val="000080"/>
            <w:sz w:val="24"/>
            <w:u w:val="single" w:color="000080"/>
          </w:rPr>
          <w:t>da Lei nº 14.133/2021, desde que o pedido seja </w:t>
        </w:r>
        <w:r>
          <w:rPr>
            <w:sz w:val="24"/>
            <w:u w:val="single" w:color="000080"/>
          </w:rPr>
          <w:t>formulado durante a</w:t>
        </w:r>
      </w:hyperlink>
      <w:r>
        <w:rPr>
          <w:sz w:val="24"/>
        </w:rPr>
        <w:t> </w:t>
      </w:r>
      <w:hyperlink r:id="rId45">
        <w:r>
          <w:rPr>
            <w:sz w:val="24"/>
            <w:u w:val="single" w:color="000080"/>
          </w:rPr>
          <w:t>vi</w:t>
        </w:r>
        <w:r>
          <w:rPr>
            <w:sz w:val="24"/>
          </w:rPr>
          <w:t>g</w:t>
        </w:r>
        <w:r>
          <w:rPr>
            <w:sz w:val="24"/>
            <w:u w:val="single" w:color="000080"/>
          </w:rPr>
          <w:t>ência do Contrato e antes de eventual prorrogação</w:t>
        </w:r>
        <w:r>
          <w:rPr>
            <w:color w:val="000080"/>
            <w:sz w:val="24"/>
            <w:u w:val="single" w:color="000080"/>
          </w:rPr>
          <w:t>.</w:t>
        </w:r>
      </w:hyperlink>
    </w:p>
    <w:p>
      <w:pPr>
        <w:pStyle w:val="ListParagraph"/>
        <w:numPr>
          <w:ilvl w:val="1"/>
          <w:numId w:val="45"/>
        </w:numPr>
        <w:tabs>
          <w:tab w:pos="649" w:val="left" w:leader="none"/>
        </w:tabs>
        <w:spacing w:line="240" w:lineRule="auto" w:before="259" w:after="0"/>
        <w:ind w:left="649" w:right="0" w:hanging="540"/>
        <w:jc w:val="left"/>
        <w:rPr>
          <w:sz w:val="24"/>
        </w:rPr>
      </w:pPr>
      <w:r>
        <w:rPr>
          <w:sz w:val="24"/>
        </w:rPr>
        <w:t>Extinto</w:t>
      </w:r>
      <w:r>
        <w:rPr>
          <w:spacing w:val="-8"/>
          <w:sz w:val="24"/>
        </w:rPr>
        <w:t> </w:t>
      </w:r>
      <w:r>
        <w:rPr>
          <w:sz w:val="24"/>
        </w:rPr>
        <w:t>o</w:t>
      </w:r>
      <w:r>
        <w:rPr>
          <w:spacing w:val="-8"/>
          <w:sz w:val="24"/>
        </w:rPr>
        <w:t> </w:t>
      </w:r>
      <w:r>
        <w:rPr>
          <w:sz w:val="24"/>
        </w:rPr>
        <w:t>Contrato,</w:t>
      </w:r>
      <w:r>
        <w:rPr>
          <w:spacing w:val="-8"/>
          <w:sz w:val="24"/>
        </w:rPr>
        <w:t> </w:t>
      </w:r>
      <w:r>
        <w:rPr>
          <w:sz w:val="24"/>
        </w:rPr>
        <w:t>o</w:t>
      </w:r>
      <w:r>
        <w:rPr>
          <w:spacing w:val="-8"/>
          <w:sz w:val="24"/>
        </w:rPr>
        <w:t> </w:t>
      </w:r>
      <w:r>
        <w:rPr>
          <w:sz w:val="24"/>
        </w:rPr>
        <w:t>CONTRATANTE</w:t>
      </w:r>
      <w:r>
        <w:rPr>
          <w:spacing w:val="-8"/>
          <w:sz w:val="24"/>
        </w:rPr>
        <w:t> </w:t>
      </w:r>
      <w:r>
        <w:rPr>
          <w:sz w:val="24"/>
        </w:rPr>
        <w:t>poderá</w:t>
      </w:r>
      <w:r>
        <w:rPr>
          <w:spacing w:val="-7"/>
          <w:sz w:val="24"/>
        </w:rPr>
        <w:t> </w:t>
      </w:r>
      <w:r>
        <w:rPr>
          <w:spacing w:val="-2"/>
          <w:sz w:val="24"/>
        </w:rPr>
        <w:t>ainda:</w:t>
      </w:r>
    </w:p>
    <w:p>
      <w:pPr>
        <w:pStyle w:val="BodyText"/>
        <w:spacing w:before="3"/>
        <w:ind w:left="0"/>
      </w:pPr>
    </w:p>
    <w:p>
      <w:pPr>
        <w:pStyle w:val="ListParagraph"/>
        <w:numPr>
          <w:ilvl w:val="2"/>
          <w:numId w:val="45"/>
        </w:numPr>
        <w:tabs>
          <w:tab w:pos="769" w:val="left" w:leader="none"/>
        </w:tabs>
        <w:spacing w:line="240" w:lineRule="auto" w:before="0" w:after="0"/>
        <w:ind w:left="769" w:right="0" w:hanging="660"/>
        <w:jc w:val="left"/>
        <w:rPr>
          <w:sz w:val="24"/>
        </w:rPr>
      </w:pPr>
      <w:r>
        <w:rPr>
          <w:sz w:val="24"/>
        </w:rPr>
        <w:t>nos</w:t>
      </w:r>
      <w:r>
        <w:rPr>
          <w:spacing w:val="-5"/>
          <w:sz w:val="24"/>
        </w:rPr>
        <w:t> </w:t>
      </w:r>
      <w:r>
        <w:rPr>
          <w:sz w:val="24"/>
        </w:rPr>
        <w:t>casos</w:t>
      </w:r>
      <w:r>
        <w:rPr>
          <w:spacing w:val="-3"/>
          <w:sz w:val="24"/>
        </w:rPr>
        <w:t> </w:t>
      </w:r>
      <w:r>
        <w:rPr>
          <w:sz w:val="24"/>
        </w:rPr>
        <w:t>de</w:t>
      </w:r>
      <w:r>
        <w:rPr>
          <w:spacing w:val="-3"/>
          <w:sz w:val="24"/>
        </w:rPr>
        <w:t> </w:t>
      </w:r>
      <w:r>
        <w:rPr>
          <w:sz w:val="24"/>
        </w:rPr>
        <w:t>obrigação</w:t>
      </w:r>
      <w:r>
        <w:rPr>
          <w:spacing w:val="-3"/>
          <w:sz w:val="24"/>
        </w:rPr>
        <w:t> </w:t>
      </w:r>
      <w:r>
        <w:rPr>
          <w:sz w:val="24"/>
        </w:rPr>
        <w:t>de</w:t>
      </w:r>
      <w:r>
        <w:rPr>
          <w:spacing w:val="-3"/>
          <w:sz w:val="24"/>
        </w:rPr>
        <w:t> </w:t>
      </w:r>
      <w:r>
        <w:rPr>
          <w:sz w:val="24"/>
        </w:rPr>
        <w:t>pagamento</w:t>
      </w:r>
      <w:r>
        <w:rPr>
          <w:spacing w:val="-3"/>
          <w:sz w:val="24"/>
        </w:rPr>
        <w:t> </w:t>
      </w:r>
      <w:r>
        <w:rPr>
          <w:sz w:val="24"/>
        </w:rPr>
        <w:t>de</w:t>
      </w:r>
      <w:r>
        <w:rPr>
          <w:spacing w:val="-3"/>
          <w:sz w:val="24"/>
        </w:rPr>
        <w:t> </w:t>
      </w:r>
      <w:r>
        <w:rPr>
          <w:sz w:val="24"/>
        </w:rPr>
        <w:t>multa</w:t>
      </w:r>
      <w:r>
        <w:rPr>
          <w:spacing w:val="-3"/>
          <w:sz w:val="24"/>
        </w:rPr>
        <w:t> </w:t>
      </w:r>
      <w:r>
        <w:rPr>
          <w:sz w:val="24"/>
        </w:rPr>
        <w:t>pelo</w:t>
      </w:r>
      <w:r>
        <w:rPr>
          <w:spacing w:val="-3"/>
          <w:sz w:val="24"/>
        </w:rPr>
        <w:t> </w:t>
      </w:r>
      <w:r>
        <w:rPr>
          <w:sz w:val="24"/>
        </w:rPr>
        <w:t>CONTRATADO,</w:t>
      </w:r>
      <w:r>
        <w:rPr>
          <w:spacing w:val="-3"/>
          <w:sz w:val="24"/>
        </w:rPr>
        <w:t> </w:t>
      </w:r>
      <w:r>
        <w:rPr>
          <w:sz w:val="24"/>
        </w:rPr>
        <w:t>reter</w:t>
      </w:r>
      <w:r>
        <w:rPr>
          <w:spacing w:val="-3"/>
          <w:sz w:val="24"/>
        </w:rPr>
        <w:t> </w:t>
      </w:r>
      <w:r>
        <w:rPr>
          <w:sz w:val="24"/>
        </w:rPr>
        <w:t>e</w:t>
      </w:r>
      <w:r>
        <w:rPr>
          <w:spacing w:val="-3"/>
          <w:sz w:val="24"/>
        </w:rPr>
        <w:t> </w:t>
      </w:r>
      <w:r>
        <w:rPr>
          <w:sz w:val="24"/>
        </w:rPr>
        <w:t>executar</w:t>
      </w:r>
      <w:r>
        <w:rPr>
          <w:spacing w:val="-3"/>
          <w:sz w:val="24"/>
        </w:rPr>
        <w:t> </w:t>
      </w:r>
      <w:r>
        <w:rPr>
          <w:sz w:val="24"/>
        </w:rPr>
        <w:t>a</w:t>
      </w:r>
      <w:r>
        <w:rPr>
          <w:spacing w:val="-3"/>
          <w:sz w:val="24"/>
        </w:rPr>
        <w:t> </w:t>
      </w:r>
      <w:r>
        <w:rPr>
          <w:sz w:val="24"/>
        </w:rPr>
        <w:t>garantia</w:t>
      </w:r>
      <w:r>
        <w:rPr>
          <w:spacing w:val="-3"/>
          <w:sz w:val="24"/>
        </w:rPr>
        <w:t> </w:t>
      </w:r>
      <w:r>
        <w:rPr>
          <w:sz w:val="24"/>
        </w:rPr>
        <w:t>prestada;</w:t>
      </w:r>
      <w:r>
        <w:rPr>
          <w:spacing w:val="-2"/>
          <w:sz w:val="24"/>
        </w:rPr>
        <w:t> </w:t>
      </w:r>
      <w:r>
        <w:rPr>
          <w:spacing w:val="-10"/>
          <w:sz w:val="24"/>
        </w:rPr>
        <w:t>e</w:t>
      </w:r>
    </w:p>
    <w:p>
      <w:pPr>
        <w:pStyle w:val="ListParagraph"/>
        <w:numPr>
          <w:ilvl w:val="2"/>
          <w:numId w:val="45"/>
        </w:numPr>
        <w:tabs>
          <w:tab w:pos="782" w:val="left" w:leader="none"/>
        </w:tabs>
        <w:spacing w:line="247" w:lineRule="auto" w:before="264" w:after="0"/>
        <w:ind w:left="109" w:right="173" w:firstLine="0"/>
        <w:jc w:val="both"/>
        <w:rPr>
          <w:sz w:val="24"/>
        </w:rPr>
      </w:pPr>
      <w:r>
        <w:rPr>
          <w:sz w:val="24"/>
        </w:rPr>
        <w:t>nos casos em que houver necessidade de ressarcimento de prejuízos causados à</w:t>
      </w:r>
      <w:r>
        <w:rPr>
          <w:spacing w:val="-1"/>
          <w:sz w:val="24"/>
        </w:rPr>
        <w:t> </w:t>
      </w:r>
      <w:r>
        <w:rPr>
          <w:sz w:val="24"/>
        </w:rPr>
        <w:t>Administração, nos termos do inciso IV do art. 139 da Lei nº 14.133/2021, reter os eventuais créditos existentes em favor do CONTRATADO decorrentes do Contrato.</w:t>
      </w:r>
    </w:p>
    <w:p>
      <w:pPr>
        <w:pStyle w:val="BodyText"/>
        <w:ind w:left="0"/>
      </w:pPr>
    </w:p>
    <w:p>
      <w:pPr>
        <w:pStyle w:val="BodyText"/>
        <w:spacing w:before="229"/>
        <w:ind w:left="0"/>
      </w:pPr>
    </w:p>
    <w:p>
      <w:pPr>
        <w:spacing w:before="1"/>
        <w:ind w:left="109" w:right="0" w:firstLine="0"/>
        <w:jc w:val="left"/>
        <w:rPr>
          <w:b/>
          <w:sz w:val="24"/>
        </w:rPr>
      </w:pPr>
      <w:r>
        <w:rPr>
          <w:b/>
          <w:color w:val="17365C"/>
          <w:sz w:val="24"/>
        </w:rPr>
        <w:t>CLÁUSULA</w:t>
      </w:r>
      <w:r>
        <w:rPr>
          <w:b/>
          <w:color w:val="17365C"/>
          <w:spacing w:val="20"/>
          <w:sz w:val="24"/>
        </w:rPr>
        <w:t> </w:t>
      </w:r>
      <w:r>
        <w:rPr>
          <w:b/>
          <w:color w:val="17365C"/>
          <w:sz w:val="24"/>
        </w:rPr>
        <w:t>DÉCIMA</w:t>
      </w:r>
      <w:r>
        <w:rPr>
          <w:b/>
          <w:color w:val="17365C"/>
          <w:spacing w:val="14"/>
          <w:sz w:val="24"/>
        </w:rPr>
        <w:t> </w:t>
      </w:r>
      <w:r>
        <w:rPr>
          <w:b/>
          <w:color w:val="17365C"/>
          <w:sz w:val="24"/>
        </w:rPr>
        <w:t>TERCEIRA</w:t>
      </w:r>
      <w:r>
        <w:rPr>
          <w:b/>
          <w:color w:val="17365C"/>
          <w:spacing w:val="20"/>
          <w:sz w:val="24"/>
        </w:rPr>
        <w:t> </w:t>
      </w:r>
      <w:r>
        <w:rPr>
          <w:b/>
          <w:color w:val="17365C"/>
          <w:sz w:val="24"/>
        </w:rPr>
        <w:t>–</w:t>
      </w:r>
      <w:r>
        <w:rPr>
          <w:b/>
          <w:color w:val="17365C"/>
          <w:spacing w:val="21"/>
          <w:sz w:val="24"/>
        </w:rPr>
        <w:t> </w:t>
      </w:r>
      <w:r>
        <w:rPr>
          <w:b/>
          <w:color w:val="17365C"/>
          <w:spacing w:val="-2"/>
          <w:sz w:val="24"/>
        </w:rPr>
        <w:t>ALTERAÇÕES</w:t>
      </w:r>
    </w:p>
    <w:p>
      <w:pPr>
        <w:pStyle w:val="BodyText"/>
        <w:spacing w:before="153"/>
        <w:ind w:left="0"/>
        <w:rPr>
          <w:b/>
        </w:rPr>
      </w:pPr>
    </w:p>
    <w:p>
      <w:pPr>
        <w:pStyle w:val="ListParagraph"/>
        <w:numPr>
          <w:ilvl w:val="1"/>
          <w:numId w:val="46"/>
        </w:numPr>
        <w:tabs>
          <w:tab w:pos="604" w:val="left" w:leader="none"/>
        </w:tabs>
        <w:spacing w:line="240" w:lineRule="auto" w:before="0" w:after="0"/>
        <w:ind w:left="604"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2">
        <w:r>
          <w:rPr>
            <w:color w:val="000080"/>
            <w:sz w:val="24"/>
            <w:u w:val="single" w:color="000080"/>
          </w:rPr>
          <w:t>arts. 124</w:t>
        </w:r>
        <w:r>
          <w:rPr>
            <w:color w:val="000080"/>
            <w:spacing w:val="-1"/>
            <w:sz w:val="24"/>
            <w:u w:val="single" w:color="000080"/>
          </w:rPr>
          <w:t> </w:t>
        </w:r>
        <w:r>
          <w:rPr>
            <w:color w:val="000080"/>
            <w:sz w:val="24"/>
            <w:u w:val="single" w:color="000080"/>
          </w:rPr>
          <w:t>e se</w:t>
        </w:r>
        <w:r>
          <w:rPr>
            <w:color w:val="000080"/>
            <w:sz w:val="24"/>
          </w:rPr>
          <w:t>g</w:t>
        </w:r>
        <w:r>
          <w:rPr>
            <w:color w:val="000080"/>
            <w:sz w:val="24"/>
            <w:u w:val="single" w:color="000080"/>
          </w:rPr>
          <w:t>uintes da</w:t>
        </w:r>
        <w:r>
          <w:rPr>
            <w:color w:val="000080"/>
            <w:spacing w:val="-1"/>
            <w:sz w:val="24"/>
            <w:u w:val="single" w:color="000080"/>
          </w:rPr>
          <w:t> </w:t>
        </w:r>
        <w:r>
          <w:rPr>
            <w:color w:val="000080"/>
            <w:sz w:val="24"/>
            <w:u w:val="single" w:color="000080"/>
          </w:rPr>
          <w:t>Lei nº </w:t>
        </w:r>
        <w:r>
          <w:rPr>
            <w:color w:val="000080"/>
            <w:spacing w:val="-2"/>
            <w:sz w:val="24"/>
            <w:u w:val="single" w:color="000080"/>
          </w:rPr>
          <w:t>14.133/2021</w:t>
        </w:r>
      </w:hyperlink>
      <w:r>
        <w:rPr>
          <w:spacing w:val="-2"/>
          <w:sz w:val="24"/>
        </w:rPr>
        <w:t>.</w:t>
      </w:r>
    </w:p>
    <w:p>
      <w:pPr>
        <w:pStyle w:val="ListParagraph"/>
        <w:numPr>
          <w:ilvl w:val="1"/>
          <w:numId w:val="46"/>
        </w:numPr>
        <w:tabs>
          <w:tab w:pos="596" w:val="left" w:leader="none"/>
        </w:tabs>
        <w:spacing w:line="247" w:lineRule="auto" w:before="264" w:after="0"/>
        <w:ind w:left="109" w:right="173" w:firstLine="0"/>
        <w:jc w:val="both"/>
        <w:rPr>
          <w:sz w:val="24"/>
        </w:rPr>
      </w:pPr>
      <w:r>
        <w:rPr>
          <w:sz w:val="24"/>
        </w:rPr>
        <w:t>O CONTRATADO 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46"/>
        </w:numPr>
        <w:tabs>
          <w:tab w:pos="580" w:val="left" w:leader="none"/>
        </w:tabs>
        <w:spacing w:line="247" w:lineRule="auto" w:before="256" w:after="0"/>
        <w:ind w:left="109" w:right="173" w:firstLine="0"/>
        <w:jc w:val="both"/>
        <w:rPr>
          <w:sz w:val="24"/>
        </w:rPr>
      </w:pPr>
      <w:r>
        <w:rPr>
          <w:sz w:val="24"/>
        </w:rPr>
        <w:t>As alterações contratuais deverão ser promovidas mediante celebração de</w:t>
      </w:r>
      <w:r>
        <w:rPr>
          <w:spacing w:val="-2"/>
          <w:sz w:val="24"/>
        </w:rPr>
        <w:t> </w:t>
      </w:r>
      <w:r>
        <w:rPr>
          <w:sz w:val="24"/>
        </w:rPr>
        <w:t>Termo</w:t>
      </w:r>
      <w:r>
        <w:rPr>
          <w:spacing w:val="-11"/>
          <w:sz w:val="24"/>
        </w:rPr>
        <w:t> </w:t>
      </w:r>
      <w:r>
        <w:rPr>
          <w:sz w:val="24"/>
        </w:rPr>
        <w:t>Aditivo, submetido à prévia aprovação da assessoria jurídica do </w:t>
      </w:r>
      <w:r>
        <w:rPr>
          <w:spacing w:val="-2"/>
          <w:sz w:val="24"/>
        </w:rPr>
        <w:t>CONTRATANTE.</w:t>
      </w:r>
    </w:p>
    <w:p>
      <w:pPr>
        <w:pStyle w:val="BodyText"/>
        <w:spacing w:before="236"/>
        <w:ind w:left="0"/>
      </w:pPr>
    </w:p>
    <w:p>
      <w:pPr>
        <w:pStyle w:val="ListParagraph"/>
        <w:numPr>
          <w:ilvl w:val="1"/>
          <w:numId w:val="46"/>
        </w:numPr>
        <w:tabs>
          <w:tab w:pos="735" w:val="left" w:leader="none"/>
        </w:tabs>
        <w:spacing w:line="600" w:lineRule="auto" w:before="0" w:after="0"/>
        <w:ind w:left="109" w:right="178" w:firstLine="0"/>
        <w:jc w:val="left"/>
        <w:rPr>
          <w:sz w:val="24"/>
        </w:rPr>
      </w:pPr>
      <w:r>
        <w:rPr>
          <w:sz w:val="24"/>
        </w:rPr>
        <w:t>Registros</w:t>
      </w:r>
      <w:r>
        <w:rPr>
          <w:spacing w:val="70"/>
          <w:sz w:val="24"/>
        </w:rPr>
        <w:t> </w:t>
      </w:r>
      <w:r>
        <w:rPr>
          <w:sz w:val="24"/>
        </w:rPr>
        <w:t>que</w:t>
      </w:r>
      <w:r>
        <w:rPr>
          <w:spacing w:val="70"/>
          <w:sz w:val="24"/>
        </w:rPr>
        <w:t> </w:t>
      </w:r>
      <w:r>
        <w:rPr>
          <w:sz w:val="24"/>
        </w:rPr>
        <w:t>não</w:t>
      </w:r>
      <w:r>
        <w:rPr>
          <w:spacing w:val="70"/>
          <w:sz w:val="24"/>
        </w:rPr>
        <w:t> </w:t>
      </w:r>
      <w:r>
        <w:rPr>
          <w:sz w:val="24"/>
        </w:rPr>
        <w:t>caracterizam</w:t>
      </w:r>
      <w:r>
        <w:rPr>
          <w:spacing w:val="70"/>
          <w:sz w:val="24"/>
        </w:rPr>
        <w:t> </w:t>
      </w:r>
      <w:r>
        <w:rPr>
          <w:sz w:val="24"/>
        </w:rPr>
        <w:t>alteração</w:t>
      </w:r>
      <w:r>
        <w:rPr>
          <w:spacing w:val="70"/>
          <w:sz w:val="24"/>
        </w:rPr>
        <w:t> </w:t>
      </w:r>
      <w:r>
        <w:rPr>
          <w:sz w:val="24"/>
        </w:rPr>
        <w:t>do</w:t>
      </w:r>
      <w:r>
        <w:rPr>
          <w:spacing w:val="70"/>
          <w:sz w:val="24"/>
        </w:rPr>
        <w:t> </w:t>
      </w:r>
      <w:r>
        <w:rPr>
          <w:sz w:val="24"/>
        </w:rPr>
        <w:t>Contrato</w:t>
      </w:r>
      <w:r>
        <w:rPr>
          <w:spacing w:val="70"/>
          <w:sz w:val="24"/>
        </w:rPr>
        <w:t> </w:t>
      </w:r>
      <w:r>
        <w:rPr>
          <w:sz w:val="24"/>
        </w:rPr>
        <w:t>podem</w:t>
      </w:r>
      <w:r>
        <w:rPr>
          <w:spacing w:val="70"/>
          <w:sz w:val="24"/>
        </w:rPr>
        <w:t> </w:t>
      </w:r>
      <w:r>
        <w:rPr>
          <w:sz w:val="24"/>
        </w:rPr>
        <w:t>ser</w:t>
      </w:r>
      <w:r>
        <w:rPr>
          <w:spacing w:val="70"/>
          <w:sz w:val="24"/>
        </w:rPr>
        <w:t> </w:t>
      </w:r>
      <w:r>
        <w:rPr>
          <w:sz w:val="24"/>
        </w:rPr>
        <w:t>realizados</w:t>
      </w:r>
      <w:r>
        <w:rPr>
          <w:spacing w:val="70"/>
          <w:sz w:val="24"/>
        </w:rPr>
        <w:t> </w:t>
      </w:r>
      <w:r>
        <w:rPr>
          <w:sz w:val="24"/>
        </w:rPr>
        <w:t>por</w:t>
      </w:r>
      <w:r>
        <w:rPr>
          <w:spacing w:val="70"/>
          <w:sz w:val="24"/>
        </w:rPr>
        <w:t> </w:t>
      </w:r>
      <w:r>
        <w:rPr>
          <w:sz w:val="24"/>
        </w:rPr>
        <w:t>simples</w:t>
      </w:r>
      <w:r>
        <w:rPr>
          <w:spacing w:val="70"/>
          <w:sz w:val="24"/>
        </w:rPr>
        <w:t> </w:t>
      </w:r>
      <w:r>
        <w:rPr>
          <w:sz w:val="24"/>
        </w:rPr>
        <w:t>apostila,</w:t>
      </w:r>
      <w:r>
        <w:rPr>
          <w:spacing w:val="70"/>
          <w:sz w:val="24"/>
        </w:rPr>
        <w:t> </w:t>
      </w:r>
      <w:r>
        <w:rPr>
          <w:sz w:val="24"/>
        </w:rPr>
        <w:t>dispensada</w:t>
      </w:r>
      <w:r>
        <w:rPr>
          <w:spacing w:val="70"/>
          <w:sz w:val="24"/>
        </w:rPr>
        <w:t> </w:t>
      </w:r>
      <w:r>
        <w:rPr>
          <w:sz w:val="24"/>
        </w:rPr>
        <w:t>a</w:t>
      </w:r>
      <w:r>
        <w:rPr>
          <w:spacing w:val="70"/>
          <w:sz w:val="24"/>
        </w:rPr>
        <w:t> </w:t>
      </w:r>
      <w:r>
        <w:rPr>
          <w:sz w:val="24"/>
        </w:rPr>
        <w:t>celebração</w:t>
      </w:r>
      <w:r>
        <w:rPr>
          <w:spacing w:val="70"/>
          <w:sz w:val="24"/>
        </w:rPr>
        <w:t> </w:t>
      </w:r>
      <w:r>
        <w:rPr>
          <w:sz w:val="24"/>
        </w:rPr>
        <w:t>de</w:t>
      </w:r>
      <w:r>
        <w:rPr>
          <w:spacing w:val="65"/>
          <w:sz w:val="24"/>
        </w:rPr>
        <w:t> </w:t>
      </w:r>
      <w:r>
        <w:rPr>
          <w:sz w:val="24"/>
        </w:rPr>
        <w:t>Termo Aditivo,</w:t>
      </w:r>
      <w:r>
        <w:rPr>
          <w:spacing w:val="39"/>
          <w:sz w:val="24"/>
        </w:rPr>
        <w:t> </w:t>
      </w:r>
      <w:r>
        <w:rPr>
          <w:sz w:val="24"/>
        </w:rPr>
        <w:t>na</w:t>
      </w:r>
      <w:r>
        <w:rPr>
          <w:spacing w:val="39"/>
          <w:sz w:val="24"/>
        </w:rPr>
        <w:t> </w:t>
      </w:r>
      <w:r>
        <w:rPr>
          <w:sz w:val="24"/>
        </w:rPr>
        <w:t>forma</w:t>
      </w:r>
      <w:r>
        <w:rPr>
          <w:spacing w:val="39"/>
          <w:sz w:val="24"/>
        </w:rPr>
        <w:t> </w:t>
      </w:r>
      <w:r>
        <w:rPr>
          <w:sz w:val="24"/>
        </w:rPr>
        <w:t>do</w:t>
      </w:r>
      <w:r>
        <w:rPr>
          <w:spacing w:val="39"/>
          <w:sz w:val="24"/>
        </w:rPr>
        <w:t> </w:t>
      </w:r>
      <w:hyperlink r:id="rId46">
        <w:r>
          <w:rPr>
            <w:color w:val="000080"/>
            <w:sz w:val="24"/>
            <w:u w:val="thick" w:color="000080"/>
          </w:rPr>
          <w:t>art.</w:t>
        </w:r>
        <w:r>
          <w:rPr>
            <w:color w:val="000080"/>
            <w:spacing w:val="39"/>
            <w:sz w:val="24"/>
            <w:u w:val="thick" w:color="000080"/>
          </w:rPr>
          <w:t> </w:t>
        </w:r>
        <w:r>
          <w:rPr>
            <w:color w:val="000080"/>
            <w:sz w:val="24"/>
            <w:u w:val="thick" w:color="000080"/>
          </w:rPr>
          <w:t>136</w:t>
        </w:r>
        <w:r>
          <w:rPr>
            <w:color w:val="000080"/>
            <w:spacing w:val="39"/>
            <w:sz w:val="24"/>
            <w:u w:val="thick" w:color="000080"/>
          </w:rPr>
          <w:t> </w:t>
        </w:r>
        <w:r>
          <w:rPr>
            <w:color w:val="000080"/>
            <w:sz w:val="24"/>
            <w:u w:val="thick" w:color="000080"/>
          </w:rPr>
          <w:t>da</w:t>
        </w:r>
        <w:r>
          <w:rPr>
            <w:color w:val="000080"/>
            <w:spacing w:val="39"/>
            <w:sz w:val="24"/>
            <w:u w:val="thick" w:color="000080"/>
          </w:rPr>
          <w:t> </w:t>
        </w:r>
        <w:r>
          <w:rPr>
            <w:color w:val="000080"/>
            <w:sz w:val="24"/>
            <w:u w:val="thick" w:color="000080"/>
          </w:rPr>
          <w:t>Lei</w:t>
        </w:r>
        <w:r>
          <w:rPr>
            <w:color w:val="000080"/>
            <w:spacing w:val="39"/>
            <w:sz w:val="24"/>
            <w:u w:val="thick" w:color="000080"/>
          </w:rPr>
          <w:t> </w:t>
        </w:r>
        <w:r>
          <w:rPr>
            <w:color w:val="000080"/>
            <w:sz w:val="24"/>
            <w:u w:val="thick" w:color="000080"/>
          </w:rPr>
          <w:t>nº</w:t>
        </w:r>
        <w:r>
          <w:rPr>
            <w:color w:val="000080"/>
            <w:spacing w:val="39"/>
            <w:sz w:val="24"/>
            <w:u w:val="thick" w:color="000080"/>
          </w:rPr>
          <w:t> </w:t>
        </w:r>
        <w:r>
          <w:rPr>
            <w:color w:val="000080"/>
            <w:sz w:val="24"/>
            <w:u w:val="thick" w:color="000080"/>
          </w:rPr>
          <w:t>14.133</w:t>
        </w:r>
        <w:r>
          <w:rPr>
            <w:color w:val="000080"/>
            <w:sz w:val="24"/>
          </w:rPr>
          <w:t>,</w:t>
        </w:r>
        <w:r>
          <w:rPr>
            <w:color w:val="000080"/>
            <w:spacing w:val="-38"/>
            <w:sz w:val="24"/>
          </w:rPr>
          <w:t> </w:t>
        </w:r>
        <w:r>
          <w:rPr>
            <w:color w:val="000080"/>
            <w:sz w:val="24"/>
            <w:u w:val="thick" w:color="000080"/>
          </w:rPr>
          <w:t> de</w:t>
        </w:r>
        <w:r>
          <w:rPr>
            <w:color w:val="000080"/>
            <w:spacing w:val="39"/>
            <w:sz w:val="24"/>
            <w:u w:val="thick" w:color="000080"/>
          </w:rPr>
          <w:t> </w:t>
        </w:r>
        <w:r>
          <w:rPr>
            <w:color w:val="000080"/>
            <w:sz w:val="24"/>
            <w:u w:val="thick" w:color="000080"/>
          </w:rPr>
          <w:t>2021</w:t>
        </w:r>
      </w:hyperlink>
      <w:r>
        <w:rPr>
          <w:sz w:val="24"/>
        </w:rPr>
        <w:t>.</w:t>
      </w:r>
    </w:p>
    <w:p>
      <w:pPr>
        <w:pStyle w:val="BodyText"/>
        <w:spacing w:before="264"/>
        <w:ind w:left="0"/>
      </w:pPr>
    </w:p>
    <w:p>
      <w:pPr>
        <w:spacing w:before="0"/>
        <w:ind w:left="109" w:right="0" w:firstLine="0"/>
        <w:jc w:val="left"/>
        <w:rPr>
          <w:b/>
          <w:sz w:val="24"/>
        </w:rPr>
      </w:pPr>
      <w:r>
        <w:rPr>
          <w:b/>
          <w:color w:val="17365C"/>
          <w:sz w:val="24"/>
        </w:rPr>
        <w:t>CLÁUSULA</w:t>
      </w:r>
      <w:r>
        <w:rPr>
          <w:b/>
          <w:color w:val="17365C"/>
          <w:spacing w:val="8"/>
          <w:sz w:val="24"/>
        </w:rPr>
        <w:t> </w:t>
      </w:r>
      <w:r>
        <w:rPr>
          <w:b/>
          <w:color w:val="17365C"/>
          <w:sz w:val="24"/>
        </w:rPr>
        <w:t>DÉCIMA</w:t>
      </w:r>
      <w:r>
        <w:rPr>
          <w:b/>
          <w:color w:val="17365C"/>
          <w:spacing w:val="9"/>
          <w:sz w:val="24"/>
        </w:rPr>
        <w:t> </w:t>
      </w:r>
      <w:r>
        <w:rPr>
          <w:b/>
          <w:color w:val="17365C"/>
          <w:sz w:val="24"/>
        </w:rPr>
        <w:t>QUARTA</w:t>
      </w:r>
      <w:r>
        <w:rPr>
          <w:b/>
          <w:color w:val="17365C"/>
          <w:spacing w:val="9"/>
          <w:sz w:val="24"/>
        </w:rPr>
        <w:t> </w:t>
      </w:r>
      <w:r>
        <w:rPr>
          <w:b/>
          <w:color w:val="17365C"/>
          <w:sz w:val="24"/>
        </w:rPr>
        <w:t>–</w:t>
      </w:r>
      <w:r>
        <w:rPr>
          <w:b/>
          <w:color w:val="17365C"/>
          <w:spacing w:val="26"/>
          <w:sz w:val="24"/>
        </w:rPr>
        <w:t> </w:t>
      </w:r>
      <w:r>
        <w:rPr>
          <w:b/>
          <w:color w:val="17365C"/>
          <w:sz w:val="24"/>
        </w:rPr>
        <w:t>DOTAÇÃO</w:t>
      </w:r>
      <w:r>
        <w:rPr>
          <w:b/>
          <w:color w:val="17365C"/>
          <w:spacing w:val="26"/>
          <w:sz w:val="24"/>
        </w:rPr>
        <w:t> </w:t>
      </w:r>
      <w:r>
        <w:rPr>
          <w:b/>
          <w:color w:val="17365C"/>
          <w:spacing w:val="-2"/>
          <w:sz w:val="24"/>
        </w:rPr>
        <w:t>ORÇAMENTÁRIA</w:t>
      </w:r>
    </w:p>
    <w:p>
      <w:pPr>
        <w:spacing w:after="0"/>
        <w:jc w:val="left"/>
        <w:rPr>
          <w:sz w:val="24"/>
        </w:rPr>
        <w:sectPr>
          <w:pgSz w:w="15840" w:h="24480"/>
          <w:pgMar w:top="760" w:bottom="280" w:left="580" w:right="500"/>
        </w:sectPr>
      </w:pPr>
    </w:p>
    <w:p>
      <w:pPr>
        <w:pStyle w:val="ListParagraph"/>
        <w:numPr>
          <w:ilvl w:val="1"/>
          <w:numId w:val="47"/>
        </w:numPr>
        <w:tabs>
          <w:tab w:pos="604" w:val="left" w:leader="none"/>
          <w:tab w:pos="1131" w:val="left" w:leader="none"/>
        </w:tabs>
        <w:spacing w:line="235" w:lineRule="auto" w:before="80" w:after="0"/>
        <w:ind w:left="124" w:right="173" w:firstLine="0"/>
        <w:jc w:val="left"/>
        <w:rPr>
          <w:sz w:val="24"/>
        </w:rPr>
      </w:pPr>
      <w:r>
        <w:rPr>
          <w:sz w:val="24"/>
        </w:rPr>
        <w:t>As despesas com a execução do presente Contrato contratação correrão à conta das seguintes dotações orçamentárias, para o corrente </w:t>
      </w:r>
      <w:r>
        <w:rPr>
          <w:sz w:val="24"/>
        </w:rPr>
        <w:t>exercício</w:t>
      </w:r>
      <w:r>
        <w:rPr>
          <w:spacing w:val="40"/>
          <w:sz w:val="24"/>
        </w:rPr>
        <w:t> </w:t>
      </w:r>
      <w:r>
        <w:rPr>
          <w:sz w:val="24"/>
        </w:rPr>
        <w:t>de </w:t>
      </w:r>
      <w:r>
        <w:rPr>
          <w:sz w:val="24"/>
          <w:u w:val="single"/>
        </w:rPr>
        <w:tab/>
      </w:r>
      <w:r>
        <w:rPr>
          <w:sz w:val="24"/>
        </w:rPr>
        <w:tab/>
        <w:t>, assim classificadas:</w:t>
      </w:r>
    </w:p>
    <w:p>
      <w:pPr>
        <w:pStyle w:val="BodyText"/>
        <w:spacing w:before="4"/>
        <w:ind w:left="0"/>
      </w:pPr>
    </w:p>
    <w:p>
      <w:pPr>
        <w:tabs>
          <w:tab w:pos="2848" w:val="left" w:leader="dot"/>
        </w:tabs>
        <w:spacing w:line="273" w:lineRule="exact" w:before="0"/>
        <w:ind w:left="109" w:right="0" w:firstLine="0"/>
        <w:jc w:val="left"/>
        <w:rPr>
          <w:b/>
          <w:sz w:val="24"/>
        </w:rPr>
      </w:pPr>
      <w:r>
        <w:rPr>
          <w:sz w:val="24"/>
        </w:rPr>
        <w:t>Natureza da </w:t>
      </w:r>
      <w:r>
        <w:rPr>
          <w:spacing w:val="-2"/>
          <w:sz w:val="24"/>
        </w:rPr>
        <w:t>Despesa:</w:t>
      </w:r>
      <w:r>
        <w:rPr>
          <w:sz w:val="24"/>
        </w:rPr>
        <w:tab/>
      </w:r>
      <w:r>
        <w:rPr>
          <w:b/>
          <w:sz w:val="24"/>
        </w:rPr>
        <w:t>339030 / </w:t>
      </w:r>
      <w:r>
        <w:rPr>
          <w:b/>
          <w:spacing w:val="-5"/>
          <w:sz w:val="24"/>
        </w:rPr>
        <w:t>10</w:t>
      </w:r>
    </w:p>
    <w:p>
      <w:pPr>
        <w:pStyle w:val="Heading3"/>
        <w:spacing w:line="273" w:lineRule="exact"/>
        <w:ind w:left="2944"/>
      </w:pPr>
      <w:r>
        <w:rPr/>
        <w:t>449052 / </w:t>
      </w:r>
      <w:r>
        <w:rPr>
          <w:spacing w:val="-5"/>
        </w:rPr>
        <w:t>23</w:t>
      </w:r>
    </w:p>
    <w:p>
      <w:pPr>
        <w:pStyle w:val="BodyText"/>
        <w:tabs>
          <w:tab w:pos="3236" w:val="right" w:leader="dot"/>
        </w:tabs>
        <w:spacing w:before="249"/>
        <w:rPr>
          <w:b/>
        </w:rPr>
      </w:pPr>
      <w:r>
        <w:rPr/>
        <w:t>Fonte de </w:t>
      </w:r>
      <w:r>
        <w:rPr>
          <w:spacing w:val="-2"/>
        </w:rPr>
        <w:t>Recurso:</w:t>
      </w:r>
      <w:r>
        <w:rPr/>
        <w:tab/>
      </w:r>
      <w:r>
        <w:rPr>
          <w:b/>
          <w:spacing w:val="-5"/>
        </w:rPr>
        <w:t>100</w:t>
      </w:r>
    </w:p>
    <w:p>
      <w:pPr>
        <w:tabs>
          <w:tab w:pos="4589" w:val="right" w:leader="dot"/>
        </w:tabs>
        <w:spacing w:line="273" w:lineRule="exact" w:before="234"/>
        <w:ind w:left="109" w:right="0" w:firstLine="0"/>
        <w:jc w:val="left"/>
        <w:rPr>
          <w:b/>
          <w:sz w:val="24"/>
        </w:rPr>
      </w:pPr>
      <w:r>
        <w:rPr>
          <w:sz w:val="24"/>
        </w:rPr>
        <w:t>Programa de</w:t>
      </w:r>
      <w:r>
        <w:rPr>
          <w:spacing w:val="-5"/>
          <w:sz w:val="24"/>
        </w:rPr>
        <w:t> </w:t>
      </w:r>
      <w:r>
        <w:rPr>
          <w:spacing w:val="-2"/>
          <w:sz w:val="24"/>
        </w:rPr>
        <w:t>Trabalho:</w:t>
      </w:r>
      <w:r>
        <w:rPr>
          <w:sz w:val="24"/>
        </w:rPr>
        <w:tab/>
      </w:r>
      <w:r>
        <w:rPr>
          <w:b/>
          <w:spacing w:val="-2"/>
          <w:sz w:val="24"/>
        </w:rPr>
        <w:t>12.122.0002.2013</w:t>
      </w:r>
    </w:p>
    <w:p>
      <w:pPr>
        <w:pStyle w:val="Heading3"/>
        <w:spacing w:line="273" w:lineRule="exact"/>
        <w:ind w:left="2944"/>
      </w:pPr>
      <w:r>
        <w:rPr>
          <w:spacing w:val="-2"/>
        </w:rPr>
        <w:t>12.122.0442.3106</w:t>
      </w:r>
    </w:p>
    <w:p>
      <w:pPr>
        <w:pStyle w:val="BodyText"/>
        <w:spacing w:before="9"/>
      </w:pPr>
      <w:r>
        <w:rPr/>
        <w:t>Nota de </w:t>
      </w:r>
      <w:r>
        <w:rPr>
          <w:spacing w:val="-2"/>
        </w:rPr>
        <w:t>Empenho:</w:t>
      </w:r>
    </w:p>
    <w:p>
      <w:pPr>
        <w:pStyle w:val="ListParagraph"/>
        <w:numPr>
          <w:ilvl w:val="1"/>
          <w:numId w:val="47"/>
        </w:numPr>
        <w:tabs>
          <w:tab w:pos="585" w:val="left" w:leader="none"/>
        </w:tabs>
        <w:spacing w:line="247" w:lineRule="auto" w:before="264" w:after="0"/>
        <w:ind w:left="109" w:right="17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47"/>
        </w:numPr>
        <w:tabs>
          <w:tab w:pos="591" w:val="left" w:leader="none"/>
        </w:tabs>
        <w:spacing w:line="235" w:lineRule="auto" w:before="261" w:after="0"/>
        <w:ind w:left="109" w:right="17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ind w:left="0"/>
      </w:pPr>
    </w:p>
    <w:p>
      <w:pPr>
        <w:pStyle w:val="BodyText"/>
        <w:spacing w:before="252"/>
        <w:ind w:left="0"/>
      </w:pPr>
    </w:p>
    <w:p>
      <w:pPr>
        <w:spacing w:before="0"/>
        <w:ind w:left="109" w:right="0" w:firstLine="0"/>
        <w:jc w:val="left"/>
        <w:rPr>
          <w:b/>
          <w:sz w:val="24"/>
        </w:rPr>
      </w:pPr>
      <w:r>
        <w:rPr>
          <w:b/>
          <w:color w:val="17365C"/>
          <w:sz w:val="24"/>
        </w:rPr>
        <w:t>CLÁUSULA</w:t>
      </w:r>
      <w:r>
        <w:rPr>
          <w:b/>
          <w:color w:val="17365C"/>
          <w:spacing w:val="8"/>
          <w:sz w:val="24"/>
        </w:rPr>
        <w:t> </w:t>
      </w:r>
      <w:r>
        <w:rPr>
          <w:b/>
          <w:color w:val="17365C"/>
          <w:sz w:val="24"/>
        </w:rPr>
        <w:t>DÉCIMA</w:t>
      </w:r>
      <w:r>
        <w:rPr>
          <w:b/>
          <w:color w:val="17365C"/>
          <w:spacing w:val="10"/>
          <w:sz w:val="24"/>
        </w:rPr>
        <w:t> </w:t>
      </w:r>
      <w:r>
        <w:rPr>
          <w:b/>
          <w:color w:val="17365C"/>
          <w:sz w:val="24"/>
        </w:rPr>
        <w:t>QUINTA</w:t>
      </w:r>
      <w:r>
        <w:rPr>
          <w:b/>
          <w:color w:val="17365C"/>
          <w:spacing w:val="11"/>
          <w:sz w:val="24"/>
        </w:rPr>
        <w:t> </w:t>
      </w:r>
      <w:r>
        <w:rPr>
          <w:b/>
          <w:color w:val="17365C"/>
          <w:sz w:val="24"/>
        </w:rPr>
        <w:t>–</w:t>
      </w:r>
      <w:r>
        <w:rPr>
          <w:b/>
          <w:color w:val="17365C"/>
          <w:spacing w:val="28"/>
          <w:sz w:val="24"/>
        </w:rPr>
        <w:t> </w:t>
      </w:r>
      <w:r>
        <w:rPr>
          <w:b/>
          <w:color w:val="17365C"/>
          <w:sz w:val="24"/>
        </w:rPr>
        <w:t>DOS</w:t>
      </w:r>
      <w:r>
        <w:rPr>
          <w:b/>
          <w:color w:val="17365C"/>
          <w:spacing w:val="28"/>
          <w:sz w:val="24"/>
        </w:rPr>
        <w:t> </w:t>
      </w:r>
      <w:r>
        <w:rPr>
          <w:b/>
          <w:color w:val="17365C"/>
          <w:sz w:val="24"/>
        </w:rPr>
        <w:t>CASOS</w:t>
      </w:r>
      <w:r>
        <w:rPr>
          <w:b/>
          <w:color w:val="17365C"/>
          <w:spacing w:val="28"/>
          <w:sz w:val="24"/>
        </w:rPr>
        <w:t> </w:t>
      </w:r>
      <w:r>
        <w:rPr>
          <w:b/>
          <w:color w:val="17365C"/>
          <w:spacing w:val="-2"/>
          <w:sz w:val="24"/>
        </w:rPr>
        <w:t>OMISSOS</w:t>
      </w:r>
    </w:p>
    <w:p>
      <w:pPr>
        <w:pStyle w:val="BodyText"/>
        <w:spacing w:before="153"/>
        <w:ind w:left="0"/>
        <w:rPr>
          <w:b/>
        </w:rPr>
      </w:pPr>
    </w:p>
    <w:p>
      <w:pPr>
        <w:pStyle w:val="ListParagraph"/>
        <w:numPr>
          <w:ilvl w:val="1"/>
          <w:numId w:val="48"/>
        </w:numPr>
        <w:tabs>
          <w:tab w:pos="608" w:val="left" w:leader="none"/>
        </w:tabs>
        <w:spacing w:line="242" w:lineRule="auto" w:before="0" w:after="0"/>
        <w:ind w:left="109" w:right="172" w:firstLine="0"/>
        <w:jc w:val="both"/>
        <w:rPr>
          <w:sz w:val="24"/>
        </w:rPr>
      </w:pPr>
      <w:r>
        <w:rPr>
          <w:sz w:val="24"/>
        </w:rPr>
        <w:t>Os casos omissos serão decididos pelo CONTRATANTE, segundo as disposições contidas na Lei </w:t>
      </w:r>
      <w:hyperlink r:id="rId6">
        <w:r>
          <w:rPr>
            <w:color w:val="000080"/>
            <w:sz w:val="24"/>
            <w:u w:val="single" w:color="000080"/>
          </w:rPr>
          <w:t>nº 14.133/2021</w:t>
        </w:r>
      </w:hyperlink>
      <w:r>
        <w:rPr>
          <w:sz w:val="24"/>
        </w:rPr>
        <w:t>, e demais normas federais e estaduais aplicáveis e, subsidiariamente, segundo as disposições contidas na </w:t>
      </w:r>
      <w:hyperlink r:id="rId40">
        <w:r>
          <w:rPr>
            <w:color w:val="000080"/>
            <w:sz w:val="24"/>
            <w:u w:val="single" w:color="000080"/>
          </w:rPr>
          <w:t>Lei nº 8.078/1990 – Código de Defesa do Consumidor</w:t>
        </w:r>
      </w:hyperlink>
      <w:r>
        <w:rPr>
          <w:color w:val="000080"/>
          <w:sz w:val="24"/>
        </w:rPr>
        <w:t> </w:t>
      </w:r>
      <w:r>
        <w:rPr>
          <w:sz w:val="24"/>
        </w:rPr>
        <w:t>– e normas e princípios gerais dos contratos.</w:t>
      </w:r>
    </w:p>
    <w:p>
      <w:pPr>
        <w:pStyle w:val="BodyText"/>
        <w:ind w:left="0"/>
      </w:pPr>
    </w:p>
    <w:p>
      <w:pPr>
        <w:pStyle w:val="BodyText"/>
        <w:spacing w:before="232"/>
        <w:ind w:left="0"/>
      </w:pPr>
    </w:p>
    <w:p>
      <w:pPr>
        <w:spacing w:before="0"/>
        <w:ind w:left="124" w:right="0" w:firstLine="0"/>
        <w:jc w:val="left"/>
        <w:rPr>
          <w:b/>
          <w:sz w:val="24"/>
        </w:rPr>
      </w:pPr>
      <w:r>
        <w:rPr>
          <w:b/>
          <w:color w:val="17365C"/>
          <w:sz w:val="24"/>
        </w:rPr>
        <w:t>CLÁUSULA</w:t>
      </w:r>
      <w:r>
        <w:rPr>
          <w:b/>
          <w:color w:val="17365C"/>
          <w:spacing w:val="11"/>
          <w:sz w:val="24"/>
        </w:rPr>
        <w:t> </w:t>
      </w:r>
      <w:r>
        <w:rPr>
          <w:b/>
          <w:color w:val="17365C"/>
          <w:sz w:val="24"/>
        </w:rPr>
        <w:t>DÉCIMA</w:t>
      </w:r>
      <w:r>
        <w:rPr>
          <w:b/>
          <w:color w:val="17365C"/>
          <w:spacing w:val="12"/>
          <w:sz w:val="24"/>
        </w:rPr>
        <w:t> </w:t>
      </w:r>
      <w:r>
        <w:rPr>
          <w:b/>
          <w:color w:val="17365C"/>
          <w:sz w:val="24"/>
        </w:rPr>
        <w:t>SEXTA</w:t>
      </w:r>
      <w:r>
        <w:rPr>
          <w:b/>
          <w:color w:val="17365C"/>
          <w:spacing w:val="12"/>
          <w:sz w:val="24"/>
        </w:rPr>
        <w:t> </w:t>
      </w:r>
      <w:r>
        <w:rPr>
          <w:b/>
          <w:color w:val="17365C"/>
          <w:sz w:val="24"/>
        </w:rPr>
        <w:t>–</w:t>
      </w:r>
      <w:r>
        <w:rPr>
          <w:b/>
          <w:color w:val="17365C"/>
          <w:spacing w:val="30"/>
          <w:sz w:val="24"/>
        </w:rPr>
        <w:t> </w:t>
      </w:r>
      <w:r>
        <w:rPr>
          <w:b/>
          <w:color w:val="17365C"/>
          <w:sz w:val="24"/>
        </w:rPr>
        <w:t>PUBLICAÇÃO</w:t>
      </w:r>
      <w:r>
        <w:rPr>
          <w:b/>
          <w:color w:val="17365C"/>
          <w:spacing w:val="30"/>
          <w:sz w:val="24"/>
        </w:rPr>
        <w:t> </w:t>
      </w:r>
      <w:r>
        <w:rPr>
          <w:b/>
          <w:color w:val="17365C"/>
          <w:sz w:val="24"/>
        </w:rPr>
        <w:t>E</w:t>
      </w:r>
      <w:r>
        <w:rPr>
          <w:b/>
          <w:color w:val="17365C"/>
          <w:spacing w:val="30"/>
          <w:sz w:val="24"/>
        </w:rPr>
        <w:t> </w:t>
      </w:r>
      <w:r>
        <w:rPr>
          <w:b/>
          <w:color w:val="17365C"/>
          <w:sz w:val="24"/>
        </w:rPr>
        <w:t>CONTROLE</w:t>
      </w:r>
      <w:r>
        <w:rPr>
          <w:b/>
          <w:color w:val="17365C"/>
          <w:spacing w:val="30"/>
          <w:sz w:val="24"/>
        </w:rPr>
        <w:t> </w:t>
      </w:r>
      <w:r>
        <w:rPr>
          <w:b/>
          <w:color w:val="17365C"/>
          <w:sz w:val="24"/>
        </w:rPr>
        <w:t>DO</w:t>
      </w:r>
      <w:r>
        <w:rPr>
          <w:b/>
          <w:color w:val="17365C"/>
          <w:spacing w:val="30"/>
          <w:sz w:val="24"/>
        </w:rPr>
        <w:t> </w:t>
      </w:r>
      <w:r>
        <w:rPr>
          <w:b/>
          <w:color w:val="17365C"/>
          <w:spacing w:val="-2"/>
          <w:sz w:val="24"/>
        </w:rPr>
        <w:t>CONTRATO</w:t>
      </w:r>
    </w:p>
    <w:p>
      <w:pPr>
        <w:pStyle w:val="BodyText"/>
        <w:spacing w:before="153"/>
        <w:ind w:left="0"/>
        <w:rPr>
          <w:b/>
        </w:rPr>
      </w:pPr>
    </w:p>
    <w:p>
      <w:pPr>
        <w:pStyle w:val="ListParagraph"/>
        <w:numPr>
          <w:ilvl w:val="1"/>
          <w:numId w:val="49"/>
        </w:numPr>
        <w:tabs>
          <w:tab w:pos="628" w:val="left" w:leader="none"/>
        </w:tabs>
        <w:spacing w:line="242" w:lineRule="auto" w:before="0" w:after="0"/>
        <w:ind w:left="139" w:right="172" w:firstLine="0"/>
        <w:jc w:val="both"/>
        <w:rPr>
          <w:sz w:val="24"/>
        </w:rPr>
      </w:pPr>
      <w:r>
        <w:rPr>
          <w:sz w:val="24"/>
        </w:rPr>
        <w:t>Incumbirá ao CONTRATANTE divulgar o presente instrumento no Portal Nacional de Contratações Públicas (PNCP), na forma prevista no </w:t>
      </w:r>
      <w:hyperlink r:id="rId47">
        <w:r>
          <w:rPr>
            <w:color w:val="000080"/>
            <w:sz w:val="24"/>
            <w:u w:val="single" w:color="000080"/>
          </w:rPr>
          <w:t>art.</w:t>
        </w:r>
      </w:hyperlink>
      <w:r>
        <w:rPr>
          <w:color w:val="000080"/>
          <w:sz w:val="24"/>
        </w:rPr>
        <w:t> </w:t>
      </w:r>
      <w:hyperlink r:id="rId47">
        <w:r>
          <w:rPr>
            <w:color w:val="000080"/>
            <w:sz w:val="24"/>
            <w:u w:val="single" w:color="000080"/>
          </w:rPr>
          <w:t>94 da Lei 14.133/2021</w:t>
        </w:r>
      </w:hyperlink>
      <w:r>
        <w:rPr>
          <w:sz w:val="24"/>
        </w:rPr>
        <w:t>, bem como no respectivo sítio oficial na Internet, em atenção ao </w:t>
      </w:r>
      <w:hyperlink r:id="rId48">
        <w:r>
          <w:rPr>
            <w:color w:val="000080"/>
            <w:sz w:val="24"/>
            <w:u w:val="single" w:color="000080"/>
          </w:rPr>
          <w:t>art. 8º, §2º, da Lei nº 12.527/2011</w:t>
        </w:r>
      </w:hyperlink>
      <w:r>
        <w:rPr>
          <w:sz w:val="24"/>
        </w:rPr>
        <w:t>, e publicar extrato da contratação no Diário Oficial do Estado, em atenção ao art. 2º, § 2º, da Lei nº 5.27/2009.</w:t>
      </w:r>
    </w:p>
    <w:p>
      <w:pPr>
        <w:pStyle w:val="ListParagraph"/>
        <w:numPr>
          <w:ilvl w:val="2"/>
          <w:numId w:val="49"/>
        </w:numPr>
        <w:tabs>
          <w:tab w:pos="781" w:val="left" w:leader="none"/>
        </w:tabs>
        <w:spacing w:line="235" w:lineRule="auto" w:before="264" w:after="0"/>
        <w:ind w:left="109" w:right="173" w:firstLine="0"/>
        <w:jc w:val="both"/>
        <w:rPr>
          <w:sz w:val="24"/>
        </w:rPr>
      </w:pPr>
      <w:r>
        <w:rPr>
          <w:sz w:val="24"/>
        </w:rPr>
        <w:t>A divulgação do Contrato e de seus aditamentos no </w:t>
      </w:r>
      <w:r>
        <w:rPr>
          <w:b/>
          <w:sz w:val="24"/>
        </w:rPr>
        <w:t>Portal Nacional de Contratações Públicas </w:t>
      </w:r>
      <w:r>
        <w:rPr>
          <w:sz w:val="24"/>
        </w:rPr>
        <w:t>– </w:t>
      </w:r>
      <w:r>
        <w:rPr>
          <w:b/>
          <w:sz w:val="24"/>
        </w:rPr>
        <w:t>PNCP</w:t>
      </w:r>
      <w:r>
        <w:rPr>
          <w:sz w:val="24"/>
        </w:rPr>
        <w:t>, condição indispensável para sua eficácia, deverá ocorrer nos prazos estipulados pelo art. 94 da Lei nº 14.133/2021.</w:t>
      </w:r>
    </w:p>
    <w:p>
      <w:pPr>
        <w:pStyle w:val="BodyText"/>
        <w:spacing w:before="3"/>
        <w:ind w:left="0"/>
      </w:pPr>
    </w:p>
    <w:p>
      <w:pPr>
        <w:pStyle w:val="ListParagraph"/>
        <w:numPr>
          <w:ilvl w:val="1"/>
          <w:numId w:val="49"/>
        </w:numPr>
        <w:tabs>
          <w:tab w:pos="589" w:val="left" w:leader="none"/>
        </w:tabs>
        <w:spacing w:line="240" w:lineRule="auto" w:before="0" w:after="0"/>
        <w:ind w:left="589" w:right="0" w:hanging="480"/>
        <w:jc w:val="both"/>
        <w:rPr>
          <w:sz w:val="24"/>
        </w:rPr>
      </w:pPr>
      <w:r>
        <w:rPr>
          <w:sz w:val="24"/>
        </w:rPr>
        <w:t>O</w:t>
      </w:r>
      <w:r>
        <w:rPr>
          <w:spacing w:val="-6"/>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providências</w:t>
      </w:r>
      <w:r>
        <w:rPr>
          <w:spacing w:val="-3"/>
          <w:sz w:val="24"/>
        </w:rPr>
        <w:t> </w:t>
      </w:r>
      <w:r>
        <w:rPr>
          <w:sz w:val="24"/>
        </w:rPr>
        <w:t>necessárias</w:t>
      </w:r>
      <w:r>
        <w:rPr>
          <w:spacing w:val="-3"/>
          <w:sz w:val="24"/>
        </w:rPr>
        <w:t> </w:t>
      </w:r>
      <w:r>
        <w:rPr>
          <w:sz w:val="24"/>
        </w:rPr>
        <w:t>para</w:t>
      </w:r>
      <w:r>
        <w:rPr>
          <w:spacing w:val="-3"/>
          <w:sz w:val="24"/>
        </w:rPr>
        <w:t> </w:t>
      </w:r>
      <w:r>
        <w:rPr>
          <w:sz w:val="24"/>
        </w:rPr>
        <w:t>dar</w:t>
      </w:r>
      <w:r>
        <w:rPr>
          <w:spacing w:val="-4"/>
          <w:sz w:val="24"/>
        </w:rPr>
        <w:t> </w:t>
      </w:r>
      <w:r>
        <w:rPr>
          <w:sz w:val="24"/>
        </w:rPr>
        <w:t>conhecimento</w:t>
      </w:r>
      <w:r>
        <w:rPr>
          <w:spacing w:val="-3"/>
          <w:sz w:val="24"/>
        </w:rPr>
        <w:t> </w:t>
      </w:r>
      <w:r>
        <w:rPr>
          <w:sz w:val="24"/>
        </w:rPr>
        <w:t>da</w:t>
      </w:r>
      <w:r>
        <w:rPr>
          <w:spacing w:val="-3"/>
          <w:sz w:val="24"/>
        </w:rPr>
        <w:t> </w:t>
      </w:r>
      <w:r>
        <w:rPr>
          <w:sz w:val="24"/>
        </w:rPr>
        <w:t>contratação,</w:t>
      </w:r>
      <w:r>
        <w:rPr>
          <w:spacing w:val="-3"/>
          <w:sz w:val="24"/>
        </w:rPr>
        <w:t> </w:t>
      </w:r>
      <w:r>
        <w:rPr>
          <w:sz w:val="24"/>
        </w:rPr>
        <w:t>junto</w:t>
      </w:r>
      <w:r>
        <w:rPr>
          <w:spacing w:val="-3"/>
          <w:sz w:val="24"/>
        </w:rPr>
        <w:t> </w:t>
      </w:r>
      <w:r>
        <w:rPr>
          <w:sz w:val="24"/>
        </w:rPr>
        <w:t>ao</w:t>
      </w:r>
      <w:r>
        <w:rPr>
          <w:spacing w:val="-8"/>
          <w:sz w:val="24"/>
        </w:rPr>
        <w:t> </w:t>
      </w:r>
      <w:r>
        <w:rPr>
          <w:sz w:val="24"/>
        </w:rPr>
        <w:t>Tribunal</w:t>
      </w:r>
      <w:r>
        <w:rPr>
          <w:spacing w:val="-3"/>
          <w:sz w:val="24"/>
        </w:rPr>
        <w:t> </w:t>
      </w:r>
      <w:r>
        <w:rPr>
          <w:sz w:val="24"/>
        </w:rPr>
        <w:t>de</w:t>
      </w:r>
      <w:r>
        <w:rPr>
          <w:spacing w:val="-3"/>
          <w:sz w:val="24"/>
        </w:rPr>
        <w:t> </w:t>
      </w:r>
      <w:r>
        <w:rPr>
          <w:sz w:val="24"/>
        </w:rPr>
        <w:t>Contas</w:t>
      </w:r>
      <w:r>
        <w:rPr>
          <w:spacing w:val="-3"/>
          <w:sz w:val="24"/>
        </w:rPr>
        <w:t> </w:t>
      </w:r>
      <w:r>
        <w:rPr>
          <w:sz w:val="24"/>
        </w:rPr>
        <w:t>do</w:t>
      </w:r>
      <w:r>
        <w:rPr>
          <w:spacing w:val="-3"/>
          <w:sz w:val="24"/>
        </w:rPr>
        <w:t> </w:t>
      </w:r>
      <w:r>
        <w:rPr>
          <w:spacing w:val="-2"/>
          <w:sz w:val="24"/>
        </w:rPr>
        <w:t>Estado.</w:t>
      </w:r>
    </w:p>
    <w:p>
      <w:pPr>
        <w:pStyle w:val="BodyText"/>
        <w:ind w:left="0"/>
      </w:pPr>
    </w:p>
    <w:p>
      <w:pPr>
        <w:pStyle w:val="BodyText"/>
        <w:spacing w:before="237"/>
        <w:ind w:left="0"/>
      </w:pPr>
    </w:p>
    <w:p>
      <w:pPr>
        <w:spacing w:before="0"/>
        <w:ind w:left="124" w:right="0" w:firstLine="0"/>
        <w:jc w:val="left"/>
        <w:rPr>
          <w:b/>
          <w:sz w:val="24"/>
        </w:rPr>
      </w:pPr>
      <w:r>
        <w:rPr>
          <w:b/>
          <w:color w:val="17365C"/>
          <w:sz w:val="24"/>
        </w:rPr>
        <w:t>CLÁUSULA</w:t>
      </w:r>
      <w:r>
        <w:rPr>
          <w:b/>
          <w:color w:val="17365C"/>
          <w:spacing w:val="13"/>
          <w:sz w:val="24"/>
        </w:rPr>
        <w:t> </w:t>
      </w:r>
      <w:r>
        <w:rPr>
          <w:b/>
          <w:color w:val="17365C"/>
          <w:sz w:val="24"/>
        </w:rPr>
        <w:t>DÉCIMA</w:t>
      </w:r>
      <w:r>
        <w:rPr>
          <w:b/>
          <w:color w:val="17365C"/>
          <w:spacing w:val="13"/>
          <w:sz w:val="24"/>
        </w:rPr>
        <w:t> </w:t>
      </w:r>
      <w:r>
        <w:rPr>
          <w:b/>
          <w:color w:val="17365C"/>
          <w:sz w:val="24"/>
        </w:rPr>
        <w:t>SÉTIMA</w:t>
      </w:r>
      <w:r>
        <w:rPr>
          <w:b/>
          <w:color w:val="17365C"/>
          <w:spacing w:val="13"/>
          <w:sz w:val="24"/>
        </w:rPr>
        <w:t> </w:t>
      </w:r>
      <w:r>
        <w:rPr>
          <w:b/>
          <w:color w:val="17365C"/>
          <w:sz w:val="24"/>
        </w:rPr>
        <w:t>–</w:t>
      </w:r>
      <w:r>
        <w:rPr>
          <w:b/>
          <w:color w:val="17365C"/>
          <w:spacing w:val="31"/>
          <w:sz w:val="24"/>
        </w:rPr>
        <w:t> </w:t>
      </w:r>
      <w:r>
        <w:rPr>
          <w:b/>
          <w:color w:val="17365C"/>
          <w:sz w:val="24"/>
        </w:rPr>
        <w:t>DA</w:t>
      </w:r>
      <w:r>
        <w:rPr>
          <w:b/>
          <w:color w:val="17365C"/>
          <w:spacing w:val="14"/>
          <w:sz w:val="24"/>
        </w:rPr>
        <w:t> </w:t>
      </w:r>
      <w:r>
        <w:rPr>
          <w:b/>
          <w:color w:val="17365C"/>
          <w:spacing w:val="-2"/>
          <w:sz w:val="24"/>
        </w:rPr>
        <w:t>HOMOLOGAÇÃO</w:t>
      </w:r>
    </w:p>
    <w:p>
      <w:pPr>
        <w:pStyle w:val="BodyText"/>
        <w:spacing w:before="153"/>
        <w:ind w:left="0"/>
        <w:rPr>
          <w:b/>
        </w:rPr>
      </w:pPr>
    </w:p>
    <w:p>
      <w:pPr>
        <w:pStyle w:val="ListParagraph"/>
        <w:numPr>
          <w:ilvl w:val="1"/>
          <w:numId w:val="50"/>
        </w:numPr>
        <w:tabs>
          <w:tab w:pos="589" w:val="left" w:leader="none"/>
        </w:tabs>
        <w:spacing w:line="247" w:lineRule="auto" w:before="0" w:after="0"/>
        <w:ind w:left="109" w:right="1054" w:firstLine="0"/>
        <w:jc w:val="left"/>
        <w:rPr>
          <w:sz w:val="24"/>
        </w:rPr>
      </w:pPr>
      <w:r>
        <w:rPr>
          <w:sz w:val="24"/>
        </w:rPr>
        <w:t>O</w:t>
      </w:r>
      <w:r>
        <w:rPr>
          <w:spacing w:val="-4"/>
          <w:sz w:val="24"/>
        </w:rPr>
        <w:t> </w:t>
      </w:r>
      <w:r>
        <w:rPr>
          <w:sz w:val="24"/>
        </w:rPr>
        <w:t>presente</w:t>
      </w:r>
      <w:r>
        <w:rPr>
          <w:spacing w:val="-4"/>
          <w:sz w:val="24"/>
        </w:rPr>
        <w:t> </w:t>
      </w:r>
      <w:r>
        <w:rPr>
          <w:sz w:val="24"/>
        </w:rPr>
        <w:t>CONTRATO</w:t>
      </w:r>
      <w:r>
        <w:rPr>
          <w:spacing w:val="-4"/>
          <w:sz w:val="24"/>
        </w:rPr>
        <w:t> </w:t>
      </w:r>
      <w:r>
        <w:rPr>
          <w:sz w:val="24"/>
        </w:rPr>
        <w:t>deverá</w:t>
      </w:r>
      <w:r>
        <w:rPr>
          <w:spacing w:val="-4"/>
          <w:sz w:val="24"/>
        </w:rPr>
        <w:t> </w:t>
      </w:r>
      <w:r>
        <w:rPr>
          <w:sz w:val="24"/>
        </w:rPr>
        <w:t>ser</w:t>
      </w:r>
      <w:r>
        <w:rPr>
          <w:spacing w:val="-4"/>
          <w:sz w:val="24"/>
        </w:rPr>
        <w:t> </w:t>
      </w:r>
      <w:r>
        <w:rPr>
          <w:sz w:val="24"/>
        </w:rPr>
        <w:t>submetido</w:t>
      </w:r>
      <w:r>
        <w:rPr>
          <w:spacing w:val="-4"/>
          <w:sz w:val="24"/>
        </w:rPr>
        <w:t> </w:t>
      </w:r>
      <w:r>
        <w:rPr>
          <w:sz w:val="24"/>
        </w:rPr>
        <w:t>à</w:t>
      </w:r>
      <w:r>
        <w:rPr>
          <w:spacing w:val="-4"/>
          <w:sz w:val="24"/>
        </w:rPr>
        <w:t> </w:t>
      </w:r>
      <w:r>
        <w:rPr>
          <w:sz w:val="24"/>
        </w:rPr>
        <w:t>homologação</w:t>
      </w:r>
      <w:r>
        <w:rPr>
          <w:spacing w:val="-4"/>
          <w:sz w:val="24"/>
        </w:rPr>
        <w:t> </w:t>
      </w:r>
      <w:r>
        <w:rPr>
          <w:sz w:val="24"/>
        </w:rPr>
        <w:t>do</w:t>
      </w:r>
      <w:r>
        <w:rPr>
          <w:spacing w:val="-4"/>
          <w:sz w:val="24"/>
        </w:rPr>
        <w:t> </w:t>
      </w:r>
      <w:r>
        <w:rPr>
          <w:sz w:val="24"/>
        </w:rPr>
        <w:t>Conselho</w:t>
      </w:r>
      <w:r>
        <w:rPr>
          <w:spacing w:val="-4"/>
          <w:sz w:val="24"/>
        </w:rPr>
        <w:t> </w:t>
      </w:r>
      <w:r>
        <w:rPr>
          <w:sz w:val="24"/>
        </w:rPr>
        <w:t>de</w:t>
      </w:r>
      <w:r>
        <w:rPr>
          <w:spacing w:val="-4"/>
          <w:sz w:val="24"/>
        </w:rPr>
        <w:t> </w:t>
      </w:r>
      <w:r>
        <w:rPr>
          <w:sz w:val="24"/>
        </w:rPr>
        <w:t>Curadores</w:t>
      </w:r>
      <w:r>
        <w:rPr>
          <w:spacing w:val="-4"/>
          <w:sz w:val="24"/>
        </w:rPr>
        <w:t> </w:t>
      </w:r>
      <w:r>
        <w:rPr>
          <w:sz w:val="24"/>
        </w:rPr>
        <w:t>da</w:t>
      </w:r>
      <w:r>
        <w:rPr>
          <w:spacing w:val="-4"/>
          <w:sz w:val="24"/>
        </w:rPr>
        <w:t> </w:t>
      </w:r>
      <w:r>
        <w:rPr>
          <w:sz w:val="24"/>
        </w:rPr>
        <w:t>UERJ,</w:t>
      </w:r>
      <w:r>
        <w:rPr>
          <w:spacing w:val="-4"/>
          <w:sz w:val="24"/>
        </w:rPr>
        <w:t> </w:t>
      </w:r>
      <w:r>
        <w:rPr>
          <w:sz w:val="24"/>
        </w:rPr>
        <w:t>nos</w:t>
      </w:r>
      <w:r>
        <w:rPr>
          <w:spacing w:val="-4"/>
          <w:sz w:val="24"/>
        </w:rPr>
        <w:t> </w:t>
      </w:r>
      <w:r>
        <w:rPr>
          <w:sz w:val="24"/>
        </w:rPr>
        <w:t>termos</w:t>
      </w:r>
      <w:r>
        <w:rPr>
          <w:spacing w:val="-4"/>
          <w:sz w:val="24"/>
        </w:rPr>
        <w:t> </w:t>
      </w:r>
      <w:r>
        <w:rPr>
          <w:sz w:val="24"/>
        </w:rPr>
        <w:t>do</w:t>
      </w:r>
      <w:r>
        <w:rPr>
          <w:spacing w:val="-4"/>
          <w:sz w:val="24"/>
        </w:rPr>
        <w:t> </w:t>
      </w:r>
      <w:r>
        <w:rPr>
          <w:sz w:val="24"/>
        </w:rPr>
        <w:t>inciso</w:t>
      </w:r>
      <w:r>
        <w:rPr>
          <w:spacing w:val="-4"/>
          <w:sz w:val="24"/>
        </w:rPr>
        <w:t> </w:t>
      </w:r>
      <w:r>
        <w:rPr>
          <w:sz w:val="24"/>
        </w:rPr>
        <w:t>X</w:t>
      </w:r>
      <w:r>
        <w:rPr>
          <w:spacing w:val="-4"/>
          <w:sz w:val="24"/>
        </w:rPr>
        <w:t> </w:t>
      </w:r>
      <w:r>
        <w:rPr>
          <w:sz w:val="24"/>
        </w:rPr>
        <w:t>do</w:t>
      </w:r>
      <w:r>
        <w:rPr>
          <w:spacing w:val="-4"/>
          <w:sz w:val="24"/>
        </w:rPr>
        <w:t> </w:t>
      </w:r>
      <w:r>
        <w:rPr>
          <w:sz w:val="24"/>
        </w:rPr>
        <w:t>art.</w:t>
      </w:r>
      <w:r>
        <w:rPr>
          <w:spacing w:val="-4"/>
          <w:sz w:val="24"/>
        </w:rPr>
        <w:t> </w:t>
      </w:r>
      <w:r>
        <w:rPr>
          <w:sz w:val="24"/>
        </w:rPr>
        <w:t>10</w:t>
      </w:r>
      <w:r>
        <w:rPr>
          <w:spacing w:val="-4"/>
          <w:sz w:val="24"/>
        </w:rPr>
        <w:t> </w:t>
      </w:r>
      <w:r>
        <w:rPr>
          <w:sz w:val="24"/>
        </w:rPr>
        <w:t>do Provimento n.º 002/2000 de 02 de maio de 2000.</w:t>
      </w:r>
    </w:p>
    <w:p>
      <w:pPr>
        <w:pStyle w:val="BodyText"/>
        <w:spacing w:before="251"/>
        <w:ind w:left="0"/>
      </w:pPr>
    </w:p>
    <w:p>
      <w:pPr>
        <w:pStyle w:val="Heading2"/>
      </w:pPr>
      <w:r>
        <w:rPr>
          <w:spacing w:val="-4"/>
        </w:rPr>
        <w:t>CLÁUSULA</w:t>
      </w:r>
      <w:r>
        <w:rPr>
          <w:spacing w:val="-14"/>
        </w:rPr>
        <w:t> </w:t>
      </w:r>
      <w:r>
        <w:rPr>
          <w:spacing w:val="-4"/>
        </w:rPr>
        <w:t>DÉCIMA</w:t>
      </w:r>
      <w:r>
        <w:rPr>
          <w:spacing w:val="-12"/>
        </w:rPr>
        <w:t> </w:t>
      </w:r>
      <w:r>
        <w:rPr>
          <w:spacing w:val="-4"/>
        </w:rPr>
        <w:t>OITAVA</w:t>
      </w:r>
      <w:r>
        <w:rPr>
          <w:spacing w:val="-12"/>
        </w:rPr>
        <w:t> </w:t>
      </w:r>
      <w:r>
        <w:rPr>
          <w:spacing w:val="-4"/>
        </w:rPr>
        <w:t>–</w:t>
      </w:r>
      <w:r>
        <w:rPr>
          <w:spacing w:val="3"/>
        </w:rPr>
        <w:t> </w:t>
      </w:r>
      <w:r>
        <w:rPr>
          <w:spacing w:val="-4"/>
        </w:rPr>
        <w:t>DO</w:t>
      </w:r>
      <w:r>
        <w:rPr>
          <w:spacing w:val="3"/>
        </w:rPr>
        <w:t> </w:t>
      </w:r>
      <w:r>
        <w:rPr>
          <w:spacing w:val="-4"/>
        </w:rPr>
        <w:t>FORO</w:t>
      </w:r>
    </w:p>
    <w:p>
      <w:pPr>
        <w:pStyle w:val="ListParagraph"/>
        <w:numPr>
          <w:ilvl w:val="1"/>
          <w:numId w:val="51"/>
        </w:numPr>
        <w:tabs>
          <w:tab w:pos="598" w:val="left" w:leader="none"/>
        </w:tabs>
        <w:spacing w:line="247" w:lineRule="auto" w:before="264" w:after="0"/>
        <w:ind w:left="109" w:right="173" w:firstLine="0"/>
        <w:jc w:val="left"/>
        <w:rPr>
          <w:sz w:val="24"/>
        </w:rPr>
      </w:pPr>
      <w:r>
        <w:rPr>
          <w:sz w:val="24"/>
        </w:rPr>
        <w:t>Fica eleito o Foro da Cidade do Rio de Janeiro, comarca da Capital, para dirimir qualquer litígio decorrente do presente Contrato que não </w:t>
      </w:r>
      <w:r>
        <w:rPr>
          <w:sz w:val="24"/>
        </w:rPr>
        <w:t>possa ser resolvido por meio amigável, com expressa renúncia a qualquer outro, por mais privilegiado que seja.</w:t>
      </w:r>
    </w:p>
    <w:p>
      <w:pPr>
        <w:pStyle w:val="BodyText"/>
        <w:spacing w:line="247" w:lineRule="auto" w:before="256"/>
      </w:pPr>
      <w:r>
        <w:rPr/>
        <w:t>E,</w:t>
      </w:r>
      <w:r>
        <w:rPr>
          <w:spacing w:val="26"/>
        </w:rPr>
        <w:t> </w:t>
      </w:r>
      <w:r>
        <w:rPr/>
        <w:t>por</w:t>
      </w:r>
      <w:r>
        <w:rPr>
          <w:spacing w:val="26"/>
        </w:rPr>
        <w:t> </w:t>
      </w:r>
      <w:r>
        <w:rPr/>
        <w:t>estarem</w:t>
      </w:r>
      <w:r>
        <w:rPr>
          <w:spacing w:val="26"/>
        </w:rPr>
        <w:t> </w:t>
      </w:r>
      <w:r>
        <w:rPr/>
        <w:t>assim</w:t>
      </w:r>
      <w:r>
        <w:rPr>
          <w:spacing w:val="26"/>
        </w:rPr>
        <w:t> </w:t>
      </w:r>
      <w:r>
        <w:rPr/>
        <w:t>acordes</w:t>
      </w:r>
      <w:r>
        <w:rPr>
          <w:spacing w:val="26"/>
        </w:rPr>
        <w:t> </w:t>
      </w:r>
      <w:r>
        <w:rPr/>
        <w:t>em</w:t>
      </w:r>
      <w:r>
        <w:rPr>
          <w:spacing w:val="26"/>
        </w:rPr>
        <w:t> </w:t>
      </w:r>
      <w:r>
        <w:rPr/>
        <w:t>todas</w:t>
      </w:r>
      <w:r>
        <w:rPr>
          <w:spacing w:val="26"/>
        </w:rPr>
        <w:t> </w:t>
      </w:r>
      <w:r>
        <w:rPr/>
        <w:t>as</w:t>
      </w:r>
      <w:r>
        <w:rPr>
          <w:spacing w:val="26"/>
        </w:rPr>
        <w:t> </w:t>
      </w:r>
      <w:r>
        <w:rPr/>
        <w:t>condições</w:t>
      </w:r>
      <w:r>
        <w:rPr>
          <w:spacing w:val="26"/>
        </w:rPr>
        <w:t> </w:t>
      </w:r>
      <w:r>
        <w:rPr/>
        <w:t>e</w:t>
      </w:r>
      <w:r>
        <w:rPr>
          <w:spacing w:val="26"/>
        </w:rPr>
        <w:t> </w:t>
      </w:r>
      <w:r>
        <w:rPr/>
        <w:t>cláusulas</w:t>
      </w:r>
      <w:r>
        <w:rPr>
          <w:spacing w:val="26"/>
        </w:rPr>
        <w:t> </w:t>
      </w:r>
      <w:r>
        <w:rPr/>
        <w:t>estabelecidas</w:t>
      </w:r>
      <w:r>
        <w:rPr>
          <w:spacing w:val="26"/>
        </w:rPr>
        <w:t> </w:t>
      </w:r>
      <w:r>
        <w:rPr/>
        <w:t>neste</w:t>
      </w:r>
      <w:r>
        <w:rPr>
          <w:spacing w:val="26"/>
        </w:rPr>
        <w:t> </w:t>
      </w:r>
      <w:r>
        <w:rPr/>
        <w:t>Contrato,</w:t>
      </w:r>
      <w:r>
        <w:rPr>
          <w:spacing w:val="26"/>
        </w:rPr>
        <w:t> </w:t>
      </w:r>
      <w:r>
        <w:rPr/>
        <w:t>firmam</w:t>
      </w:r>
      <w:r>
        <w:rPr>
          <w:spacing w:val="26"/>
        </w:rPr>
        <w:t> </w:t>
      </w:r>
      <w:r>
        <w:rPr/>
        <w:t>as</w:t>
      </w:r>
      <w:r>
        <w:rPr>
          <w:spacing w:val="26"/>
        </w:rPr>
        <w:t> </w:t>
      </w:r>
      <w:r>
        <w:rPr/>
        <w:t>partes</w:t>
      </w:r>
      <w:r>
        <w:rPr>
          <w:spacing w:val="26"/>
        </w:rPr>
        <w:t> </w:t>
      </w:r>
      <w:r>
        <w:rPr/>
        <w:t>o</w:t>
      </w:r>
      <w:r>
        <w:rPr>
          <w:spacing w:val="26"/>
        </w:rPr>
        <w:t> </w:t>
      </w:r>
      <w:r>
        <w:rPr/>
        <w:t>presente</w:t>
      </w:r>
      <w:r>
        <w:rPr>
          <w:spacing w:val="26"/>
        </w:rPr>
        <w:t> </w:t>
      </w:r>
      <w:r>
        <w:rPr/>
        <w:t>instrumento,</w:t>
      </w:r>
      <w:r>
        <w:rPr>
          <w:spacing w:val="26"/>
        </w:rPr>
        <w:t> </w:t>
      </w:r>
      <w:r>
        <w:rPr/>
        <w:t>depois</w:t>
      </w:r>
      <w:r>
        <w:rPr>
          <w:spacing w:val="26"/>
        </w:rPr>
        <w:t> </w:t>
      </w:r>
      <w:r>
        <w:rPr/>
        <w:t>de achado conforme, em presença das testemunhas abaixo firmadas.</w:t>
      </w:r>
    </w:p>
    <w:p>
      <w:pPr>
        <w:pStyle w:val="BodyText"/>
        <w:tabs>
          <w:tab w:pos="2402" w:val="left" w:leader="none"/>
          <w:tab w:pos="5029" w:val="left" w:leader="none"/>
        </w:tabs>
        <w:spacing w:before="257"/>
        <w:ind w:left="0" w:right="63"/>
        <w:jc w:val="center"/>
      </w:pPr>
      <w:r>
        <w:rPr/>
        <w:t>Rio de Janeiro, </w:t>
      </w:r>
      <w:r>
        <w:rPr>
          <w:u w:val="single"/>
        </w:rPr>
        <w:tab/>
      </w:r>
      <w:r>
        <w:rPr/>
        <w:t>de </w:t>
      </w:r>
      <w:r>
        <w:rPr>
          <w:u w:val="single"/>
        </w:rPr>
        <w:tab/>
      </w:r>
      <w:r>
        <w:rPr/>
        <w:t>de </w:t>
      </w:r>
      <w:r>
        <w:rPr>
          <w:spacing w:val="-2"/>
        </w:rPr>
        <w:t>2024.</w:t>
      </w:r>
    </w:p>
    <w:p>
      <w:pPr>
        <w:pStyle w:val="BodyText"/>
        <w:ind w:left="0"/>
        <w:rPr>
          <w:sz w:val="20"/>
        </w:rPr>
      </w:pPr>
    </w:p>
    <w:p>
      <w:pPr>
        <w:pStyle w:val="BodyText"/>
        <w:ind w:left="0"/>
        <w:rPr>
          <w:sz w:val="20"/>
        </w:rPr>
      </w:pPr>
    </w:p>
    <w:p>
      <w:pPr>
        <w:pStyle w:val="BodyText"/>
        <w:spacing w:before="91"/>
        <w:ind w:left="0"/>
        <w:rPr>
          <w:sz w:val="20"/>
        </w:rPr>
      </w:pPr>
      <w:r>
        <w:rPr/>
        <mc:AlternateContent>
          <mc:Choice Requires="wps">
            <w:drawing>
              <wp:anchor distT="0" distB="0" distL="0" distR="0" allowOverlap="1" layoutInCell="1" locked="0" behindDoc="1" simplePos="0" relativeHeight="487590912">
                <wp:simplePos x="0" y="0"/>
                <wp:positionH relativeFrom="page">
                  <wp:posOffset>3205162</wp:posOffset>
                </wp:positionH>
                <wp:positionV relativeFrom="paragraph">
                  <wp:posOffset>219260</wp:posOffset>
                </wp:positionV>
                <wp:extent cx="3657600" cy="1270"/>
                <wp:effectExtent l="0" t="0" r="0" b="0"/>
                <wp:wrapTopAndBottom/>
                <wp:docPr id="17" name="Graphic 17"/>
                <wp:cNvGraphicFramePr>
                  <a:graphicFrameLocks/>
                </wp:cNvGraphicFramePr>
                <a:graphic>
                  <a:graphicData uri="http://schemas.microsoft.com/office/word/2010/wordprocessingShape">
                    <wps:wsp>
                      <wps:cNvPr id="17" name="Graphic 17"/>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2.374985pt;margin-top:17.264599pt;width:288pt;height:.1pt;mso-position-horizontal-relative:page;mso-position-vertical-relative:paragraph;z-index:-15725568;mso-wrap-distance-left:0;mso-wrap-distance-right:0" id="docshape14" coordorigin="5047,345" coordsize="5760,0" path="m5047,345l10807,345e" filled="false" stroked="true" strokeweight=".487125pt" strokecolor="#000000">
                <v:path arrowok="t"/>
                <v:stroke dashstyle="solid"/>
                <w10:wrap type="topAndBottom"/>
              </v:shape>
            </w:pict>
          </mc:Fallback>
        </mc:AlternateContent>
      </w:r>
    </w:p>
    <w:p>
      <w:pPr>
        <w:pStyle w:val="BodyText"/>
        <w:spacing w:line="235" w:lineRule="auto" w:before="13"/>
        <w:ind w:left="4158" w:right="4221"/>
        <w:jc w:val="center"/>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 MARCIA CARVALHO DA CUNHA</w:t>
      </w:r>
    </w:p>
    <w:p>
      <w:pPr>
        <w:pStyle w:val="BodyText"/>
        <w:spacing w:before="10"/>
        <w:ind w:left="219"/>
        <w:jc w:val="center"/>
      </w:pPr>
      <w:r>
        <w:rPr>
          <w:spacing w:val="-2"/>
        </w:rPr>
        <w:t>DIRETORA</w:t>
      </w:r>
      <w:r>
        <w:rPr>
          <w:spacing w:val="-9"/>
        </w:rPr>
        <w:t> </w:t>
      </w:r>
      <w:r>
        <w:rPr>
          <w:spacing w:val="-2"/>
        </w:rPr>
        <w:t>DA</w:t>
      </w:r>
      <w:r>
        <w:rPr>
          <w:spacing w:val="-6"/>
        </w:rPr>
        <w:t> </w:t>
      </w:r>
      <w:r>
        <w:rPr>
          <w:spacing w:val="-5"/>
        </w:rPr>
        <w:t>DAF</w:t>
      </w:r>
    </w:p>
    <w:p>
      <w:pPr>
        <w:pStyle w:val="BodyText"/>
        <w:ind w:left="0"/>
        <w:rPr>
          <w:sz w:val="20"/>
        </w:rPr>
      </w:pPr>
    </w:p>
    <w:p>
      <w:pPr>
        <w:pStyle w:val="BodyText"/>
        <w:ind w:left="0"/>
        <w:rPr>
          <w:sz w:val="20"/>
        </w:rPr>
      </w:pPr>
    </w:p>
    <w:p>
      <w:pPr>
        <w:pStyle w:val="BodyText"/>
        <w:spacing w:before="91"/>
        <w:ind w:left="0"/>
        <w:rPr>
          <w:sz w:val="20"/>
        </w:rPr>
      </w:pPr>
      <w:r>
        <w:rPr/>
        <mc:AlternateContent>
          <mc:Choice Requires="wps">
            <w:drawing>
              <wp:anchor distT="0" distB="0" distL="0" distR="0" allowOverlap="1" layoutInCell="1" locked="0" behindDoc="1" simplePos="0" relativeHeight="487591424">
                <wp:simplePos x="0" y="0"/>
                <wp:positionH relativeFrom="page">
                  <wp:posOffset>3205162</wp:posOffset>
                </wp:positionH>
                <wp:positionV relativeFrom="paragraph">
                  <wp:posOffset>219250</wp:posOffset>
                </wp:positionV>
                <wp:extent cx="3657600" cy="1270"/>
                <wp:effectExtent l="0" t="0" r="0" b="0"/>
                <wp:wrapTopAndBottom/>
                <wp:docPr id="18" name="Graphic 18"/>
                <wp:cNvGraphicFramePr>
                  <a:graphicFrameLocks/>
                </wp:cNvGraphicFramePr>
                <a:graphic>
                  <a:graphicData uri="http://schemas.microsoft.com/office/word/2010/wordprocessingShape">
                    <wps:wsp>
                      <wps:cNvPr id="18" name="Graphic 18"/>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2.374985pt;margin-top:17.263828pt;width:288pt;height:.1pt;mso-position-horizontal-relative:page;mso-position-vertical-relative:paragraph;z-index:-15725056;mso-wrap-distance-left:0;mso-wrap-distance-right:0" id="docshape15" coordorigin="5047,345" coordsize="5760,0" path="m5047,345l10807,345e" filled="false" stroked="true" strokeweight=".487125pt" strokecolor="#000000">
                <v:path arrowok="t"/>
                <v:stroke dashstyle="solid"/>
                <w10:wrap type="topAndBottom"/>
              </v:shape>
            </w:pict>
          </mc:Fallback>
        </mc:AlternateContent>
      </w:r>
    </w:p>
    <w:p>
      <w:pPr>
        <w:pStyle w:val="BodyText"/>
        <w:ind w:left="0" w:right="63"/>
        <w:jc w:val="center"/>
      </w:pPr>
      <w:r>
        <w:rPr>
          <w:spacing w:val="-2"/>
        </w:rPr>
        <w:t>CONTRATADA</w:t>
      </w:r>
    </w:p>
    <w:p>
      <w:pPr>
        <w:pStyle w:val="BodyText"/>
        <w:spacing w:before="3"/>
        <w:ind w:left="0" w:right="63"/>
        <w:jc w:val="center"/>
      </w:pPr>
      <w:r>
        <w:rPr/>
        <w:t>IDENTIFICAÇÃO DO </w:t>
      </w:r>
      <w:r>
        <w:rPr>
          <w:spacing w:val="-2"/>
        </w:rPr>
        <w:t>REPRESENTANTE</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171"/>
        <w:ind w:left="0"/>
        <w:rPr>
          <w:sz w:val="20"/>
        </w:rPr>
      </w:pPr>
      <w:r>
        <w:rPr/>
        <mc:AlternateContent>
          <mc:Choice Requires="wps">
            <w:drawing>
              <wp:anchor distT="0" distB="0" distL="0" distR="0" allowOverlap="1" layoutInCell="1" locked="0" behindDoc="1" simplePos="0" relativeHeight="487591936">
                <wp:simplePos x="0" y="0"/>
                <wp:positionH relativeFrom="page">
                  <wp:posOffset>438150</wp:posOffset>
                </wp:positionH>
                <wp:positionV relativeFrom="paragraph">
                  <wp:posOffset>270036</wp:posOffset>
                </wp:positionV>
                <wp:extent cx="2286000" cy="1270"/>
                <wp:effectExtent l="0" t="0" r="0" b="0"/>
                <wp:wrapTopAndBottom/>
                <wp:docPr id="19" name="Graphic 19"/>
                <wp:cNvGraphicFramePr>
                  <a:graphicFrameLocks/>
                </wp:cNvGraphicFramePr>
                <a:graphic>
                  <a:graphicData uri="http://schemas.microsoft.com/office/word/2010/wordprocessingShape">
                    <wps:wsp>
                      <wps:cNvPr id="19" name="Graphic 19"/>
                      <wps:cNvSpPr/>
                      <wps:spPr>
                        <a:xfrm>
                          <a:off x="0" y="0"/>
                          <a:ext cx="2286000" cy="1270"/>
                        </a:xfrm>
                        <a:custGeom>
                          <a:avLst/>
                          <a:gdLst/>
                          <a:ahLst/>
                          <a:cxnLst/>
                          <a:rect l="l" t="t" r="r" b="b"/>
                          <a:pathLst>
                            <a:path w="2286000" h="0">
                              <a:moveTo>
                                <a:pt x="0" y="0"/>
                              </a:moveTo>
                              <a:lnTo>
                                <a:pt x="22859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4.5pt;margin-top:21.262703pt;width:180pt;height:.1pt;mso-position-horizontal-relative:page;mso-position-vertical-relative:paragraph;z-index:-15724544;mso-wrap-distance-left:0;mso-wrap-distance-right:0" id="docshape16" coordorigin="690,425" coordsize="3600,0" path="m690,425l4290,425e" filled="false" stroked="true" strokeweight=".487125pt" strokecolor="#000000">
                <v:path arrowok="t"/>
                <v:stroke dashstyle="solid"/>
                <w10:wrap type="topAndBottom"/>
              </v:shape>
            </w:pict>
          </mc:Fallback>
        </mc:AlternateContent>
      </w:r>
    </w:p>
    <w:p>
      <w:pPr>
        <w:pStyle w:val="BodyText"/>
        <w:spacing w:before="9"/>
      </w:pPr>
      <w:r>
        <w:rPr>
          <w:spacing w:val="-2"/>
        </w:rPr>
        <w:t>TESTEMUNHA</w:t>
      </w:r>
    </w:p>
    <w:p>
      <w:pPr>
        <w:pStyle w:val="BodyText"/>
        <w:ind w:left="0"/>
        <w:rPr>
          <w:sz w:val="20"/>
        </w:rPr>
      </w:pPr>
    </w:p>
    <w:p>
      <w:pPr>
        <w:pStyle w:val="BodyText"/>
        <w:ind w:left="0"/>
        <w:rPr>
          <w:sz w:val="20"/>
        </w:rPr>
      </w:pPr>
    </w:p>
    <w:p>
      <w:pPr>
        <w:pStyle w:val="BodyText"/>
        <w:spacing w:before="91"/>
        <w:ind w:left="0"/>
        <w:rPr>
          <w:sz w:val="20"/>
        </w:rPr>
      </w:pPr>
      <w:r>
        <w:rPr/>
        <mc:AlternateContent>
          <mc:Choice Requires="wps">
            <w:drawing>
              <wp:anchor distT="0" distB="0" distL="0" distR="0" allowOverlap="1" layoutInCell="1" locked="0" behindDoc="1" simplePos="0" relativeHeight="487592448">
                <wp:simplePos x="0" y="0"/>
                <wp:positionH relativeFrom="page">
                  <wp:posOffset>438150</wp:posOffset>
                </wp:positionH>
                <wp:positionV relativeFrom="paragraph">
                  <wp:posOffset>219196</wp:posOffset>
                </wp:positionV>
                <wp:extent cx="2362200" cy="1270"/>
                <wp:effectExtent l="0" t="0" r="0" b="0"/>
                <wp:wrapTopAndBottom/>
                <wp:docPr id="20" name="Graphic 20"/>
                <wp:cNvGraphicFramePr>
                  <a:graphicFrameLocks/>
                </wp:cNvGraphicFramePr>
                <a:graphic>
                  <a:graphicData uri="http://schemas.microsoft.com/office/word/2010/wordprocessingShape">
                    <wps:wsp>
                      <wps:cNvPr id="20" name="Graphic 20"/>
                      <wps:cNvSpPr/>
                      <wps:spPr>
                        <a:xfrm>
                          <a:off x="0" y="0"/>
                          <a:ext cx="2362200" cy="1270"/>
                        </a:xfrm>
                        <a:custGeom>
                          <a:avLst/>
                          <a:gdLst/>
                          <a:ahLst/>
                          <a:cxnLst/>
                          <a:rect l="l" t="t" r="r" b="b"/>
                          <a:pathLst>
                            <a:path w="2362200" h="0">
                              <a:moveTo>
                                <a:pt x="0" y="0"/>
                              </a:moveTo>
                              <a:lnTo>
                                <a:pt x="23621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4.5pt;margin-top:17.259548pt;width:186pt;height:.1pt;mso-position-horizontal-relative:page;mso-position-vertical-relative:paragraph;z-index:-15724032;mso-wrap-distance-left:0;mso-wrap-distance-right:0" id="docshape17" coordorigin="690,345" coordsize="3720,0" path="m690,345l4410,345e" filled="false" stroked="true" strokeweight=".487125pt" strokecolor="#000000">
                <v:path arrowok="t"/>
                <v:stroke dashstyle="solid"/>
                <w10:wrap type="topAndBottom"/>
              </v:shape>
            </w:pict>
          </mc:Fallback>
        </mc:AlternateContent>
      </w:r>
    </w:p>
    <w:p>
      <w:pPr>
        <w:pStyle w:val="BodyText"/>
        <w:spacing w:before="9"/>
      </w:pPr>
      <w:r>
        <w:rPr>
          <w:spacing w:val="-2"/>
        </w:rPr>
        <w:t>TESTEMUNHA</w:t>
      </w:r>
    </w:p>
    <w:p>
      <w:pPr>
        <w:pStyle w:val="BodyText"/>
        <w:spacing w:before="18"/>
        <w:ind w:left="0"/>
      </w:pPr>
    </w:p>
    <w:p>
      <w:pPr>
        <w:pStyle w:val="Heading2"/>
        <w:ind w:left="0" w:right="63"/>
        <w:jc w:val="center"/>
      </w:pPr>
      <w:r>
        <w:rPr/>
        <w:t>ANEXO </w:t>
      </w:r>
      <w:r>
        <w:rPr>
          <w:spacing w:val="-5"/>
        </w:rPr>
        <w:t>III</w:t>
      </w:r>
    </w:p>
    <w:p>
      <w:pPr>
        <w:pStyle w:val="BodyText"/>
        <w:spacing w:before="18"/>
        <w:ind w:left="0"/>
        <w:rPr>
          <w:b/>
        </w:rPr>
      </w:pPr>
    </w:p>
    <w:p>
      <w:pPr>
        <w:spacing w:before="0"/>
        <w:ind w:left="0" w:right="63" w:firstLine="0"/>
        <w:jc w:val="center"/>
        <w:rPr>
          <w:b/>
          <w:sz w:val="24"/>
        </w:rPr>
      </w:pPr>
      <w:r>
        <w:rPr>
          <w:b/>
          <w:sz w:val="24"/>
        </w:rPr>
        <w:t>ESTUDO</w:t>
      </w:r>
      <w:r>
        <w:rPr>
          <w:b/>
          <w:spacing w:val="-5"/>
          <w:sz w:val="24"/>
        </w:rPr>
        <w:t> </w:t>
      </w:r>
      <w:r>
        <w:rPr>
          <w:b/>
          <w:sz w:val="24"/>
        </w:rPr>
        <w:t>TÉCNICO </w:t>
      </w:r>
      <w:r>
        <w:rPr>
          <w:b/>
          <w:spacing w:val="-2"/>
          <w:sz w:val="24"/>
        </w:rPr>
        <w:t>PRELIMINAR</w:t>
      </w:r>
    </w:p>
    <w:p>
      <w:pPr>
        <w:pStyle w:val="BodyText"/>
        <w:spacing w:before="18"/>
        <w:ind w:left="0"/>
        <w:rPr>
          <w:b/>
        </w:rPr>
      </w:pPr>
    </w:p>
    <w:p>
      <w:pPr>
        <w:pStyle w:val="Heading3"/>
        <w:numPr>
          <w:ilvl w:val="0"/>
          <w:numId w:val="52"/>
        </w:numPr>
        <w:tabs>
          <w:tab w:pos="289" w:val="left" w:leader="none"/>
        </w:tabs>
        <w:spacing w:line="240" w:lineRule="auto" w:before="0" w:after="0"/>
        <w:ind w:left="289" w:right="0" w:hanging="180"/>
        <w:jc w:val="left"/>
      </w:pPr>
      <w:r>
        <w:rPr>
          <w:spacing w:val="-2"/>
        </w:rPr>
        <w:t>Introdução:</w:t>
      </w:r>
    </w:p>
    <w:p>
      <w:pPr>
        <w:spacing w:after="0" w:line="240" w:lineRule="auto"/>
        <w:jc w:val="left"/>
        <w:sectPr>
          <w:pgSz w:w="15840" w:h="24480"/>
          <w:pgMar w:top="480" w:bottom="280" w:left="580" w:right="500"/>
        </w:sectPr>
      </w:pPr>
    </w:p>
    <w:p>
      <w:pPr>
        <w:pStyle w:val="BodyText"/>
        <w:spacing w:before="66"/>
        <w:ind w:right="288"/>
      </w:pPr>
      <w:r>
        <w:rPr/>
        <w:t>Este estudo técnico preliminar tem como objetivo fornecer uma análise detalhada dos mobiliários necessários para atender às demandas da Diretoria de</w:t>
      </w:r>
      <w:r>
        <w:rPr>
          <w:spacing w:val="-15"/>
        </w:rPr>
        <w:t> </w:t>
      </w:r>
      <w:r>
        <w:rPr/>
        <w:t>Administração</w:t>
      </w:r>
      <w:r>
        <w:rPr>
          <w:spacing w:val="-3"/>
        </w:rPr>
        <w:t> </w:t>
      </w:r>
      <w:r>
        <w:rPr/>
        <w:t>Financeira</w:t>
      </w:r>
      <w:r>
        <w:rPr>
          <w:spacing w:val="-2"/>
        </w:rPr>
        <w:t> </w:t>
      </w:r>
      <w:r>
        <w:rPr/>
        <w:t>(DAF),</w:t>
      </w:r>
      <w:r>
        <w:rPr>
          <w:spacing w:val="-2"/>
        </w:rPr>
        <w:t> </w:t>
      </w:r>
      <w:r>
        <w:rPr/>
        <w:t>da</w:t>
      </w:r>
      <w:r>
        <w:rPr>
          <w:spacing w:val="-2"/>
        </w:rPr>
        <w:t> </w:t>
      </w:r>
      <w:r>
        <w:rPr/>
        <w:t>Secretaria</w:t>
      </w:r>
      <w:r>
        <w:rPr>
          <w:spacing w:val="-2"/>
        </w:rPr>
        <w:t> </w:t>
      </w:r>
      <w:r>
        <w:rPr/>
        <w:t>dos</w:t>
      </w:r>
      <w:r>
        <w:rPr>
          <w:spacing w:val="-2"/>
        </w:rPr>
        <w:t> </w:t>
      </w:r>
      <w:r>
        <w:rPr/>
        <w:t>Conselhos</w:t>
      </w:r>
      <w:r>
        <w:rPr>
          <w:spacing w:val="-2"/>
        </w:rPr>
        <w:t> </w:t>
      </w:r>
      <w:r>
        <w:rPr/>
        <w:t>(SECON),</w:t>
      </w:r>
      <w:r>
        <w:rPr>
          <w:spacing w:val="-2"/>
        </w:rPr>
        <w:t> </w:t>
      </w:r>
      <w:r>
        <w:rPr/>
        <w:t>do</w:t>
      </w:r>
      <w:r>
        <w:rPr>
          <w:spacing w:val="-2"/>
        </w:rPr>
        <w:t> </w:t>
      </w:r>
      <w:r>
        <w:rPr/>
        <w:t>Campus</w:t>
      </w:r>
      <w:r>
        <w:rPr>
          <w:spacing w:val="-2"/>
        </w:rPr>
        <w:t> </w:t>
      </w:r>
      <w:r>
        <w:rPr/>
        <w:t>Regional</w:t>
      </w:r>
      <w:r>
        <w:rPr>
          <w:spacing w:val="-2"/>
        </w:rPr>
        <w:t> </w:t>
      </w:r>
      <w:r>
        <w:rPr/>
        <w:t>de</w:t>
      </w:r>
      <w:r>
        <w:rPr>
          <w:spacing w:val="-2"/>
        </w:rPr>
        <w:t> </w:t>
      </w:r>
      <w:r>
        <w:rPr/>
        <w:t>Resende</w:t>
      </w:r>
      <w:r>
        <w:rPr>
          <w:spacing w:val="-2"/>
        </w:rPr>
        <w:t> </w:t>
      </w:r>
      <w:r>
        <w:rPr/>
        <w:t>e</w:t>
      </w:r>
      <w:r>
        <w:rPr>
          <w:spacing w:val="-2"/>
        </w:rPr>
        <w:t> </w:t>
      </w:r>
      <w:r>
        <w:rPr/>
        <w:t>do</w:t>
      </w:r>
      <w:r>
        <w:rPr>
          <w:spacing w:val="-2"/>
        </w:rPr>
        <w:t> </w:t>
      </w:r>
      <w:r>
        <w:rPr/>
        <w:t>Campus</w:t>
      </w:r>
      <w:r>
        <w:rPr>
          <w:spacing w:val="-2"/>
        </w:rPr>
        <w:t> </w:t>
      </w:r>
      <w:r>
        <w:rPr/>
        <w:t>UERJ</w:t>
      </w:r>
      <w:r>
        <w:rPr>
          <w:spacing w:val="-2"/>
        </w:rPr>
        <w:t> </w:t>
      </w:r>
      <w:r>
        <w:rPr/>
        <w:t>Zona</w:t>
      </w:r>
      <w:r>
        <w:rPr>
          <w:spacing w:val="-2"/>
        </w:rPr>
        <w:t> </w:t>
      </w:r>
      <w:r>
        <w:rPr/>
        <w:t>Oeste,</w:t>
      </w:r>
      <w:r>
        <w:rPr>
          <w:spacing w:val="-2"/>
        </w:rPr>
        <w:t> </w:t>
      </w:r>
      <w:r>
        <w:rPr/>
        <w:t>todas pertencentes à Universidade do Estado do Rio de Janeiro (UERJ). Este estudo está em conformidade com a Lei 14.133/2021 e os Decretos Nº 48816 de 24 de novembro de 2023 e Nº 48.820 de 27 de novembro de 2023.</w:t>
      </w:r>
    </w:p>
    <w:p>
      <w:pPr>
        <w:pStyle w:val="BodyText"/>
        <w:spacing w:before="270"/>
        <w:ind w:left="0"/>
      </w:pPr>
    </w:p>
    <w:p>
      <w:pPr>
        <w:pStyle w:val="Heading3"/>
        <w:numPr>
          <w:ilvl w:val="0"/>
          <w:numId w:val="52"/>
        </w:numPr>
        <w:tabs>
          <w:tab w:pos="289" w:val="left" w:leader="none"/>
        </w:tabs>
        <w:spacing w:line="240" w:lineRule="auto" w:before="0" w:after="0"/>
        <w:ind w:left="289" w:right="0" w:hanging="180"/>
        <w:jc w:val="left"/>
      </w:pPr>
      <w:r>
        <w:rPr/>
        <w:t>Descrição da </w:t>
      </w:r>
      <w:r>
        <w:rPr>
          <w:spacing w:val="-2"/>
        </w:rPr>
        <w:t>necessidade:</w:t>
      </w:r>
    </w:p>
    <w:p>
      <w:pPr>
        <w:pStyle w:val="BodyText"/>
        <w:spacing w:line="242" w:lineRule="auto" w:before="264"/>
        <w:ind w:right="288"/>
      </w:pPr>
      <w:r>
        <w:rPr/>
        <w:t>O</w:t>
      </w:r>
      <w:r>
        <w:rPr>
          <w:spacing w:val="-2"/>
        </w:rPr>
        <w:t> </w:t>
      </w:r>
      <w:r>
        <w:rPr/>
        <w:t>presente</w:t>
      </w:r>
      <w:r>
        <w:rPr>
          <w:spacing w:val="-2"/>
        </w:rPr>
        <w:t> </w:t>
      </w:r>
      <w:r>
        <w:rPr/>
        <w:t>pedido</w:t>
      </w:r>
      <w:r>
        <w:rPr>
          <w:spacing w:val="-2"/>
        </w:rPr>
        <w:t> </w:t>
      </w:r>
      <w:r>
        <w:rPr/>
        <w:t>se</w:t>
      </w:r>
      <w:r>
        <w:rPr>
          <w:spacing w:val="-2"/>
        </w:rPr>
        <w:t> </w:t>
      </w:r>
      <w:r>
        <w:rPr/>
        <w:t>faz</w:t>
      </w:r>
      <w:r>
        <w:rPr>
          <w:spacing w:val="-2"/>
        </w:rPr>
        <w:t> </w:t>
      </w:r>
      <w:r>
        <w:rPr/>
        <w:t>necessário</w:t>
      </w:r>
      <w:r>
        <w:rPr>
          <w:spacing w:val="-2"/>
        </w:rPr>
        <w:t> </w:t>
      </w:r>
      <w:r>
        <w:rPr/>
        <w:t>para</w:t>
      </w:r>
      <w:r>
        <w:rPr>
          <w:spacing w:val="-2"/>
        </w:rPr>
        <w:t> </w:t>
      </w:r>
      <w:r>
        <w:rPr/>
        <w:t>renovar</w:t>
      </w:r>
      <w:r>
        <w:rPr>
          <w:spacing w:val="-2"/>
        </w:rPr>
        <w:t> </w:t>
      </w:r>
      <w:r>
        <w:rPr/>
        <w:t>o</w:t>
      </w:r>
      <w:r>
        <w:rPr>
          <w:spacing w:val="-2"/>
        </w:rPr>
        <w:t> </w:t>
      </w:r>
      <w:r>
        <w:rPr/>
        <w:t>mobiliário</w:t>
      </w:r>
      <w:r>
        <w:rPr>
          <w:spacing w:val="-2"/>
        </w:rPr>
        <w:t> </w:t>
      </w:r>
      <w:r>
        <w:rPr/>
        <w:t>dos</w:t>
      </w:r>
      <w:r>
        <w:rPr>
          <w:spacing w:val="-2"/>
        </w:rPr>
        <w:t> </w:t>
      </w:r>
      <w:r>
        <w:rPr/>
        <w:t>setores</w:t>
      </w:r>
      <w:r>
        <w:rPr>
          <w:spacing w:val="-2"/>
        </w:rPr>
        <w:t> </w:t>
      </w:r>
      <w:r>
        <w:rPr/>
        <w:t>administrativos</w:t>
      </w:r>
      <w:r>
        <w:rPr>
          <w:spacing w:val="-2"/>
        </w:rPr>
        <w:t> </w:t>
      </w:r>
      <w:r>
        <w:rPr/>
        <w:t>e</w:t>
      </w:r>
      <w:r>
        <w:rPr>
          <w:spacing w:val="-2"/>
        </w:rPr>
        <w:t> </w:t>
      </w:r>
      <w:r>
        <w:rPr/>
        <w:t>acadêmicos</w:t>
      </w:r>
      <w:r>
        <w:rPr>
          <w:spacing w:val="-2"/>
        </w:rPr>
        <w:t> </w:t>
      </w:r>
      <w:r>
        <w:rPr/>
        <w:t>da</w:t>
      </w:r>
      <w:r>
        <w:rPr>
          <w:spacing w:val="-2"/>
        </w:rPr>
        <w:t> </w:t>
      </w:r>
      <w:r>
        <w:rPr/>
        <w:t>UERJ.</w:t>
      </w:r>
      <w:r>
        <w:rPr>
          <w:spacing w:val="-2"/>
        </w:rPr>
        <w:t> </w:t>
      </w:r>
      <w:r>
        <w:rPr/>
        <w:t>Os</w:t>
      </w:r>
      <w:r>
        <w:rPr>
          <w:spacing w:val="-2"/>
        </w:rPr>
        <w:t> </w:t>
      </w:r>
      <w:r>
        <w:rPr/>
        <w:t>atuais</w:t>
      </w:r>
      <w:r>
        <w:rPr>
          <w:spacing w:val="-2"/>
        </w:rPr>
        <w:t> </w:t>
      </w:r>
      <w:r>
        <w:rPr/>
        <w:t>armários</w:t>
      </w:r>
      <w:r>
        <w:rPr>
          <w:spacing w:val="-2"/>
        </w:rPr>
        <w:t> </w:t>
      </w:r>
      <w:r>
        <w:rPr/>
        <w:t>presentes</w:t>
      </w:r>
      <w:r>
        <w:rPr>
          <w:spacing w:val="-2"/>
        </w:rPr>
        <w:t> </w:t>
      </w:r>
      <w:r>
        <w:rPr/>
        <w:t>no campus de Resende são antigos e desgastados, muitos foram seguidamente reparados. Com a entrada de novos servidores administrativos e acadêmicos, também é necessário aumentar o número de armários disponíveis para uso nas rotinas administrativas.</w:t>
      </w:r>
    </w:p>
    <w:p>
      <w:pPr>
        <w:pStyle w:val="BodyText"/>
        <w:spacing w:line="242" w:lineRule="auto" w:before="229"/>
      </w:pPr>
      <w:r>
        <w:rPr/>
        <w:t>Com o objetivo de alcançar resultados profícuos, faz-se necessária à otimização dos espaços físicos com a aquisição de mobiliários que propicie o adequado</w:t>
      </w:r>
      <w:r>
        <w:rPr>
          <w:spacing w:val="-2"/>
        </w:rPr>
        <w:t> </w:t>
      </w:r>
      <w:r>
        <w:rPr/>
        <w:t>funcionamento</w:t>
      </w:r>
      <w:r>
        <w:rPr>
          <w:spacing w:val="-2"/>
        </w:rPr>
        <w:t> </w:t>
      </w:r>
      <w:r>
        <w:rPr/>
        <w:t>dos</w:t>
      </w:r>
      <w:r>
        <w:rPr>
          <w:spacing w:val="-2"/>
        </w:rPr>
        <w:t> </w:t>
      </w:r>
      <w:r>
        <w:rPr/>
        <w:t>setores</w:t>
      </w:r>
      <w:r>
        <w:rPr>
          <w:spacing w:val="-2"/>
        </w:rPr>
        <w:t> </w:t>
      </w:r>
      <w:r>
        <w:rPr/>
        <w:t>administrativos,</w:t>
      </w:r>
      <w:r>
        <w:rPr>
          <w:spacing w:val="-2"/>
        </w:rPr>
        <w:t> </w:t>
      </w:r>
      <w:r>
        <w:rPr/>
        <w:t>salas</w:t>
      </w:r>
      <w:r>
        <w:rPr>
          <w:spacing w:val="-2"/>
        </w:rPr>
        <w:t> </w:t>
      </w:r>
      <w:r>
        <w:rPr/>
        <w:t>de</w:t>
      </w:r>
      <w:r>
        <w:rPr>
          <w:spacing w:val="-2"/>
        </w:rPr>
        <w:t> </w:t>
      </w:r>
      <w:r>
        <w:rPr/>
        <w:t>aula</w:t>
      </w:r>
      <w:r>
        <w:rPr>
          <w:spacing w:val="-2"/>
        </w:rPr>
        <w:t> </w:t>
      </w:r>
      <w:r>
        <w:rPr/>
        <w:t>e</w:t>
      </w:r>
      <w:r>
        <w:rPr>
          <w:spacing w:val="-2"/>
        </w:rPr>
        <w:t> </w:t>
      </w:r>
      <w:r>
        <w:rPr/>
        <w:t>laboratórios</w:t>
      </w:r>
      <w:r>
        <w:rPr>
          <w:spacing w:val="-2"/>
        </w:rPr>
        <w:t> </w:t>
      </w:r>
      <w:r>
        <w:rPr/>
        <w:t>didáticos</w:t>
      </w:r>
      <w:r>
        <w:rPr>
          <w:spacing w:val="-2"/>
        </w:rPr>
        <w:t> </w:t>
      </w:r>
      <w:r>
        <w:rPr/>
        <w:t>e</w:t>
      </w:r>
      <w:r>
        <w:rPr>
          <w:spacing w:val="-2"/>
        </w:rPr>
        <w:t> </w:t>
      </w:r>
      <w:r>
        <w:rPr/>
        <w:t>de</w:t>
      </w:r>
      <w:r>
        <w:rPr>
          <w:spacing w:val="-2"/>
        </w:rPr>
        <w:t> </w:t>
      </w:r>
      <w:r>
        <w:rPr/>
        <w:t>pesquisas,</w:t>
      </w:r>
      <w:r>
        <w:rPr>
          <w:spacing w:val="-2"/>
        </w:rPr>
        <w:t> </w:t>
      </w:r>
      <w:r>
        <w:rPr/>
        <w:t>dentro</w:t>
      </w:r>
      <w:r>
        <w:rPr>
          <w:spacing w:val="-2"/>
        </w:rPr>
        <w:t> </w:t>
      </w:r>
      <w:r>
        <w:rPr/>
        <w:t>das</w:t>
      </w:r>
      <w:r>
        <w:rPr>
          <w:spacing w:val="-2"/>
        </w:rPr>
        <w:t> </w:t>
      </w:r>
      <w:r>
        <w:rPr/>
        <w:t>condições</w:t>
      </w:r>
      <w:r>
        <w:rPr>
          <w:spacing w:val="-2"/>
        </w:rPr>
        <w:t> </w:t>
      </w:r>
      <w:r>
        <w:rPr/>
        <w:t>exigidas</w:t>
      </w:r>
      <w:r>
        <w:rPr>
          <w:spacing w:val="-2"/>
        </w:rPr>
        <w:t> </w:t>
      </w:r>
      <w:r>
        <w:rPr/>
        <w:t>de</w:t>
      </w:r>
      <w:r>
        <w:rPr>
          <w:spacing w:val="-2"/>
        </w:rPr>
        <w:t> </w:t>
      </w:r>
      <w:r>
        <w:rPr/>
        <w:t>conforto, segurança e higiene.</w:t>
      </w:r>
    </w:p>
    <w:p>
      <w:pPr>
        <w:pStyle w:val="BodyText"/>
        <w:spacing w:line="242" w:lineRule="auto" w:before="228"/>
        <w:ind w:right="288"/>
      </w:pPr>
      <w:r>
        <w:rPr/>
        <w:t>Cabe ressaltar que a presente aquisição visa adequação mobiliária dos servidores para o melhor conforto postural na sua atividade laborativa e prevenção</w:t>
      </w:r>
      <w:r>
        <w:rPr>
          <w:spacing w:val="-3"/>
        </w:rPr>
        <w:t> </w:t>
      </w:r>
      <w:r>
        <w:rPr/>
        <w:t>de</w:t>
      </w:r>
      <w:r>
        <w:rPr>
          <w:spacing w:val="-3"/>
        </w:rPr>
        <w:t> </w:t>
      </w:r>
      <w:r>
        <w:rPr/>
        <w:t>agravo</w:t>
      </w:r>
      <w:r>
        <w:rPr>
          <w:spacing w:val="-3"/>
        </w:rPr>
        <w:t> </w:t>
      </w:r>
      <w:r>
        <w:rPr/>
        <w:t>à</w:t>
      </w:r>
      <w:r>
        <w:rPr>
          <w:spacing w:val="-3"/>
        </w:rPr>
        <w:t> </w:t>
      </w:r>
      <w:r>
        <w:rPr/>
        <w:t>saúde,</w:t>
      </w:r>
      <w:r>
        <w:rPr>
          <w:spacing w:val="-3"/>
        </w:rPr>
        <w:t> </w:t>
      </w:r>
      <w:r>
        <w:rPr/>
        <w:t>em</w:t>
      </w:r>
      <w:r>
        <w:rPr>
          <w:spacing w:val="-3"/>
        </w:rPr>
        <w:t> </w:t>
      </w:r>
      <w:r>
        <w:rPr/>
        <w:t>conformidade</w:t>
      </w:r>
      <w:r>
        <w:rPr>
          <w:spacing w:val="-3"/>
        </w:rPr>
        <w:t> </w:t>
      </w:r>
      <w:r>
        <w:rPr/>
        <w:t>com</w:t>
      </w:r>
      <w:r>
        <w:rPr>
          <w:spacing w:val="-3"/>
        </w:rPr>
        <w:t> </w:t>
      </w:r>
      <w:r>
        <w:rPr/>
        <w:t>a</w:t>
      </w:r>
      <w:r>
        <w:rPr>
          <w:spacing w:val="-3"/>
        </w:rPr>
        <w:t> </w:t>
      </w:r>
      <w:r>
        <w:rPr/>
        <w:t>prescrição</w:t>
      </w:r>
      <w:r>
        <w:rPr>
          <w:spacing w:val="-3"/>
        </w:rPr>
        <w:t> </w:t>
      </w:r>
      <w:r>
        <w:rPr/>
        <w:t>técnica</w:t>
      </w:r>
      <w:r>
        <w:rPr>
          <w:spacing w:val="-3"/>
        </w:rPr>
        <w:t> </w:t>
      </w:r>
      <w:r>
        <w:rPr/>
        <w:t>da</w:t>
      </w:r>
      <w:r>
        <w:rPr>
          <w:spacing w:val="-3"/>
        </w:rPr>
        <w:t> </w:t>
      </w:r>
      <w:r>
        <w:rPr/>
        <w:t>Coordenadoria</w:t>
      </w:r>
      <w:r>
        <w:rPr>
          <w:spacing w:val="-3"/>
        </w:rPr>
        <w:t> </w:t>
      </w:r>
      <w:r>
        <w:rPr/>
        <w:t>de</w:t>
      </w:r>
      <w:r>
        <w:rPr>
          <w:spacing w:val="-3"/>
        </w:rPr>
        <w:t> </w:t>
      </w:r>
      <w:r>
        <w:rPr/>
        <w:t>Segurança</w:t>
      </w:r>
      <w:r>
        <w:rPr>
          <w:spacing w:val="-3"/>
        </w:rPr>
        <w:t> </w:t>
      </w:r>
      <w:r>
        <w:rPr/>
        <w:t>no</w:t>
      </w:r>
      <w:r>
        <w:rPr>
          <w:spacing w:val="-7"/>
        </w:rPr>
        <w:t> </w:t>
      </w:r>
      <w:r>
        <w:rPr/>
        <w:t>Trabalho,</w:t>
      </w:r>
      <w:r>
        <w:rPr>
          <w:spacing w:val="-3"/>
        </w:rPr>
        <w:t> </w:t>
      </w:r>
      <w:r>
        <w:rPr/>
        <w:t>constante</w:t>
      </w:r>
      <w:r>
        <w:rPr>
          <w:spacing w:val="-3"/>
        </w:rPr>
        <w:t> </w:t>
      </w:r>
      <w:r>
        <w:rPr/>
        <w:t>do</w:t>
      </w:r>
      <w:r>
        <w:rPr>
          <w:spacing w:val="-3"/>
        </w:rPr>
        <w:t> </w:t>
      </w:r>
      <w:r>
        <w:rPr/>
        <w:t>documento</w:t>
      </w:r>
      <w:r>
        <w:rPr>
          <w:spacing w:val="-3"/>
        </w:rPr>
        <w:t> </w:t>
      </w:r>
      <w:r>
        <w:rPr/>
        <w:t>SEI</w:t>
      </w:r>
      <w:r>
        <w:rPr>
          <w:spacing w:val="-3"/>
        </w:rPr>
        <w:t> </w:t>
      </w:r>
      <w:r>
        <w:rPr/>
        <w:t>- </w:t>
      </w:r>
      <w:r>
        <w:rPr>
          <w:spacing w:val="-2"/>
        </w:rPr>
        <w:t>55175316.</w:t>
      </w:r>
    </w:p>
    <w:p>
      <w:pPr>
        <w:pStyle w:val="BodyText"/>
        <w:spacing w:before="244"/>
      </w:pPr>
      <w:r>
        <w:rPr/>
        <w:t>Relação entre a demanda prevista de cadeiras das Unidades</w:t>
      </w:r>
      <w:r>
        <w:rPr>
          <w:spacing w:val="-14"/>
        </w:rPr>
        <w:t> </w:t>
      </w:r>
      <w:r>
        <w:rPr/>
        <w:t>Administrativas que participam do presente processo e a quantidade de cada </w:t>
      </w:r>
      <w:r>
        <w:rPr>
          <w:spacing w:val="-2"/>
        </w:rPr>
        <w:t>item:</w:t>
      </w:r>
    </w:p>
    <w:p>
      <w:pPr>
        <w:pStyle w:val="BodyText"/>
        <w:spacing w:line="242" w:lineRule="auto" w:before="234"/>
      </w:pPr>
      <w:r>
        <w:rPr/>
        <w:t>Serão necessárias um total de 34 unidades de CADEIRAS FIXAS e 307 unidades de CADEIRAS GIRATÓRIAS. Este resultado teve como base o número</w:t>
      </w:r>
      <w:r>
        <w:rPr>
          <w:spacing w:val="-2"/>
        </w:rPr>
        <w:t> </w:t>
      </w:r>
      <w:r>
        <w:rPr/>
        <w:t>de</w:t>
      </w:r>
      <w:r>
        <w:rPr>
          <w:spacing w:val="-2"/>
        </w:rPr>
        <w:t> </w:t>
      </w:r>
      <w:r>
        <w:rPr/>
        <w:t>cadeiras</w:t>
      </w:r>
      <w:r>
        <w:rPr>
          <w:spacing w:val="-2"/>
        </w:rPr>
        <w:t> </w:t>
      </w:r>
      <w:r>
        <w:rPr/>
        <w:t>em</w:t>
      </w:r>
      <w:r>
        <w:rPr>
          <w:spacing w:val="-2"/>
        </w:rPr>
        <w:t> </w:t>
      </w:r>
      <w:r>
        <w:rPr/>
        <w:t>estado</w:t>
      </w:r>
      <w:r>
        <w:rPr>
          <w:spacing w:val="-2"/>
        </w:rPr>
        <w:t> </w:t>
      </w:r>
      <w:r>
        <w:rPr/>
        <w:t>inadequado</w:t>
      </w:r>
      <w:r>
        <w:rPr>
          <w:spacing w:val="-2"/>
        </w:rPr>
        <w:t> </w:t>
      </w:r>
      <w:r>
        <w:rPr/>
        <w:t>de</w:t>
      </w:r>
      <w:r>
        <w:rPr>
          <w:spacing w:val="-2"/>
        </w:rPr>
        <w:t> </w:t>
      </w:r>
      <w:r>
        <w:rPr/>
        <w:t>uso,</w:t>
      </w:r>
      <w:r>
        <w:rPr>
          <w:spacing w:val="-2"/>
        </w:rPr>
        <w:t> </w:t>
      </w:r>
      <w:r>
        <w:rPr/>
        <w:t>o</w:t>
      </w:r>
      <w:r>
        <w:rPr>
          <w:spacing w:val="-2"/>
        </w:rPr>
        <w:t> </w:t>
      </w:r>
      <w:r>
        <w:rPr/>
        <w:t>que</w:t>
      </w:r>
      <w:r>
        <w:rPr>
          <w:spacing w:val="-2"/>
        </w:rPr>
        <w:t> </w:t>
      </w:r>
      <w:r>
        <w:rPr/>
        <w:t>pode</w:t>
      </w:r>
      <w:r>
        <w:rPr>
          <w:spacing w:val="-2"/>
        </w:rPr>
        <w:t> </w:t>
      </w:r>
      <w:r>
        <w:rPr/>
        <w:t>acarretar</w:t>
      </w:r>
      <w:r>
        <w:rPr>
          <w:spacing w:val="-2"/>
        </w:rPr>
        <w:t> </w:t>
      </w:r>
      <w:r>
        <w:rPr/>
        <w:t>problemas</w:t>
      </w:r>
      <w:r>
        <w:rPr>
          <w:spacing w:val="-2"/>
        </w:rPr>
        <w:t> </w:t>
      </w:r>
      <w:r>
        <w:rPr/>
        <w:t>de</w:t>
      </w:r>
      <w:r>
        <w:rPr>
          <w:spacing w:val="-2"/>
        </w:rPr>
        <w:t> </w:t>
      </w:r>
      <w:r>
        <w:rPr/>
        <w:t>saúde</w:t>
      </w:r>
      <w:r>
        <w:rPr>
          <w:spacing w:val="-2"/>
        </w:rPr>
        <w:t> </w:t>
      </w:r>
      <w:r>
        <w:rPr/>
        <w:t>a</w:t>
      </w:r>
      <w:r>
        <w:rPr>
          <w:spacing w:val="-2"/>
        </w:rPr>
        <w:t> </w:t>
      </w:r>
      <w:r>
        <w:rPr/>
        <w:t>seus</w:t>
      </w:r>
      <w:r>
        <w:rPr>
          <w:spacing w:val="-2"/>
        </w:rPr>
        <w:t> </w:t>
      </w:r>
      <w:r>
        <w:rPr/>
        <w:t>usuários,</w:t>
      </w:r>
      <w:r>
        <w:rPr>
          <w:spacing w:val="-2"/>
        </w:rPr>
        <w:t> </w:t>
      </w:r>
      <w:r>
        <w:rPr/>
        <w:t>por</w:t>
      </w:r>
      <w:r>
        <w:rPr>
          <w:spacing w:val="-2"/>
        </w:rPr>
        <w:t> </w:t>
      </w:r>
      <w:r>
        <w:rPr/>
        <w:t>isso</w:t>
      </w:r>
      <w:r>
        <w:rPr>
          <w:spacing w:val="-2"/>
        </w:rPr>
        <w:t> </w:t>
      </w:r>
      <w:r>
        <w:rPr/>
        <w:t>a</w:t>
      </w:r>
      <w:r>
        <w:rPr>
          <w:spacing w:val="-2"/>
        </w:rPr>
        <w:t> </w:t>
      </w:r>
      <w:r>
        <w:rPr/>
        <w:t>importância</w:t>
      </w:r>
      <w:r>
        <w:rPr>
          <w:spacing w:val="-2"/>
        </w:rPr>
        <w:t> </w:t>
      </w:r>
      <w:r>
        <w:rPr/>
        <w:t>de</w:t>
      </w:r>
      <w:r>
        <w:rPr>
          <w:spacing w:val="-2"/>
        </w:rPr>
        <w:t> </w:t>
      </w:r>
      <w:r>
        <w:rPr/>
        <w:t>que</w:t>
      </w:r>
      <w:r>
        <w:rPr>
          <w:spacing w:val="-2"/>
        </w:rPr>
        <w:t> </w:t>
      </w:r>
      <w:r>
        <w:rPr/>
        <w:t>as</w:t>
      </w:r>
      <w:r>
        <w:rPr>
          <w:spacing w:val="-2"/>
        </w:rPr>
        <w:t> </w:t>
      </w:r>
      <w:r>
        <w:rPr/>
        <w:t>cadeiras estejam em boas condições de uso, sendo necessária a troca das que estão desgastadas pelo uso contínuo e pelo tempo.</w:t>
      </w:r>
    </w:p>
    <w:p>
      <w:pPr>
        <w:pStyle w:val="BodyText"/>
        <w:spacing w:line="242" w:lineRule="auto" w:before="229"/>
        <w:ind w:right="288"/>
      </w:pPr>
      <w:r>
        <w:rPr/>
        <w:t>Os</w:t>
      </w:r>
      <w:r>
        <w:rPr>
          <w:spacing w:val="-2"/>
        </w:rPr>
        <w:t> </w:t>
      </w:r>
      <w:r>
        <w:rPr/>
        <w:t>Departamentos</w:t>
      </w:r>
      <w:r>
        <w:rPr>
          <w:spacing w:val="-2"/>
        </w:rPr>
        <w:t> </w:t>
      </w:r>
      <w:r>
        <w:rPr/>
        <w:t>realizaram</w:t>
      </w:r>
      <w:r>
        <w:rPr>
          <w:spacing w:val="-2"/>
        </w:rPr>
        <w:t> </w:t>
      </w:r>
      <w:r>
        <w:rPr/>
        <w:t>um</w:t>
      </w:r>
      <w:r>
        <w:rPr>
          <w:spacing w:val="-2"/>
        </w:rPr>
        <w:t> </w:t>
      </w:r>
      <w:r>
        <w:rPr/>
        <w:t>estudo</w:t>
      </w:r>
      <w:r>
        <w:rPr>
          <w:spacing w:val="-2"/>
        </w:rPr>
        <w:t> </w:t>
      </w:r>
      <w:r>
        <w:rPr/>
        <w:t>em</w:t>
      </w:r>
      <w:r>
        <w:rPr>
          <w:spacing w:val="-2"/>
        </w:rPr>
        <w:t> </w:t>
      </w:r>
      <w:r>
        <w:rPr/>
        <w:t>seus</w:t>
      </w:r>
      <w:r>
        <w:rPr>
          <w:spacing w:val="-2"/>
        </w:rPr>
        <w:t> </w:t>
      </w:r>
      <w:r>
        <w:rPr/>
        <w:t>parques</w:t>
      </w:r>
      <w:r>
        <w:rPr>
          <w:spacing w:val="-2"/>
        </w:rPr>
        <w:t> </w:t>
      </w:r>
      <w:r>
        <w:rPr/>
        <w:t>mobiliário,</w:t>
      </w:r>
      <w:r>
        <w:rPr>
          <w:spacing w:val="-2"/>
        </w:rPr>
        <w:t> </w:t>
      </w:r>
      <w:r>
        <w:rPr/>
        <w:t>com</w:t>
      </w:r>
      <w:r>
        <w:rPr>
          <w:spacing w:val="-2"/>
        </w:rPr>
        <w:t> </w:t>
      </w:r>
      <w:r>
        <w:rPr/>
        <w:t>o</w:t>
      </w:r>
      <w:r>
        <w:rPr>
          <w:spacing w:val="-2"/>
        </w:rPr>
        <w:t> </w:t>
      </w:r>
      <w:r>
        <w:rPr/>
        <w:t>objetivo</w:t>
      </w:r>
      <w:r>
        <w:rPr>
          <w:spacing w:val="-2"/>
        </w:rPr>
        <w:t> </w:t>
      </w:r>
      <w:r>
        <w:rPr/>
        <w:t>de</w:t>
      </w:r>
      <w:r>
        <w:rPr>
          <w:spacing w:val="-2"/>
        </w:rPr>
        <w:t> </w:t>
      </w:r>
      <w:r>
        <w:rPr/>
        <w:t>avaliar</w:t>
      </w:r>
      <w:r>
        <w:rPr>
          <w:spacing w:val="-2"/>
        </w:rPr>
        <w:t> </w:t>
      </w:r>
      <w:r>
        <w:rPr/>
        <w:t>quais</w:t>
      </w:r>
      <w:r>
        <w:rPr>
          <w:spacing w:val="-2"/>
        </w:rPr>
        <w:t> </w:t>
      </w:r>
      <w:r>
        <w:rPr/>
        <w:t>destes</w:t>
      </w:r>
      <w:r>
        <w:rPr>
          <w:spacing w:val="-2"/>
        </w:rPr>
        <w:t> </w:t>
      </w:r>
      <w:r>
        <w:rPr/>
        <w:t>se</w:t>
      </w:r>
      <w:r>
        <w:rPr>
          <w:spacing w:val="-2"/>
        </w:rPr>
        <w:t> </w:t>
      </w:r>
      <w:r>
        <w:rPr/>
        <w:t>encontram</w:t>
      </w:r>
      <w:r>
        <w:rPr>
          <w:spacing w:val="-2"/>
        </w:rPr>
        <w:t> </w:t>
      </w:r>
      <w:r>
        <w:rPr/>
        <w:t>em</w:t>
      </w:r>
      <w:r>
        <w:rPr>
          <w:spacing w:val="-2"/>
        </w:rPr>
        <w:t> </w:t>
      </w:r>
      <w:r>
        <w:rPr/>
        <w:t>condições</w:t>
      </w:r>
      <w:r>
        <w:rPr>
          <w:spacing w:val="-2"/>
        </w:rPr>
        <w:t> </w:t>
      </w:r>
      <w:r>
        <w:rPr/>
        <w:t>precárias</w:t>
      </w:r>
      <w:r>
        <w:rPr>
          <w:spacing w:val="-2"/>
        </w:rPr>
        <w:t> </w:t>
      </w:r>
      <w:r>
        <w:rPr/>
        <w:t>de funcionamento ou no limite das condições de uso recomendadas pelo fabricante, isto provocado por desgaste causado pelo tempo e intensidade de </w:t>
      </w:r>
      <w:r>
        <w:rPr>
          <w:spacing w:val="-4"/>
        </w:rPr>
        <w:t>uso.</w:t>
      </w:r>
    </w:p>
    <w:p>
      <w:pPr>
        <w:pStyle w:val="BodyText"/>
        <w:spacing w:line="273" w:lineRule="exact" w:before="244"/>
      </w:pPr>
      <w:r>
        <w:rPr/>
        <w:t>Foram levantadas as necessidades de substituição do mobiliário pelo desgaste e tempo de uso, assim como a necessidade de aquisição com base </w:t>
      </w:r>
      <w:r>
        <w:rPr>
          <w:spacing w:val="-5"/>
        </w:rPr>
        <w:t>na</w:t>
      </w:r>
    </w:p>
    <w:p>
      <w:pPr>
        <w:pStyle w:val="BodyText"/>
        <w:spacing w:line="235" w:lineRule="auto" w:before="1"/>
      </w:pPr>
      <w:r>
        <w:rPr/>
        <w:t>demanda</w:t>
      </w:r>
      <w:r>
        <w:rPr>
          <w:spacing w:val="-3"/>
        </w:rPr>
        <w:t> </w:t>
      </w:r>
      <w:r>
        <w:rPr/>
        <w:t>de</w:t>
      </w:r>
      <w:r>
        <w:rPr>
          <w:spacing w:val="-2"/>
        </w:rPr>
        <w:t> </w:t>
      </w:r>
      <w:r>
        <w:rPr/>
        <w:t>cada</w:t>
      </w:r>
      <w:r>
        <w:rPr>
          <w:spacing w:val="-2"/>
        </w:rPr>
        <w:t> </w:t>
      </w:r>
      <w:r>
        <w:rPr/>
        <w:t>perfil</w:t>
      </w:r>
      <w:r>
        <w:rPr>
          <w:spacing w:val="-2"/>
        </w:rPr>
        <w:t> </w:t>
      </w:r>
      <w:r>
        <w:rPr/>
        <w:t>de</w:t>
      </w:r>
      <w:r>
        <w:rPr>
          <w:spacing w:val="-2"/>
        </w:rPr>
        <w:t> </w:t>
      </w:r>
      <w:r>
        <w:rPr/>
        <w:t>atendimento,</w:t>
      </w:r>
      <w:r>
        <w:rPr>
          <w:spacing w:val="-2"/>
        </w:rPr>
        <w:t> </w:t>
      </w:r>
      <w:r>
        <w:rPr/>
        <w:t>dessa</w:t>
      </w:r>
      <w:r>
        <w:rPr>
          <w:spacing w:val="-2"/>
        </w:rPr>
        <w:t> </w:t>
      </w:r>
      <w:r>
        <w:rPr/>
        <w:t>forma</w:t>
      </w:r>
      <w:r>
        <w:rPr>
          <w:spacing w:val="-2"/>
        </w:rPr>
        <w:t> </w:t>
      </w:r>
      <w:r>
        <w:rPr/>
        <w:t>chegamos</w:t>
      </w:r>
      <w:r>
        <w:rPr>
          <w:spacing w:val="-2"/>
        </w:rPr>
        <w:t> </w:t>
      </w:r>
      <w:r>
        <w:rPr/>
        <w:t>ao</w:t>
      </w:r>
      <w:r>
        <w:rPr>
          <w:spacing w:val="-2"/>
        </w:rPr>
        <w:t> </w:t>
      </w:r>
      <w:r>
        <w:rPr/>
        <w:t>entendimento</w:t>
      </w:r>
      <w:r>
        <w:rPr>
          <w:spacing w:val="-2"/>
        </w:rPr>
        <w:t> </w:t>
      </w:r>
      <w:r>
        <w:rPr/>
        <w:t>que</w:t>
      </w:r>
      <w:r>
        <w:rPr>
          <w:spacing w:val="-2"/>
        </w:rPr>
        <w:t> </w:t>
      </w:r>
      <w:r>
        <w:rPr/>
        <w:t>a</w:t>
      </w:r>
      <w:r>
        <w:rPr>
          <w:spacing w:val="-2"/>
        </w:rPr>
        <w:t> </w:t>
      </w:r>
      <w:r>
        <w:rPr/>
        <w:t>Diretoria</w:t>
      </w:r>
      <w:r>
        <w:rPr>
          <w:spacing w:val="-2"/>
        </w:rPr>
        <w:t> </w:t>
      </w:r>
      <w:r>
        <w:rPr/>
        <w:t>de</w:t>
      </w:r>
      <w:r>
        <w:rPr>
          <w:spacing w:val="-15"/>
        </w:rPr>
        <w:t> </w:t>
      </w:r>
      <w:r>
        <w:rPr/>
        <w:t>Administração</w:t>
      </w:r>
      <w:r>
        <w:rPr>
          <w:spacing w:val="-2"/>
        </w:rPr>
        <w:t> </w:t>
      </w:r>
      <w:r>
        <w:rPr/>
        <w:t>Financeira</w:t>
      </w:r>
      <w:r>
        <w:rPr>
          <w:spacing w:val="-2"/>
        </w:rPr>
        <w:t> </w:t>
      </w:r>
      <w:r>
        <w:rPr/>
        <w:t>(DAF),</w:t>
      </w:r>
      <w:r>
        <w:rPr>
          <w:spacing w:val="-2"/>
        </w:rPr>
        <w:t> </w:t>
      </w:r>
      <w:r>
        <w:rPr/>
        <w:t>a</w:t>
      </w:r>
      <w:r>
        <w:rPr>
          <w:spacing w:val="-2"/>
        </w:rPr>
        <w:t> </w:t>
      </w:r>
      <w:r>
        <w:rPr/>
        <w:t>Secretaria</w:t>
      </w:r>
      <w:r>
        <w:rPr>
          <w:spacing w:val="-2"/>
        </w:rPr>
        <w:t> </w:t>
      </w:r>
      <w:r>
        <w:rPr/>
        <w:t>dos Conselhos (SECON), o Campus Regional de Resende e do Campus UERJ Zona Oeste carecem da aquisição de:</w:t>
      </w:r>
    </w:p>
    <w:p>
      <w:pPr>
        <w:pStyle w:val="BodyText"/>
        <w:spacing w:line="235" w:lineRule="auto" w:before="254"/>
        <w:ind w:right="288"/>
      </w:pPr>
      <w:r>
        <w:rPr/>
        <w:t>Cadeiras</w:t>
      </w:r>
      <w:r>
        <w:rPr>
          <w:spacing w:val="-3"/>
        </w:rPr>
        <w:t> </w:t>
      </w:r>
      <w:r>
        <w:rPr/>
        <w:t>Fixas:</w:t>
      </w:r>
      <w:r>
        <w:rPr>
          <w:spacing w:val="-3"/>
        </w:rPr>
        <w:t> </w:t>
      </w:r>
      <w:r>
        <w:rPr/>
        <w:t>Que</w:t>
      </w:r>
      <w:r>
        <w:rPr>
          <w:spacing w:val="-3"/>
        </w:rPr>
        <w:t> </w:t>
      </w:r>
      <w:r>
        <w:rPr/>
        <w:t>tem</w:t>
      </w:r>
      <w:r>
        <w:rPr>
          <w:spacing w:val="-3"/>
        </w:rPr>
        <w:t> </w:t>
      </w:r>
      <w:r>
        <w:rPr/>
        <w:t>por</w:t>
      </w:r>
      <w:r>
        <w:rPr>
          <w:spacing w:val="-3"/>
        </w:rPr>
        <w:t> </w:t>
      </w:r>
      <w:r>
        <w:rPr/>
        <w:t>finalidade</w:t>
      </w:r>
      <w:r>
        <w:rPr>
          <w:spacing w:val="-3"/>
        </w:rPr>
        <w:t> </w:t>
      </w:r>
      <w:r>
        <w:rPr/>
        <w:t>proporcionar</w:t>
      </w:r>
      <w:r>
        <w:rPr>
          <w:spacing w:val="-3"/>
        </w:rPr>
        <w:t> </w:t>
      </w:r>
      <w:r>
        <w:rPr/>
        <w:t>a</w:t>
      </w:r>
      <w:r>
        <w:rPr>
          <w:spacing w:val="-3"/>
        </w:rPr>
        <w:t> </w:t>
      </w:r>
      <w:r>
        <w:rPr/>
        <w:t>correta</w:t>
      </w:r>
      <w:r>
        <w:rPr>
          <w:spacing w:val="-3"/>
        </w:rPr>
        <w:t> </w:t>
      </w:r>
      <w:r>
        <w:rPr/>
        <w:t>postura</w:t>
      </w:r>
      <w:r>
        <w:rPr>
          <w:spacing w:val="-3"/>
        </w:rPr>
        <w:t> </w:t>
      </w:r>
      <w:r>
        <w:rPr/>
        <w:t>do</w:t>
      </w:r>
      <w:r>
        <w:rPr>
          <w:spacing w:val="-3"/>
        </w:rPr>
        <w:t> </w:t>
      </w:r>
      <w:r>
        <w:rPr/>
        <w:t>usuário</w:t>
      </w:r>
      <w:r>
        <w:rPr>
          <w:spacing w:val="-3"/>
        </w:rPr>
        <w:t> </w:t>
      </w:r>
      <w:r>
        <w:rPr/>
        <w:t>para</w:t>
      </w:r>
      <w:r>
        <w:rPr>
          <w:spacing w:val="-3"/>
        </w:rPr>
        <w:t> </w:t>
      </w:r>
      <w:r>
        <w:rPr/>
        <w:t>a</w:t>
      </w:r>
      <w:r>
        <w:rPr>
          <w:spacing w:val="-3"/>
        </w:rPr>
        <w:t> </w:t>
      </w:r>
      <w:r>
        <w:rPr/>
        <w:t>manutenção</w:t>
      </w:r>
      <w:r>
        <w:rPr>
          <w:spacing w:val="-3"/>
        </w:rPr>
        <w:t> </w:t>
      </w:r>
      <w:r>
        <w:rPr/>
        <w:t>da</w:t>
      </w:r>
      <w:r>
        <w:rPr>
          <w:spacing w:val="-3"/>
        </w:rPr>
        <w:t> </w:t>
      </w:r>
      <w:r>
        <w:rPr/>
        <w:t>sua</w:t>
      </w:r>
      <w:r>
        <w:rPr>
          <w:spacing w:val="-3"/>
        </w:rPr>
        <w:t> </w:t>
      </w:r>
      <w:r>
        <w:rPr/>
        <w:t>saúde</w:t>
      </w:r>
      <w:r>
        <w:rPr>
          <w:spacing w:val="-3"/>
        </w:rPr>
        <w:t> </w:t>
      </w:r>
      <w:r>
        <w:rPr/>
        <w:t>e</w:t>
      </w:r>
      <w:r>
        <w:rPr>
          <w:spacing w:val="-3"/>
        </w:rPr>
        <w:t> </w:t>
      </w:r>
      <w:r>
        <w:rPr/>
        <w:t>de</w:t>
      </w:r>
      <w:r>
        <w:rPr>
          <w:spacing w:val="-3"/>
        </w:rPr>
        <w:t> </w:t>
      </w:r>
      <w:r>
        <w:rPr/>
        <w:t>seu</w:t>
      </w:r>
      <w:r>
        <w:rPr>
          <w:spacing w:val="-3"/>
        </w:rPr>
        <w:t> </w:t>
      </w:r>
      <w:r>
        <w:rPr/>
        <w:t>bem-estar.</w:t>
      </w:r>
      <w:r>
        <w:rPr>
          <w:spacing w:val="-3"/>
        </w:rPr>
        <w:t> </w:t>
      </w:r>
      <w:r>
        <w:rPr/>
        <w:t>Para atendimentos de curtos períodos.</w:t>
      </w:r>
    </w:p>
    <w:p>
      <w:pPr>
        <w:pStyle w:val="BodyText"/>
        <w:spacing w:line="235" w:lineRule="auto" w:before="254"/>
      </w:pPr>
      <w:r>
        <w:rPr/>
        <w:t>Cadeiras</w:t>
      </w:r>
      <w:r>
        <w:rPr>
          <w:spacing w:val="-2"/>
        </w:rPr>
        <w:t> </w:t>
      </w:r>
      <w:r>
        <w:rPr/>
        <w:t>Giratórias:</w:t>
      </w:r>
      <w:r>
        <w:rPr>
          <w:spacing w:val="-2"/>
        </w:rPr>
        <w:t> </w:t>
      </w:r>
      <w:r>
        <w:rPr/>
        <w:t>Que</w:t>
      </w:r>
      <w:r>
        <w:rPr>
          <w:spacing w:val="-2"/>
        </w:rPr>
        <w:t> </w:t>
      </w:r>
      <w:r>
        <w:rPr/>
        <w:t>tem</w:t>
      </w:r>
      <w:r>
        <w:rPr>
          <w:spacing w:val="-2"/>
        </w:rPr>
        <w:t> </w:t>
      </w:r>
      <w:r>
        <w:rPr/>
        <w:t>por</w:t>
      </w:r>
      <w:r>
        <w:rPr>
          <w:spacing w:val="-2"/>
        </w:rPr>
        <w:t> </w:t>
      </w:r>
      <w:r>
        <w:rPr/>
        <w:t>finalidade</w:t>
      </w:r>
      <w:r>
        <w:rPr>
          <w:spacing w:val="-2"/>
        </w:rPr>
        <w:t> </w:t>
      </w:r>
      <w:r>
        <w:rPr/>
        <w:t>proporcionar</w:t>
      </w:r>
      <w:r>
        <w:rPr>
          <w:spacing w:val="-2"/>
        </w:rPr>
        <w:t> </w:t>
      </w:r>
      <w:r>
        <w:rPr/>
        <w:t>a</w:t>
      </w:r>
      <w:r>
        <w:rPr>
          <w:spacing w:val="-2"/>
        </w:rPr>
        <w:t> </w:t>
      </w:r>
      <w:r>
        <w:rPr/>
        <w:t>correta</w:t>
      </w:r>
      <w:r>
        <w:rPr>
          <w:spacing w:val="-2"/>
        </w:rPr>
        <w:t> </w:t>
      </w:r>
      <w:r>
        <w:rPr/>
        <w:t>postura</w:t>
      </w:r>
      <w:r>
        <w:rPr>
          <w:spacing w:val="-2"/>
        </w:rPr>
        <w:t> </w:t>
      </w:r>
      <w:r>
        <w:rPr/>
        <w:t>dos</w:t>
      </w:r>
      <w:r>
        <w:rPr>
          <w:spacing w:val="-2"/>
        </w:rPr>
        <w:t> </w:t>
      </w:r>
      <w:r>
        <w:rPr/>
        <w:t>usuários</w:t>
      </w:r>
      <w:r>
        <w:rPr>
          <w:spacing w:val="-2"/>
        </w:rPr>
        <w:t> </w:t>
      </w:r>
      <w:r>
        <w:rPr/>
        <w:t>no</w:t>
      </w:r>
      <w:r>
        <w:rPr>
          <w:spacing w:val="-2"/>
        </w:rPr>
        <w:t> </w:t>
      </w:r>
      <w:r>
        <w:rPr/>
        <w:t>ambiente</w:t>
      </w:r>
      <w:r>
        <w:rPr>
          <w:spacing w:val="-2"/>
        </w:rPr>
        <w:t> </w:t>
      </w:r>
      <w:r>
        <w:rPr/>
        <w:t>de</w:t>
      </w:r>
      <w:r>
        <w:rPr>
          <w:spacing w:val="-2"/>
        </w:rPr>
        <w:t> </w:t>
      </w:r>
      <w:r>
        <w:rPr/>
        <w:t>trabalho,</w:t>
      </w:r>
      <w:r>
        <w:rPr>
          <w:spacing w:val="-2"/>
        </w:rPr>
        <w:t> </w:t>
      </w:r>
      <w:r>
        <w:rPr/>
        <w:t>para</w:t>
      </w:r>
      <w:r>
        <w:rPr>
          <w:spacing w:val="-2"/>
        </w:rPr>
        <w:t> </w:t>
      </w:r>
      <w:r>
        <w:rPr/>
        <w:t>a</w:t>
      </w:r>
      <w:r>
        <w:rPr>
          <w:spacing w:val="-2"/>
        </w:rPr>
        <w:t> </w:t>
      </w:r>
      <w:r>
        <w:rPr/>
        <w:t>manutenção</w:t>
      </w:r>
      <w:r>
        <w:rPr>
          <w:spacing w:val="-2"/>
        </w:rPr>
        <w:t> </w:t>
      </w:r>
      <w:r>
        <w:rPr/>
        <w:t>da</w:t>
      </w:r>
      <w:r>
        <w:rPr>
          <w:spacing w:val="-2"/>
        </w:rPr>
        <w:t> </w:t>
      </w:r>
      <w:r>
        <w:rPr/>
        <w:t>sua</w:t>
      </w:r>
      <w:r>
        <w:rPr>
          <w:spacing w:val="-2"/>
        </w:rPr>
        <w:t> </w:t>
      </w:r>
      <w:r>
        <w:rPr/>
        <w:t>saúde</w:t>
      </w:r>
      <w:r>
        <w:rPr>
          <w:spacing w:val="-2"/>
        </w:rPr>
        <w:t> </w:t>
      </w:r>
      <w:r>
        <w:rPr/>
        <w:t>e</w:t>
      </w:r>
      <w:r>
        <w:rPr>
          <w:spacing w:val="-2"/>
        </w:rPr>
        <w:t> </w:t>
      </w:r>
      <w:r>
        <w:rPr/>
        <w:t>de seu bem-estar.</w:t>
      </w:r>
    </w:p>
    <w:p>
      <w:pPr>
        <w:pStyle w:val="BodyText"/>
        <w:spacing w:line="247" w:lineRule="auto" w:before="235"/>
        <w:ind w:right="288"/>
      </w:pPr>
      <w:r>
        <w:rPr/>
        <w:t>O</w:t>
      </w:r>
      <w:r>
        <w:rPr>
          <w:spacing w:val="-4"/>
        </w:rPr>
        <w:t> </w:t>
      </w:r>
      <w:r>
        <w:rPr/>
        <w:t>quantitativo</w:t>
      </w:r>
      <w:r>
        <w:rPr>
          <w:spacing w:val="-3"/>
        </w:rPr>
        <w:t> </w:t>
      </w:r>
      <w:r>
        <w:rPr/>
        <w:t>para</w:t>
      </w:r>
      <w:r>
        <w:rPr>
          <w:spacing w:val="-3"/>
        </w:rPr>
        <w:t> </w:t>
      </w:r>
      <w:r>
        <w:rPr/>
        <w:t>aquisição</w:t>
      </w:r>
      <w:r>
        <w:rPr>
          <w:spacing w:val="-3"/>
        </w:rPr>
        <w:t> </w:t>
      </w:r>
      <w:r>
        <w:rPr/>
        <w:t>foi</w:t>
      </w:r>
      <w:r>
        <w:rPr>
          <w:spacing w:val="-3"/>
        </w:rPr>
        <w:t> </w:t>
      </w:r>
      <w:r>
        <w:rPr/>
        <w:t>norteado</w:t>
      </w:r>
      <w:r>
        <w:rPr>
          <w:spacing w:val="-3"/>
        </w:rPr>
        <w:t> </w:t>
      </w:r>
      <w:r>
        <w:rPr/>
        <w:t>pelo</w:t>
      </w:r>
      <w:r>
        <w:rPr>
          <w:spacing w:val="-3"/>
        </w:rPr>
        <w:t> </w:t>
      </w:r>
      <w:r>
        <w:rPr/>
        <w:t>levantamento</w:t>
      </w:r>
      <w:r>
        <w:rPr>
          <w:spacing w:val="-3"/>
        </w:rPr>
        <w:t> </w:t>
      </w:r>
      <w:r>
        <w:rPr/>
        <w:t>da</w:t>
      </w:r>
      <w:r>
        <w:rPr>
          <w:spacing w:val="-3"/>
        </w:rPr>
        <w:t> </w:t>
      </w:r>
      <w:r>
        <w:rPr/>
        <w:t>demanda</w:t>
      </w:r>
      <w:r>
        <w:rPr>
          <w:spacing w:val="-3"/>
        </w:rPr>
        <w:t> </w:t>
      </w:r>
      <w:r>
        <w:rPr/>
        <w:t>dos</w:t>
      </w:r>
      <w:r>
        <w:rPr>
          <w:spacing w:val="-3"/>
        </w:rPr>
        <w:t> </w:t>
      </w:r>
      <w:r>
        <w:rPr/>
        <w:t>setores</w:t>
      </w:r>
      <w:r>
        <w:rPr>
          <w:spacing w:val="-3"/>
        </w:rPr>
        <w:t> </w:t>
      </w:r>
      <w:r>
        <w:rPr/>
        <w:t>que</w:t>
      </w:r>
      <w:r>
        <w:rPr>
          <w:spacing w:val="-3"/>
        </w:rPr>
        <w:t> </w:t>
      </w:r>
      <w:r>
        <w:rPr/>
        <w:t>integram</w:t>
      </w:r>
      <w:r>
        <w:rPr>
          <w:spacing w:val="-3"/>
        </w:rPr>
        <w:t> </w:t>
      </w:r>
      <w:r>
        <w:rPr/>
        <w:t>a</w:t>
      </w:r>
      <w:r>
        <w:rPr>
          <w:spacing w:val="-3"/>
        </w:rPr>
        <w:t> </w:t>
      </w:r>
      <w:r>
        <w:rPr/>
        <w:t>Diretoria</w:t>
      </w:r>
      <w:r>
        <w:rPr>
          <w:spacing w:val="-3"/>
        </w:rPr>
        <w:t> </w:t>
      </w:r>
      <w:r>
        <w:rPr/>
        <w:t>de</w:t>
      </w:r>
      <w:r>
        <w:rPr>
          <w:spacing w:val="-15"/>
        </w:rPr>
        <w:t> </w:t>
      </w:r>
      <w:r>
        <w:rPr/>
        <w:t>Administração</w:t>
      </w:r>
      <w:r>
        <w:rPr>
          <w:spacing w:val="-3"/>
        </w:rPr>
        <w:t> </w:t>
      </w:r>
      <w:r>
        <w:rPr/>
        <w:t>Financeira</w:t>
      </w:r>
      <w:r>
        <w:rPr>
          <w:spacing w:val="-3"/>
        </w:rPr>
        <w:t> </w:t>
      </w:r>
      <w:r>
        <w:rPr/>
        <w:t>–</w:t>
      </w:r>
      <w:r>
        <w:rPr>
          <w:spacing w:val="-3"/>
        </w:rPr>
        <w:t> </w:t>
      </w:r>
      <w:r>
        <w:rPr/>
        <w:t>DAF, da Secretaria dos Conselhos (SECON), do Campus Regional de Resende e do Campus UERJ Zona Oeste</w:t>
      </w:r>
    </w:p>
    <w:p>
      <w:pPr>
        <w:pStyle w:val="BodyText"/>
        <w:spacing w:before="250"/>
        <w:ind w:left="0"/>
      </w:pPr>
    </w:p>
    <w:p>
      <w:pPr>
        <w:pStyle w:val="ListParagraph"/>
        <w:numPr>
          <w:ilvl w:val="0"/>
          <w:numId w:val="52"/>
        </w:numPr>
        <w:tabs>
          <w:tab w:pos="289" w:val="left" w:leader="none"/>
        </w:tabs>
        <w:spacing w:line="240" w:lineRule="auto" w:before="1" w:after="0"/>
        <w:ind w:left="289" w:right="0" w:hanging="180"/>
        <w:jc w:val="left"/>
        <w:rPr>
          <w:b/>
          <w:sz w:val="24"/>
        </w:rPr>
      </w:pPr>
      <w:r>
        <w:rPr>
          <w:b/>
          <w:sz w:val="24"/>
        </w:rPr>
        <w:t>Descrição dos Mobiliários e Especificações</w:t>
      </w:r>
      <w:r>
        <w:rPr>
          <w:b/>
          <w:spacing w:val="-5"/>
          <w:sz w:val="24"/>
        </w:rPr>
        <w:t> </w:t>
      </w:r>
      <w:r>
        <w:rPr>
          <w:b/>
          <w:spacing w:val="-2"/>
          <w:sz w:val="24"/>
        </w:rPr>
        <w:t>Técnicas:</w:t>
      </w:r>
    </w:p>
    <w:p>
      <w:pPr>
        <w:pStyle w:val="BodyText"/>
        <w:spacing w:before="2"/>
        <w:ind w:left="0"/>
        <w:rPr>
          <w:b/>
        </w:rPr>
      </w:pPr>
    </w:p>
    <w:p>
      <w:pPr>
        <w:pStyle w:val="ListParagraph"/>
        <w:numPr>
          <w:ilvl w:val="1"/>
          <w:numId w:val="52"/>
        </w:numPr>
        <w:tabs>
          <w:tab w:pos="469" w:val="left" w:leader="none"/>
        </w:tabs>
        <w:spacing w:line="240" w:lineRule="auto" w:before="1" w:after="0"/>
        <w:ind w:left="469" w:right="0" w:hanging="360"/>
        <w:jc w:val="left"/>
        <w:rPr>
          <w:b/>
          <w:sz w:val="24"/>
        </w:rPr>
      </w:pPr>
      <w:r>
        <w:rPr>
          <w:b/>
          <w:sz w:val="24"/>
        </w:rPr>
        <w:t>Mobiliários para DAF</w:t>
      </w:r>
      <w:r>
        <w:rPr>
          <w:b/>
          <w:spacing w:val="-9"/>
          <w:sz w:val="24"/>
        </w:rPr>
        <w:t> </w:t>
      </w:r>
      <w:r>
        <w:rPr>
          <w:b/>
          <w:sz w:val="24"/>
        </w:rPr>
        <w:t>e </w:t>
      </w:r>
      <w:r>
        <w:rPr>
          <w:b/>
          <w:spacing w:val="-2"/>
          <w:sz w:val="24"/>
        </w:rPr>
        <w:t>SECON:</w:t>
      </w:r>
    </w:p>
    <w:p>
      <w:pPr>
        <w:pStyle w:val="ListParagraph"/>
        <w:numPr>
          <w:ilvl w:val="2"/>
          <w:numId w:val="52"/>
        </w:numPr>
        <w:tabs>
          <w:tab w:pos="649" w:val="left" w:leader="none"/>
        </w:tabs>
        <w:spacing w:line="240" w:lineRule="auto" w:before="234" w:after="0"/>
        <w:ind w:left="649" w:right="0" w:hanging="540"/>
        <w:jc w:val="left"/>
        <w:rPr>
          <w:b/>
          <w:sz w:val="24"/>
        </w:rPr>
      </w:pPr>
      <w:r>
        <w:rPr>
          <w:b/>
          <w:sz w:val="24"/>
        </w:rPr>
        <w:t>Cadeiras de Escritório com Espaldar</w:t>
      </w:r>
      <w:r>
        <w:rPr>
          <w:b/>
          <w:spacing w:val="-18"/>
          <w:sz w:val="24"/>
        </w:rPr>
        <w:t> </w:t>
      </w:r>
      <w:r>
        <w:rPr>
          <w:b/>
          <w:sz w:val="24"/>
        </w:rPr>
        <w:t>Alto e Base </w:t>
      </w:r>
      <w:r>
        <w:rPr>
          <w:b/>
          <w:spacing w:val="-2"/>
          <w:sz w:val="24"/>
        </w:rPr>
        <w:t>Giratória:</w:t>
      </w:r>
    </w:p>
    <w:p>
      <w:pPr>
        <w:spacing w:before="234"/>
        <w:ind w:left="109" w:right="0" w:firstLine="0"/>
        <w:jc w:val="left"/>
        <w:rPr>
          <w:sz w:val="24"/>
        </w:rPr>
      </w:pPr>
      <w:r>
        <w:rPr>
          <w:b/>
          <w:sz w:val="24"/>
        </w:rPr>
        <w:t>Quantidade: </w:t>
      </w:r>
      <w:r>
        <w:rPr>
          <w:sz w:val="24"/>
        </w:rPr>
        <w:t>182 </w:t>
      </w:r>
      <w:r>
        <w:rPr>
          <w:spacing w:val="-2"/>
          <w:sz w:val="24"/>
        </w:rPr>
        <w:t>unidades</w:t>
      </w:r>
    </w:p>
    <w:p>
      <w:pPr>
        <w:pStyle w:val="Heading3"/>
        <w:spacing w:before="249"/>
      </w:pPr>
      <w:r>
        <w:rPr/>
        <w:t>Especificações</w:t>
      </w:r>
      <w:r>
        <w:rPr>
          <w:spacing w:val="-5"/>
        </w:rPr>
        <w:t> </w:t>
      </w:r>
      <w:r>
        <w:rPr>
          <w:spacing w:val="-2"/>
        </w:rPr>
        <w:t>Técnicas:</w:t>
      </w:r>
    </w:p>
    <w:p>
      <w:pPr>
        <w:pStyle w:val="BodyText"/>
        <w:spacing w:line="247" w:lineRule="auto" w:before="234"/>
        <w:ind w:right="288"/>
      </w:pPr>
      <w:r>
        <w:rPr>
          <w:b/>
        </w:rPr>
        <w:t>Assento</w:t>
      </w:r>
      <w:r>
        <w:rPr>
          <w:b/>
          <w:spacing w:val="-2"/>
        </w:rPr>
        <w:t> </w:t>
      </w:r>
      <w:r>
        <w:rPr>
          <w:b/>
        </w:rPr>
        <w:t>e</w:t>
      </w:r>
      <w:r>
        <w:rPr>
          <w:b/>
          <w:spacing w:val="-2"/>
        </w:rPr>
        <w:t> </w:t>
      </w:r>
      <w:r>
        <w:rPr>
          <w:b/>
        </w:rPr>
        <w:t>Encosto:</w:t>
      </w:r>
      <w:r>
        <w:rPr>
          <w:b/>
          <w:spacing w:val="-2"/>
        </w:rPr>
        <w:t> </w:t>
      </w:r>
      <w:r>
        <w:rPr/>
        <w:t>interno</w:t>
      </w:r>
      <w:r>
        <w:rPr>
          <w:spacing w:val="-2"/>
        </w:rPr>
        <w:t> </w:t>
      </w:r>
      <w:r>
        <w:rPr/>
        <w:t>em</w:t>
      </w:r>
      <w:r>
        <w:rPr>
          <w:spacing w:val="-2"/>
        </w:rPr>
        <w:t> </w:t>
      </w:r>
      <w:r>
        <w:rPr/>
        <w:t>compensado</w:t>
      </w:r>
      <w:r>
        <w:rPr>
          <w:spacing w:val="-2"/>
        </w:rPr>
        <w:t> </w:t>
      </w:r>
      <w:r>
        <w:rPr/>
        <w:t>multilaminado</w:t>
      </w:r>
      <w:r>
        <w:rPr>
          <w:spacing w:val="-2"/>
        </w:rPr>
        <w:t> </w:t>
      </w:r>
      <w:r>
        <w:rPr/>
        <w:t>mínimo</w:t>
      </w:r>
      <w:r>
        <w:rPr>
          <w:spacing w:val="-2"/>
        </w:rPr>
        <w:t> </w:t>
      </w:r>
      <w:r>
        <w:rPr/>
        <w:t>de</w:t>
      </w:r>
      <w:r>
        <w:rPr>
          <w:spacing w:val="-2"/>
        </w:rPr>
        <w:t> </w:t>
      </w:r>
      <w:r>
        <w:rPr/>
        <w:t>14</w:t>
      </w:r>
      <w:r>
        <w:rPr>
          <w:spacing w:val="-2"/>
        </w:rPr>
        <w:t> </w:t>
      </w:r>
      <w:r>
        <w:rPr/>
        <w:t>mm,</w:t>
      </w:r>
      <w:r>
        <w:rPr>
          <w:spacing w:val="-2"/>
        </w:rPr>
        <w:t> </w:t>
      </w:r>
      <w:r>
        <w:rPr/>
        <w:t>moldado</w:t>
      </w:r>
      <w:r>
        <w:rPr>
          <w:spacing w:val="-2"/>
        </w:rPr>
        <w:t> </w:t>
      </w:r>
      <w:r>
        <w:rPr/>
        <w:t>anatomicamente</w:t>
      </w:r>
      <w:r>
        <w:rPr>
          <w:spacing w:val="-2"/>
        </w:rPr>
        <w:t> </w:t>
      </w:r>
      <w:r>
        <w:rPr/>
        <w:t>a</w:t>
      </w:r>
      <w:r>
        <w:rPr>
          <w:spacing w:val="-2"/>
        </w:rPr>
        <w:t> </w:t>
      </w:r>
      <w:r>
        <w:rPr/>
        <w:t>quente</w:t>
      </w:r>
      <w:r>
        <w:rPr>
          <w:spacing w:val="-2"/>
        </w:rPr>
        <w:t> </w:t>
      </w:r>
      <w:r>
        <w:rPr/>
        <w:t>com</w:t>
      </w:r>
      <w:r>
        <w:rPr>
          <w:spacing w:val="-2"/>
        </w:rPr>
        <w:t> </w:t>
      </w:r>
      <w:r>
        <w:rPr/>
        <w:t>pressão</w:t>
      </w:r>
      <w:r>
        <w:rPr>
          <w:spacing w:val="-2"/>
        </w:rPr>
        <w:t> </w:t>
      </w:r>
      <w:r>
        <w:rPr/>
        <w:t>de</w:t>
      </w:r>
      <w:r>
        <w:rPr>
          <w:spacing w:val="-2"/>
        </w:rPr>
        <w:t> </w:t>
      </w:r>
      <w:r>
        <w:rPr/>
        <w:t>10kgf</w:t>
      </w:r>
      <w:r>
        <w:rPr>
          <w:spacing w:val="-2"/>
        </w:rPr>
        <w:t> </w:t>
      </w:r>
      <w:r>
        <w:rPr/>
        <w:t>por</w:t>
      </w:r>
      <w:r>
        <w:rPr>
          <w:spacing w:val="-2"/>
        </w:rPr>
        <w:t> </w:t>
      </w:r>
      <w:r>
        <w:rPr/>
        <w:t>cm2, com bordas arredondadas, ambos fixados à estrutura com porcas de garra.</w:t>
      </w:r>
    </w:p>
    <w:p>
      <w:pPr>
        <w:pStyle w:val="BodyText"/>
        <w:spacing w:line="273" w:lineRule="exact" w:before="226"/>
      </w:pPr>
      <w:r>
        <w:rPr>
          <w:b/>
        </w:rPr>
        <w:t>Assento: </w:t>
      </w:r>
      <w:r>
        <w:rPr/>
        <w:t>Espuma em poliuretano flexível HR (High Resilience (Alta Resiliência), isenta de CFC (Clorofluorocarboneto), alta resiliência, </w:t>
      </w:r>
      <w:r>
        <w:rPr>
          <w:spacing w:val="-4"/>
        </w:rPr>
        <w:t>alta</w:t>
      </w:r>
    </w:p>
    <w:p>
      <w:pPr>
        <w:pStyle w:val="BodyText"/>
        <w:spacing w:line="273" w:lineRule="exact"/>
      </w:pPr>
      <w:r>
        <w:rPr/>
        <w:t>resistência a propagação de rasgo, alta tensão de alongamento e ruptura, baixa fadiga dinâmica e baixa deformação permanente, com </w:t>
      </w:r>
      <w:r>
        <w:rPr>
          <w:spacing w:val="-2"/>
        </w:rPr>
        <w:t>densidade</w:t>
      </w:r>
    </w:p>
    <w:p>
      <w:pPr>
        <w:pStyle w:val="BodyText"/>
        <w:spacing w:line="235" w:lineRule="auto" w:before="14"/>
      </w:pPr>
      <w:r>
        <w:rPr/>
        <w:t>mínima</w:t>
      </w:r>
      <w:r>
        <w:rPr>
          <w:spacing w:val="-2"/>
        </w:rPr>
        <w:t> </w:t>
      </w:r>
      <w:r>
        <w:rPr/>
        <w:t>de</w:t>
      </w:r>
      <w:r>
        <w:rPr>
          <w:spacing w:val="-2"/>
        </w:rPr>
        <w:t> </w:t>
      </w:r>
      <w:r>
        <w:rPr/>
        <w:t>50kg/m3</w:t>
      </w:r>
      <w:r>
        <w:rPr>
          <w:spacing w:val="-2"/>
        </w:rPr>
        <w:t> </w:t>
      </w:r>
      <w:r>
        <w:rPr/>
        <w:t>e</w:t>
      </w:r>
      <w:r>
        <w:rPr>
          <w:spacing w:val="-2"/>
        </w:rPr>
        <w:t> </w:t>
      </w:r>
      <w:r>
        <w:rPr/>
        <w:t>moldada</w:t>
      </w:r>
      <w:r>
        <w:rPr>
          <w:spacing w:val="-2"/>
        </w:rPr>
        <w:t> </w:t>
      </w:r>
      <w:r>
        <w:rPr/>
        <w:t>anatomicamente</w:t>
      </w:r>
      <w:r>
        <w:rPr>
          <w:spacing w:val="-2"/>
        </w:rPr>
        <w:t> </w:t>
      </w:r>
      <w:r>
        <w:rPr/>
        <w:t>com</w:t>
      </w:r>
      <w:r>
        <w:rPr>
          <w:spacing w:val="-2"/>
        </w:rPr>
        <w:t> </w:t>
      </w:r>
      <w:r>
        <w:rPr/>
        <w:t>espessura</w:t>
      </w:r>
      <w:r>
        <w:rPr>
          <w:spacing w:val="-2"/>
        </w:rPr>
        <w:t> </w:t>
      </w:r>
      <w:r>
        <w:rPr/>
        <w:t>mínima</w:t>
      </w:r>
      <w:r>
        <w:rPr>
          <w:spacing w:val="-2"/>
        </w:rPr>
        <w:t> </w:t>
      </w:r>
      <w:r>
        <w:rPr/>
        <w:t>de</w:t>
      </w:r>
      <w:r>
        <w:rPr>
          <w:spacing w:val="-2"/>
        </w:rPr>
        <w:t> </w:t>
      </w:r>
      <w:r>
        <w:rPr/>
        <w:t>55</w:t>
      </w:r>
      <w:r>
        <w:rPr>
          <w:spacing w:val="-2"/>
        </w:rPr>
        <w:t> </w:t>
      </w:r>
      <w:r>
        <w:rPr/>
        <w:t>mm</w:t>
      </w:r>
      <w:r>
        <w:rPr>
          <w:spacing w:val="-2"/>
        </w:rPr>
        <w:t> </w:t>
      </w:r>
      <w:r>
        <w:rPr/>
        <w:t>no</w:t>
      </w:r>
      <w:r>
        <w:rPr>
          <w:spacing w:val="-2"/>
        </w:rPr>
        <w:t> </w:t>
      </w:r>
      <w:r>
        <w:rPr/>
        <w:t>assento</w:t>
      </w:r>
      <w:r>
        <w:rPr>
          <w:spacing w:val="-2"/>
        </w:rPr>
        <w:t> </w:t>
      </w:r>
      <w:r>
        <w:rPr/>
        <w:t>e</w:t>
      </w:r>
      <w:r>
        <w:rPr>
          <w:spacing w:val="-2"/>
        </w:rPr>
        <w:t> </w:t>
      </w:r>
      <w:r>
        <w:rPr/>
        <w:t>no</w:t>
      </w:r>
      <w:r>
        <w:rPr>
          <w:spacing w:val="-2"/>
        </w:rPr>
        <w:t> </w:t>
      </w:r>
      <w:r>
        <w:rPr/>
        <w:t>encosto.</w:t>
      </w:r>
      <w:r>
        <w:rPr>
          <w:spacing w:val="-2"/>
        </w:rPr>
        <w:t> </w:t>
      </w:r>
      <w:r>
        <w:rPr/>
        <w:t>Contracapa</w:t>
      </w:r>
      <w:r>
        <w:rPr>
          <w:spacing w:val="-2"/>
        </w:rPr>
        <w:t> </w:t>
      </w:r>
      <w:r>
        <w:rPr/>
        <w:t>do</w:t>
      </w:r>
      <w:r>
        <w:rPr>
          <w:spacing w:val="-2"/>
        </w:rPr>
        <w:t> </w:t>
      </w:r>
      <w:r>
        <w:rPr/>
        <w:t>assento</w:t>
      </w:r>
      <w:r>
        <w:rPr>
          <w:spacing w:val="-2"/>
        </w:rPr>
        <w:t> </w:t>
      </w:r>
      <w:r>
        <w:rPr/>
        <w:t>e</w:t>
      </w:r>
      <w:r>
        <w:rPr>
          <w:spacing w:val="-2"/>
        </w:rPr>
        <w:t> </w:t>
      </w:r>
      <w:r>
        <w:rPr/>
        <w:t>do</w:t>
      </w:r>
      <w:r>
        <w:rPr>
          <w:spacing w:val="-2"/>
        </w:rPr>
        <w:t> </w:t>
      </w:r>
      <w:r>
        <w:rPr/>
        <w:t>encosto</w:t>
      </w:r>
      <w:r>
        <w:rPr>
          <w:spacing w:val="-2"/>
        </w:rPr>
        <w:t> </w:t>
      </w:r>
      <w:r>
        <w:rPr/>
        <w:t>de proteção e acabamento injetada em polipropileno texturizado e borda frontal arredondada que dispensam o uso do perfil de PVC;</w:t>
      </w:r>
    </w:p>
    <w:p>
      <w:pPr>
        <w:pStyle w:val="BodyText"/>
        <w:spacing w:line="235" w:lineRule="auto" w:before="254"/>
      </w:pPr>
      <w:r>
        <w:rPr/>
        <w:t>Revestimento</w:t>
      </w:r>
      <w:r>
        <w:rPr>
          <w:spacing w:val="-2"/>
        </w:rPr>
        <w:t> </w:t>
      </w:r>
      <w:r>
        <w:rPr/>
        <w:t>em</w:t>
      </w:r>
      <w:r>
        <w:rPr>
          <w:spacing w:val="-2"/>
        </w:rPr>
        <w:t> </w:t>
      </w:r>
      <w:r>
        <w:rPr/>
        <w:t>corvin</w:t>
      </w:r>
      <w:r>
        <w:rPr>
          <w:spacing w:val="-2"/>
        </w:rPr>
        <w:t> </w:t>
      </w:r>
      <w:r>
        <w:rPr/>
        <w:t>ou</w:t>
      </w:r>
      <w:r>
        <w:rPr>
          <w:spacing w:val="-2"/>
        </w:rPr>
        <w:t> </w:t>
      </w:r>
      <w:r>
        <w:rPr/>
        <w:t>poliéster</w:t>
      </w:r>
      <w:r>
        <w:rPr>
          <w:spacing w:val="-2"/>
        </w:rPr>
        <w:t> </w:t>
      </w:r>
      <w:r>
        <w:rPr/>
        <w:t>na</w:t>
      </w:r>
      <w:r>
        <w:rPr>
          <w:spacing w:val="-2"/>
        </w:rPr>
        <w:t> </w:t>
      </w:r>
      <w:r>
        <w:rPr/>
        <w:t>cor</w:t>
      </w:r>
      <w:r>
        <w:rPr>
          <w:spacing w:val="-2"/>
        </w:rPr>
        <w:t> </w:t>
      </w:r>
      <w:r>
        <w:rPr/>
        <w:t>preta,</w:t>
      </w:r>
      <w:r>
        <w:rPr>
          <w:spacing w:val="-2"/>
        </w:rPr>
        <w:t> </w:t>
      </w:r>
      <w:r>
        <w:rPr/>
        <w:t>a</w:t>
      </w:r>
      <w:r>
        <w:rPr>
          <w:spacing w:val="-2"/>
        </w:rPr>
        <w:t> </w:t>
      </w:r>
      <w:r>
        <w:rPr/>
        <w:t>capa</w:t>
      </w:r>
      <w:r>
        <w:rPr>
          <w:spacing w:val="-2"/>
        </w:rPr>
        <w:t> </w:t>
      </w:r>
      <w:r>
        <w:rPr/>
        <w:t>do</w:t>
      </w:r>
      <w:r>
        <w:rPr>
          <w:spacing w:val="-2"/>
        </w:rPr>
        <w:t> </w:t>
      </w:r>
      <w:r>
        <w:rPr/>
        <w:t>assento</w:t>
      </w:r>
      <w:r>
        <w:rPr>
          <w:spacing w:val="-2"/>
        </w:rPr>
        <w:t> </w:t>
      </w:r>
      <w:r>
        <w:rPr/>
        <w:t>e</w:t>
      </w:r>
      <w:r>
        <w:rPr>
          <w:spacing w:val="-2"/>
        </w:rPr>
        <w:t> </w:t>
      </w:r>
      <w:r>
        <w:rPr/>
        <w:t>do</w:t>
      </w:r>
      <w:r>
        <w:rPr>
          <w:spacing w:val="-2"/>
        </w:rPr>
        <w:t> </w:t>
      </w:r>
      <w:r>
        <w:rPr/>
        <w:t>encosto</w:t>
      </w:r>
      <w:r>
        <w:rPr>
          <w:spacing w:val="-2"/>
        </w:rPr>
        <w:t> </w:t>
      </w:r>
      <w:r>
        <w:rPr/>
        <w:t>devem</w:t>
      </w:r>
      <w:r>
        <w:rPr>
          <w:spacing w:val="-2"/>
        </w:rPr>
        <w:t> </w:t>
      </w:r>
      <w:r>
        <w:rPr/>
        <w:t>ser</w:t>
      </w:r>
      <w:r>
        <w:rPr>
          <w:spacing w:val="-2"/>
        </w:rPr>
        <w:t> </w:t>
      </w:r>
      <w:r>
        <w:rPr/>
        <w:t>sem</w:t>
      </w:r>
      <w:r>
        <w:rPr>
          <w:spacing w:val="-2"/>
        </w:rPr>
        <w:t> </w:t>
      </w:r>
      <w:r>
        <w:rPr/>
        <w:t>costuras,</w:t>
      </w:r>
      <w:r>
        <w:rPr>
          <w:spacing w:val="-2"/>
        </w:rPr>
        <w:t> </w:t>
      </w:r>
      <w:r>
        <w:rPr/>
        <w:t>de</w:t>
      </w:r>
      <w:r>
        <w:rPr>
          <w:spacing w:val="-2"/>
        </w:rPr>
        <w:t> </w:t>
      </w:r>
      <w:r>
        <w:rPr/>
        <w:t>fácil</w:t>
      </w:r>
      <w:r>
        <w:rPr>
          <w:spacing w:val="-2"/>
        </w:rPr>
        <w:t> </w:t>
      </w:r>
      <w:r>
        <w:rPr/>
        <w:t>limpeza,</w:t>
      </w:r>
      <w:r>
        <w:rPr>
          <w:spacing w:val="-2"/>
        </w:rPr>
        <w:t> </w:t>
      </w:r>
      <w:r>
        <w:rPr/>
        <w:t>alta</w:t>
      </w:r>
      <w:r>
        <w:rPr>
          <w:spacing w:val="-2"/>
        </w:rPr>
        <w:t> </w:t>
      </w:r>
      <w:r>
        <w:rPr/>
        <w:t>resistência</w:t>
      </w:r>
      <w:r>
        <w:rPr>
          <w:spacing w:val="-2"/>
        </w:rPr>
        <w:t> </w:t>
      </w:r>
      <w:r>
        <w:rPr/>
        <w:t>mecânica contra impactos e resistentes a produtos químicos;</w:t>
      </w:r>
    </w:p>
    <w:p>
      <w:pPr>
        <w:pStyle w:val="BodyText"/>
        <w:spacing w:before="234"/>
      </w:pPr>
      <w:r>
        <w:rPr/>
        <w:t>Regulagem</w:t>
      </w:r>
      <w:r>
        <w:rPr>
          <w:spacing w:val="-1"/>
        </w:rPr>
        <w:t> </w:t>
      </w:r>
      <w:r>
        <w:rPr/>
        <w:t>da profundidade do assento</w:t>
      </w:r>
      <w:r>
        <w:rPr>
          <w:spacing w:val="-1"/>
        </w:rPr>
        <w:t> </w:t>
      </w:r>
      <w:r>
        <w:rPr/>
        <w:t>com variação de 50mm</w:t>
      </w:r>
      <w:r>
        <w:rPr>
          <w:spacing w:val="-1"/>
        </w:rPr>
        <w:t> </w:t>
      </w:r>
      <w:r>
        <w:rPr/>
        <w:t>em no mínimo quatro</w:t>
      </w:r>
      <w:r>
        <w:rPr>
          <w:spacing w:val="-1"/>
        </w:rPr>
        <w:t> </w:t>
      </w:r>
      <w:r>
        <w:rPr/>
        <w:t>posições sem o usuário</w:t>
      </w:r>
      <w:r>
        <w:rPr>
          <w:spacing w:val="-1"/>
        </w:rPr>
        <w:t> </w:t>
      </w:r>
      <w:r>
        <w:rPr/>
        <w:t>precisar levantar-se da </w:t>
      </w:r>
      <w:r>
        <w:rPr>
          <w:spacing w:val="-2"/>
        </w:rPr>
        <w:t>cadeira;</w:t>
      </w:r>
    </w:p>
    <w:p>
      <w:pPr>
        <w:pStyle w:val="BodyText"/>
        <w:spacing w:line="235" w:lineRule="auto" w:before="254"/>
      </w:pPr>
      <w:r>
        <w:rPr>
          <w:b/>
        </w:rPr>
        <w:t>Dimensões</w:t>
      </w:r>
      <w:r>
        <w:rPr>
          <w:b/>
          <w:spacing w:val="-2"/>
        </w:rPr>
        <w:t> </w:t>
      </w:r>
      <w:r>
        <w:rPr>
          <w:b/>
        </w:rPr>
        <w:t>do</w:t>
      </w:r>
      <w:r>
        <w:rPr>
          <w:b/>
          <w:spacing w:val="-2"/>
        </w:rPr>
        <w:t> </w:t>
      </w:r>
      <w:r>
        <w:rPr>
          <w:b/>
        </w:rPr>
        <w:t>assento:</w:t>
      </w:r>
      <w:r>
        <w:rPr>
          <w:b/>
          <w:spacing w:val="-2"/>
        </w:rPr>
        <w:t> </w:t>
      </w:r>
      <w:r>
        <w:rPr/>
        <w:t>profundidade</w:t>
      </w:r>
      <w:r>
        <w:rPr>
          <w:spacing w:val="-2"/>
        </w:rPr>
        <w:t> </w:t>
      </w:r>
      <w:r>
        <w:rPr/>
        <w:t>mínima</w:t>
      </w:r>
      <w:r>
        <w:rPr>
          <w:spacing w:val="-2"/>
        </w:rPr>
        <w:t> </w:t>
      </w:r>
      <w:r>
        <w:rPr/>
        <w:t>de</w:t>
      </w:r>
      <w:r>
        <w:rPr>
          <w:spacing w:val="-2"/>
        </w:rPr>
        <w:t> </w:t>
      </w:r>
      <w:r>
        <w:rPr/>
        <w:t>480mm</w:t>
      </w:r>
      <w:r>
        <w:rPr>
          <w:spacing w:val="-2"/>
        </w:rPr>
        <w:t> </w:t>
      </w:r>
      <w:r>
        <w:rPr/>
        <w:t>e</w:t>
      </w:r>
      <w:r>
        <w:rPr>
          <w:spacing w:val="-2"/>
        </w:rPr>
        <w:t> </w:t>
      </w:r>
      <w:r>
        <w:rPr/>
        <w:t>máxima</w:t>
      </w:r>
      <w:r>
        <w:rPr>
          <w:spacing w:val="-2"/>
        </w:rPr>
        <w:t> </w:t>
      </w:r>
      <w:r>
        <w:rPr/>
        <w:t>de</w:t>
      </w:r>
      <w:r>
        <w:rPr>
          <w:spacing w:val="-2"/>
        </w:rPr>
        <w:t> </w:t>
      </w:r>
      <w:r>
        <w:rPr/>
        <w:t>490mm;</w:t>
      </w:r>
      <w:r>
        <w:rPr>
          <w:spacing w:val="-2"/>
        </w:rPr>
        <w:t> </w:t>
      </w:r>
      <w:r>
        <w:rPr/>
        <w:t>largura</w:t>
      </w:r>
      <w:r>
        <w:rPr>
          <w:spacing w:val="-2"/>
        </w:rPr>
        <w:t> </w:t>
      </w:r>
      <w:r>
        <w:rPr/>
        <w:t>mínima</w:t>
      </w:r>
      <w:r>
        <w:rPr>
          <w:spacing w:val="-2"/>
        </w:rPr>
        <w:t> </w:t>
      </w:r>
      <w:r>
        <w:rPr/>
        <w:t>de</w:t>
      </w:r>
      <w:r>
        <w:rPr>
          <w:spacing w:val="-2"/>
        </w:rPr>
        <w:t> </w:t>
      </w:r>
      <w:r>
        <w:rPr/>
        <w:t>500mm</w:t>
      </w:r>
      <w:r>
        <w:rPr>
          <w:spacing w:val="-2"/>
        </w:rPr>
        <w:t> </w:t>
      </w:r>
      <w:r>
        <w:rPr/>
        <w:t>e</w:t>
      </w:r>
      <w:r>
        <w:rPr>
          <w:spacing w:val="-2"/>
        </w:rPr>
        <w:t> </w:t>
      </w:r>
      <w:r>
        <w:rPr/>
        <w:t>máxima</w:t>
      </w:r>
      <w:r>
        <w:rPr>
          <w:spacing w:val="-2"/>
        </w:rPr>
        <w:t> </w:t>
      </w:r>
      <w:r>
        <w:rPr/>
        <w:t>de</w:t>
      </w:r>
      <w:r>
        <w:rPr>
          <w:spacing w:val="-2"/>
        </w:rPr>
        <w:t> </w:t>
      </w:r>
      <w:r>
        <w:rPr/>
        <w:t>580mm;</w:t>
      </w:r>
      <w:r>
        <w:rPr>
          <w:spacing w:val="-2"/>
        </w:rPr>
        <w:t> </w:t>
      </w:r>
      <w:r>
        <w:rPr/>
        <w:t>altura</w:t>
      </w:r>
      <w:r>
        <w:rPr>
          <w:spacing w:val="-2"/>
        </w:rPr>
        <w:t> </w:t>
      </w:r>
      <w:r>
        <w:rPr/>
        <w:t>do</w:t>
      </w:r>
      <w:r>
        <w:rPr>
          <w:spacing w:val="-2"/>
        </w:rPr>
        <w:t> </w:t>
      </w:r>
      <w:r>
        <w:rPr/>
        <w:t>assento mínima de 500 mm e máxima de 550 mm. Capa injetada em polipropileno texturizado na cor a ser definida.</w:t>
      </w:r>
    </w:p>
    <w:p>
      <w:pPr>
        <w:pStyle w:val="BodyText"/>
        <w:spacing w:line="235" w:lineRule="auto" w:before="254"/>
        <w:ind w:right="288"/>
      </w:pPr>
      <w:r>
        <w:rPr/>
        <w:t>Deverá</w:t>
      </w:r>
      <w:r>
        <w:rPr>
          <w:spacing w:val="-2"/>
        </w:rPr>
        <w:t> </w:t>
      </w:r>
      <w:r>
        <w:rPr/>
        <w:t>possuir</w:t>
      </w:r>
      <w:r>
        <w:rPr>
          <w:spacing w:val="-2"/>
        </w:rPr>
        <w:t> </w:t>
      </w:r>
      <w:r>
        <w:rPr/>
        <w:t>regulagem</w:t>
      </w:r>
      <w:r>
        <w:rPr>
          <w:spacing w:val="-2"/>
        </w:rPr>
        <w:t> </w:t>
      </w:r>
      <w:r>
        <w:rPr/>
        <w:t>de</w:t>
      </w:r>
      <w:r>
        <w:rPr>
          <w:spacing w:val="-2"/>
        </w:rPr>
        <w:t> </w:t>
      </w:r>
      <w:r>
        <w:rPr/>
        <w:t>altura</w:t>
      </w:r>
      <w:r>
        <w:rPr>
          <w:spacing w:val="-2"/>
        </w:rPr>
        <w:t> </w:t>
      </w:r>
      <w:r>
        <w:rPr/>
        <w:t>do</w:t>
      </w:r>
      <w:r>
        <w:rPr>
          <w:spacing w:val="-2"/>
        </w:rPr>
        <w:t> </w:t>
      </w:r>
      <w:r>
        <w:rPr/>
        <w:t>assento</w:t>
      </w:r>
      <w:r>
        <w:rPr>
          <w:spacing w:val="-2"/>
        </w:rPr>
        <w:t> </w:t>
      </w:r>
      <w:r>
        <w:rPr/>
        <w:t>por</w:t>
      </w:r>
      <w:r>
        <w:rPr>
          <w:spacing w:val="-2"/>
        </w:rPr>
        <w:t> </w:t>
      </w:r>
      <w:r>
        <w:rPr/>
        <w:t>meio</w:t>
      </w:r>
      <w:r>
        <w:rPr>
          <w:spacing w:val="-2"/>
        </w:rPr>
        <w:t> </w:t>
      </w:r>
      <w:r>
        <w:rPr/>
        <w:t>de</w:t>
      </w:r>
      <w:r>
        <w:rPr>
          <w:spacing w:val="-2"/>
        </w:rPr>
        <w:t> </w:t>
      </w:r>
      <w:r>
        <w:rPr/>
        <w:t>cartuchos</w:t>
      </w:r>
      <w:r>
        <w:rPr>
          <w:spacing w:val="-2"/>
        </w:rPr>
        <w:t> </w:t>
      </w:r>
      <w:r>
        <w:rPr/>
        <w:t>de</w:t>
      </w:r>
      <w:r>
        <w:rPr>
          <w:spacing w:val="-2"/>
        </w:rPr>
        <w:t> </w:t>
      </w:r>
      <w:r>
        <w:rPr/>
        <w:t>ar</w:t>
      </w:r>
      <w:r>
        <w:rPr>
          <w:spacing w:val="-2"/>
        </w:rPr>
        <w:t> </w:t>
      </w:r>
      <w:r>
        <w:rPr/>
        <w:t>comprimido</w:t>
      </w:r>
      <w:r>
        <w:rPr>
          <w:spacing w:val="-2"/>
        </w:rPr>
        <w:t> </w:t>
      </w:r>
      <w:r>
        <w:rPr/>
        <w:t>(gás)</w:t>
      </w:r>
      <w:r>
        <w:rPr>
          <w:spacing w:val="-2"/>
        </w:rPr>
        <w:t> </w:t>
      </w:r>
      <w:r>
        <w:rPr/>
        <w:t>com</w:t>
      </w:r>
      <w:r>
        <w:rPr>
          <w:spacing w:val="-2"/>
        </w:rPr>
        <w:t> </w:t>
      </w:r>
      <w:r>
        <w:rPr/>
        <w:t>variação</w:t>
      </w:r>
      <w:r>
        <w:rPr>
          <w:spacing w:val="-2"/>
        </w:rPr>
        <w:t> </w:t>
      </w:r>
      <w:r>
        <w:rPr/>
        <w:t>mínima</w:t>
      </w:r>
      <w:r>
        <w:rPr>
          <w:spacing w:val="-2"/>
        </w:rPr>
        <w:t> </w:t>
      </w:r>
      <w:r>
        <w:rPr/>
        <w:t>do</w:t>
      </w:r>
      <w:r>
        <w:rPr>
          <w:spacing w:val="-2"/>
        </w:rPr>
        <w:t> </w:t>
      </w:r>
      <w:r>
        <w:rPr/>
        <w:t>curso</w:t>
      </w:r>
      <w:r>
        <w:rPr>
          <w:spacing w:val="-2"/>
        </w:rPr>
        <w:t> </w:t>
      </w:r>
      <w:r>
        <w:rPr/>
        <w:t>em</w:t>
      </w:r>
      <w:r>
        <w:rPr>
          <w:spacing w:val="-2"/>
        </w:rPr>
        <w:t> </w:t>
      </w:r>
      <w:r>
        <w:rPr/>
        <w:t>100mm,</w:t>
      </w:r>
      <w:r>
        <w:rPr>
          <w:spacing w:val="-2"/>
        </w:rPr>
        <w:t> </w:t>
      </w:r>
      <w:r>
        <w:rPr/>
        <w:t>sendo utilizada a coluna classe 4 que deverá estar em conformidade com a norma DIN 4550.</w:t>
      </w:r>
    </w:p>
    <w:p>
      <w:pPr>
        <w:pStyle w:val="BodyText"/>
        <w:spacing w:line="235" w:lineRule="auto" w:before="254"/>
        <w:ind w:right="288"/>
      </w:pPr>
      <w:r>
        <w:rPr>
          <w:b/>
        </w:rPr>
        <w:t>Encosto:</w:t>
      </w:r>
      <w:r>
        <w:rPr>
          <w:b/>
          <w:spacing w:val="-3"/>
        </w:rPr>
        <w:t> </w:t>
      </w:r>
      <w:r>
        <w:rPr/>
        <w:t>interno</w:t>
      </w:r>
      <w:r>
        <w:rPr>
          <w:spacing w:val="-3"/>
        </w:rPr>
        <w:t> </w:t>
      </w:r>
      <w:r>
        <w:rPr/>
        <w:t>em</w:t>
      </w:r>
      <w:r>
        <w:rPr>
          <w:spacing w:val="-3"/>
        </w:rPr>
        <w:t> </w:t>
      </w:r>
      <w:r>
        <w:rPr/>
        <w:t>polipropileno</w:t>
      </w:r>
      <w:r>
        <w:rPr>
          <w:spacing w:val="-3"/>
        </w:rPr>
        <w:t> </w:t>
      </w:r>
      <w:r>
        <w:rPr/>
        <w:t>injetado</w:t>
      </w:r>
      <w:r>
        <w:rPr>
          <w:spacing w:val="-3"/>
        </w:rPr>
        <w:t> </w:t>
      </w:r>
      <w:r>
        <w:rPr/>
        <w:t>estrutural</w:t>
      </w:r>
      <w:r>
        <w:rPr>
          <w:spacing w:val="-3"/>
        </w:rPr>
        <w:t> </w:t>
      </w:r>
      <w:r>
        <w:rPr/>
        <w:t>de</w:t>
      </w:r>
      <w:r>
        <w:rPr>
          <w:spacing w:val="-3"/>
        </w:rPr>
        <w:t> </w:t>
      </w:r>
      <w:r>
        <w:rPr/>
        <w:t>grande</w:t>
      </w:r>
      <w:r>
        <w:rPr>
          <w:spacing w:val="-3"/>
        </w:rPr>
        <w:t> </w:t>
      </w:r>
      <w:r>
        <w:rPr/>
        <w:t>resistência</w:t>
      </w:r>
      <w:r>
        <w:rPr>
          <w:spacing w:val="-3"/>
        </w:rPr>
        <w:t> </w:t>
      </w:r>
      <w:r>
        <w:rPr/>
        <w:t>mecânica,</w:t>
      </w:r>
      <w:r>
        <w:rPr>
          <w:spacing w:val="-3"/>
        </w:rPr>
        <w:t> </w:t>
      </w:r>
      <w:r>
        <w:rPr/>
        <w:t>conformado</w:t>
      </w:r>
      <w:r>
        <w:rPr>
          <w:spacing w:val="-3"/>
        </w:rPr>
        <w:t> </w:t>
      </w:r>
      <w:r>
        <w:rPr/>
        <w:t>anatomicamente.</w:t>
      </w:r>
      <w:r>
        <w:rPr>
          <w:spacing w:val="-3"/>
        </w:rPr>
        <w:t> </w:t>
      </w:r>
      <w:r>
        <w:rPr/>
        <w:t>Espuma</w:t>
      </w:r>
      <w:r>
        <w:rPr>
          <w:spacing w:val="-3"/>
        </w:rPr>
        <w:t> </w:t>
      </w:r>
      <w:r>
        <w:rPr/>
        <w:t>de</w:t>
      </w:r>
      <w:r>
        <w:rPr>
          <w:spacing w:val="-3"/>
        </w:rPr>
        <w:t> </w:t>
      </w:r>
      <w:r>
        <w:rPr/>
        <w:t>poliuretano</w:t>
      </w:r>
      <w:r>
        <w:rPr>
          <w:spacing w:val="-3"/>
        </w:rPr>
        <w:t> </w:t>
      </w:r>
      <w:r>
        <w:rPr/>
        <w:t>flexível HR, isenta de CFC, alta resistência a propagação de rasgo, baixa deformação permanente, com densidade mínima de 50kg/m3 e moldada</w:t>
      </w:r>
    </w:p>
    <w:p>
      <w:pPr>
        <w:pStyle w:val="BodyText"/>
        <w:spacing w:line="247" w:lineRule="auto"/>
      </w:pPr>
      <w:r>
        <w:rPr/>
        <w:t>anatomicamente</w:t>
      </w:r>
      <w:r>
        <w:rPr>
          <w:spacing w:val="-2"/>
        </w:rPr>
        <w:t> </w:t>
      </w:r>
      <w:r>
        <w:rPr/>
        <w:t>com</w:t>
      </w:r>
      <w:r>
        <w:rPr>
          <w:spacing w:val="-2"/>
        </w:rPr>
        <w:t> </w:t>
      </w:r>
      <w:r>
        <w:rPr/>
        <w:t>saliência</w:t>
      </w:r>
      <w:r>
        <w:rPr>
          <w:spacing w:val="-2"/>
        </w:rPr>
        <w:t> </w:t>
      </w:r>
      <w:r>
        <w:rPr/>
        <w:t>para</w:t>
      </w:r>
      <w:r>
        <w:rPr>
          <w:spacing w:val="-2"/>
        </w:rPr>
        <w:t> </w:t>
      </w:r>
      <w:r>
        <w:rPr/>
        <w:t>apoio</w:t>
      </w:r>
      <w:r>
        <w:rPr>
          <w:spacing w:val="-2"/>
        </w:rPr>
        <w:t> </w:t>
      </w:r>
      <w:r>
        <w:rPr/>
        <w:t>lombar</w:t>
      </w:r>
      <w:r>
        <w:rPr>
          <w:spacing w:val="-2"/>
        </w:rPr>
        <w:t> </w:t>
      </w:r>
      <w:r>
        <w:rPr/>
        <w:t>e</w:t>
      </w:r>
      <w:r>
        <w:rPr>
          <w:spacing w:val="-2"/>
        </w:rPr>
        <w:t> </w:t>
      </w:r>
      <w:r>
        <w:rPr/>
        <w:t>espessura</w:t>
      </w:r>
      <w:r>
        <w:rPr>
          <w:spacing w:val="-2"/>
        </w:rPr>
        <w:t> </w:t>
      </w:r>
      <w:r>
        <w:rPr/>
        <w:t>mínima</w:t>
      </w:r>
      <w:r>
        <w:rPr>
          <w:spacing w:val="-2"/>
        </w:rPr>
        <w:t> </w:t>
      </w:r>
      <w:r>
        <w:rPr/>
        <w:t>de</w:t>
      </w:r>
      <w:r>
        <w:rPr>
          <w:spacing w:val="-2"/>
        </w:rPr>
        <w:t> </w:t>
      </w:r>
      <w:r>
        <w:rPr/>
        <w:t>55</w:t>
      </w:r>
      <w:r>
        <w:rPr>
          <w:spacing w:val="-2"/>
        </w:rPr>
        <w:t> </w:t>
      </w:r>
      <w:r>
        <w:rPr/>
        <w:t>mm.</w:t>
      </w:r>
      <w:r>
        <w:rPr>
          <w:spacing w:val="-2"/>
        </w:rPr>
        <w:t> </w:t>
      </w:r>
      <w:r>
        <w:rPr/>
        <w:t>Encosto</w:t>
      </w:r>
      <w:r>
        <w:rPr>
          <w:spacing w:val="-2"/>
        </w:rPr>
        <w:t> </w:t>
      </w:r>
      <w:r>
        <w:rPr/>
        <w:t>com</w:t>
      </w:r>
      <w:r>
        <w:rPr>
          <w:spacing w:val="-2"/>
        </w:rPr>
        <w:t> </w:t>
      </w:r>
      <w:r>
        <w:rPr/>
        <w:t>faixa</w:t>
      </w:r>
      <w:r>
        <w:rPr>
          <w:spacing w:val="-2"/>
        </w:rPr>
        <w:t> </w:t>
      </w:r>
      <w:r>
        <w:rPr/>
        <w:t>de</w:t>
      </w:r>
      <w:r>
        <w:rPr>
          <w:spacing w:val="-2"/>
        </w:rPr>
        <w:t> </w:t>
      </w:r>
      <w:r>
        <w:rPr/>
        <w:t>regulagem</w:t>
      </w:r>
      <w:r>
        <w:rPr>
          <w:spacing w:val="-2"/>
        </w:rPr>
        <w:t> </w:t>
      </w:r>
      <w:r>
        <w:rPr/>
        <w:t>de</w:t>
      </w:r>
      <w:r>
        <w:rPr>
          <w:spacing w:val="-2"/>
        </w:rPr>
        <w:t> </w:t>
      </w:r>
      <w:r>
        <w:rPr/>
        <w:t>inclinação</w:t>
      </w:r>
      <w:r>
        <w:rPr>
          <w:spacing w:val="-2"/>
        </w:rPr>
        <w:t> </w:t>
      </w:r>
      <w:r>
        <w:rPr/>
        <w:t>mínima</w:t>
      </w:r>
      <w:r>
        <w:rPr>
          <w:spacing w:val="-2"/>
        </w:rPr>
        <w:t> </w:t>
      </w:r>
      <w:r>
        <w:rPr/>
        <w:t>de</w:t>
      </w:r>
      <w:r>
        <w:rPr>
          <w:spacing w:val="-2"/>
        </w:rPr>
        <w:t> </w:t>
      </w:r>
      <w:r>
        <w:rPr/>
        <w:t>15º Revestimento em corvin ou poliéster na cor preta.</w:t>
      </w:r>
    </w:p>
    <w:p>
      <w:pPr>
        <w:pStyle w:val="BodyText"/>
        <w:spacing w:before="221"/>
      </w:pPr>
      <w:r>
        <w:rPr/>
        <w:t>Fácil limpeza, alta resistência mecânica contra impactos e resistentes a </w:t>
      </w:r>
      <w:r>
        <w:rPr>
          <w:spacing w:val="-2"/>
        </w:rPr>
        <w:t>produtos.</w:t>
      </w:r>
    </w:p>
    <w:p>
      <w:pPr>
        <w:pStyle w:val="BodyText"/>
        <w:spacing w:line="235" w:lineRule="auto" w:before="254"/>
      </w:pPr>
      <w:r>
        <w:rPr/>
        <w:t>Dimensões</w:t>
      </w:r>
      <w:r>
        <w:rPr>
          <w:spacing w:val="-2"/>
        </w:rPr>
        <w:t> </w:t>
      </w:r>
      <w:r>
        <w:rPr/>
        <w:t>do</w:t>
      </w:r>
      <w:r>
        <w:rPr>
          <w:spacing w:val="-2"/>
        </w:rPr>
        <w:t> </w:t>
      </w:r>
      <w:r>
        <w:rPr/>
        <w:t>encosto:</w:t>
      </w:r>
      <w:r>
        <w:rPr>
          <w:spacing w:val="-2"/>
        </w:rPr>
        <w:t> </w:t>
      </w:r>
      <w:r>
        <w:rPr/>
        <w:t>largura</w:t>
      </w:r>
      <w:r>
        <w:rPr>
          <w:spacing w:val="-2"/>
        </w:rPr>
        <w:t> </w:t>
      </w:r>
      <w:r>
        <w:rPr/>
        <w:t>mínima</w:t>
      </w:r>
      <w:r>
        <w:rPr>
          <w:spacing w:val="-2"/>
        </w:rPr>
        <w:t> </w:t>
      </w:r>
      <w:r>
        <w:rPr/>
        <w:t>de</w:t>
      </w:r>
      <w:r>
        <w:rPr>
          <w:spacing w:val="-2"/>
        </w:rPr>
        <w:t> </w:t>
      </w:r>
      <w:r>
        <w:rPr/>
        <w:t>500mm</w:t>
      </w:r>
      <w:r>
        <w:rPr>
          <w:spacing w:val="-2"/>
        </w:rPr>
        <w:t> </w:t>
      </w:r>
      <w:r>
        <w:rPr/>
        <w:t>e</w:t>
      </w:r>
      <w:r>
        <w:rPr>
          <w:spacing w:val="-2"/>
        </w:rPr>
        <w:t> </w:t>
      </w:r>
      <w:r>
        <w:rPr/>
        <w:t>máxima</w:t>
      </w:r>
      <w:r>
        <w:rPr>
          <w:spacing w:val="-2"/>
        </w:rPr>
        <w:t> </w:t>
      </w:r>
      <w:r>
        <w:rPr/>
        <w:t>de570mm;</w:t>
      </w:r>
      <w:r>
        <w:rPr>
          <w:spacing w:val="-2"/>
        </w:rPr>
        <w:t> </w:t>
      </w:r>
      <w:r>
        <w:rPr/>
        <w:t>altura</w:t>
      </w:r>
      <w:r>
        <w:rPr>
          <w:spacing w:val="-2"/>
        </w:rPr>
        <w:t> </w:t>
      </w:r>
      <w:r>
        <w:rPr/>
        <w:t>mínima</w:t>
      </w:r>
      <w:r>
        <w:rPr>
          <w:spacing w:val="-2"/>
        </w:rPr>
        <w:t> </w:t>
      </w:r>
      <w:r>
        <w:rPr/>
        <w:t>de</w:t>
      </w:r>
      <w:r>
        <w:rPr>
          <w:spacing w:val="-2"/>
        </w:rPr>
        <w:t> </w:t>
      </w:r>
      <w:r>
        <w:rPr/>
        <w:t>490mm</w:t>
      </w:r>
      <w:r>
        <w:rPr>
          <w:spacing w:val="-2"/>
        </w:rPr>
        <w:t> </w:t>
      </w:r>
      <w:r>
        <w:rPr/>
        <w:t>e</w:t>
      </w:r>
      <w:r>
        <w:rPr>
          <w:spacing w:val="-2"/>
        </w:rPr>
        <w:t> </w:t>
      </w:r>
      <w:r>
        <w:rPr/>
        <w:t>máxima</w:t>
      </w:r>
      <w:r>
        <w:rPr>
          <w:spacing w:val="-2"/>
        </w:rPr>
        <w:t> </w:t>
      </w:r>
      <w:r>
        <w:rPr/>
        <w:t>de</w:t>
      </w:r>
      <w:r>
        <w:rPr>
          <w:spacing w:val="-2"/>
        </w:rPr>
        <w:t> </w:t>
      </w:r>
      <w:r>
        <w:rPr/>
        <w:t>700mm.</w:t>
      </w:r>
      <w:r>
        <w:rPr>
          <w:spacing w:val="-2"/>
        </w:rPr>
        <w:t> </w:t>
      </w:r>
      <w:r>
        <w:rPr/>
        <w:t>Suporte</w:t>
      </w:r>
      <w:r>
        <w:rPr>
          <w:spacing w:val="-2"/>
        </w:rPr>
        <w:t> </w:t>
      </w:r>
      <w:r>
        <w:rPr/>
        <w:t>do</w:t>
      </w:r>
      <w:r>
        <w:rPr>
          <w:spacing w:val="-2"/>
        </w:rPr>
        <w:t> </w:t>
      </w:r>
      <w:r>
        <w:rPr/>
        <w:t>encosto</w:t>
      </w:r>
      <w:r>
        <w:rPr>
          <w:spacing w:val="-2"/>
        </w:rPr>
        <w:t> </w:t>
      </w:r>
      <w:r>
        <w:rPr/>
        <w:t>com regulagem de altura.</w:t>
      </w:r>
    </w:p>
    <w:p>
      <w:pPr>
        <w:pStyle w:val="BodyText"/>
        <w:spacing w:before="234"/>
      </w:pPr>
      <w:r>
        <w:rPr>
          <w:b/>
        </w:rPr>
        <w:t>Base Giratória: </w:t>
      </w:r>
      <w:r>
        <w:rPr/>
        <w:t>com 05 hastes revestidas com polaina de polipropileno injetado, sobre rodízios de nylon com esferas de aço para facilitar o </w:t>
      </w:r>
      <w:r>
        <w:rPr>
          <w:spacing w:val="-2"/>
        </w:rPr>
        <w:t>giro.</w:t>
      </w:r>
    </w:p>
    <w:p>
      <w:pPr>
        <w:pStyle w:val="BodyText"/>
        <w:spacing w:line="235" w:lineRule="auto" w:before="14"/>
      </w:pPr>
      <w:r>
        <w:rPr/>
        <w:t>Pinoque</w:t>
      </w:r>
      <w:r>
        <w:rPr>
          <w:spacing w:val="-2"/>
        </w:rPr>
        <w:t> </w:t>
      </w:r>
      <w:r>
        <w:rPr/>
        <w:t>suporta</w:t>
      </w:r>
      <w:r>
        <w:rPr>
          <w:spacing w:val="-2"/>
        </w:rPr>
        <w:t> </w:t>
      </w:r>
      <w:r>
        <w:rPr/>
        <w:t>o</w:t>
      </w:r>
      <w:r>
        <w:rPr>
          <w:spacing w:val="-2"/>
        </w:rPr>
        <w:t> </w:t>
      </w:r>
      <w:r>
        <w:rPr/>
        <w:t>rodízio</w:t>
      </w:r>
      <w:r>
        <w:rPr>
          <w:spacing w:val="-2"/>
        </w:rPr>
        <w:t> </w:t>
      </w:r>
      <w:r>
        <w:rPr/>
        <w:t>soldado</w:t>
      </w:r>
      <w:r>
        <w:rPr>
          <w:spacing w:val="-2"/>
        </w:rPr>
        <w:t> </w:t>
      </w:r>
      <w:r>
        <w:rPr/>
        <w:t>na</w:t>
      </w:r>
      <w:r>
        <w:rPr>
          <w:spacing w:val="-2"/>
        </w:rPr>
        <w:t> </w:t>
      </w:r>
      <w:r>
        <w:rPr/>
        <w:t>extremidade</w:t>
      </w:r>
      <w:r>
        <w:rPr>
          <w:spacing w:val="-2"/>
        </w:rPr>
        <w:t> </w:t>
      </w:r>
      <w:r>
        <w:rPr/>
        <w:t>das</w:t>
      </w:r>
      <w:r>
        <w:rPr>
          <w:spacing w:val="-2"/>
        </w:rPr>
        <w:t> </w:t>
      </w:r>
      <w:r>
        <w:rPr/>
        <w:t>hastes.</w:t>
      </w:r>
      <w:r>
        <w:rPr>
          <w:spacing w:val="-2"/>
        </w:rPr>
        <w:t> </w:t>
      </w:r>
      <w:r>
        <w:rPr/>
        <w:t>Rodízios</w:t>
      </w:r>
      <w:r>
        <w:rPr>
          <w:spacing w:val="-2"/>
        </w:rPr>
        <w:t> </w:t>
      </w:r>
      <w:r>
        <w:rPr/>
        <w:t>duplos</w:t>
      </w:r>
      <w:r>
        <w:rPr>
          <w:spacing w:val="-2"/>
        </w:rPr>
        <w:t> </w:t>
      </w:r>
      <w:r>
        <w:rPr/>
        <w:t>com</w:t>
      </w:r>
      <w:r>
        <w:rPr>
          <w:spacing w:val="-2"/>
        </w:rPr>
        <w:t> </w:t>
      </w:r>
      <w:r>
        <w:rPr/>
        <w:t>duplo</w:t>
      </w:r>
      <w:r>
        <w:rPr>
          <w:spacing w:val="-2"/>
        </w:rPr>
        <w:t> </w:t>
      </w:r>
      <w:r>
        <w:rPr/>
        <w:t>giro</w:t>
      </w:r>
      <w:r>
        <w:rPr>
          <w:spacing w:val="-2"/>
        </w:rPr>
        <w:t> </w:t>
      </w:r>
      <w:r>
        <w:rPr/>
        <w:t>com</w:t>
      </w:r>
      <w:r>
        <w:rPr>
          <w:spacing w:val="-2"/>
        </w:rPr>
        <w:t> </w:t>
      </w:r>
      <w:r>
        <w:rPr/>
        <w:t>rodas</w:t>
      </w:r>
      <w:r>
        <w:rPr>
          <w:spacing w:val="-2"/>
        </w:rPr>
        <w:t> </w:t>
      </w:r>
      <w:r>
        <w:rPr/>
        <w:t>com</w:t>
      </w:r>
      <w:r>
        <w:rPr>
          <w:spacing w:val="-2"/>
        </w:rPr>
        <w:t> </w:t>
      </w:r>
      <w:r>
        <w:rPr/>
        <w:t>50mm</w:t>
      </w:r>
      <w:r>
        <w:rPr>
          <w:spacing w:val="-2"/>
        </w:rPr>
        <w:t> </w:t>
      </w:r>
      <w:r>
        <w:rPr/>
        <w:t>de</w:t>
      </w:r>
      <w:r>
        <w:rPr>
          <w:spacing w:val="-2"/>
        </w:rPr>
        <w:t> </w:t>
      </w:r>
      <w:r>
        <w:rPr/>
        <w:t>diâmetro</w:t>
      </w:r>
      <w:r>
        <w:rPr>
          <w:spacing w:val="-2"/>
        </w:rPr>
        <w:t> </w:t>
      </w:r>
      <w:r>
        <w:rPr/>
        <w:t>em</w:t>
      </w:r>
      <w:r>
        <w:rPr>
          <w:spacing w:val="-2"/>
        </w:rPr>
        <w:t> </w:t>
      </w:r>
      <w:r>
        <w:rPr/>
        <w:t>nylon</w:t>
      </w:r>
      <w:r>
        <w:rPr>
          <w:spacing w:val="-2"/>
        </w:rPr>
        <w:t> </w:t>
      </w:r>
      <w:r>
        <w:rPr/>
        <w:t>6.</w:t>
      </w:r>
      <w:r>
        <w:rPr>
          <w:spacing w:val="-2"/>
        </w:rPr>
        <w:t> </w:t>
      </w:r>
      <w:r>
        <w:rPr/>
        <w:t>Eixo horizontal em aço trefilado 1010 por 1020 com diâmetro de 8 mm.</w:t>
      </w:r>
    </w:p>
    <w:p>
      <w:pPr>
        <w:spacing w:after="0" w:line="235" w:lineRule="auto"/>
        <w:sectPr>
          <w:pgSz w:w="15840" w:h="24480"/>
          <w:pgMar w:top="760" w:bottom="280" w:left="580" w:right="500"/>
        </w:sectPr>
      </w:pPr>
    </w:p>
    <w:p>
      <w:pPr>
        <w:pStyle w:val="BodyText"/>
        <w:spacing w:before="76"/>
      </w:pPr>
      <w:r>
        <w:rPr/>
        <w:t>Acabamento em pintura eletrostática em </w:t>
      </w:r>
      <w:r>
        <w:rPr>
          <w:spacing w:val="-2"/>
        </w:rPr>
        <w:t>epóxi.</w:t>
      </w:r>
    </w:p>
    <w:p>
      <w:pPr>
        <w:pStyle w:val="BodyText"/>
        <w:spacing w:line="247" w:lineRule="auto" w:before="234"/>
        <w:ind w:right="288"/>
      </w:pPr>
      <w:r>
        <w:rPr>
          <w:b/>
        </w:rPr>
        <w:t>Pintura:</w:t>
      </w:r>
      <w:r>
        <w:rPr>
          <w:b/>
          <w:spacing w:val="-3"/>
        </w:rPr>
        <w:t> </w:t>
      </w:r>
      <w:r>
        <w:rPr/>
        <w:t>Todas</w:t>
      </w:r>
      <w:r>
        <w:rPr>
          <w:spacing w:val="-3"/>
        </w:rPr>
        <w:t> </w:t>
      </w:r>
      <w:r>
        <w:rPr/>
        <w:t>as</w:t>
      </w:r>
      <w:r>
        <w:rPr>
          <w:spacing w:val="-3"/>
        </w:rPr>
        <w:t> </w:t>
      </w:r>
      <w:r>
        <w:rPr/>
        <w:t>partes</w:t>
      </w:r>
      <w:r>
        <w:rPr>
          <w:spacing w:val="-3"/>
        </w:rPr>
        <w:t> </w:t>
      </w:r>
      <w:r>
        <w:rPr/>
        <w:t>metálicas</w:t>
      </w:r>
      <w:r>
        <w:rPr>
          <w:spacing w:val="-3"/>
        </w:rPr>
        <w:t> </w:t>
      </w:r>
      <w:r>
        <w:rPr/>
        <w:t>devem</w:t>
      </w:r>
      <w:r>
        <w:rPr>
          <w:spacing w:val="-3"/>
        </w:rPr>
        <w:t> </w:t>
      </w:r>
      <w:r>
        <w:rPr/>
        <w:t>possuir</w:t>
      </w:r>
      <w:r>
        <w:rPr>
          <w:spacing w:val="-3"/>
        </w:rPr>
        <w:t> </w:t>
      </w:r>
      <w:r>
        <w:rPr/>
        <w:t>acabamento</w:t>
      </w:r>
      <w:r>
        <w:rPr>
          <w:spacing w:val="-3"/>
        </w:rPr>
        <w:t> </w:t>
      </w:r>
      <w:r>
        <w:rPr/>
        <w:t>em</w:t>
      </w:r>
      <w:r>
        <w:rPr>
          <w:spacing w:val="-3"/>
        </w:rPr>
        <w:t> </w:t>
      </w:r>
      <w:r>
        <w:rPr/>
        <w:t>pintura</w:t>
      </w:r>
      <w:r>
        <w:rPr>
          <w:spacing w:val="-3"/>
        </w:rPr>
        <w:t> </w:t>
      </w:r>
      <w:r>
        <w:rPr/>
        <w:t>eletrostática</w:t>
      </w:r>
      <w:r>
        <w:rPr>
          <w:spacing w:val="-3"/>
        </w:rPr>
        <w:t> </w:t>
      </w:r>
      <w:r>
        <w:rPr/>
        <w:t>em</w:t>
      </w:r>
      <w:r>
        <w:rPr>
          <w:spacing w:val="-3"/>
        </w:rPr>
        <w:t> </w:t>
      </w:r>
      <w:r>
        <w:rPr/>
        <w:t>epóxi</w:t>
      </w:r>
      <w:r>
        <w:rPr>
          <w:spacing w:val="-3"/>
        </w:rPr>
        <w:t> </w:t>
      </w:r>
      <w:r>
        <w:rPr/>
        <w:t>na</w:t>
      </w:r>
      <w:r>
        <w:rPr>
          <w:spacing w:val="-3"/>
        </w:rPr>
        <w:t> </w:t>
      </w:r>
      <w:r>
        <w:rPr/>
        <w:t>cor</w:t>
      </w:r>
      <w:r>
        <w:rPr>
          <w:spacing w:val="-3"/>
        </w:rPr>
        <w:t> </w:t>
      </w:r>
      <w:r>
        <w:rPr/>
        <w:t>a</w:t>
      </w:r>
      <w:r>
        <w:rPr>
          <w:spacing w:val="-3"/>
        </w:rPr>
        <w:t> </w:t>
      </w:r>
      <w:r>
        <w:rPr/>
        <w:t>ser</w:t>
      </w:r>
      <w:r>
        <w:rPr>
          <w:spacing w:val="-3"/>
        </w:rPr>
        <w:t> </w:t>
      </w:r>
      <w:r>
        <w:rPr/>
        <w:t>definida</w:t>
      </w:r>
      <w:r>
        <w:rPr>
          <w:spacing w:val="-3"/>
        </w:rPr>
        <w:t> </w:t>
      </w:r>
      <w:r>
        <w:rPr/>
        <w:t>com</w:t>
      </w:r>
      <w:r>
        <w:rPr>
          <w:spacing w:val="-3"/>
        </w:rPr>
        <w:t> </w:t>
      </w:r>
      <w:r>
        <w:rPr/>
        <w:t>pré-tratamento antiferruginoso (fosfatizado).</w:t>
      </w:r>
    </w:p>
    <w:p>
      <w:pPr>
        <w:pStyle w:val="BodyText"/>
        <w:spacing w:before="226"/>
        <w:ind w:right="288"/>
      </w:pPr>
      <w:r>
        <w:rPr/>
        <w:t>Coluna central desmontável, fixada por encaixe cônico, com capa telescópica, rolamento axial com esferas e arruelas de aço temperado de alta resistência,</w:t>
      </w:r>
      <w:r>
        <w:rPr>
          <w:spacing w:val="-2"/>
        </w:rPr>
        <w:t> </w:t>
      </w:r>
      <w:r>
        <w:rPr/>
        <w:t>sistema</w:t>
      </w:r>
      <w:r>
        <w:rPr>
          <w:spacing w:val="-2"/>
        </w:rPr>
        <w:t> </w:t>
      </w:r>
      <w:r>
        <w:rPr/>
        <w:t>de</w:t>
      </w:r>
      <w:r>
        <w:rPr>
          <w:spacing w:val="-2"/>
        </w:rPr>
        <w:t> </w:t>
      </w:r>
      <w:r>
        <w:rPr/>
        <w:t>regulagem</w:t>
      </w:r>
      <w:r>
        <w:rPr>
          <w:spacing w:val="-2"/>
        </w:rPr>
        <w:t> </w:t>
      </w:r>
      <w:r>
        <w:rPr/>
        <w:t>a</w:t>
      </w:r>
      <w:r>
        <w:rPr>
          <w:spacing w:val="-2"/>
        </w:rPr>
        <w:t> </w:t>
      </w:r>
      <w:r>
        <w:rPr/>
        <w:t>gás</w:t>
      </w:r>
      <w:r>
        <w:rPr>
          <w:spacing w:val="-2"/>
        </w:rPr>
        <w:t> </w:t>
      </w:r>
      <w:r>
        <w:rPr/>
        <w:t>acionada</w:t>
      </w:r>
      <w:r>
        <w:rPr>
          <w:spacing w:val="-2"/>
        </w:rPr>
        <w:t> </w:t>
      </w:r>
      <w:r>
        <w:rPr/>
        <w:t>por</w:t>
      </w:r>
      <w:r>
        <w:rPr>
          <w:spacing w:val="-2"/>
        </w:rPr>
        <w:t> </w:t>
      </w:r>
      <w:r>
        <w:rPr/>
        <w:t>alavanca</w:t>
      </w:r>
      <w:r>
        <w:rPr>
          <w:spacing w:val="-2"/>
        </w:rPr>
        <w:t> </w:t>
      </w:r>
      <w:r>
        <w:rPr/>
        <w:t>na</w:t>
      </w:r>
      <w:r>
        <w:rPr>
          <w:spacing w:val="-2"/>
        </w:rPr>
        <w:t> </w:t>
      </w:r>
      <w:r>
        <w:rPr/>
        <w:t>lateral,</w:t>
      </w:r>
      <w:r>
        <w:rPr>
          <w:spacing w:val="-2"/>
        </w:rPr>
        <w:t> </w:t>
      </w:r>
      <w:r>
        <w:rPr/>
        <w:t>mola</w:t>
      </w:r>
      <w:r>
        <w:rPr>
          <w:spacing w:val="-2"/>
        </w:rPr>
        <w:t> </w:t>
      </w:r>
      <w:r>
        <w:rPr/>
        <w:t>amortecedora</w:t>
      </w:r>
      <w:r>
        <w:rPr>
          <w:spacing w:val="-2"/>
        </w:rPr>
        <w:t> </w:t>
      </w:r>
      <w:r>
        <w:rPr/>
        <w:t>a</w:t>
      </w:r>
      <w:r>
        <w:rPr>
          <w:spacing w:val="-2"/>
        </w:rPr>
        <w:t> </w:t>
      </w:r>
      <w:r>
        <w:rPr/>
        <w:t>gás.</w:t>
      </w:r>
      <w:r>
        <w:rPr>
          <w:spacing w:val="-2"/>
        </w:rPr>
        <w:t> </w:t>
      </w:r>
      <w:r>
        <w:rPr/>
        <w:t>Mecanismo:</w:t>
      </w:r>
      <w:r>
        <w:rPr>
          <w:spacing w:val="-2"/>
        </w:rPr>
        <w:t> </w:t>
      </w:r>
      <w:r>
        <w:rPr/>
        <w:t>Monobloco</w:t>
      </w:r>
      <w:r>
        <w:rPr>
          <w:spacing w:val="-2"/>
        </w:rPr>
        <w:t> </w:t>
      </w:r>
      <w:r>
        <w:rPr/>
        <w:t>com</w:t>
      </w:r>
      <w:r>
        <w:rPr>
          <w:spacing w:val="-2"/>
        </w:rPr>
        <w:t> </w:t>
      </w:r>
      <w:r>
        <w:rPr/>
        <w:t>corpo</w:t>
      </w:r>
      <w:r>
        <w:rPr>
          <w:spacing w:val="-2"/>
        </w:rPr>
        <w:t> </w:t>
      </w:r>
      <w:r>
        <w:rPr/>
        <w:t>injetado</w:t>
      </w:r>
      <w:r>
        <w:rPr>
          <w:spacing w:val="-2"/>
        </w:rPr>
        <w:t> </w:t>
      </w:r>
      <w:r>
        <w:rPr/>
        <w:t>em liga de alumínio sob pressão e placa superior em chapa de aço estampada, com sistema de travamento na posição de trabalho ou em livre flutuação com ajuste de tensão da mola através de manípulo frontal, e alavanca de acionamento da coluna a gás.</w:t>
      </w:r>
    </w:p>
    <w:p>
      <w:pPr>
        <w:pStyle w:val="BodyText"/>
        <w:spacing w:line="235" w:lineRule="auto" w:before="251"/>
      </w:pPr>
      <w:r>
        <w:rPr>
          <w:b/>
        </w:rPr>
        <w:t>Braços</w:t>
      </w:r>
      <w:r>
        <w:rPr>
          <w:b/>
          <w:spacing w:val="-3"/>
        </w:rPr>
        <w:t> </w:t>
      </w:r>
      <w:r>
        <w:rPr>
          <w:b/>
        </w:rPr>
        <w:t>(ou</w:t>
      </w:r>
      <w:r>
        <w:rPr>
          <w:b/>
          <w:spacing w:val="-3"/>
        </w:rPr>
        <w:t> </w:t>
      </w:r>
      <w:r>
        <w:rPr>
          <w:b/>
        </w:rPr>
        <w:t>apoia</w:t>
      </w:r>
      <w:r>
        <w:rPr>
          <w:b/>
          <w:spacing w:val="-3"/>
        </w:rPr>
        <w:t> </w:t>
      </w:r>
      <w:r>
        <w:rPr>
          <w:b/>
        </w:rPr>
        <w:t>braços):</w:t>
      </w:r>
      <w:r>
        <w:rPr>
          <w:b/>
          <w:spacing w:val="-3"/>
        </w:rPr>
        <w:t> </w:t>
      </w:r>
      <w:r>
        <w:rPr/>
        <w:t>em</w:t>
      </w:r>
      <w:r>
        <w:rPr>
          <w:spacing w:val="-3"/>
        </w:rPr>
        <w:t> </w:t>
      </w:r>
      <w:r>
        <w:rPr/>
        <w:t>poliuretano</w:t>
      </w:r>
      <w:r>
        <w:rPr>
          <w:spacing w:val="-3"/>
        </w:rPr>
        <w:t> </w:t>
      </w:r>
      <w:r>
        <w:rPr/>
        <w:t>pré-polímero</w:t>
      </w:r>
      <w:r>
        <w:rPr>
          <w:spacing w:val="-3"/>
        </w:rPr>
        <w:t> </w:t>
      </w:r>
      <w:r>
        <w:rPr/>
        <w:t>integral</w:t>
      </w:r>
      <w:r>
        <w:rPr>
          <w:spacing w:val="-3"/>
        </w:rPr>
        <w:t> </w:t>
      </w:r>
      <w:r>
        <w:rPr/>
        <w:t>skin,</w:t>
      </w:r>
      <w:r>
        <w:rPr>
          <w:spacing w:val="-3"/>
        </w:rPr>
        <w:t> </w:t>
      </w:r>
      <w:r>
        <w:rPr/>
        <w:t>texturizado.</w:t>
      </w:r>
      <w:r>
        <w:rPr>
          <w:spacing w:val="-3"/>
        </w:rPr>
        <w:t> </w:t>
      </w:r>
      <w:r>
        <w:rPr/>
        <w:t>Suporte</w:t>
      </w:r>
      <w:r>
        <w:rPr>
          <w:spacing w:val="-3"/>
        </w:rPr>
        <w:t> </w:t>
      </w:r>
      <w:r>
        <w:rPr/>
        <w:t>do</w:t>
      </w:r>
      <w:r>
        <w:rPr>
          <w:spacing w:val="-3"/>
        </w:rPr>
        <w:t> </w:t>
      </w:r>
      <w:r>
        <w:rPr/>
        <w:t>apoia-braços</w:t>
      </w:r>
      <w:r>
        <w:rPr>
          <w:spacing w:val="-3"/>
        </w:rPr>
        <w:t> </w:t>
      </w:r>
      <w:r>
        <w:rPr/>
        <w:t>regulável,</w:t>
      </w:r>
      <w:r>
        <w:rPr>
          <w:spacing w:val="-3"/>
        </w:rPr>
        <w:t> </w:t>
      </w:r>
      <w:r>
        <w:rPr/>
        <w:t>injetado</w:t>
      </w:r>
      <w:r>
        <w:rPr>
          <w:spacing w:val="-3"/>
        </w:rPr>
        <w:t> </w:t>
      </w:r>
      <w:r>
        <w:rPr/>
        <w:t>em</w:t>
      </w:r>
      <w:r>
        <w:rPr>
          <w:spacing w:val="-3"/>
        </w:rPr>
        <w:t> </w:t>
      </w:r>
      <w:r>
        <w:rPr/>
        <w:t>termoplástico composto texturizado e alma de aço estrutural.</w:t>
      </w:r>
    </w:p>
    <w:p>
      <w:pPr>
        <w:pStyle w:val="BodyText"/>
        <w:spacing w:line="235" w:lineRule="auto" w:before="254"/>
        <w:ind w:right="288"/>
      </w:pPr>
      <w:r>
        <w:rPr/>
        <w:t>Deverá</w:t>
      </w:r>
      <w:r>
        <w:rPr>
          <w:spacing w:val="-2"/>
        </w:rPr>
        <w:t> </w:t>
      </w:r>
      <w:r>
        <w:rPr/>
        <w:t>possuir</w:t>
      </w:r>
      <w:r>
        <w:rPr>
          <w:spacing w:val="-2"/>
        </w:rPr>
        <w:t> </w:t>
      </w:r>
      <w:r>
        <w:rPr/>
        <w:t>regulagem</w:t>
      </w:r>
      <w:r>
        <w:rPr>
          <w:spacing w:val="-2"/>
        </w:rPr>
        <w:t> </w:t>
      </w:r>
      <w:r>
        <w:rPr/>
        <w:t>vertical</w:t>
      </w:r>
      <w:r>
        <w:rPr>
          <w:spacing w:val="-2"/>
        </w:rPr>
        <w:t> </w:t>
      </w:r>
      <w:r>
        <w:rPr/>
        <w:t>com</w:t>
      </w:r>
      <w:r>
        <w:rPr>
          <w:spacing w:val="-2"/>
        </w:rPr>
        <w:t> </w:t>
      </w:r>
      <w:r>
        <w:rPr/>
        <w:t>no</w:t>
      </w:r>
      <w:r>
        <w:rPr>
          <w:spacing w:val="-2"/>
        </w:rPr>
        <w:t> </w:t>
      </w:r>
      <w:r>
        <w:rPr/>
        <w:t>mínimo</w:t>
      </w:r>
      <w:r>
        <w:rPr>
          <w:spacing w:val="-2"/>
        </w:rPr>
        <w:t> </w:t>
      </w:r>
      <w:r>
        <w:rPr/>
        <w:t>7</w:t>
      </w:r>
      <w:r>
        <w:rPr>
          <w:spacing w:val="-2"/>
        </w:rPr>
        <w:t> </w:t>
      </w:r>
      <w:r>
        <w:rPr/>
        <w:t>estágios</w:t>
      </w:r>
      <w:r>
        <w:rPr>
          <w:spacing w:val="-2"/>
        </w:rPr>
        <w:t> </w:t>
      </w:r>
      <w:r>
        <w:rPr/>
        <w:t>e</w:t>
      </w:r>
      <w:r>
        <w:rPr>
          <w:spacing w:val="-2"/>
        </w:rPr>
        <w:t> </w:t>
      </w:r>
      <w:r>
        <w:rPr/>
        <w:t>curso</w:t>
      </w:r>
      <w:r>
        <w:rPr>
          <w:spacing w:val="-2"/>
        </w:rPr>
        <w:t> </w:t>
      </w:r>
      <w:r>
        <w:rPr/>
        <w:t>mínimo</w:t>
      </w:r>
      <w:r>
        <w:rPr>
          <w:spacing w:val="-2"/>
        </w:rPr>
        <w:t> </w:t>
      </w:r>
      <w:r>
        <w:rPr/>
        <w:t>de</w:t>
      </w:r>
      <w:r>
        <w:rPr>
          <w:spacing w:val="-2"/>
        </w:rPr>
        <w:t> </w:t>
      </w:r>
      <w:r>
        <w:rPr/>
        <w:t>55</w:t>
      </w:r>
      <w:r>
        <w:rPr>
          <w:spacing w:val="-2"/>
        </w:rPr>
        <w:t> </w:t>
      </w:r>
      <w:r>
        <w:rPr/>
        <w:t>mm</w:t>
      </w:r>
      <w:r>
        <w:rPr>
          <w:spacing w:val="-2"/>
        </w:rPr>
        <w:t> </w:t>
      </w:r>
      <w:r>
        <w:rPr/>
        <w:t>e</w:t>
      </w:r>
      <w:r>
        <w:rPr>
          <w:spacing w:val="-2"/>
        </w:rPr>
        <w:t> </w:t>
      </w:r>
      <w:r>
        <w:rPr/>
        <w:t>regulagem</w:t>
      </w:r>
      <w:r>
        <w:rPr>
          <w:spacing w:val="-2"/>
        </w:rPr>
        <w:t> </w:t>
      </w:r>
      <w:r>
        <w:rPr/>
        <w:t>para</w:t>
      </w:r>
      <w:r>
        <w:rPr>
          <w:spacing w:val="-2"/>
        </w:rPr>
        <w:t> </w:t>
      </w:r>
      <w:r>
        <w:rPr/>
        <w:t>distância</w:t>
      </w:r>
      <w:r>
        <w:rPr>
          <w:spacing w:val="-2"/>
        </w:rPr>
        <w:t> </w:t>
      </w:r>
      <w:r>
        <w:rPr/>
        <w:t>interna</w:t>
      </w:r>
      <w:r>
        <w:rPr>
          <w:spacing w:val="-2"/>
        </w:rPr>
        <w:t> </w:t>
      </w:r>
      <w:r>
        <w:rPr/>
        <w:t>entre</w:t>
      </w:r>
      <w:r>
        <w:rPr>
          <w:spacing w:val="-2"/>
        </w:rPr>
        <w:t> </w:t>
      </w:r>
      <w:r>
        <w:rPr/>
        <w:t>os</w:t>
      </w:r>
      <w:r>
        <w:rPr>
          <w:spacing w:val="-2"/>
        </w:rPr>
        <w:t> </w:t>
      </w:r>
      <w:r>
        <w:rPr/>
        <w:t>braços. Dimensões: comprimento mínimo de 230 mm e máximo de 270 mm, largura mínima de 60 mm e máxima de 90 mm.</w:t>
      </w:r>
    </w:p>
    <w:p>
      <w:pPr>
        <w:spacing w:before="234"/>
        <w:ind w:left="109" w:right="0" w:firstLine="0"/>
        <w:jc w:val="left"/>
        <w:rPr>
          <w:sz w:val="24"/>
        </w:rPr>
      </w:pPr>
      <w:r>
        <w:rPr>
          <w:b/>
          <w:sz w:val="24"/>
        </w:rPr>
        <w:t>Cor: </w:t>
      </w:r>
      <w:r>
        <w:rPr>
          <w:spacing w:val="-2"/>
          <w:sz w:val="24"/>
        </w:rPr>
        <w:t>preta.</w:t>
      </w:r>
    </w:p>
    <w:p>
      <w:pPr>
        <w:spacing w:line="235" w:lineRule="auto" w:before="254"/>
        <w:ind w:left="109" w:right="288" w:firstLine="0"/>
        <w:jc w:val="left"/>
        <w:rPr>
          <w:sz w:val="24"/>
        </w:rPr>
      </w:pPr>
      <w:r>
        <w:rPr>
          <w:b/>
          <w:sz w:val="24"/>
        </w:rPr>
        <w:t>Dimensões</w:t>
      </w:r>
      <w:r>
        <w:rPr>
          <w:b/>
          <w:spacing w:val="-9"/>
          <w:sz w:val="24"/>
        </w:rPr>
        <w:t> </w:t>
      </w:r>
      <w:r>
        <w:rPr>
          <w:b/>
          <w:sz w:val="24"/>
        </w:rPr>
        <w:t>Totais</w:t>
      </w:r>
      <w:r>
        <w:rPr>
          <w:b/>
          <w:spacing w:val="-3"/>
          <w:sz w:val="24"/>
        </w:rPr>
        <w:t> </w:t>
      </w:r>
      <w:r>
        <w:rPr>
          <w:b/>
          <w:sz w:val="24"/>
        </w:rPr>
        <w:t>da</w:t>
      </w:r>
      <w:r>
        <w:rPr>
          <w:b/>
          <w:spacing w:val="-3"/>
          <w:sz w:val="24"/>
        </w:rPr>
        <w:t> </w:t>
      </w:r>
      <w:r>
        <w:rPr>
          <w:b/>
          <w:sz w:val="24"/>
        </w:rPr>
        <w:t>Cadeira</w:t>
      </w:r>
      <w:r>
        <w:rPr>
          <w:b/>
          <w:spacing w:val="-3"/>
          <w:sz w:val="24"/>
        </w:rPr>
        <w:t> </w:t>
      </w:r>
      <w:r>
        <w:rPr>
          <w:b/>
          <w:sz w:val="24"/>
        </w:rPr>
        <w:t>Entre:</w:t>
      </w:r>
      <w:r>
        <w:rPr>
          <w:b/>
          <w:spacing w:val="-3"/>
          <w:sz w:val="24"/>
        </w:rPr>
        <w:t> </w:t>
      </w:r>
      <w:r>
        <w:rPr>
          <w:sz w:val="24"/>
        </w:rPr>
        <w:t>Profundidade</w:t>
      </w:r>
      <w:r>
        <w:rPr>
          <w:spacing w:val="-3"/>
          <w:sz w:val="24"/>
        </w:rPr>
        <w:t> </w:t>
      </w:r>
      <w:r>
        <w:rPr>
          <w:sz w:val="24"/>
        </w:rPr>
        <w:t>total</w:t>
      </w:r>
      <w:r>
        <w:rPr>
          <w:spacing w:val="-3"/>
          <w:sz w:val="24"/>
        </w:rPr>
        <w:t> </w:t>
      </w:r>
      <w:r>
        <w:rPr>
          <w:sz w:val="24"/>
        </w:rPr>
        <w:t>da</w:t>
      </w:r>
      <w:r>
        <w:rPr>
          <w:spacing w:val="-3"/>
          <w:sz w:val="24"/>
        </w:rPr>
        <w:t> </w:t>
      </w:r>
      <w:r>
        <w:rPr>
          <w:sz w:val="24"/>
        </w:rPr>
        <w:t>cadeira:</w:t>
      </w:r>
      <w:r>
        <w:rPr>
          <w:spacing w:val="-3"/>
          <w:sz w:val="24"/>
        </w:rPr>
        <w:t> </w:t>
      </w:r>
      <w:r>
        <w:rPr>
          <w:sz w:val="24"/>
        </w:rPr>
        <w:t>mínimo</w:t>
      </w:r>
      <w:r>
        <w:rPr>
          <w:spacing w:val="-3"/>
          <w:sz w:val="24"/>
        </w:rPr>
        <w:t> </w:t>
      </w:r>
      <w:r>
        <w:rPr>
          <w:sz w:val="24"/>
        </w:rPr>
        <w:t>de</w:t>
      </w:r>
      <w:r>
        <w:rPr>
          <w:spacing w:val="-3"/>
          <w:sz w:val="24"/>
        </w:rPr>
        <w:t> </w:t>
      </w:r>
      <w:r>
        <w:rPr>
          <w:sz w:val="24"/>
        </w:rPr>
        <w:t>700</w:t>
      </w:r>
      <w:r>
        <w:rPr>
          <w:spacing w:val="-3"/>
          <w:sz w:val="24"/>
        </w:rPr>
        <w:t> </w:t>
      </w:r>
      <w:r>
        <w:rPr>
          <w:sz w:val="24"/>
        </w:rPr>
        <w:t>mm</w:t>
      </w:r>
      <w:r>
        <w:rPr>
          <w:spacing w:val="-3"/>
          <w:sz w:val="24"/>
        </w:rPr>
        <w:t> </w:t>
      </w:r>
      <w:r>
        <w:rPr>
          <w:sz w:val="24"/>
        </w:rPr>
        <w:t>e</w:t>
      </w:r>
      <w:r>
        <w:rPr>
          <w:spacing w:val="-3"/>
          <w:sz w:val="24"/>
        </w:rPr>
        <w:t> </w:t>
      </w:r>
      <w:r>
        <w:rPr>
          <w:sz w:val="24"/>
        </w:rPr>
        <w:t>máxima</w:t>
      </w:r>
      <w:r>
        <w:rPr>
          <w:spacing w:val="-3"/>
          <w:sz w:val="24"/>
        </w:rPr>
        <w:t> </w:t>
      </w:r>
      <w:r>
        <w:rPr>
          <w:sz w:val="24"/>
        </w:rPr>
        <w:t>de</w:t>
      </w:r>
      <w:r>
        <w:rPr>
          <w:spacing w:val="-3"/>
          <w:sz w:val="24"/>
        </w:rPr>
        <w:t> </w:t>
      </w:r>
      <w:r>
        <w:rPr>
          <w:sz w:val="24"/>
        </w:rPr>
        <w:t>710</w:t>
      </w:r>
      <w:r>
        <w:rPr>
          <w:spacing w:val="-3"/>
          <w:sz w:val="24"/>
        </w:rPr>
        <w:t> </w:t>
      </w:r>
      <w:r>
        <w:rPr>
          <w:sz w:val="24"/>
        </w:rPr>
        <w:t>mm;</w:t>
      </w:r>
      <w:r>
        <w:rPr>
          <w:spacing w:val="-15"/>
          <w:sz w:val="24"/>
        </w:rPr>
        <w:t> </w:t>
      </w:r>
      <w:r>
        <w:rPr>
          <w:sz w:val="24"/>
        </w:rPr>
        <w:t>Altura</w:t>
      </w:r>
      <w:r>
        <w:rPr>
          <w:spacing w:val="-3"/>
          <w:sz w:val="24"/>
        </w:rPr>
        <w:t> </w:t>
      </w:r>
      <w:r>
        <w:rPr>
          <w:sz w:val="24"/>
        </w:rPr>
        <w:t>total</w:t>
      </w:r>
      <w:r>
        <w:rPr>
          <w:spacing w:val="-3"/>
          <w:sz w:val="24"/>
        </w:rPr>
        <w:t> </w:t>
      </w:r>
      <w:r>
        <w:rPr>
          <w:sz w:val="24"/>
        </w:rPr>
        <w:t>da</w:t>
      </w:r>
      <w:r>
        <w:rPr>
          <w:spacing w:val="-3"/>
          <w:sz w:val="24"/>
        </w:rPr>
        <w:t> </w:t>
      </w:r>
      <w:r>
        <w:rPr>
          <w:sz w:val="24"/>
        </w:rPr>
        <w:t>cadeira:</w:t>
      </w:r>
      <w:r>
        <w:rPr>
          <w:spacing w:val="-3"/>
          <w:sz w:val="24"/>
        </w:rPr>
        <w:t> </w:t>
      </w:r>
      <w:r>
        <w:rPr>
          <w:sz w:val="24"/>
        </w:rPr>
        <w:t>mínimo</w:t>
      </w:r>
      <w:r>
        <w:rPr>
          <w:spacing w:val="-3"/>
          <w:sz w:val="24"/>
        </w:rPr>
        <w:t> </w:t>
      </w:r>
      <w:r>
        <w:rPr>
          <w:sz w:val="24"/>
        </w:rPr>
        <w:t>de 910 mm e máxima de 1290 mm;</w:t>
      </w:r>
    </w:p>
    <w:p>
      <w:pPr>
        <w:spacing w:before="249"/>
        <w:ind w:left="109" w:right="0" w:firstLine="0"/>
        <w:jc w:val="left"/>
        <w:rPr>
          <w:sz w:val="24"/>
        </w:rPr>
      </w:pPr>
      <w:r>
        <w:rPr>
          <w:b/>
          <w:sz w:val="24"/>
        </w:rPr>
        <w:t>Largura total da cadeira: </w:t>
      </w:r>
      <w:r>
        <w:rPr>
          <w:sz w:val="24"/>
        </w:rPr>
        <w:t>mínimo de 700 mm e máxima de 710 </w:t>
      </w:r>
      <w:r>
        <w:rPr>
          <w:spacing w:val="-5"/>
          <w:sz w:val="24"/>
        </w:rPr>
        <w:t>mm.</w:t>
      </w:r>
    </w:p>
    <w:p>
      <w:pPr>
        <w:pStyle w:val="Heading3"/>
        <w:numPr>
          <w:ilvl w:val="2"/>
          <w:numId w:val="52"/>
        </w:numPr>
        <w:tabs>
          <w:tab w:pos="649" w:val="left" w:leader="none"/>
        </w:tabs>
        <w:spacing w:line="240" w:lineRule="auto" w:before="265" w:after="0"/>
        <w:ind w:left="649" w:right="0" w:hanging="540"/>
        <w:jc w:val="left"/>
      </w:pPr>
      <w:r>
        <w:rPr/>
        <w:t>Cadeiras </w:t>
      </w:r>
      <w:r>
        <w:rPr>
          <w:spacing w:val="-2"/>
        </w:rPr>
        <w:t>Fixas</w:t>
      </w:r>
    </w:p>
    <w:p>
      <w:pPr>
        <w:spacing w:before="249"/>
        <w:ind w:left="109" w:right="0" w:firstLine="0"/>
        <w:jc w:val="left"/>
        <w:rPr>
          <w:sz w:val="24"/>
        </w:rPr>
      </w:pPr>
      <w:r>
        <w:rPr>
          <w:b/>
          <w:sz w:val="24"/>
        </w:rPr>
        <w:t>Quantidade: </w:t>
      </w:r>
      <w:r>
        <w:rPr>
          <w:sz w:val="24"/>
        </w:rPr>
        <w:t>32 </w:t>
      </w:r>
      <w:r>
        <w:rPr>
          <w:spacing w:val="-2"/>
          <w:sz w:val="24"/>
        </w:rPr>
        <w:t>unidades</w:t>
      </w:r>
    </w:p>
    <w:p>
      <w:pPr>
        <w:pStyle w:val="Heading3"/>
        <w:spacing w:before="234"/>
      </w:pPr>
      <w:r>
        <w:rPr/>
        <w:t>Especificações</w:t>
      </w:r>
      <w:r>
        <w:rPr>
          <w:spacing w:val="-5"/>
        </w:rPr>
        <w:t> </w:t>
      </w:r>
      <w:r>
        <w:rPr>
          <w:spacing w:val="-2"/>
        </w:rPr>
        <w:t>Técnicas:</w:t>
      </w:r>
    </w:p>
    <w:p>
      <w:pPr>
        <w:pStyle w:val="BodyText"/>
        <w:spacing w:line="242" w:lineRule="auto" w:before="234"/>
        <w:ind w:right="288"/>
      </w:pPr>
      <w:r>
        <w:rPr>
          <w:b/>
        </w:rPr>
        <w:t>Encosto e</w:t>
      </w:r>
      <w:r>
        <w:rPr>
          <w:b/>
          <w:spacing w:val="-9"/>
        </w:rPr>
        <w:t> </w:t>
      </w:r>
      <w:r>
        <w:rPr>
          <w:b/>
        </w:rPr>
        <w:t>Assento: </w:t>
      </w:r>
      <w:r>
        <w:rPr/>
        <w:t>em compensado multilaminado resinado, moldado anatomicamente a quente com espessura de 12 mm no encosto e 14 mm no assento. Possui curvatura anatômica no encosto de forma a permitir a acomodação das regiões dorsal e lombar, adaptando-se melhor à coluna vertebral.</w:t>
      </w:r>
      <w:r>
        <w:rPr>
          <w:spacing w:val="-2"/>
        </w:rPr>
        <w:t> </w:t>
      </w:r>
      <w:r>
        <w:rPr/>
        <w:t>Espuma</w:t>
      </w:r>
      <w:r>
        <w:rPr>
          <w:spacing w:val="-2"/>
        </w:rPr>
        <w:t> </w:t>
      </w:r>
      <w:r>
        <w:rPr/>
        <w:t>poliuretano</w:t>
      </w:r>
      <w:r>
        <w:rPr>
          <w:spacing w:val="-2"/>
        </w:rPr>
        <w:t> </w:t>
      </w:r>
      <w:r>
        <w:rPr/>
        <w:t>injetada</w:t>
      </w:r>
      <w:r>
        <w:rPr>
          <w:spacing w:val="-2"/>
        </w:rPr>
        <w:t> </w:t>
      </w:r>
      <w:r>
        <w:rPr/>
        <w:t>anatomicamente</w:t>
      </w:r>
      <w:r>
        <w:rPr>
          <w:spacing w:val="-2"/>
        </w:rPr>
        <w:t> </w:t>
      </w:r>
      <w:r>
        <w:rPr/>
        <w:t>com</w:t>
      </w:r>
      <w:r>
        <w:rPr>
          <w:spacing w:val="-2"/>
        </w:rPr>
        <w:t> </w:t>
      </w:r>
      <w:r>
        <w:rPr/>
        <w:t>densidade</w:t>
      </w:r>
      <w:r>
        <w:rPr>
          <w:spacing w:val="-2"/>
        </w:rPr>
        <w:t> </w:t>
      </w:r>
      <w:r>
        <w:rPr/>
        <w:t>controlada</w:t>
      </w:r>
      <w:r>
        <w:rPr>
          <w:spacing w:val="-2"/>
        </w:rPr>
        <w:t> </w:t>
      </w:r>
      <w:r>
        <w:rPr/>
        <w:t>com</w:t>
      </w:r>
      <w:r>
        <w:rPr>
          <w:spacing w:val="-2"/>
        </w:rPr>
        <w:t> </w:t>
      </w:r>
      <w:r>
        <w:rPr/>
        <w:t>espessura</w:t>
      </w:r>
      <w:r>
        <w:rPr>
          <w:spacing w:val="-2"/>
        </w:rPr>
        <w:t> </w:t>
      </w:r>
      <w:r>
        <w:rPr/>
        <w:t>mínima</w:t>
      </w:r>
      <w:r>
        <w:rPr>
          <w:spacing w:val="-2"/>
        </w:rPr>
        <w:t> </w:t>
      </w:r>
      <w:r>
        <w:rPr/>
        <w:t>de</w:t>
      </w:r>
      <w:r>
        <w:rPr>
          <w:spacing w:val="-2"/>
        </w:rPr>
        <w:t> </w:t>
      </w:r>
      <w:r>
        <w:rPr/>
        <w:t>60</w:t>
      </w:r>
      <w:r>
        <w:rPr>
          <w:spacing w:val="-2"/>
        </w:rPr>
        <w:t> </w:t>
      </w:r>
      <w:r>
        <w:rPr/>
        <w:t>mm</w:t>
      </w:r>
      <w:r>
        <w:rPr>
          <w:spacing w:val="-2"/>
        </w:rPr>
        <w:t> </w:t>
      </w:r>
      <w:r>
        <w:rPr/>
        <w:t>no</w:t>
      </w:r>
      <w:r>
        <w:rPr>
          <w:spacing w:val="-2"/>
        </w:rPr>
        <w:t> </w:t>
      </w:r>
      <w:r>
        <w:rPr/>
        <w:t>assento</w:t>
      </w:r>
      <w:r>
        <w:rPr>
          <w:spacing w:val="-2"/>
        </w:rPr>
        <w:t> </w:t>
      </w:r>
      <w:r>
        <w:rPr/>
        <w:t>e</w:t>
      </w:r>
      <w:r>
        <w:rPr>
          <w:spacing w:val="-2"/>
        </w:rPr>
        <w:t> </w:t>
      </w:r>
      <w:r>
        <w:rPr/>
        <w:t>50</w:t>
      </w:r>
      <w:r>
        <w:rPr>
          <w:spacing w:val="-2"/>
        </w:rPr>
        <w:t> </w:t>
      </w:r>
      <w:r>
        <w:rPr/>
        <w:t>mm</w:t>
      </w:r>
      <w:r>
        <w:rPr>
          <w:spacing w:val="-2"/>
        </w:rPr>
        <w:t> </w:t>
      </w:r>
      <w:r>
        <w:rPr/>
        <w:t>no</w:t>
      </w:r>
      <w:r>
        <w:rPr>
          <w:spacing w:val="-2"/>
        </w:rPr>
        <w:t> </w:t>
      </w:r>
      <w:r>
        <w:rPr/>
        <w:t>encosto. Os tecidos são fixados por grampos, bordas com acabamento em perfil PVC.</w:t>
      </w:r>
    </w:p>
    <w:p>
      <w:pPr>
        <w:pStyle w:val="BodyText"/>
        <w:spacing w:line="235" w:lineRule="auto" w:before="239"/>
      </w:pPr>
      <w:r>
        <w:rPr/>
        <w:t>Encosto</w:t>
      </w:r>
      <w:r>
        <w:rPr>
          <w:spacing w:val="-2"/>
        </w:rPr>
        <w:t> </w:t>
      </w:r>
      <w:r>
        <w:rPr/>
        <w:t>com</w:t>
      </w:r>
      <w:r>
        <w:rPr>
          <w:spacing w:val="-2"/>
        </w:rPr>
        <w:t> </w:t>
      </w:r>
      <w:r>
        <w:rPr/>
        <w:t>regulagem</w:t>
      </w:r>
      <w:r>
        <w:rPr>
          <w:spacing w:val="-2"/>
        </w:rPr>
        <w:t> </w:t>
      </w:r>
      <w:r>
        <w:rPr/>
        <w:t>de</w:t>
      </w:r>
      <w:r>
        <w:rPr>
          <w:spacing w:val="-2"/>
        </w:rPr>
        <w:t> </w:t>
      </w:r>
      <w:r>
        <w:rPr/>
        <w:t>altura</w:t>
      </w:r>
      <w:r>
        <w:rPr>
          <w:spacing w:val="-2"/>
        </w:rPr>
        <w:t> </w:t>
      </w:r>
      <w:r>
        <w:rPr/>
        <w:t>e</w:t>
      </w:r>
      <w:r>
        <w:rPr>
          <w:spacing w:val="-2"/>
        </w:rPr>
        <w:t> </w:t>
      </w:r>
      <w:r>
        <w:rPr/>
        <w:t>regulagem</w:t>
      </w:r>
      <w:r>
        <w:rPr>
          <w:spacing w:val="-2"/>
        </w:rPr>
        <w:t> </w:t>
      </w:r>
      <w:r>
        <w:rPr/>
        <w:t>do</w:t>
      </w:r>
      <w:r>
        <w:rPr>
          <w:spacing w:val="-2"/>
        </w:rPr>
        <w:t> </w:t>
      </w:r>
      <w:r>
        <w:rPr/>
        <w:t>movimento</w:t>
      </w:r>
      <w:r>
        <w:rPr>
          <w:spacing w:val="-2"/>
        </w:rPr>
        <w:t> </w:t>
      </w:r>
      <w:r>
        <w:rPr/>
        <w:t>de</w:t>
      </w:r>
      <w:r>
        <w:rPr>
          <w:spacing w:val="-2"/>
        </w:rPr>
        <w:t> </w:t>
      </w:r>
      <w:r>
        <w:rPr/>
        <w:t>inclinação</w:t>
      </w:r>
      <w:r>
        <w:rPr>
          <w:spacing w:val="-2"/>
        </w:rPr>
        <w:t> </w:t>
      </w:r>
      <w:r>
        <w:rPr/>
        <w:t>com</w:t>
      </w:r>
      <w:r>
        <w:rPr>
          <w:spacing w:val="-2"/>
        </w:rPr>
        <w:t> </w:t>
      </w:r>
      <w:r>
        <w:rPr/>
        <w:t>parafusos</w:t>
      </w:r>
      <w:r>
        <w:rPr>
          <w:spacing w:val="-2"/>
        </w:rPr>
        <w:t> </w:t>
      </w:r>
      <w:r>
        <w:rPr/>
        <w:t>e</w:t>
      </w:r>
      <w:r>
        <w:rPr>
          <w:spacing w:val="-2"/>
        </w:rPr>
        <w:t> </w:t>
      </w:r>
      <w:r>
        <w:rPr/>
        <w:t>arruela</w:t>
      </w:r>
      <w:r>
        <w:rPr>
          <w:spacing w:val="-2"/>
        </w:rPr>
        <w:t> </w:t>
      </w:r>
      <w:r>
        <w:rPr/>
        <w:t>de</w:t>
      </w:r>
      <w:r>
        <w:rPr>
          <w:spacing w:val="-2"/>
        </w:rPr>
        <w:t> </w:t>
      </w:r>
      <w:r>
        <w:rPr/>
        <w:t>pressão</w:t>
      </w:r>
      <w:r>
        <w:rPr>
          <w:spacing w:val="-2"/>
        </w:rPr>
        <w:t> </w:t>
      </w:r>
      <w:r>
        <w:rPr/>
        <w:t>através</w:t>
      </w:r>
      <w:r>
        <w:rPr>
          <w:spacing w:val="-2"/>
        </w:rPr>
        <w:t> </w:t>
      </w:r>
      <w:r>
        <w:rPr/>
        <w:t>de</w:t>
      </w:r>
      <w:r>
        <w:rPr>
          <w:spacing w:val="-2"/>
        </w:rPr>
        <w:t> </w:t>
      </w:r>
      <w:r>
        <w:rPr/>
        <w:t>mola</w:t>
      </w:r>
      <w:r>
        <w:rPr>
          <w:spacing w:val="-2"/>
        </w:rPr>
        <w:t> </w:t>
      </w:r>
      <w:r>
        <w:rPr/>
        <w:t>de</w:t>
      </w:r>
      <w:r>
        <w:rPr>
          <w:spacing w:val="-2"/>
        </w:rPr>
        <w:t> </w:t>
      </w:r>
      <w:r>
        <w:rPr/>
        <w:t>aço</w:t>
      </w:r>
      <w:r>
        <w:rPr>
          <w:spacing w:val="-2"/>
        </w:rPr>
        <w:t> </w:t>
      </w:r>
      <w:r>
        <w:rPr/>
        <w:t>de</w:t>
      </w:r>
      <w:r>
        <w:rPr>
          <w:spacing w:val="-2"/>
        </w:rPr>
        <w:t> </w:t>
      </w:r>
      <w:r>
        <w:rPr/>
        <w:t>3”</w:t>
      </w:r>
      <w:r>
        <w:rPr>
          <w:spacing w:val="-2"/>
        </w:rPr>
        <w:t> </w:t>
      </w:r>
      <w:r>
        <w:rPr/>
        <w:t>x</w:t>
      </w:r>
      <w:r>
        <w:rPr>
          <w:spacing w:val="-2"/>
        </w:rPr>
        <w:t> </w:t>
      </w:r>
      <w:r>
        <w:rPr/>
        <w:t>¼”. Componentes metálicos com tratamento de superfície em fosfato de zinco.</w:t>
      </w:r>
    </w:p>
    <w:p>
      <w:pPr>
        <w:pStyle w:val="BodyText"/>
        <w:spacing w:line="235" w:lineRule="auto" w:before="254"/>
        <w:ind w:right="288"/>
      </w:pPr>
      <w:r>
        <w:rPr/>
        <w:t>Braços</w:t>
      </w:r>
      <w:r>
        <w:rPr>
          <w:spacing w:val="-4"/>
        </w:rPr>
        <w:t> </w:t>
      </w:r>
      <w:r>
        <w:rPr/>
        <w:t>com</w:t>
      </w:r>
      <w:r>
        <w:rPr>
          <w:spacing w:val="-3"/>
        </w:rPr>
        <w:t> </w:t>
      </w:r>
      <w:r>
        <w:rPr/>
        <w:t>alma</w:t>
      </w:r>
      <w:r>
        <w:rPr>
          <w:spacing w:val="-3"/>
        </w:rPr>
        <w:t> </w:t>
      </w:r>
      <w:r>
        <w:rPr/>
        <w:t>de</w:t>
      </w:r>
      <w:r>
        <w:rPr>
          <w:spacing w:val="-3"/>
        </w:rPr>
        <w:t> </w:t>
      </w:r>
      <w:r>
        <w:rPr/>
        <w:t>aço,</w:t>
      </w:r>
      <w:r>
        <w:rPr>
          <w:spacing w:val="-3"/>
        </w:rPr>
        <w:t> </w:t>
      </w:r>
      <w:r>
        <w:rPr/>
        <w:t>injetados</w:t>
      </w:r>
      <w:r>
        <w:rPr>
          <w:spacing w:val="-3"/>
        </w:rPr>
        <w:t> </w:t>
      </w:r>
      <w:r>
        <w:rPr/>
        <w:t>em</w:t>
      </w:r>
      <w:r>
        <w:rPr>
          <w:spacing w:val="-3"/>
        </w:rPr>
        <w:t> </w:t>
      </w:r>
      <w:r>
        <w:rPr/>
        <w:t>polipropileno</w:t>
      </w:r>
      <w:r>
        <w:rPr>
          <w:spacing w:val="-3"/>
        </w:rPr>
        <w:t> </w:t>
      </w:r>
      <w:r>
        <w:rPr/>
        <w:t>integral.</w:t>
      </w:r>
      <w:r>
        <w:rPr>
          <w:spacing w:val="-15"/>
        </w:rPr>
        <w:t> </w:t>
      </w:r>
      <w:r>
        <w:rPr/>
        <w:t>Apoia</w:t>
      </w:r>
      <w:r>
        <w:rPr>
          <w:spacing w:val="-3"/>
        </w:rPr>
        <w:t> </w:t>
      </w:r>
      <w:r>
        <w:rPr/>
        <w:t>braços</w:t>
      </w:r>
      <w:r>
        <w:rPr>
          <w:spacing w:val="-3"/>
        </w:rPr>
        <w:t> </w:t>
      </w:r>
      <w:r>
        <w:rPr/>
        <w:t>com</w:t>
      </w:r>
      <w:r>
        <w:rPr>
          <w:spacing w:val="-3"/>
        </w:rPr>
        <w:t> </w:t>
      </w:r>
      <w:r>
        <w:rPr/>
        <w:t>regulagem</w:t>
      </w:r>
      <w:r>
        <w:rPr>
          <w:spacing w:val="-3"/>
        </w:rPr>
        <w:t> </w:t>
      </w:r>
      <w:r>
        <w:rPr/>
        <w:t>de</w:t>
      </w:r>
      <w:r>
        <w:rPr>
          <w:spacing w:val="-3"/>
        </w:rPr>
        <w:t> </w:t>
      </w:r>
      <w:r>
        <w:rPr/>
        <w:t>altura</w:t>
      </w:r>
      <w:r>
        <w:rPr>
          <w:spacing w:val="-3"/>
        </w:rPr>
        <w:t> </w:t>
      </w:r>
      <w:r>
        <w:rPr/>
        <w:t>em</w:t>
      </w:r>
      <w:r>
        <w:rPr>
          <w:spacing w:val="-3"/>
        </w:rPr>
        <w:t> </w:t>
      </w:r>
      <w:r>
        <w:rPr/>
        <w:t>Poliuretano</w:t>
      </w:r>
      <w:r>
        <w:rPr>
          <w:spacing w:val="-8"/>
        </w:rPr>
        <w:t> </w:t>
      </w:r>
      <w:r>
        <w:rPr/>
        <w:t>Texturizado</w:t>
      </w:r>
      <w:r>
        <w:rPr>
          <w:spacing w:val="-3"/>
        </w:rPr>
        <w:t> </w:t>
      </w:r>
      <w:r>
        <w:rPr/>
        <w:t>Integral,</w:t>
      </w:r>
      <w:r>
        <w:rPr>
          <w:spacing w:val="-3"/>
        </w:rPr>
        <w:t> </w:t>
      </w:r>
      <w:r>
        <w:rPr/>
        <w:t>sobre almade Aço SAE 1020 tratada quimicamente.</w:t>
      </w:r>
    </w:p>
    <w:p>
      <w:pPr>
        <w:pStyle w:val="BodyText"/>
        <w:spacing w:before="250"/>
      </w:pPr>
      <w:r>
        <w:rPr>
          <w:b/>
        </w:rPr>
        <w:t>Estrutura dos Pés: </w:t>
      </w:r>
      <w:r>
        <w:rPr/>
        <w:t>em “S” (esse) tubo industrial redondo de 1”, sapatas em polipropileno </w:t>
      </w:r>
      <w:r>
        <w:rPr>
          <w:spacing w:val="-2"/>
        </w:rPr>
        <w:t>injetado.</w:t>
      </w:r>
    </w:p>
    <w:p>
      <w:pPr>
        <w:spacing w:before="234"/>
        <w:ind w:left="109" w:right="0" w:firstLine="0"/>
        <w:jc w:val="left"/>
        <w:rPr>
          <w:sz w:val="24"/>
        </w:rPr>
      </w:pPr>
      <w:r>
        <w:rPr>
          <w:b/>
          <w:sz w:val="24"/>
        </w:rPr>
        <w:t>Cor: </w:t>
      </w:r>
      <w:r>
        <w:rPr>
          <w:spacing w:val="-2"/>
          <w:sz w:val="24"/>
        </w:rPr>
        <w:t>preta</w:t>
      </w:r>
    </w:p>
    <w:p>
      <w:pPr>
        <w:spacing w:before="234"/>
        <w:ind w:left="109" w:right="0" w:firstLine="0"/>
        <w:jc w:val="left"/>
        <w:rPr>
          <w:sz w:val="24"/>
        </w:rPr>
      </w:pPr>
      <w:r>
        <w:rPr>
          <w:b/>
          <w:sz w:val="24"/>
        </w:rPr>
        <w:t>Dimensões da Cadeira: </w:t>
      </w:r>
      <w:r>
        <w:rPr>
          <w:sz w:val="24"/>
        </w:rPr>
        <w:t>Altura do assento: mínimo de 460 mm e máximo de 470 </w:t>
      </w:r>
      <w:r>
        <w:rPr>
          <w:spacing w:val="-5"/>
          <w:sz w:val="24"/>
        </w:rPr>
        <w:t>mm;</w:t>
      </w:r>
    </w:p>
    <w:p>
      <w:pPr>
        <w:spacing w:before="249"/>
        <w:ind w:left="109" w:right="0" w:firstLine="0"/>
        <w:jc w:val="left"/>
        <w:rPr>
          <w:sz w:val="24"/>
        </w:rPr>
      </w:pPr>
      <w:r>
        <w:rPr>
          <w:b/>
          <w:sz w:val="24"/>
        </w:rPr>
        <w:t>Largura do assento: </w:t>
      </w:r>
      <w:r>
        <w:rPr>
          <w:sz w:val="24"/>
        </w:rPr>
        <w:t>mínimo de 490 mm e máximo de 500 </w:t>
      </w:r>
      <w:r>
        <w:rPr>
          <w:spacing w:val="-5"/>
          <w:sz w:val="24"/>
        </w:rPr>
        <w:t>mm;</w:t>
      </w:r>
    </w:p>
    <w:p>
      <w:pPr>
        <w:spacing w:before="234"/>
        <w:ind w:left="109" w:right="0" w:firstLine="0"/>
        <w:jc w:val="left"/>
        <w:rPr>
          <w:sz w:val="24"/>
        </w:rPr>
      </w:pPr>
      <w:r>
        <w:rPr>
          <w:b/>
          <w:sz w:val="24"/>
        </w:rPr>
        <w:t>Profundidade</w:t>
      </w:r>
      <w:r>
        <w:rPr>
          <w:b/>
          <w:spacing w:val="-1"/>
          <w:sz w:val="24"/>
        </w:rPr>
        <w:t> </w:t>
      </w:r>
      <w:r>
        <w:rPr>
          <w:b/>
          <w:sz w:val="24"/>
        </w:rPr>
        <w:t>do assento:</w:t>
      </w:r>
      <w:r>
        <w:rPr>
          <w:b/>
          <w:spacing w:val="-1"/>
          <w:sz w:val="24"/>
        </w:rPr>
        <w:t> </w:t>
      </w:r>
      <w:r>
        <w:rPr>
          <w:sz w:val="24"/>
        </w:rPr>
        <w:t>mínimo de</w:t>
      </w:r>
      <w:r>
        <w:rPr>
          <w:spacing w:val="-1"/>
          <w:sz w:val="24"/>
        </w:rPr>
        <w:t> </w:t>
      </w:r>
      <w:r>
        <w:rPr>
          <w:sz w:val="24"/>
        </w:rPr>
        <w:t>470 mm</w:t>
      </w:r>
      <w:r>
        <w:rPr>
          <w:spacing w:val="-1"/>
          <w:sz w:val="24"/>
        </w:rPr>
        <w:t> </w:t>
      </w:r>
      <w:r>
        <w:rPr>
          <w:sz w:val="24"/>
        </w:rPr>
        <w:t>e máximo de</w:t>
      </w:r>
      <w:r>
        <w:rPr>
          <w:spacing w:val="-1"/>
          <w:sz w:val="24"/>
        </w:rPr>
        <w:t> </w:t>
      </w:r>
      <w:r>
        <w:rPr>
          <w:sz w:val="24"/>
        </w:rPr>
        <w:t>495 mm;</w:t>
      </w:r>
      <w:r>
        <w:rPr>
          <w:spacing w:val="-1"/>
          <w:sz w:val="24"/>
        </w:rPr>
        <w:t> </w:t>
      </w:r>
      <w:r>
        <w:rPr>
          <w:sz w:val="24"/>
        </w:rPr>
        <w:t>Largura do</w:t>
      </w:r>
      <w:r>
        <w:rPr>
          <w:spacing w:val="-1"/>
          <w:sz w:val="24"/>
        </w:rPr>
        <w:t> </w:t>
      </w:r>
      <w:r>
        <w:rPr>
          <w:sz w:val="24"/>
        </w:rPr>
        <w:t>encosto: mínimo de</w:t>
      </w:r>
      <w:r>
        <w:rPr>
          <w:spacing w:val="-1"/>
          <w:sz w:val="24"/>
        </w:rPr>
        <w:t> </w:t>
      </w:r>
      <w:r>
        <w:rPr>
          <w:sz w:val="24"/>
        </w:rPr>
        <w:t>485 mm</w:t>
      </w:r>
      <w:r>
        <w:rPr>
          <w:spacing w:val="-1"/>
          <w:sz w:val="24"/>
        </w:rPr>
        <w:t> </w:t>
      </w:r>
      <w:r>
        <w:rPr>
          <w:sz w:val="24"/>
        </w:rPr>
        <w:t>e máximo</w:t>
      </w:r>
      <w:r>
        <w:rPr>
          <w:spacing w:val="-1"/>
          <w:sz w:val="24"/>
        </w:rPr>
        <w:t> </w:t>
      </w:r>
      <w:r>
        <w:rPr>
          <w:sz w:val="24"/>
        </w:rPr>
        <w:t>de 495 </w:t>
      </w:r>
      <w:r>
        <w:rPr>
          <w:spacing w:val="-5"/>
          <w:sz w:val="24"/>
        </w:rPr>
        <w:t>mm;</w:t>
      </w:r>
    </w:p>
    <w:p>
      <w:pPr>
        <w:spacing w:before="249"/>
        <w:ind w:left="109" w:right="0" w:firstLine="0"/>
        <w:jc w:val="left"/>
        <w:rPr>
          <w:sz w:val="24"/>
        </w:rPr>
      </w:pPr>
      <w:r>
        <w:rPr>
          <w:b/>
          <w:sz w:val="24"/>
        </w:rPr>
        <w:t>Altura do encosto: </w:t>
      </w:r>
      <w:r>
        <w:rPr>
          <w:sz w:val="24"/>
        </w:rPr>
        <w:t>mínimo de 485 mm e máximo de 490 </w:t>
      </w:r>
      <w:r>
        <w:rPr>
          <w:spacing w:val="-5"/>
          <w:sz w:val="24"/>
        </w:rPr>
        <w:t>mm;</w:t>
      </w:r>
    </w:p>
    <w:p>
      <w:pPr>
        <w:spacing w:before="234"/>
        <w:ind w:left="109" w:right="0" w:firstLine="0"/>
        <w:jc w:val="left"/>
        <w:rPr>
          <w:sz w:val="24"/>
        </w:rPr>
      </w:pPr>
      <w:r>
        <w:rPr>
          <w:b/>
          <w:sz w:val="24"/>
        </w:rPr>
        <w:t>Profundidade</w:t>
      </w:r>
      <w:r>
        <w:rPr>
          <w:b/>
          <w:spacing w:val="-1"/>
          <w:sz w:val="24"/>
        </w:rPr>
        <w:t> </w:t>
      </w:r>
      <w:r>
        <w:rPr>
          <w:b/>
          <w:sz w:val="24"/>
        </w:rPr>
        <w:t>total da cadeira: </w:t>
      </w:r>
      <w:r>
        <w:rPr>
          <w:sz w:val="24"/>
        </w:rPr>
        <w:t>mínimo de</w:t>
      </w:r>
      <w:r>
        <w:rPr>
          <w:spacing w:val="-1"/>
          <w:sz w:val="24"/>
        </w:rPr>
        <w:t> </w:t>
      </w:r>
      <w:r>
        <w:rPr>
          <w:sz w:val="24"/>
        </w:rPr>
        <w:t>655 mm e máximo</w:t>
      </w:r>
      <w:r>
        <w:rPr>
          <w:spacing w:val="-1"/>
          <w:sz w:val="24"/>
        </w:rPr>
        <w:t> </w:t>
      </w:r>
      <w:r>
        <w:rPr>
          <w:sz w:val="24"/>
        </w:rPr>
        <w:t>de 670 mm;</w:t>
      </w:r>
      <w:r>
        <w:rPr>
          <w:spacing w:val="-14"/>
          <w:sz w:val="24"/>
        </w:rPr>
        <w:t> </w:t>
      </w:r>
      <w:r>
        <w:rPr>
          <w:sz w:val="24"/>
        </w:rPr>
        <w:t>Altura total da</w:t>
      </w:r>
      <w:r>
        <w:rPr>
          <w:spacing w:val="-1"/>
          <w:sz w:val="24"/>
        </w:rPr>
        <w:t> </w:t>
      </w:r>
      <w:r>
        <w:rPr>
          <w:sz w:val="24"/>
        </w:rPr>
        <w:t>cadeira: mínimo de 890 mm</w:t>
      </w:r>
      <w:r>
        <w:rPr>
          <w:spacing w:val="-1"/>
          <w:sz w:val="24"/>
        </w:rPr>
        <w:t> </w:t>
      </w:r>
      <w:r>
        <w:rPr>
          <w:sz w:val="24"/>
        </w:rPr>
        <w:t>e máximo de 900 </w:t>
      </w:r>
      <w:r>
        <w:rPr>
          <w:spacing w:val="-5"/>
          <w:sz w:val="24"/>
        </w:rPr>
        <w:t>mm;</w:t>
      </w:r>
    </w:p>
    <w:p>
      <w:pPr>
        <w:spacing w:before="234"/>
        <w:ind w:left="109" w:right="0" w:firstLine="0"/>
        <w:jc w:val="left"/>
        <w:rPr>
          <w:sz w:val="24"/>
        </w:rPr>
      </w:pPr>
      <w:r>
        <w:rPr>
          <w:b/>
          <w:sz w:val="24"/>
        </w:rPr>
        <w:t>Largura da cadeira: </w:t>
      </w:r>
      <w:r>
        <w:rPr>
          <w:sz w:val="24"/>
        </w:rPr>
        <w:t>mínimo de 550 mm e máximo de 560 </w:t>
      </w:r>
      <w:r>
        <w:rPr>
          <w:spacing w:val="-5"/>
          <w:sz w:val="24"/>
        </w:rPr>
        <w:t>mm.</w:t>
      </w:r>
    </w:p>
    <w:p>
      <w:pPr>
        <w:pStyle w:val="BodyText"/>
        <w:spacing w:before="273"/>
        <w:ind w:left="0"/>
      </w:pPr>
    </w:p>
    <w:p>
      <w:pPr>
        <w:pStyle w:val="ListParagraph"/>
        <w:numPr>
          <w:ilvl w:val="0"/>
          <w:numId w:val="52"/>
        </w:numPr>
        <w:tabs>
          <w:tab w:pos="289" w:val="left" w:leader="none"/>
        </w:tabs>
        <w:spacing w:line="240" w:lineRule="auto" w:before="0" w:after="0"/>
        <w:ind w:left="289" w:right="0" w:hanging="180"/>
        <w:jc w:val="left"/>
        <w:rPr>
          <w:b/>
          <w:sz w:val="24"/>
        </w:rPr>
      </w:pPr>
      <w:r>
        <w:rPr>
          <w:b/>
          <w:sz w:val="24"/>
        </w:rPr>
        <w:t>Quadro</w:t>
      </w:r>
      <w:r>
        <w:rPr>
          <w:b/>
          <w:spacing w:val="-2"/>
          <w:sz w:val="24"/>
        </w:rPr>
        <w:t> </w:t>
      </w:r>
      <w:r>
        <w:rPr>
          <w:b/>
          <w:sz w:val="24"/>
        </w:rPr>
        <w:t>de</w:t>
      </w:r>
      <w:r>
        <w:rPr>
          <w:b/>
          <w:spacing w:val="-1"/>
          <w:sz w:val="24"/>
        </w:rPr>
        <w:t> </w:t>
      </w:r>
      <w:r>
        <w:rPr>
          <w:b/>
          <w:sz w:val="24"/>
        </w:rPr>
        <w:t>distribuição</w:t>
      </w:r>
      <w:r>
        <w:rPr>
          <w:b/>
          <w:spacing w:val="-1"/>
          <w:sz w:val="24"/>
        </w:rPr>
        <w:t> </w:t>
      </w:r>
      <w:r>
        <w:rPr>
          <w:b/>
          <w:sz w:val="24"/>
        </w:rPr>
        <w:t>de</w:t>
      </w:r>
      <w:r>
        <w:rPr>
          <w:b/>
          <w:spacing w:val="-1"/>
          <w:sz w:val="24"/>
        </w:rPr>
        <w:t> </w:t>
      </w:r>
      <w:r>
        <w:rPr>
          <w:b/>
          <w:spacing w:val="-2"/>
          <w:sz w:val="24"/>
        </w:rPr>
        <w:t>cadeiras:</w:t>
      </w:r>
    </w:p>
    <w:p>
      <w:pPr>
        <w:pStyle w:val="BodyText"/>
        <w:spacing w:before="48"/>
        <w:ind w:left="0"/>
        <w:rPr>
          <w:b/>
          <w:sz w:val="20"/>
        </w:rPr>
      </w:pPr>
    </w:p>
    <w:tbl>
      <w:tblPr>
        <w:tblW w:w="0" w:type="auto"/>
        <w:jc w:val="left"/>
        <w:tblInd w:w="1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385"/>
        <w:gridCol w:w="2070"/>
        <w:gridCol w:w="1800"/>
      </w:tblGrid>
      <w:tr>
        <w:trPr>
          <w:trHeight w:val="509" w:hRule="atLeast"/>
        </w:trPr>
        <w:tc>
          <w:tcPr>
            <w:tcW w:w="6255" w:type="dxa"/>
            <w:gridSpan w:val="3"/>
          </w:tcPr>
          <w:p>
            <w:pPr>
              <w:pStyle w:val="TableParagraph"/>
              <w:spacing w:before="106"/>
              <w:ind w:left="1780"/>
              <w:rPr>
                <w:b/>
                <w:sz w:val="24"/>
              </w:rPr>
            </w:pPr>
            <w:r>
              <w:rPr>
                <w:b/>
                <w:sz w:val="24"/>
              </w:rPr>
              <w:t>AQUISIÇÃO </w:t>
            </w:r>
            <w:r>
              <w:rPr>
                <w:b/>
                <w:spacing w:val="-2"/>
                <w:sz w:val="24"/>
              </w:rPr>
              <w:t>CADEIRAS</w:t>
            </w:r>
          </w:p>
        </w:tc>
      </w:tr>
      <w:tr>
        <w:trPr>
          <w:trHeight w:val="1049" w:hRule="atLeast"/>
        </w:trPr>
        <w:tc>
          <w:tcPr>
            <w:tcW w:w="2385" w:type="dxa"/>
            <w:tcBorders>
              <w:bottom w:val="single" w:sz="6" w:space="0" w:color="000000"/>
            </w:tcBorders>
          </w:tcPr>
          <w:p>
            <w:pPr>
              <w:pStyle w:val="TableParagraph"/>
              <w:spacing w:before="100"/>
              <w:rPr>
                <w:b/>
                <w:sz w:val="24"/>
              </w:rPr>
            </w:pPr>
          </w:p>
          <w:p>
            <w:pPr>
              <w:pStyle w:val="TableParagraph"/>
              <w:ind w:left="119"/>
              <w:rPr>
                <w:b/>
                <w:sz w:val="24"/>
              </w:rPr>
            </w:pPr>
            <w:r>
              <w:rPr>
                <w:b/>
                <w:spacing w:val="-2"/>
                <w:sz w:val="24"/>
              </w:rPr>
              <w:t>DEPARTAMENTOS</w:t>
            </w:r>
          </w:p>
        </w:tc>
        <w:tc>
          <w:tcPr>
            <w:tcW w:w="2070" w:type="dxa"/>
            <w:tcBorders>
              <w:bottom w:val="single" w:sz="6" w:space="0" w:color="000000"/>
            </w:tcBorders>
          </w:tcPr>
          <w:p>
            <w:pPr>
              <w:pStyle w:val="TableParagraph"/>
              <w:spacing w:line="273" w:lineRule="exact" w:before="106"/>
              <w:ind w:left="126"/>
              <w:rPr>
                <w:b/>
                <w:sz w:val="24"/>
              </w:rPr>
            </w:pPr>
            <w:r>
              <w:rPr>
                <w:b/>
                <w:spacing w:val="-2"/>
                <w:sz w:val="24"/>
              </w:rPr>
              <w:t>CADEIRA</w:t>
            </w:r>
          </w:p>
          <w:p>
            <w:pPr>
              <w:pStyle w:val="TableParagraph"/>
              <w:spacing w:line="235" w:lineRule="auto" w:before="1"/>
              <w:ind w:left="126"/>
              <w:rPr>
                <w:b/>
                <w:sz w:val="24"/>
              </w:rPr>
            </w:pPr>
            <w:r>
              <w:rPr>
                <w:b/>
                <w:spacing w:val="-2"/>
                <w:sz w:val="24"/>
              </w:rPr>
              <w:t>GIRATÓRIA ESCRITÓRIO</w:t>
            </w:r>
          </w:p>
        </w:tc>
        <w:tc>
          <w:tcPr>
            <w:tcW w:w="1800" w:type="dxa"/>
            <w:tcBorders>
              <w:bottom w:val="single" w:sz="6" w:space="0" w:color="000000"/>
            </w:tcBorders>
          </w:tcPr>
          <w:p>
            <w:pPr>
              <w:pStyle w:val="TableParagraph"/>
              <w:spacing w:line="235" w:lineRule="auto" w:before="245"/>
              <w:ind w:left="126" w:right="517"/>
              <w:rPr>
                <w:b/>
                <w:sz w:val="24"/>
              </w:rPr>
            </w:pPr>
            <w:r>
              <w:rPr>
                <w:b/>
                <w:spacing w:val="-2"/>
                <w:sz w:val="24"/>
              </w:rPr>
              <w:t>CADEIRA </w:t>
            </w:r>
            <w:r>
              <w:rPr>
                <w:b/>
                <w:spacing w:val="-4"/>
                <w:sz w:val="24"/>
              </w:rPr>
              <w:t>FIXA</w:t>
            </w:r>
          </w:p>
        </w:tc>
      </w:tr>
      <w:tr>
        <w:trPr>
          <w:trHeight w:val="509" w:hRule="atLeast"/>
        </w:trPr>
        <w:tc>
          <w:tcPr>
            <w:tcW w:w="2385" w:type="dxa"/>
            <w:tcBorders>
              <w:top w:val="single" w:sz="6" w:space="0" w:color="000000"/>
              <w:bottom w:val="single" w:sz="6" w:space="0" w:color="000000"/>
            </w:tcBorders>
          </w:tcPr>
          <w:p>
            <w:pPr>
              <w:pStyle w:val="TableParagraph"/>
              <w:spacing w:before="106"/>
              <w:ind w:left="239"/>
              <w:rPr>
                <w:sz w:val="24"/>
              </w:rPr>
            </w:pPr>
            <w:r>
              <w:rPr>
                <w:spacing w:val="-2"/>
                <w:sz w:val="24"/>
              </w:rPr>
              <w:t>COOPROJ</w:t>
            </w:r>
          </w:p>
        </w:tc>
        <w:tc>
          <w:tcPr>
            <w:tcW w:w="2070" w:type="dxa"/>
            <w:tcBorders>
              <w:top w:val="single" w:sz="6" w:space="0" w:color="000000"/>
              <w:bottom w:val="single" w:sz="6" w:space="0" w:color="000000"/>
            </w:tcBorders>
          </w:tcPr>
          <w:p>
            <w:pPr>
              <w:pStyle w:val="TableParagraph"/>
              <w:spacing w:before="106"/>
              <w:ind w:right="201"/>
              <w:jc w:val="right"/>
              <w:rPr>
                <w:b/>
                <w:sz w:val="24"/>
              </w:rPr>
            </w:pPr>
            <w:r>
              <w:rPr>
                <w:b/>
                <w:spacing w:val="-10"/>
                <w:sz w:val="24"/>
              </w:rPr>
              <w:t>8</w:t>
            </w:r>
          </w:p>
        </w:tc>
        <w:tc>
          <w:tcPr>
            <w:tcW w:w="1800" w:type="dxa"/>
            <w:tcBorders>
              <w:top w:val="single" w:sz="6" w:space="0" w:color="000000"/>
              <w:bottom w:val="single" w:sz="6" w:space="0" w:color="000000"/>
            </w:tcBorders>
          </w:tcPr>
          <w:p>
            <w:pPr>
              <w:pStyle w:val="TableParagraph"/>
              <w:spacing w:before="106"/>
              <w:ind w:right="201"/>
              <w:jc w:val="right"/>
              <w:rPr>
                <w:b/>
                <w:sz w:val="24"/>
              </w:rPr>
            </w:pPr>
            <w:r>
              <w:rPr>
                <w:b/>
                <w:spacing w:val="-10"/>
                <w:sz w:val="24"/>
              </w:rPr>
              <w:t>7</w:t>
            </w:r>
          </w:p>
        </w:tc>
      </w:tr>
      <w:tr>
        <w:trPr>
          <w:trHeight w:val="509" w:hRule="atLeast"/>
        </w:trPr>
        <w:tc>
          <w:tcPr>
            <w:tcW w:w="2385" w:type="dxa"/>
            <w:tcBorders>
              <w:top w:val="single" w:sz="6" w:space="0" w:color="000000"/>
              <w:bottom w:val="single" w:sz="6" w:space="0" w:color="000000"/>
            </w:tcBorders>
          </w:tcPr>
          <w:p>
            <w:pPr>
              <w:pStyle w:val="TableParagraph"/>
              <w:spacing w:before="106"/>
              <w:ind w:left="239"/>
              <w:rPr>
                <w:sz w:val="24"/>
              </w:rPr>
            </w:pPr>
            <w:r>
              <w:rPr>
                <w:spacing w:val="-2"/>
                <w:sz w:val="24"/>
              </w:rPr>
              <w:t>DEPLICON</w:t>
            </w:r>
          </w:p>
        </w:tc>
        <w:tc>
          <w:tcPr>
            <w:tcW w:w="2070" w:type="dxa"/>
            <w:tcBorders>
              <w:top w:val="single" w:sz="6" w:space="0" w:color="000000"/>
              <w:bottom w:val="single" w:sz="6" w:space="0" w:color="000000"/>
            </w:tcBorders>
          </w:tcPr>
          <w:p>
            <w:pPr>
              <w:pStyle w:val="TableParagraph"/>
              <w:spacing w:before="106"/>
              <w:ind w:right="201"/>
              <w:jc w:val="right"/>
              <w:rPr>
                <w:b/>
                <w:sz w:val="24"/>
              </w:rPr>
            </w:pPr>
            <w:r>
              <w:rPr>
                <w:b/>
                <w:spacing w:val="-5"/>
                <w:sz w:val="24"/>
              </w:rPr>
              <w:t>12</w:t>
            </w:r>
          </w:p>
        </w:tc>
        <w:tc>
          <w:tcPr>
            <w:tcW w:w="1800" w:type="dxa"/>
            <w:tcBorders>
              <w:top w:val="single" w:sz="6" w:space="0" w:color="000000"/>
              <w:bottom w:val="single" w:sz="6" w:space="0" w:color="000000"/>
            </w:tcBorders>
          </w:tcPr>
          <w:p>
            <w:pPr>
              <w:pStyle w:val="TableParagraph"/>
              <w:spacing w:before="106"/>
              <w:ind w:right="201"/>
              <w:jc w:val="right"/>
              <w:rPr>
                <w:b/>
                <w:sz w:val="24"/>
              </w:rPr>
            </w:pPr>
            <w:r>
              <w:rPr>
                <w:b/>
                <w:spacing w:val="-10"/>
                <w:sz w:val="24"/>
              </w:rPr>
              <w:t>6</w:t>
            </w:r>
          </w:p>
        </w:tc>
      </w:tr>
      <w:tr>
        <w:trPr>
          <w:trHeight w:val="509" w:hRule="atLeast"/>
        </w:trPr>
        <w:tc>
          <w:tcPr>
            <w:tcW w:w="2385" w:type="dxa"/>
            <w:tcBorders>
              <w:top w:val="single" w:sz="6" w:space="0" w:color="000000"/>
              <w:bottom w:val="single" w:sz="6" w:space="0" w:color="000000"/>
            </w:tcBorders>
          </w:tcPr>
          <w:p>
            <w:pPr>
              <w:pStyle w:val="TableParagraph"/>
              <w:spacing w:before="106"/>
              <w:ind w:left="239"/>
              <w:rPr>
                <w:sz w:val="24"/>
              </w:rPr>
            </w:pPr>
            <w:r>
              <w:rPr>
                <w:spacing w:val="-2"/>
                <w:sz w:val="24"/>
              </w:rPr>
              <w:t>DCONV</w:t>
            </w:r>
          </w:p>
        </w:tc>
        <w:tc>
          <w:tcPr>
            <w:tcW w:w="2070" w:type="dxa"/>
            <w:tcBorders>
              <w:top w:val="single" w:sz="6" w:space="0" w:color="000000"/>
              <w:bottom w:val="single" w:sz="6" w:space="0" w:color="000000"/>
            </w:tcBorders>
          </w:tcPr>
          <w:p>
            <w:pPr>
              <w:pStyle w:val="TableParagraph"/>
              <w:spacing w:before="106"/>
              <w:ind w:right="201"/>
              <w:jc w:val="right"/>
              <w:rPr>
                <w:b/>
                <w:sz w:val="24"/>
              </w:rPr>
            </w:pPr>
            <w:r>
              <w:rPr>
                <w:b/>
                <w:spacing w:val="-10"/>
                <w:sz w:val="24"/>
              </w:rPr>
              <w:t>9</w:t>
            </w:r>
          </w:p>
        </w:tc>
        <w:tc>
          <w:tcPr>
            <w:tcW w:w="1800" w:type="dxa"/>
            <w:tcBorders>
              <w:top w:val="single" w:sz="6" w:space="0" w:color="000000"/>
              <w:bottom w:val="single" w:sz="6" w:space="0" w:color="000000"/>
            </w:tcBorders>
          </w:tcPr>
          <w:p>
            <w:pPr>
              <w:pStyle w:val="TableParagraph"/>
              <w:spacing w:before="106"/>
              <w:ind w:right="201"/>
              <w:jc w:val="right"/>
              <w:rPr>
                <w:b/>
                <w:sz w:val="24"/>
              </w:rPr>
            </w:pPr>
            <w:r>
              <w:rPr>
                <w:b/>
                <w:spacing w:val="-10"/>
                <w:sz w:val="24"/>
              </w:rPr>
              <w:t>6</w:t>
            </w:r>
          </w:p>
        </w:tc>
      </w:tr>
      <w:tr>
        <w:trPr>
          <w:trHeight w:val="509" w:hRule="atLeast"/>
        </w:trPr>
        <w:tc>
          <w:tcPr>
            <w:tcW w:w="2385" w:type="dxa"/>
            <w:tcBorders>
              <w:top w:val="single" w:sz="6" w:space="0" w:color="000000"/>
              <w:bottom w:val="single" w:sz="6" w:space="0" w:color="000000"/>
            </w:tcBorders>
          </w:tcPr>
          <w:p>
            <w:pPr>
              <w:pStyle w:val="TableParagraph"/>
              <w:spacing w:before="106"/>
              <w:ind w:left="239"/>
              <w:rPr>
                <w:sz w:val="24"/>
              </w:rPr>
            </w:pPr>
            <w:r>
              <w:rPr>
                <w:spacing w:val="-2"/>
                <w:sz w:val="24"/>
              </w:rPr>
              <w:t>DEPATI</w:t>
            </w:r>
          </w:p>
        </w:tc>
        <w:tc>
          <w:tcPr>
            <w:tcW w:w="2070" w:type="dxa"/>
            <w:tcBorders>
              <w:top w:val="single" w:sz="6" w:space="0" w:color="000000"/>
              <w:bottom w:val="single" w:sz="6" w:space="0" w:color="000000"/>
            </w:tcBorders>
          </w:tcPr>
          <w:p>
            <w:pPr>
              <w:pStyle w:val="TableParagraph"/>
              <w:spacing w:before="106"/>
              <w:ind w:right="201"/>
              <w:jc w:val="right"/>
              <w:rPr>
                <w:b/>
                <w:sz w:val="24"/>
              </w:rPr>
            </w:pPr>
            <w:r>
              <w:rPr>
                <w:b/>
                <w:spacing w:val="-5"/>
                <w:sz w:val="24"/>
              </w:rPr>
              <w:t>16</w:t>
            </w:r>
          </w:p>
        </w:tc>
        <w:tc>
          <w:tcPr>
            <w:tcW w:w="1800" w:type="dxa"/>
            <w:tcBorders>
              <w:top w:val="single" w:sz="6" w:space="0" w:color="000000"/>
              <w:bottom w:val="single" w:sz="6" w:space="0" w:color="000000"/>
            </w:tcBorders>
          </w:tcPr>
          <w:p>
            <w:pPr>
              <w:pStyle w:val="TableParagraph"/>
              <w:spacing w:before="106"/>
              <w:ind w:right="201"/>
              <w:jc w:val="right"/>
              <w:rPr>
                <w:b/>
                <w:sz w:val="24"/>
              </w:rPr>
            </w:pPr>
            <w:r>
              <w:rPr>
                <w:b/>
                <w:spacing w:val="-10"/>
                <w:sz w:val="24"/>
              </w:rPr>
              <w:t>6</w:t>
            </w:r>
          </w:p>
        </w:tc>
      </w:tr>
      <w:tr>
        <w:trPr>
          <w:trHeight w:val="509" w:hRule="atLeast"/>
        </w:trPr>
        <w:tc>
          <w:tcPr>
            <w:tcW w:w="2385" w:type="dxa"/>
            <w:tcBorders>
              <w:top w:val="single" w:sz="6" w:space="0" w:color="000000"/>
              <w:bottom w:val="single" w:sz="6" w:space="0" w:color="000000"/>
            </w:tcBorders>
          </w:tcPr>
          <w:p>
            <w:pPr>
              <w:pStyle w:val="TableParagraph"/>
              <w:spacing w:before="106"/>
              <w:ind w:left="239"/>
              <w:rPr>
                <w:sz w:val="24"/>
              </w:rPr>
            </w:pPr>
            <w:r>
              <w:rPr>
                <w:spacing w:val="-4"/>
                <w:sz w:val="24"/>
              </w:rPr>
              <w:t>DRTC</w:t>
            </w:r>
          </w:p>
        </w:tc>
        <w:tc>
          <w:tcPr>
            <w:tcW w:w="2070" w:type="dxa"/>
            <w:tcBorders>
              <w:top w:val="single" w:sz="6" w:space="0" w:color="000000"/>
              <w:bottom w:val="single" w:sz="6" w:space="0" w:color="000000"/>
            </w:tcBorders>
          </w:tcPr>
          <w:p>
            <w:pPr>
              <w:pStyle w:val="TableParagraph"/>
              <w:spacing w:before="106"/>
              <w:ind w:right="201"/>
              <w:jc w:val="right"/>
              <w:rPr>
                <w:b/>
                <w:sz w:val="24"/>
              </w:rPr>
            </w:pPr>
            <w:r>
              <w:rPr>
                <w:b/>
                <w:spacing w:val="-5"/>
                <w:sz w:val="24"/>
              </w:rPr>
              <w:t>22</w:t>
            </w:r>
          </w:p>
        </w:tc>
        <w:tc>
          <w:tcPr>
            <w:tcW w:w="1800" w:type="dxa"/>
            <w:tcBorders>
              <w:top w:val="single" w:sz="6" w:space="0" w:color="000000"/>
              <w:bottom w:val="single" w:sz="6" w:space="0" w:color="000000"/>
            </w:tcBorders>
          </w:tcPr>
          <w:p>
            <w:pPr>
              <w:pStyle w:val="TableParagraph"/>
              <w:spacing w:before="106"/>
              <w:ind w:right="201"/>
              <w:jc w:val="right"/>
              <w:rPr>
                <w:b/>
                <w:sz w:val="24"/>
              </w:rPr>
            </w:pPr>
            <w:r>
              <w:rPr>
                <w:b/>
                <w:spacing w:val="-10"/>
                <w:sz w:val="24"/>
              </w:rPr>
              <w:t>0</w:t>
            </w:r>
          </w:p>
        </w:tc>
      </w:tr>
      <w:tr>
        <w:trPr>
          <w:trHeight w:val="509" w:hRule="atLeast"/>
        </w:trPr>
        <w:tc>
          <w:tcPr>
            <w:tcW w:w="2385" w:type="dxa"/>
            <w:tcBorders>
              <w:top w:val="single" w:sz="6" w:space="0" w:color="000000"/>
              <w:bottom w:val="single" w:sz="6" w:space="0" w:color="000000"/>
            </w:tcBorders>
          </w:tcPr>
          <w:p>
            <w:pPr>
              <w:pStyle w:val="TableParagraph"/>
              <w:spacing w:before="106"/>
              <w:ind w:left="239"/>
              <w:rPr>
                <w:sz w:val="24"/>
              </w:rPr>
            </w:pPr>
            <w:r>
              <w:rPr>
                <w:spacing w:val="-4"/>
                <w:sz w:val="24"/>
              </w:rPr>
              <w:t>DSAD</w:t>
            </w:r>
          </w:p>
        </w:tc>
        <w:tc>
          <w:tcPr>
            <w:tcW w:w="2070" w:type="dxa"/>
            <w:tcBorders>
              <w:top w:val="single" w:sz="6" w:space="0" w:color="000000"/>
              <w:bottom w:val="single" w:sz="6" w:space="0" w:color="000000"/>
            </w:tcBorders>
          </w:tcPr>
          <w:p>
            <w:pPr>
              <w:pStyle w:val="TableParagraph"/>
              <w:spacing w:before="106"/>
              <w:ind w:right="201"/>
              <w:jc w:val="right"/>
              <w:rPr>
                <w:b/>
                <w:sz w:val="24"/>
              </w:rPr>
            </w:pPr>
            <w:r>
              <w:rPr>
                <w:b/>
                <w:spacing w:val="-5"/>
                <w:sz w:val="24"/>
              </w:rPr>
              <w:t>44</w:t>
            </w:r>
          </w:p>
        </w:tc>
        <w:tc>
          <w:tcPr>
            <w:tcW w:w="1800" w:type="dxa"/>
            <w:tcBorders>
              <w:top w:val="single" w:sz="6" w:space="0" w:color="000000"/>
              <w:bottom w:val="single" w:sz="6" w:space="0" w:color="000000"/>
            </w:tcBorders>
          </w:tcPr>
          <w:p>
            <w:pPr>
              <w:pStyle w:val="TableParagraph"/>
              <w:spacing w:before="106"/>
              <w:ind w:right="201"/>
              <w:jc w:val="right"/>
              <w:rPr>
                <w:b/>
                <w:sz w:val="24"/>
              </w:rPr>
            </w:pPr>
            <w:r>
              <w:rPr>
                <w:b/>
                <w:spacing w:val="-10"/>
                <w:sz w:val="24"/>
              </w:rPr>
              <w:t>1</w:t>
            </w:r>
          </w:p>
        </w:tc>
      </w:tr>
      <w:tr>
        <w:trPr>
          <w:trHeight w:val="509" w:hRule="atLeast"/>
        </w:trPr>
        <w:tc>
          <w:tcPr>
            <w:tcW w:w="2385" w:type="dxa"/>
            <w:tcBorders>
              <w:top w:val="single" w:sz="6" w:space="0" w:color="000000"/>
              <w:bottom w:val="single" w:sz="6" w:space="0" w:color="000000"/>
            </w:tcBorders>
          </w:tcPr>
          <w:p>
            <w:pPr>
              <w:pStyle w:val="TableParagraph"/>
              <w:spacing w:before="106"/>
              <w:ind w:left="239"/>
              <w:rPr>
                <w:sz w:val="24"/>
              </w:rPr>
            </w:pPr>
            <w:r>
              <w:rPr>
                <w:spacing w:val="-2"/>
                <w:sz w:val="24"/>
              </w:rPr>
              <w:t>DECONT</w:t>
            </w:r>
          </w:p>
        </w:tc>
        <w:tc>
          <w:tcPr>
            <w:tcW w:w="2070" w:type="dxa"/>
            <w:tcBorders>
              <w:top w:val="single" w:sz="6" w:space="0" w:color="000000"/>
              <w:bottom w:val="single" w:sz="6" w:space="0" w:color="000000"/>
            </w:tcBorders>
          </w:tcPr>
          <w:p>
            <w:pPr>
              <w:pStyle w:val="TableParagraph"/>
              <w:spacing w:before="106"/>
              <w:ind w:right="201"/>
              <w:jc w:val="right"/>
              <w:rPr>
                <w:b/>
                <w:sz w:val="24"/>
              </w:rPr>
            </w:pPr>
            <w:r>
              <w:rPr>
                <w:b/>
                <w:spacing w:val="-10"/>
                <w:sz w:val="24"/>
              </w:rPr>
              <w:t>2</w:t>
            </w:r>
          </w:p>
        </w:tc>
        <w:tc>
          <w:tcPr>
            <w:tcW w:w="1800" w:type="dxa"/>
            <w:tcBorders>
              <w:top w:val="single" w:sz="6" w:space="0" w:color="000000"/>
              <w:bottom w:val="single" w:sz="6" w:space="0" w:color="000000"/>
            </w:tcBorders>
          </w:tcPr>
          <w:p>
            <w:pPr>
              <w:pStyle w:val="TableParagraph"/>
              <w:spacing w:before="106"/>
              <w:ind w:right="201"/>
              <w:jc w:val="right"/>
              <w:rPr>
                <w:b/>
                <w:sz w:val="24"/>
              </w:rPr>
            </w:pPr>
            <w:r>
              <w:rPr>
                <w:b/>
                <w:spacing w:val="-10"/>
                <w:sz w:val="24"/>
              </w:rPr>
              <w:t>0</w:t>
            </w:r>
          </w:p>
        </w:tc>
      </w:tr>
      <w:tr>
        <w:trPr>
          <w:trHeight w:val="509" w:hRule="atLeast"/>
        </w:trPr>
        <w:tc>
          <w:tcPr>
            <w:tcW w:w="2385" w:type="dxa"/>
            <w:tcBorders>
              <w:top w:val="single" w:sz="6" w:space="0" w:color="000000"/>
              <w:bottom w:val="single" w:sz="6" w:space="0" w:color="000000"/>
            </w:tcBorders>
          </w:tcPr>
          <w:p>
            <w:pPr>
              <w:pStyle w:val="TableParagraph"/>
              <w:spacing w:before="106"/>
              <w:ind w:left="239"/>
              <w:rPr>
                <w:sz w:val="24"/>
              </w:rPr>
            </w:pPr>
            <w:r>
              <w:rPr>
                <w:spacing w:val="-2"/>
                <w:sz w:val="24"/>
              </w:rPr>
              <w:t>DIBENM</w:t>
            </w:r>
          </w:p>
        </w:tc>
        <w:tc>
          <w:tcPr>
            <w:tcW w:w="2070" w:type="dxa"/>
            <w:tcBorders>
              <w:top w:val="single" w:sz="6" w:space="0" w:color="000000"/>
              <w:bottom w:val="single" w:sz="6" w:space="0" w:color="000000"/>
            </w:tcBorders>
          </w:tcPr>
          <w:p>
            <w:pPr>
              <w:pStyle w:val="TableParagraph"/>
              <w:spacing w:before="106"/>
              <w:ind w:right="201"/>
              <w:jc w:val="right"/>
              <w:rPr>
                <w:b/>
                <w:sz w:val="24"/>
              </w:rPr>
            </w:pPr>
            <w:r>
              <w:rPr>
                <w:b/>
                <w:spacing w:val="-10"/>
                <w:sz w:val="24"/>
              </w:rPr>
              <w:t>6</w:t>
            </w:r>
          </w:p>
        </w:tc>
        <w:tc>
          <w:tcPr>
            <w:tcW w:w="1800" w:type="dxa"/>
            <w:tcBorders>
              <w:top w:val="single" w:sz="6" w:space="0" w:color="000000"/>
              <w:bottom w:val="single" w:sz="6" w:space="0" w:color="000000"/>
            </w:tcBorders>
          </w:tcPr>
          <w:p>
            <w:pPr>
              <w:pStyle w:val="TableParagraph"/>
              <w:spacing w:before="106"/>
              <w:ind w:right="201"/>
              <w:jc w:val="right"/>
              <w:rPr>
                <w:b/>
                <w:sz w:val="24"/>
              </w:rPr>
            </w:pPr>
            <w:r>
              <w:rPr>
                <w:b/>
                <w:spacing w:val="-10"/>
                <w:sz w:val="24"/>
              </w:rPr>
              <w:t>0</w:t>
            </w:r>
          </w:p>
        </w:tc>
      </w:tr>
      <w:tr>
        <w:trPr>
          <w:trHeight w:val="509" w:hRule="atLeast"/>
        </w:trPr>
        <w:tc>
          <w:tcPr>
            <w:tcW w:w="2385" w:type="dxa"/>
            <w:tcBorders>
              <w:top w:val="single" w:sz="6" w:space="0" w:color="000000"/>
              <w:bottom w:val="single" w:sz="6" w:space="0" w:color="000000"/>
            </w:tcBorders>
          </w:tcPr>
          <w:p>
            <w:pPr>
              <w:pStyle w:val="TableParagraph"/>
              <w:spacing w:before="106"/>
              <w:ind w:left="239"/>
              <w:rPr>
                <w:sz w:val="24"/>
              </w:rPr>
            </w:pPr>
            <w:r>
              <w:rPr>
                <w:spacing w:val="-2"/>
                <w:sz w:val="24"/>
              </w:rPr>
              <w:t>DEFIN</w:t>
            </w:r>
          </w:p>
        </w:tc>
        <w:tc>
          <w:tcPr>
            <w:tcW w:w="2070" w:type="dxa"/>
            <w:tcBorders>
              <w:top w:val="single" w:sz="6" w:space="0" w:color="000000"/>
              <w:bottom w:val="single" w:sz="6" w:space="0" w:color="000000"/>
            </w:tcBorders>
          </w:tcPr>
          <w:p>
            <w:pPr>
              <w:pStyle w:val="TableParagraph"/>
              <w:spacing w:before="106"/>
              <w:ind w:right="201"/>
              <w:jc w:val="right"/>
              <w:rPr>
                <w:b/>
                <w:sz w:val="24"/>
              </w:rPr>
            </w:pPr>
            <w:r>
              <w:rPr>
                <w:b/>
                <w:spacing w:val="-10"/>
                <w:sz w:val="24"/>
              </w:rPr>
              <w:t>2</w:t>
            </w:r>
          </w:p>
        </w:tc>
        <w:tc>
          <w:tcPr>
            <w:tcW w:w="1800" w:type="dxa"/>
            <w:tcBorders>
              <w:top w:val="single" w:sz="6" w:space="0" w:color="000000"/>
              <w:bottom w:val="single" w:sz="6" w:space="0" w:color="000000"/>
            </w:tcBorders>
          </w:tcPr>
          <w:p>
            <w:pPr>
              <w:pStyle w:val="TableParagraph"/>
              <w:spacing w:before="106"/>
              <w:ind w:right="201"/>
              <w:jc w:val="right"/>
              <w:rPr>
                <w:b/>
                <w:sz w:val="24"/>
              </w:rPr>
            </w:pPr>
            <w:r>
              <w:rPr>
                <w:b/>
                <w:spacing w:val="-10"/>
                <w:sz w:val="24"/>
              </w:rPr>
              <w:t>0</w:t>
            </w:r>
          </w:p>
        </w:tc>
      </w:tr>
      <w:tr>
        <w:trPr>
          <w:trHeight w:val="509" w:hRule="atLeast"/>
        </w:trPr>
        <w:tc>
          <w:tcPr>
            <w:tcW w:w="2385" w:type="dxa"/>
            <w:tcBorders>
              <w:top w:val="single" w:sz="6" w:space="0" w:color="000000"/>
              <w:bottom w:val="single" w:sz="6" w:space="0" w:color="000000"/>
            </w:tcBorders>
          </w:tcPr>
          <w:p>
            <w:pPr>
              <w:pStyle w:val="TableParagraph"/>
              <w:spacing w:before="106"/>
              <w:ind w:left="239"/>
              <w:rPr>
                <w:sz w:val="24"/>
              </w:rPr>
            </w:pPr>
            <w:r>
              <w:rPr>
                <w:spacing w:val="-2"/>
                <w:sz w:val="24"/>
              </w:rPr>
              <w:t>DICOF</w:t>
            </w:r>
          </w:p>
        </w:tc>
        <w:tc>
          <w:tcPr>
            <w:tcW w:w="2070" w:type="dxa"/>
            <w:tcBorders>
              <w:top w:val="single" w:sz="6" w:space="0" w:color="000000"/>
              <w:bottom w:val="single" w:sz="6" w:space="0" w:color="000000"/>
            </w:tcBorders>
          </w:tcPr>
          <w:p>
            <w:pPr>
              <w:pStyle w:val="TableParagraph"/>
              <w:spacing w:before="106"/>
              <w:ind w:right="201"/>
              <w:jc w:val="right"/>
              <w:rPr>
                <w:b/>
                <w:sz w:val="24"/>
              </w:rPr>
            </w:pPr>
            <w:r>
              <w:rPr>
                <w:b/>
                <w:spacing w:val="-10"/>
                <w:sz w:val="24"/>
              </w:rPr>
              <w:t>3</w:t>
            </w:r>
          </w:p>
        </w:tc>
        <w:tc>
          <w:tcPr>
            <w:tcW w:w="1800" w:type="dxa"/>
            <w:tcBorders>
              <w:top w:val="single" w:sz="6" w:space="0" w:color="000000"/>
              <w:bottom w:val="single" w:sz="6" w:space="0" w:color="000000"/>
            </w:tcBorders>
          </w:tcPr>
          <w:p>
            <w:pPr>
              <w:pStyle w:val="TableParagraph"/>
              <w:spacing w:before="106"/>
              <w:ind w:right="201"/>
              <w:jc w:val="right"/>
              <w:rPr>
                <w:b/>
                <w:sz w:val="24"/>
              </w:rPr>
            </w:pPr>
            <w:r>
              <w:rPr>
                <w:b/>
                <w:spacing w:val="-10"/>
                <w:sz w:val="24"/>
              </w:rPr>
              <w:t>0</w:t>
            </w:r>
          </w:p>
        </w:tc>
      </w:tr>
      <w:tr>
        <w:trPr>
          <w:trHeight w:val="509" w:hRule="atLeast"/>
        </w:trPr>
        <w:tc>
          <w:tcPr>
            <w:tcW w:w="2385" w:type="dxa"/>
            <w:tcBorders>
              <w:top w:val="single" w:sz="6" w:space="0" w:color="000000"/>
              <w:bottom w:val="single" w:sz="6" w:space="0" w:color="000000"/>
            </w:tcBorders>
          </w:tcPr>
          <w:p>
            <w:pPr>
              <w:pStyle w:val="TableParagraph"/>
              <w:spacing w:before="106"/>
              <w:ind w:left="239"/>
              <w:rPr>
                <w:sz w:val="24"/>
              </w:rPr>
            </w:pPr>
            <w:r>
              <w:rPr>
                <w:spacing w:val="-2"/>
                <w:sz w:val="24"/>
              </w:rPr>
              <w:t>DICOR</w:t>
            </w:r>
          </w:p>
        </w:tc>
        <w:tc>
          <w:tcPr>
            <w:tcW w:w="2070" w:type="dxa"/>
            <w:tcBorders>
              <w:top w:val="single" w:sz="6" w:space="0" w:color="000000"/>
              <w:bottom w:val="single" w:sz="6" w:space="0" w:color="000000"/>
            </w:tcBorders>
          </w:tcPr>
          <w:p>
            <w:pPr>
              <w:pStyle w:val="TableParagraph"/>
              <w:spacing w:before="106"/>
              <w:ind w:right="201"/>
              <w:jc w:val="right"/>
              <w:rPr>
                <w:b/>
                <w:sz w:val="24"/>
              </w:rPr>
            </w:pPr>
            <w:r>
              <w:rPr>
                <w:b/>
                <w:spacing w:val="-10"/>
                <w:sz w:val="24"/>
              </w:rPr>
              <w:t>2</w:t>
            </w:r>
          </w:p>
        </w:tc>
        <w:tc>
          <w:tcPr>
            <w:tcW w:w="1800" w:type="dxa"/>
            <w:tcBorders>
              <w:top w:val="single" w:sz="6" w:space="0" w:color="000000"/>
              <w:bottom w:val="single" w:sz="6" w:space="0" w:color="000000"/>
            </w:tcBorders>
          </w:tcPr>
          <w:p>
            <w:pPr>
              <w:pStyle w:val="TableParagraph"/>
              <w:spacing w:before="106"/>
              <w:ind w:right="201"/>
              <w:jc w:val="right"/>
              <w:rPr>
                <w:b/>
                <w:sz w:val="24"/>
              </w:rPr>
            </w:pPr>
            <w:r>
              <w:rPr>
                <w:b/>
                <w:spacing w:val="-10"/>
                <w:sz w:val="24"/>
              </w:rPr>
              <w:t>0</w:t>
            </w:r>
          </w:p>
        </w:tc>
      </w:tr>
    </w:tbl>
    <w:p>
      <w:pPr>
        <w:spacing w:after="0"/>
        <w:jc w:val="right"/>
        <w:rPr>
          <w:sz w:val="24"/>
        </w:rPr>
        <w:sectPr>
          <w:pgSz w:w="15840" w:h="24480"/>
          <w:pgMar w:top="480" w:bottom="719" w:left="580" w:right="500"/>
        </w:sectPr>
      </w:pPr>
    </w:p>
    <w:tbl>
      <w:tblPr>
        <w:tblW w:w="0" w:type="auto"/>
        <w:jc w:val="left"/>
        <w:tblInd w:w="1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385"/>
        <w:gridCol w:w="2070"/>
        <w:gridCol w:w="1800"/>
      </w:tblGrid>
      <w:tr>
        <w:trPr>
          <w:trHeight w:val="509" w:hRule="atLeast"/>
        </w:trPr>
        <w:tc>
          <w:tcPr>
            <w:tcW w:w="2385" w:type="dxa"/>
            <w:tcBorders>
              <w:left w:val="single" w:sz="12" w:space="0" w:color="000000"/>
              <w:right w:val="single" w:sz="12" w:space="0" w:color="000000"/>
            </w:tcBorders>
          </w:tcPr>
          <w:p>
            <w:pPr>
              <w:pStyle w:val="TableParagraph"/>
              <w:spacing w:before="106"/>
              <w:ind w:left="239"/>
              <w:rPr>
                <w:sz w:val="24"/>
              </w:rPr>
            </w:pPr>
            <w:r>
              <w:rPr>
                <w:spacing w:val="-2"/>
                <w:sz w:val="24"/>
              </w:rPr>
              <w:t>DICRE</w:t>
            </w:r>
          </w:p>
        </w:tc>
        <w:tc>
          <w:tcPr>
            <w:tcW w:w="2070" w:type="dxa"/>
            <w:tcBorders>
              <w:left w:val="single" w:sz="12" w:space="0" w:color="000000"/>
              <w:right w:val="single" w:sz="12" w:space="0" w:color="000000"/>
            </w:tcBorders>
          </w:tcPr>
          <w:p>
            <w:pPr>
              <w:pStyle w:val="TableParagraph"/>
              <w:spacing w:before="106"/>
              <w:ind w:right="201"/>
              <w:jc w:val="right"/>
              <w:rPr>
                <w:b/>
                <w:sz w:val="24"/>
              </w:rPr>
            </w:pPr>
            <w:r>
              <w:rPr>
                <w:b/>
                <w:spacing w:val="-10"/>
                <w:sz w:val="24"/>
              </w:rPr>
              <w:t>1</w:t>
            </w:r>
          </w:p>
        </w:tc>
        <w:tc>
          <w:tcPr>
            <w:tcW w:w="1800" w:type="dxa"/>
            <w:tcBorders>
              <w:left w:val="single" w:sz="12" w:space="0" w:color="000000"/>
              <w:right w:val="single" w:sz="12" w:space="0" w:color="000000"/>
            </w:tcBorders>
          </w:tcPr>
          <w:p>
            <w:pPr>
              <w:pStyle w:val="TableParagraph"/>
              <w:spacing w:before="106"/>
              <w:ind w:right="201"/>
              <w:jc w:val="right"/>
              <w:rPr>
                <w:b/>
                <w:sz w:val="24"/>
              </w:rPr>
            </w:pPr>
            <w:r>
              <w:rPr>
                <w:b/>
                <w:spacing w:val="-10"/>
                <w:sz w:val="24"/>
              </w:rPr>
              <w:t>0</w:t>
            </w:r>
          </w:p>
        </w:tc>
      </w:tr>
      <w:tr>
        <w:trPr>
          <w:trHeight w:val="509" w:hRule="atLeast"/>
        </w:trPr>
        <w:tc>
          <w:tcPr>
            <w:tcW w:w="2385" w:type="dxa"/>
            <w:tcBorders>
              <w:left w:val="single" w:sz="12" w:space="0" w:color="000000"/>
              <w:right w:val="single" w:sz="12" w:space="0" w:color="000000"/>
            </w:tcBorders>
          </w:tcPr>
          <w:p>
            <w:pPr>
              <w:pStyle w:val="TableParagraph"/>
              <w:spacing w:before="106"/>
              <w:ind w:left="239"/>
              <w:rPr>
                <w:sz w:val="24"/>
              </w:rPr>
            </w:pPr>
            <w:r>
              <w:rPr>
                <w:spacing w:val="-2"/>
                <w:sz w:val="24"/>
              </w:rPr>
              <w:t>RECEPÇÃO</w:t>
            </w:r>
          </w:p>
        </w:tc>
        <w:tc>
          <w:tcPr>
            <w:tcW w:w="2070" w:type="dxa"/>
            <w:tcBorders>
              <w:left w:val="single" w:sz="12" w:space="0" w:color="000000"/>
              <w:right w:val="single" w:sz="12" w:space="0" w:color="000000"/>
            </w:tcBorders>
          </w:tcPr>
          <w:p>
            <w:pPr>
              <w:pStyle w:val="TableParagraph"/>
              <w:spacing w:before="106"/>
              <w:ind w:right="201"/>
              <w:jc w:val="right"/>
              <w:rPr>
                <w:b/>
                <w:sz w:val="24"/>
              </w:rPr>
            </w:pPr>
            <w:r>
              <w:rPr>
                <w:b/>
                <w:spacing w:val="-10"/>
                <w:sz w:val="24"/>
              </w:rPr>
              <w:t>2</w:t>
            </w:r>
          </w:p>
        </w:tc>
        <w:tc>
          <w:tcPr>
            <w:tcW w:w="1800" w:type="dxa"/>
            <w:tcBorders>
              <w:left w:val="single" w:sz="12" w:space="0" w:color="000000"/>
              <w:right w:val="single" w:sz="12" w:space="0" w:color="000000"/>
            </w:tcBorders>
          </w:tcPr>
          <w:p>
            <w:pPr>
              <w:pStyle w:val="TableParagraph"/>
              <w:spacing w:before="106"/>
              <w:ind w:right="201"/>
              <w:jc w:val="right"/>
              <w:rPr>
                <w:b/>
                <w:sz w:val="24"/>
              </w:rPr>
            </w:pPr>
            <w:r>
              <w:rPr>
                <w:b/>
                <w:spacing w:val="-10"/>
                <w:sz w:val="24"/>
              </w:rPr>
              <w:t>0</w:t>
            </w:r>
          </w:p>
        </w:tc>
      </w:tr>
      <w:tr>
        <w:trPr>
          <w:trHeight w:val="509" w:hRule="atLeast"/>
        </w:trPr>
        <w:tc>
          <w:tcPr>
            <w:tcW w:w="2385" w:type="dxa"/>
            <w:tcBorders>
              <w:left w:val="single" w:sz="12" w:space="0" w:color="000000"/>
              <w:right w:val="single" w:sz="12" w:space="0" w:color="000000"/>
            </w:tcBorders>
          </w:tcPr>
          <w:p>
            <w:pPr>
              <w:pStyle w:val="TableParagraph"/>
              <w:spacing w:before="106"/>
              <w:ind w:left="239"/>
              <w:rPr>
                <w:sz w:val="24"/>
              </w:rPr>
            </w:pPr>
            <w:r>
              <w:rPr>
                <w:spacing w:val="-2"/>
                <w:sz w:val="24"/>
              </w:rPr>
              <w:t>AUDITÓRIO</w:t>
            </w:r>
          </w:p>
        </w:tc>
        <w:tc>
          <w:tcPr>
            <w:tcW w:w="2070" w:type="dxa"/>
            <w:tcBorders>
              <w:left w:val="single" w:sz="12" w:space="0" w:color="000000"/>
              <w:right w:val="single" w:sz="12" w:space="0" w:color="000000"/>
            </w:tcBorders>
          </w:tcPr>
          <w:p>
            <w:pPr>
              <w:pStyle w:val="TableParagraph"/>
              <w:spacing w:before="106"/>
              <w:ind w:right="201"/>
              <w:jc w:val="right"/>
              <w:rPr>
                <w:b/>
                <w:sz w:val="24"/>
              </w:rPr>
            </w:pPr>
            <w:r>
              <w:rPr>
                <w:b/>
                <w:spacing w:val="-5"/>
                <w:sz w:val="24"/>
              </w:rPr>
              <w:t>12</w:t>
            </w:r>
          </w:p>
        </w:tc>
        <w:tc>
          <w:tcPr>
            <w:tcW w:w="1800" w:type="dxa"/>
            <w:tcBorders>
              <w:left w:val="single" w:sz="12" w:space="0" w:color="000000"/>
              <w:right w:val="single" w:sz="12" w:space="0" w:color="000000"/>
            </w:tcBorders>
          </w:tcPr>
          <w:p>
            <w:pPr>
              <w:pStyle w:val="TableParagraph"/>
              <w:spacing w:before="106"/>
              <w:ind w:right="201"/>
              <w:jc w:val="right"/>
              <w:rPr>
                <w:b/>
                <w:sz w:val="24"/>
              </w:rPr>
            </w:pPr>
            <w:r>
              <w:rPr>
                <w:b/>
                <w:spacing w:val="-10"/>
                <w:sz w:val="24"/>
              </w:rPr>
              <w:t>0</w:t>
            </w:r>
          </w:p>
        </w:tc>
      </w:tr>
      <w:tr>
        <w:trPr>
          <w:trHeight w:val="509" w:hRule="atLeast"/>
        </w:trPr>
        <w:tc>
          <w:tcPr>
            <w:tcW w:w="2385" w:type="dxa"/>
            <w:tcBorders>
              <w:left w:val="single" w:sz="12" w:space="0" w:color="000000"/>
              <w:right w:val="single" w:sz="12" w:space="0" w:color="000000"/>
            </w:tcBorders>
          </w:tcPr>
          <w:p>
            <w:pPr>
              <w:pStyle w:val="TableParagraph"/>
              <w:spacing w:before="106"/>
              <w:ind w:left="239"/>
              <w:rPr>
                <w:sz w:val="24"/>
              </w:rPr>
            </w:pPr>
            <w:r>
              <w:rPr>
                <w:spacing w:val="-2"/>
                <w:sz w:val="24"/>
              </w:rPr>
              <w:t>GABINETE</w:t>
            </w:r>
          </w:p>
        </w:tc>
        <w:tc>
          <w:tcPr>
            <w:tcW w:w="2070" w:type="dxa"/>
            <w:tcBorders>
              <w:left w:val="single" w:sz="12" w:space="0" w:color="000000"/>
              <w:right w:val="single" w:sz="12" w:space="0" w:color="000000"/>
            </w:tcBorders>
          </w:tcPr>
          <w:p>
            <w:pPr>
              <w:pStyle w:val="TableParagraph"/>
              <w:spacing w:before="106"/>
              <w:ind w:right="201"/>
              <w:jc w:val="right"/>
              <w:rPr>
                <w:b/>
                <w:sz w:val="24"/>
              </w:rPr>
            </w:pPr>
            <w:r>
              <w:rPr>
                <w:b/>
                <w:spacing w:val="-10"/>
                <w:sz w:val="24"/>
              </w:rPr>
              <w:t>6</w:t>
            </w:r>
          </w:p>
        </w:tc>
        <w:tc>
          <w:tcPr>
            <w:tcW w:w="1800" w:type="dxa"/>
            <w:tcBorders>
              <w:left w:val="single" w:sz="12" w:space="0" w:color="000000"/>
              <w:right w:val="single" w:sz="12" w:space="0" w:color="000000"/>
            </w:tcBorders>
          </w:tcPr>
          <w:p>
            <w:pPr>
              <w:pStyle w:val="TableParagraph"/>
              <w:spacing w:before="106"/>
              <w:ind w:right="201"/>
              <w:jc w:val="right"/>
              <w:rPr>
                <w:b/>
                <w:sz w:val="24"/>
              </w:rPr>
            </w:pPr>
            <w:r>
              <w:rPr>
                <w:b/>
                <w:spacing w:val="-10"/>
                <w:sz w:val="24"/>
              </w:rPr>
              <w:t>6</w:t>
            </w:r>
          </w:p>
        </w:tc>
      </w:tr>
      <w:tr>
        <w:trPr>
          <w:trHeight w:val="509" w:hRule="atLeast"/>
        </w:trPr>
        <w:tc>
          <w:tcPr>
            <w:tcW w:w="2385" w:type="dxa"/>
            <w:tcBorders>
              <w:left w:val="single" w:sz="12" w:space="0" w:color="000000"/>
              <w:right w:val="single" w:sz="12" w:space="0" w:color="000000"/>
            </w:tcBorders>
          </w:tcPr>
          <w:p>
            <w:pPr>
              <w:pStyle w:val="TableParagraph"/>
              <w:spacing w:before="106"/>
              <w:ind w:left="239"/>
              <w:rPr>
                <w:sz w:val="24"/>
              </w:rPr>
            </w:pPr>
            <w:r>
              <w:rPr>
                <w:spacing w:val="-2"/>
                <w:sz w:val="24"/>
              </w:rPr>
              <w:t>SECON</w:t>
            </w:r>
          </w:p>
        </w:tc>
        <w:tc>
          <w:tcPr>
            <w:tcW w:w="2070" w:type="dxa"/>
            <w:tcBorders>
              <w:left w:val="single" w:sz="12" w:space="0" w:color="000000"/>
              <w:right w:val="single" w:sz="12" w:space="0" w:color="000000"/>
            </w:tcBorders>
          </w:tcPr>
          <w:p>
            <w:pPr>
              <w:pStyle w:val="TableParagraph"/>
              <w:spacing w:before="106"/>
              <w:ind w:right="201"/>
              <w:jc w:val="right"/>
              <w:rPr>
                <w:b/>
                <w:sz w:val="24"/>
              </w:rPr>
            </w:pPr>
            <w:r>
              <w:rPr>
                <w:b/>
                <w:spacing w:val="-5"/>
                <w:sz w:val="24"/>
              </w:rPr>
              <w:t>35</w:t>
            </w:r>
          </w:p>
        </w:tc>
        <w:tc>
          <w:tcPr>
            <w:tcW w:w="1800" w:type="dxa"/>
            <w:tcBorders>
              <w:left w:val="single" w:sz="12" w:space="0" w:color="000000"/>
              <w:right w:val="single" w:sz="12" w:space="0" w:color="000000"/>
            </w:tcBorders>
          </w:tcPr>
          <w:p>
            <w:pPr>
              <w:pStyle w:val="TableParagraph"/>
              <w:spacing w:before="106"/>
              <w:ind w:right="201"/>
              <w:jc w:val="right"/>
              <w:rPr>
                <w:b/>
                <w:sz w:val="24"/>
              </w:rPr>
            </w:pPr>
            <w:r>
              <w:rPr>
                <w:b/>
                <w:spacing w:val="-10"/>
                <w:sz w:val="24"/>
              </w:rPr>
              <w:t>0</w:t>
            </w:r>
          </w:p>
        </w:tc>
      </w:tr>
      <w:tr>
        <w:trPr>
          <w:trHeight w:val="509" w:hRule="atLeast"/>
        </w:trPr>
        <w:tc>
          <w:tcPr>
            <w:tcW w:w="2385" w:type="dxa"/>
            <w:tcBorders>
              <w:left w:val="single" w:sz="12" w:space="0" w:color="000000"/>
              <w:right w:val="single" w:sz="12" w:space="0" w:color="000000"/>
            </w:tcBorders>
          </w:tcPr>
          <w:p>
            <w:pPr>
              <w:pStyle w:val="TableParagraph"/>
              <w:spacing w:before="106"/>
              <w:ind w:left="239"/>
              <w:rPr>
                <w:sz w:val="24"/>
              </w:rPr>
            </w:pPr>
            <w:r>
              <w:rPr>
                <w:spacing w:val="-4"/>
                <w:sz w:val="24"/>
              </w:rPr>
              <w:t>UEZO</w:t>
            </w:r>
          </w:p>
        </w:tc>
        <w:tc>
          <w:tcPr>
            <w:tcW w:w="2070" w:type="dxa"/>
            <w:tcBorders>
              <w:left w:val="single" w:sz="12" w:space="0" w:color="000000"/>
              <w:right w:val="single" w:sz="12" w:space="0" w:color="000000"/>
            </w:tcBorders>
          </w:tcPr>
          <w:p>
            <w:pPr>
              <w:pStyle w:val="TableParagraph"/>
              <w:spacing w:before="106"/>
              <w:ind w:right="201"/>
              <w:jc w:val="right"/>
              <w:rPr>
                <w:b/>
                <w:sz w:val="24"/>
              </w:rPr>
            </w:pPr>
            <w:r>
              <w:rPr>
                <w:b/>
                <w:spacing w:val="-5"/>
                <w:sz w:val="24"/>
              </w:rPr>
              <w:t>24</w:t>
            </w:r>
          </w:p>
        </w:tc>
        <w:tc>
          <w:tcPr>
            <w:tcW w:w="1800" w:type="dxa"/>
            <w:tcBorders>
              <w:left w:val="single" w:sz="12" w:space="0" w:color="000000"/>
              <w:right w:val="single" w:sz="12" w:space="0" w:color="000000"/>
            </w:tcBorders>
          </w:tcPr>
          <w:p>
            <w:pPr>
              <w:pStyle w:val="TableParagraph"/>
              <w:spacing w:before="106"/>
              <w:ind w:right="201"/>
              <w:jc w:val="right"/>
              <w:rPr>
                <w:b/>
                <w:sz w:val="24"/>
              </w:rPr>
            </w:pPr>
            <w:r>
              <w:rPr>
                <w:b/>
                <w:spacing w:val="-10"/>
                <w:sz w:val="24"/>
              </w:rPr>
              <w:t>2</w:t>
            </w:r>
          </w:p>
        </w:tc>
      </w:tr>
      <w:tr>
        <w:trPr>
          <w:trHeight w:val="509" w:hRule="atLeast"/>
        </w:trPr>
        <w:tc>
          <w:tcPr>
            <w:tcW w:w="2385" w:type="dxa"/>
            <w:tcBorders>
              <w:left w:val="single" w:sz="12" w:space="0" w:color="000000"/>
              <w:right w:val="single" w:sz="12" w:space="0" w:color="000000"/>
            </w:tcBorders>
          </w:tcPr>
          <w:p>
            <w:pPr>
              <w:pStyle w:val="TableParagraph"/>
              <w:spacing w:before="106"/>
              <w:ind w:left="239"/>
              <w:rPr>
                <w:sz w:val="24"/>
              </w:rPr>
            </w:pPr>
            <w:r>
              <w:rPr>
                <w:spacing w:val="-2"/>
                <w:sz w:val="24"/>
              </w:rPr>
              <w:t>REZENDE</w:t>
            </w:r>
          </w:p>
        </w:tc>
        <w:tc>
          <w:tcPr>
            <w:tcW w:w="2070" w:type="dxa"/>
            <w:tcBorders>
              <w:left w:val="single" w:sz="12" w:space="0" w:color="000000"/>
              <w:right w:val="single" w:sz="12" w:space="0" w:color="000000"/>
            </w:tcBorders>
          </w:tcPr>
          <w:p>
            <w:pPr>
              <w:pStyle w:val="TableParagraph"/>
              <w:spacing w:before="106"/>
              <w:ind w:right="201"/>
              <w:jc w:val="right"/>
              <w:rPr>
                <w:b/>
                <w:sz w:val="24"/>
              </w:rPr>
            </w:pPr>
            <w:r>
              <w:rPr>
                <w:b/>
                <w:spacing w:val="-5"/>
                <w:sz w:val="24"/>
              </w:rPr>
              <w:t>101</w:t>
            </w:r>
          </w:p>
        </w:tc>
        <w:tc>
          <w:tcPr>
            <w:tcW w:w="1800" w:type="dxa"/>
            <w:tcBorders>
              <w:left w:val="single" w:sz="12" w:space="0" w:color="000000"/>
              <w:right w:val="single" w:sz="12" w:space="0" w:color="000000"/>
            </w:tcBorders>
          </w:tcPr>
          <w:p>
            <w:pPr>
              <w:pStyle w:val="TableParagraph"/>
              <w:spacing w:before="106"/>
              <w:ind w:right="201"/>
              <w:jc w:val="right"/>
              <w:rPr>
                <w:b/>
                <w:sz w:val="24"/>
              </w:rPr>
            </w:pPr>
            <w:r>
              <w:rPr>
                <w:b/>
                <w:spacing w:val="-10"/>
                <w:sz w:val="24"/>
              </w:rPr>
              <w:t>0</w:t>
            </w:r>
          </w:p>
        </w:tc>
      </w:tr>
      <w:tr>
        <w:trPr>
          <w:trHeight w:val="509" w:hRule="atLeast"/>
        </w:trPr>
        <w:tc>
          <w:tcPr>
            <w:tcW w:w="2385" w:type="dxa"/>
            <w:tcBorders>
              <w:left w:val="single" w:sz="12" w:space="0" w:color="000000"/>
              <w:bottom w:val="single" w:sz="12" w:space="0" w:color="000000"/>
              <w:right w:val="single" w:sz="12" w:space="0" w:color="000000"/>
            </w:tcBorders>
          </w:tcPr>
          <w:p>
            <w:pPr>
              <w:pStyle w:val="TableParagraph"/>
              <w:spacing w:before="106"/>
              <w:ind w:left="1333"/>
              <w:rPr>
                <w:b/>
                <w:sz w:val="24"/>
              </w:rPr>
            </w:pPr>
            <w:r>
              <w:rPr>
                <w:b/>
                <w:spacing w:val="-2"/>
                <w:sz w:val="24"/>
              </w:rPr>
              <w:t>TOTAL</w:t>
            </w:r>
          </w:p>
        </w:tc>
        <w:tc>
          <w:tcPr>
            <w:tcW w:w="2070" w:type="dxa"/>
            <w:tcBorders>
              <w:left w:val="single" w:sz="12" w:space="0" w:color="000000"/>
              <w:bottom w:val="single" w:sz="12" w:space="0" w:color="000000"/>
              <w:right w:val="single" w:sz="12" w:space="0" w:color="000000"/>
            </w:tcBorders>
          </w:tcPr>
          <w:p>
            <w:pPr>
              <w:pStyle w:val="TableParagraph"/>
              <w:spacing w:before="106"/>
              <w:ind w:right="201"/>
              <w:jc w:val="right"/>
              <w:rPr>
                <w:b/>
                <w:sz w:val="24"/>
              </w:rPr>
            </w:pPr>
            <w:r>
              <w:rPr>
                <w:b/>
                <w:spacing w:val="-5"/>
                <w:sz w:val="24"/>
              </w:rPr>
              <w:t>307</w:t>
            </w:r>
          </w:p>
        </w:tc>
        <w:tc>
          <w:tcPr>
            <w:tcW w:w="1800" w:type="dxa"/>
            <w:tcBorders>
              <w:left w:val="single" w:sz="12" w:space="0" w:color="000000"/>
              <w:bottom w:val="single" w:sz="12" w:space="0" w:color="000000"/>
              <w:right w:val="single" w:sz="12" w:space="0" w:color="000000"/>
            </w:tcBorders>
          </w:tcPr>
          <w:p>
            <w:pPr>
              <w:pStyle w:val="TableParagraph"/>
              <w:spacing w:before="106"/>
              <w:ind w:right="201"/>
              <w:jc w:val="right"/>
              <w:rPr>
                <w:b/>
                <w:sz w:val="24"/>
              </w:rPr>
            </w:pPr>
            <w:r>
              <w:rPr>
                <w:b/>
                <w:spacing w:val="-5"/>
                <w:sz w:val="24"/>
              </w:rPr>
              <w:t>34</w:t>
            </w:r>
          </w:p>
        </w:tc>
      </w:tr>
    </w:tbl>
    <w:p>
      <w:pPr>
        <w:pStyle w:val="BodyText"/>
        <w:spacing w:before="17"/>
        <w:ind w:left="0"/>
        <w:rPr>
          <w:b/>
        </w:rPr>
      </w:pPr>
    </w:p>
    <w:p>
      <w:pPr>
        <w:pStyle w:val="ListParagraph"/>
        <w:numPr>
          <w:ilvl w:val="0"/>
          <w:numId w:val="52"/>
        </w:numPr>
        <w:tabs>
          <w:tab w:pos="289" w:val="left" w:leader="none"/>
        </w:tabs>
        <w:spacing w:line="240" w:lineRule="auto" w:before="1" w:after="0"/>
        <w:ind w:left="289" w:right="0" w:hanging="180"/>
        <w:jc w:val="left"/>
        <w:rPr>
          <w:b/>
          <w:sz w:val="24"/>
        </w:rPr>
      </w:pPr>
      <w:r>
        <w:rPr>
          <w:b/>
          <w:sz w:val="24"/>
        </w:rPr>
        <w:t>Mobiliários para Campus Regional de </w:t>
      </w:r>
      <w:r>
        <w:rPr>
          <w:b/>
          <w:spacing w:val="-2"/>
          <w:sz w:val="24"/>
        </w:rPr>
        <w:t>Resende:</w:t>
      </w:r>
    </w:p>
    <w:p>
      <w:pPr>
        <w:pStyle w:val="ListParagraph"/>
        <w:numPr>
          <w:ilvl w:val="1"/>
          <w:numId w:val="52"/>
        </w:numPr>
        <w:tabs>
          <w:tab w:pos="469" w:val="left" w:leader="none"/>
        </w:tabs>
        <w:spacing w:line="240" w:lineRule="auto" w:before="234" w:after="0"/>
        <w:ind w:left="469" w:right="0" w:hanging="360"/>
        <w:jc w:val="left"/>
        <w:rPr>
          <w:b/>
          <w:sz w:val="24"/>
        </w:rPr>
      </w:pPr>
      <w:r>
        <w:rPr>
          <w:b/>
          <w:sz w:val="24"/>
        </w:rPr>
        <w:t>Cadeiras de </w:t>
      </w:r>
      <w:r>
        <w:rPr>
          <w:b/>
          <w:spacing w:val="-2"/>
          <w:sz w:val="24"/>
        </w:rPr>
        <w:t>Escritório:</w:t>
      </w:r>
    </w:p>
    <w:p>
      <w:pPr>
        <w:spacing w:before="234"/>
        <w:ind w:left="109" w:right="0" w:firstLine="0"/>
        <w:jc w:val="left"/>
        <w:rPr>
          <w:sz w:val="24"/>
        </w:rPr>
      </w:pPr>
      <w:r>
        <w:rPr>
          <w:b/>
          <w:sz w:val="24"/>
        </w:rPr>
        <w:t>Quantidade: </w:t>
      </w:r>
      <w:r>
        <w:rPr>
          <w:sz w:val="24"/>
        </w:rPr>
        <w:t>101 </w:t>
      </w:r>
      <w:r>
        <w:rPr>
          <w:spacing w:val="-2"/>
          <w:sz w:val="24"/>
        </w:rPr>
        <w:t>unidades</w:t>
      </w:r>
    </w:p>
    <w:p>
      <w:pPr>
        <w:pStyle w:val="Heading3"/>
        <w:spacing w:before="249"/>
      </w:pPr>
      <w:r>
        <w:rPr/>
        <w:t>Especificações</w:t>
      </w:r>
      <w:r>
        <w:rPr>
          <w:spacing w:val="-5"/>
        </w:rPr>
        <w:t> </w:t>
      </w:r>
      <w:r>
        <w:rPr/>
        <w:t>Técnicas: Modelo descrito no item </w:t>
      </w:r>
      <w:r>
        <w:rPr>
          <w:spacing w:val="-2"/>
        </w:rPr>
        <w:t>3.1.1.</w:t>
      </w:r>
    </w:p>
    <w:p>
      <w:pPr>
        <w:pStyle w:val="ListParagraph"/>
        <w:numPr>
          <w:ilvl w:val="1"/>
          <w:numId w:val="52"/>
        </w:numPr>
        <w:tabs>
          <w:tab w:pos="455" w:val="left" w:leader="none"/>
        </w:tabs>
        <w:spacing w:line="240" w:lineRule="auto" w:before="264" w:after="0"/>
        <w:ind w:left="455" w:right="0" w:hanging="346"/>
        <w:jc w:val="left"/>
        <w:rPr>
          <w:b/>
          <w:sz w:val="24"/>
        </w:rPr>
      </w:pPr>
      <w:r>
        <w:rPr>
          <w:b/>
          <w:sz w:val="24"/>
        </w:rPr>
        <w:t>Armários</w:t>
      </w:r>
      <w:r>
        <w:rPr>
          <w:b/>
          <w:spacing w:val="-14"/>
          <w:sz w:val="24"/>
        </w:rPr>
        <w:t> </w:t>
      </w:r>
      <w:r>
        <w:rPr>
          <w:b/>
          <w:spacing w:val="-2"/>
          <w:sz w:val="24"/>
        </w:rPr>
        <w:t>Altos:</w:t>
      </w:r>
    </w:p>
    <w:p>
      <w:pPr>
        <w:spacing w:before="249"/>
        <w:ind w:left="109" w:right="0" w:firstLine="0"/>
        <w:jc w:val="left"/>
        <w:rPr>
          <w:sz w:val="24"/>
        </w:rPr>
      </w:pPr>
      <w:r>
        <w:rPr>
          <w:b/>
          <w:sz w:val="24"/>
        </w:rPr>
        <w:t>Quantidade: </w:t>
      </w:r>
      <w:r>
        <w:rPr>
          <w:sz w:val="24"/>
        </w:rPr>
        <w:t>90 </w:t>
      </w:r>
      <w:r>
        <w:rPr>
          <w:spacing w:val="-2"/>
          <w:sz w:val="24"/>
        </w:rPr>
        <w:t>unidades</w:t>
      </w:r>
    </w:p>
    <w:p>
      <w:pPr>
        <w:pStyle w:val="Heading3"/>
        <w:spacing w:before="234"/>
      </w:pPr>
      <w:r>
        <w:rPr/>
        <w:t>Especificações</w:t>
      </w:r>
      <w:r>
        <w:rPr>
          <w:spacing w:val="-5"/>
        </w:rPr>
        <w:t> </w:t>
      </w:r>
      <w:r>
        <w:rPr>
          <w:spacing w:val="-2"/>
        </w:rPr>
        <w:t>Técnicas:</w:t>
      </w:r>
    </w:p>
    <w:p>
      <w:pPr>
        <w:pStyle w:val="BodyText"/>
        <w:spacing w:before="234"/>
      </w:pPr>
      <w:r>
        <w:rPr/>
        <w:t>Orientação:</w:t>
      </w:r>
      <w:r>
        <w:rPr>
          <w:spacing w:val="-5"/>
        </w:rPr>
        <w:t> </w:t>
      </w:r>
      <w:r>
        <w:rPr>
          <w:spacing w:val="-2"/>
        </w:rPr>
        <w:t>Vertical</w:t>
      </w:r>
    </w:p>
    <w:p>
      <w:pPr>
        <w:pStyle w:val="BodyText"/>
        <w:spacing w:line="444" w:lineRule="auto" w:before="249"/>
        <w:ind w:right="9457"/>
      </w:pPr>
      <w:r>
        <w:rPr/>
        <w:t>Dimensões:</w:t>
      </w:r>
      <w:r>
        <w:rPr>
          <w:spacing w:val="-9"/>
        </w:rPr>
        <w:t> </w:t>
      </w:r>
      <w:r>
        <w:rPr/>
        <w:t>60-80cm</w:t>
      </w:r>
      <w:r>
        <w:rPr>
          <w:spacing w:val="-9"/>
        </w:rPr>
        <w:t> </w:t>
      </w:r>
      <w:r>
        <w:rPr/>
        <w:t>(Largura)</w:t>
      </w:r>
      <w:r>
        <w:rPr>
          <w:spacing w:val="-9"/>
        </w:rPr>
        <w:t> </w:t>
      </w:r>
      <w:r>
        <w:rPr/>
        <w:t>x</w:t>
      </w:r>
      <w:r>
        <w:rPr>
          <w:spacing w:val="-9"/>
        </w:rPr>
        <w:t> </w:t>
      </w:r>
      <w:r>
        <w:rPr/>
        <w:t>150-170cm</w:t>
      </w:r>
      <w:r>
        <w:rPr>
          <w:spacing w:val="-9"/>
        </w:rPr>
        <w:t> </w:t>
      </w:r>
      <w:r>
        <w:rPr/>
        <w:t>(Altura) Prateleiras vazadas</w:t>
      </w:r>
    </w:p>
    <w:p>
      <w:pPr>
        <w:pStyle w:val="BodyText"/>
        <w:spacing w:line="444" w:lineRule="auto" w:before="14"/>
        <w:ind w:right="13186"/>
      </w:pPr>
      <w:r>
        <w:rPr/>
        <w:t>Material:</w:t>
      </w:r>
      <w:r>
        <w:rPr>
          <w:spacing w:val="-15"/>
        </w:rPr>
        <w:t> </w:t>
      </w:r>
      <w:r>
        <w:rPr/>
        <w:t>MDP Cor: Mogno</w:t>
      </w:r>
    </w:p>
    <w:p>
      <w:pPr>
        <w:pStyle w:val="Heading3"/>
        <w:numPr>
          <w:ilvl w:val="1"/>
          <w:numId w:val="52"/>
        </w:numPr>
        <w:tabs>
          <w:tab w:pos="469" w:val="left" w:leader="none"/>
        </w:tabs>
        <w:spacing w:line="240" w:lineRule="auto" w:before="29" w:after="0"/>
        <w:ind w:left="469" w:right="0" w:hanging="360"/>
        <w:jc w:val="left"/>
      </w:pPr>
      <w:r>
        <w:rPr/>
        <w:t>Mesas de </w:t>
      </w:r>
      <w:r>
        <w:rPr>
          <w:spacing w:val="-2"/>
        </w:rPr>
        <w:t>Escritório:</w:t>
      </w:r>
    </w:p>
    <w:p>
      <w:pPr>
        <w:spacing w:before="249"/>
        <w:ind w:left="109" w:right="0" w:firstLine="0"/>
        <w:jc w:val="left"/>
        <w:rPr>
          <w:sz w:val="24"/>
        </w:rPr>
      </w:pPr>
      <w:r>
        <w:rPr>
          <w:b/>
          <w:sz w:val="24"/>
        </w:rPr>
        <w:t>Quantidade: </w:t>
      </w:r>
      <w:r>
        <w:rPr>
          <w:sz w:val="24"/>
        </w:rPr>
        <w:t>121 </w:t>
      </w:r>
      <w:r>
        <w:rPr>
          <w:spacing w:val="-2"/>
          <w:sz w:val="24"/>
        </w:rPr>
        <w:t>unidades</w:t>
      </w:r>
    </w:p>
    <w:p>
      <w:pPr>
        <w:pStyle w:val="Heading3"/>
        <w:spacing w:before="234"/>
      </w:pPr>
      <w:r>
        <w:rPr/>
        <w:t>Especificações</w:t>
      </w:r>
      <w:r>
        <w:rPr>
          <w:spacing w:val="-5"/>
        </w:rPr>
        <w:t> </w:t>
      </w:r>
      <w:r>
        <w:rPr>
          <w:spacing w:val="-2"/>
        </w:rPr>
        <w:t>Técnicas:</w:t>
      </w:r>
    </w:p>
    <w:p>
      <w:pPr>
        <w:pStyle w:val="BodyText"/>
        <w:spacing w:before="249"/>
      </w:pPr>
      <w:r>
        <w:rPr/>
        <w:t>Mínimo</w:t>
      </w:r>
      <w:r>
        <w:rPr>
          <w:spacing w:val="-2"/>
        </w:rPr>
        <w:t> </w:t>
      </w:r>
      <w:r>
        <w:rPr/>
        <w:t>de</w:t>
      </w:r>
      <w:r>
        <w:rPr>
          <w:spacing w:val="-2"/>
        </w:rPr>
        <w:t> </w:t>
      </w:r>
      <w:r>
        <w:rPr/>
        <w:t>1,30m</w:t>
      </w:r>
      <w:r>
        <w:rPr>
          <w:spacing w:val="-2"/>
        </w:rPr>
        <w:t> </w:t>
      </w:r>
      <w:r>
        <w:rPr/>
        <w:t>de</w:t>
      </w:r>
      <w:r>
        <w:rPr>
          <w:spacing w:val="-2"/>
        </w:rPr>
        <w:t> </w:t>
      </w:r>
      <w:r>
        <w:rPr/>
        <w:t>largura,</w:t>
      </w:r>
      <w:r>
        <w:rPr>
          <w:spacing w:val="-2"/>
        </w:rPr>
        <w:t> </w:t>
      </w:r>
      <w:r>
        <w:rPr/>
        <w:t>bordas</w:t>
      </w:r>
      <w:r>
        <w:rPr>
          <w:spacing w:val="-2"/>
        </w:rPr>
        <w:t> </w:t>
      </w:r>
      <w:r>
        <w:rPr/>
        <w:t>arredondadas,</w:t>
      </w:r>
      <w:r>
        <w:rPr>
          <w:spacing w:val="-2"/>
        </w:rPr>
        <w:t> </w:t>
      </w:r>
      <w:r>
        <w:rPr/>
        <w:t>tampo</w:t>
      </w:r>
      <w:r>
        <w:rPr>
          <w:spacing w:val="-2"/>
        </w:rPr>
        <w:t> </w:t>
      </w:r>
      <w:r>
        <w:rPr/>
        <w:t>em</w:t>
      </w:r>
      <w:r>
        <w:rPr>
          <w:spacing w:val="-2"/>
        </w:rPr>
        <w:t> </w:t>
      </w:r>
      <w:r>
        <w:rPr/>
        <w:t>MDP,</w:t>
      </w:r>
      <w:r>
        <w:rPr>
          <w:spacing w:val="-2"/>
        </w:rPr>
        <w:t> </w:t>
      </w:r>
      <w:r>
        <w:rPr/>
        <w:t>bordas</w:t>
      </w:r>
      <w:r>
        <w:rPr>
          <w:spacing w:val="-2"/>
        </w:rPr>
        <w:t> </w:t>
      </w:r>
      <w:r>
        <w:rPr/>
        <w:t>em</w:t>
      </w:r>
      <w:r>
        <w:rPr>
          <w:spacing w:val="-2"/>
        </w:rPr>
        <w:t> </w:t>
      </w:r>
      <w:r>
        <w:rPr/>
        <w:t>PVC,</w:t>
      </w:r>
      <w:r>
        <w:rPr>
          <w:spacing w:val="-2"/>
        </w:rPr>
        <w:t> </w:t>
      </w:r>
      <w:r>
        <w:rPr/>
        <w:t>estrutura</w:t>
      </w:r>
      <w:r>
        <w:rPr>
          <w:spacing w:val="-2"/>
        </w:rPr>
        <w:t> </w:t>
      </w:r>
      <w:r>
        <w:rPr/>
        <w:t>metálica,</w:t>
      </w:r>
      <w:r>
        <w:rPr>
          <w:spacing w:val="-2"/>
        </w:rPr>
        <w:t> </w:t>
      </w:r>
      <w:r>
        <w:rPr/>
        <w:t>cor</w:t>
      </w:r>
      <w:r>
        <w:rPr>
          <w:spacing w:val="-2"/>
        </w:rPr>
        <w:t> mogno.</w:t>
      </w:r>
    </w:p>
    <w:p>
      <w:pPr>
        <w:pStyle w:val="Heading3"/>
        <w:numPr>
          <w:ilvl w:val="1"/>
          <w:numId w:val="52"/>
        </w:numPr>
        <w:tabs>
          <w:tab w:pos="469" w:val="left" w:leader="none"/>
        </w:tabs>
        <w:spacing w:line="240" w:lineRule="auto" w:before="264" w:after="0"/>
        <w:ind w:left="469" w:right="0" w:hanging="360"/>
        <w:jc w:val="left"/>
      </w:pPr>
      <w:r>
        <w:rPr>
          <w:spacing w:val="-2"/>
        </w:rPr>
        <w:t>Gaveteiros:</w:t>
      </w:r>
    </w:p>
    <w:p>
      <w:pPr>
        <w:spacing w:before="234"/>
        <w:ind w:left="109" w:right="0" w:firstLine="0"/>
        <w:jc w:val="left"/>
        <w:rPr>
          <w:sz w:val="24"/>
        </w:rPr>
      </w:pPr>
      <w:r>
        <w:rPr>
          <w:b/>
          <w:sz w:val="24"/>
        </w:rPr>
        <w:t>Quantidade: </w:t>
      </w:r>
      <w:r>
        <w:rPr>
          <w:sz w:val="24"/>
        </w:rPr>
        <w:t>101 </w:t>
      </w:r>
      <w:r>
        <w:rPr>
          <w:spacing w:val="-2"/>
          <w:sz w:val="24"/>
        </w:rPr>
        <w:t>unidades</w:t>
      </w:r>
    </w:p>
    <w:p>
      <w:pPr>
        <w:spacing w:before="249"/>
        <w:ind w:left="109" w:right="0" w:firstLine="0"/>
        <w:jc w:val="left"/>
        <w:rPr>
          <w:sz w:val="24"/>
        </w:rPr>
      </w:pPr>
      <w:r>
        <w:rPr>
          <w:b/>
          <w:sz w:val="24"/>
        </w:rPr>
        <w:t>Especificações</w:t>
      </w:r>
      <w:r>
        <w:rPr>
          <w:b/>
          <w:spacing w:val="-10"/>
          <w:sz w:val="24"/>
        </w:rPr>
        <w:t> </w:t>
      </w:r>
      <w:r>
        <w:rPr>
          <w:b/>
          <w:sz w:val="24"/>
        </w:rPr>
        <w:t>Técnicas:</w:t>
      </w:r>
      <w:r>
        <w:rPr>
          <w:b/>
          <w:spacing w:val="-3"/>
          <w:sz w:val="24"/>
        </w:rPr>
        <w:t> </w:t>
      </w:r>
      <w:r>
        <w:rPr>
          <w:sz w:val="24"/>
        </w:rPr>
        <w:t>Rodízios,</w:t>
      </w:r>
      <w:r>
        <w:rPr>
          <w:spacing w:val="-3"/>
          <w:sz w:val="24"/>
        </w:rPr>
        <w:t> </w:t>
      </w:r>
      <w:r>
        <w:rPr>
          <w:sz w:val="24"/>
        </w:rPr>
        <w:t>chave,</w:t>
      </w:r>
      <w:r>
        <w:rPr>
          <w:spacing w:val="-3"/>
          <w:sz w:val="24"/>
        </w:rPr>
        <w:t> </w:t>
      </w:r>
      <w:r>
        <w:rPr>
          <w:sz w:val="24"/>
        </w:rPr>
        <w:t>4</w:t>
      </w:r>
      <w:r>
        <w:rPr>
          <w:spacing w:val="-3"/>
          <w:sz w:val="24"/>
        </w:rPr>
        <w:t> </w:t>
      </w:r>
      <w:r>
        <w:rPr>
          <w:sz w:val="24"/>
        </w:rPr>
        <w:t>gavetas,</w:t>
      </w:r>
      <w:r>
        <w:rPr>
          <w:spacing w:val="-3"/>
          <w:sz w:val="24"/>
        </w:rPr>
        <w:t> </w:t>
      </w:r>
      <w:r>
        <w:rPr>
          <w:sz w:val="24"/>
        </w:rPr>
        <w:t>material</w:t>
      </w:r>
      <w:r>
        <w:rPr>
          <w:spacing w:val="-3"/>
          <w:sz w:val="24"/>
        </w:rPr>
        <w:t> </w:t>
      </w:r>
      <w:r>
        <w:rPr>
          <w:sz w:val="24"/>
        </w:rPr>
        <w:t>MDP,</w:t>
      </w:r>
      <w:r>
        <w:rPr>
          <w:spacing w:val="-3"/>
          <w:sz w:val="24"/>
        </w:rPr>
        <w:t> </w:t>
      </w:r>
      <w:r>
        <w:rPr>
          <w:sz w:val="24"/>
        </w:rPr>
        <w:t>cor</w:t>
      </w:r>
      <w:r>
        <w:rPr>
          <w:spacing w:val="-3"/>
          <w:sz w:val="24"/>
        </w:rPr>
        <w:t> </w:t>
      </w:r>
      <w:r>
        <w:rPr>
          <w:spacing w:val="-2"/>
          <w:sz w:val="24"/>
        </w:rPr>
        <w:t>mogno;</w:t>
      </w:r>
    </w:p>
    <w:p>
      <w:pPr>
        <w:pStyle w:val="BodyText"/>
        <w:spacing w:line="247" w:lineRule="auto" w:before="234"/>
      </w:pPr>
      <w:r>
        <w:rPr>
          <w:b/>
        </w:rPr>
        <w:t>Descrição:</w:t>
      </w:r>
      <w:r>
        <w:rPr>
          <w:b/>
          <w:spacing w:val="-2"/>
        </w:rPr>
        <w:t> </w:t>
      </w:r>
      <w:r>
        <w:rPr/>
        <w:t>devem</w:t>
      </w:r>
      <w:r>
        <w:rPr>
          <w:spacing w:val="-2"/>
        </w:rPr>
        <w:t> </w:t>
      </w:r>
      <w:r>
        <w:rPr/>
        <w:t>possuir</w:t>
      </w:r>
      <w:r>
        <w:rPr>
          <w:spacing w:val="-2"/>
        </w:rPr>
        <w:t> </w:t>
      </w:r>
      <w:r>
        <w:rPr/>
        <w:t>rodízios;</w:t>
      </w:r>
      <w:r>
        <w:rPr>
          <w:spacing w:val="-2"/>
        </w:rPr>
        <w:t> </w:t>
      </w:r>
      <w:r>
        <w:rPr/>
        <w:t>possuir</w:t>
      </w:r>
      <w:r>
        <w:rPr>
          <w:spacing w:val="-2"/>
        </w:rPr>
        <w:t> </w:t>
      </w:r>
      <w:r>
        <w:rPr/>
        <w:t>chave;</w:t>
      </w:r>
      <w:r>
        <w:rPr>
          <w:spacing w:val="-2"/>
        </w:rPr>
        <w:t> </w:t>
      </w:r>
      <w:r>
        <w:rPr/>
        <w:t>possuir</w:t>
      </w:r>
      <w:r>
        <w:rPr>
          <w:spacing w:val="-2"/>
        </w:rPr>
        <w:t> </w:t>
      </w:r>
      <w:r>
        <w:rPr/>
        <w:t>4</w:t>
      </w:r>
      <w:r>
        <w:rPr>
          <w:spacing w:val="-2"/>
        </w:rPr>
        <w:t> </w:t>
      </w:r>
      <w:r>
        <w:rPr/>
        <w:t>(quatro)</w:t>
      </w:r>
      <w:r>
        <w:rPr>
          <w:spacing w:val="-2"/>
        </w:rPr>
        <w:t> </w:t>
      </w:r>
      <w:r>
        <w:rPr/>
        <w:t>gavetas;</w:t>
      </w:r>
      <w:r>
        <w:rPr>
          <w:spacing w:val="-2"/>
        </w:rPr>
        <w:t> </w:t>
      </w:r>
      <w:r>
        <w:rPr/>
        <w:t>com</w:t>
      </w:r>
      <w:r>
        <w:rPr>
          <w:spacing w:val="-2"/>
        </w:rPr>
        <w:t> </w:t>
      </w:r>
      <w:r>
        <w:rPr/>
        <w:t>altura</w:t>
      </w:r>
      <w:r>
        <w:rPr>
          <w:spacing w:val="-2"/>
        </w:rPr>
        <w:t> </w:t>
      </w:r>
      <w:r>
        <w:rPr/>
        <w:t>mínimo</w:t>
      </w:r>
      <w:r>
        <w:rPr>
          <w:spacing w:val="-2"/>
        </w:rPr>
        <w:t> </w:t>
      </w:r>
      <w:r>
        <w:rPr/>
        <w:t>de</w:t>
      </w:r>
      <w:r>
        <w:rPr>
          <w:spacing w:val="-2"/>
        </w:rPr>
        <w:t> </w:t>
      </w:r>
      <w:r>
        <w:rPr/>
        <w:t>57</w:t>
      </w:r>
      <w:r>
        <w:rPr>
          <w:spacing w:val="-2"/>
        </w:rPr>
        <w:t> </w:t>
      </w:r>
      <w:r>
        <w:rPr/>
        <w:t>centímetros</w:t>
      </w:r>
      <w:r>
        <w:rPr>
          <w:spacing w:val="-2"/>
        </w:rPr>
        <w:t> </w:t>
      </w:r>
      <w:r>
        <w:rPr/>
        <w:t>e</w:t>
      </w:r>
      <w:r>
        <w:rPr>
          <w:spacing w:val="-2"/>
        </w:rPr>
        <w:t> </w:t>
      </w:r>
      <w:r>
        <w:rPr/>
        <w:t>máximo</w:t>
      </w:r>
      <w:r>
        <w:rPr>
          <w:spacing w:val="-2"/>
        </w:rPr>
        <w:t> </w:t>
      </w:r>
      <w:r>
        <w:rPr/>
        <w:t>de</w:t>
      </w:r>
      <w:r>
        <w:rPr>
          <w:spacing w:val="-2"/>
        </w:rPr>
        <w:t> </w:t>
      </w:r>
      <w:r>
        <w:rPr/>
        <w:t>67</w:t>
      </w:r>
      <w:r>
        <w:rPr>
          <w:spacing w:val="-2"/>
        </w:rPr>
        <w:t> </w:t>
      </w:r>
      <w:r>
        <w:rPr/>
        <w:t>centímetros; mínimo de 36 centímetros de largura; máximo de 46 </w:t>
      </w:r>
      <w:r>
        <w:rPr>
          <w:b/>
        </w:rPr>
        <w:t>centímetros </w:t>
      </w:r>
      <w:r>
        <w:rPr/>
        <w:t>de largura;</w:t>
      </w:r>
    </w:p>
    <w:p>
      <w:pPr>
        <w:pStyle w:val="BodyText"/>
        <w:spacing w:line="235" w:lineRule="auto" w:before="261"/>
        <w:ind w:right="288"/>
      </w:pPr>
      <w:r>
        <w:rPr>
          <w:b/>
        </w:rPr>
        <w:t>OBS:</w:t>
      </w:r>
      <w:r>
        <w:rPr>
          <w:b/>
          <w:spacing w:val="-2"/>
        </w:rPr>
        <w:t> </w:t>
      </w:r>
      <w:r>
        <w:rPr/>
        <w:t>Os</w:t>
      </w:r>
      <w:r>
        <w:rPr>
          <w:spacing w:val="-2"/>
        </w:rPr>
        <w:t> </w:t>
      </w:r>
      <w:r>
        <w:rPr/>
        <w:t>armários</w:t>
      </w:r>
      <w:r>
        <w:rPr>
          <w:spacing w:val="-2"/>
        </w:rPr>
        <w:t> </w:t>
      </w:r>
      <w:r>
        <w:rPr/>
        <w:t>altos,</w:t>
      </w:r>
      <w:r>
        <w:rPr>
          <w:spacing w:val="-2"/>
        </w:rPr>
        <w:t> </w:t>
      </w:r>
      <w:r>
        <w:rPr/>
        <w:t>mesas</w:t>
      </w:r>
      <w:r>
        <w:rPr>
          <w:spacing w:val="-2"/>
        </w:rPr>
        <w:t> </w:t>
      </w:r>
      <w:r>
        <w:rPr/>
        <w:t>de</w:t>
      </w:r>
      <w:r>
        <w:rPr>
          <w:spacing w:val="-2"/>
        </w:rPr>
        <w:t> </w:t>
      </w:r>
      <w:r>
        <w:rPr/>
        <w:t>escritório</w:t>
      </w:r>
      <w:r>
        <w:rPr>
          <w:spacing w:val="-2"/>
        </w:rPr>
        <w:t> </w:t>
      </w:r>
      <w:r>
        <w:rPr/>
        <w:t>e</w:t>
      </w:r>
      <w:r>
        <w:rPr>
          <w:spacing w:val="-2"/>
        </w:rPr>
        <w:t> </w:t>
      </w:r>
      <w:r>
        <w:rPr/>
        <w:t>gaveteiros</w:t>
      </w:r>
      <w:r>
        <w:rPr>
          <w:spacing w:val="-2"/>
        </w:rPr>
        <w:t> </w:t>
      </w:r>
      <w:r>
        <w:rPr/>
        <w:t>preferencialmente</w:t>
      </w:r>
      <w:r>
        <w:rPr>
          <w:spacing w:val="-2"/>
        </w:rPr>
        <w:t> </w:t>
      </w:r>
      <w:r>
        <w:rPr/>
        <w:t>devem</w:t>
      </w:r>
      <w:r>
        <w:rPr>
          <w:spacing w:val="-2"/>
        </w:rPr>
        <w:t> </w:t>
      </w:r>
      <w:r>
        <w:rPr/>
        <w:t>seguir</w:t>
      </w:r>
      <w:r>
        <w:rPr>
          <w:spacing w:val="-2"/>
        </w:rPr>
        <w:t> </w:t>
      </w:r>
      <w:r>
        <w:rPr/>
        <w:t>o</w:t>
      </w:r>
      <w:r>
        <w:rPr>
          <w:spacing w:val="-2"/>
        </w:rPr>
        <w:t> </w:t>
      </w:r>
      <w:r>
        <w:rPr/>
        <w:t>mesmo</w:t>
      </w:r>
      <w:r>
        <w:rPr>
          <w:spacing w:val="-2"/>
        </w:rPr>
        <w:t> </w:t>
      </w:r>
      <w:r>
        <w:rPr/>
        <w:t>design,</w:t>
      </w:r>
      <w:r>
        <w:rPr>
          <w:spacing w:val="-2"/>
        </w:rPr>
        <w:t> </w:t>
      </w:r>
      <w:r>
        <w:rPr/>
        <w:t>tendo</w:t>
      </w:r>
      <w:r>
        <w:rPr>
          <w:spacing w:val="-2"/>
        </w:rPr>
        <w:t> </w:t>
      </w:r>
      <w:r>
        <w:rPr/>
        <w:t>em</w:t>
      </w:r>
      <w:r>
        <w:rPr>
          <w:spacing w:val="-2"/>
        </w:rPr>
        <w:t> </w:t>
      </w:r>
      <w:r>
        <w:rPr/>
        <w:t>vista</w:t>
      </w:r>
      <w:r>
        <w:rPr>
          <w:spacing w:val="-2"/>
        </w:rPr>
        <w:t> </w:t>
      </w:r>
      <w:r>
        <w:rPr/>
        <w:t>que</w:t>
      </w:r>
      <w:r>
        <w:rPr>
          <w:spacing w:val="-2"/>
        </w:rPr>
        <w:t> </w:t>
      </w:r>
      <w:r>
        <w:rPr/>
        <w:t>irão</w:t>
      </w:r>
      <w:r>
        <w:rPr>
          <w:spacing w:val="-2"/>
        </w:rPr>
        <w:t> </w:t>
      </w:r>
      <w:r>
        <w:rPr/>
        <w:t>compor</w:t>
      </w:r>
      <w:r>
        <w:rPr>
          <w:spacing w:val="-2"/>
        </w:rPr>
        <w:t> </w:t>
      </w:r>
      <w:r>
        <w:rPr/>
        <w:t>um conjunto de trabalho.</w:t>
      </w:r>
    </w:p>
    <w:p>
      <w:pPr>
        <w:pStyle w:val="BodyText"/>
        <w:spacing w:before="273"/>
        <w:ind w:left="0"/>
      </w:pPr>
    </w:p>
    <w:p>
      <w:pPr>
        <w:pStyle w:val="Heading3"/>
        <w:numPr>
          <w:ilvl w:val="0"/>
          <w:numId w:val="52"/>
        </w:numPr>
        <w:tabs>
          <w:tab w:pos="289" w:val="left" w:leader="none"/>
        </w:tabs>
        <w:spacing w:line="240" w:lineRule="auto" w:before="0" w:after="0"/>
        <w:ind w:left="289" w:right="0" w:hanging="180"/>
        <w:jc w:val="left"/>
      </w:pPr>
      <w:r>
        <w:rPr/>
        <w:t>Mobiliários para Campus UERJ Zona </w:t>
      </w:r>
      <w:r>
        <w:rPr>
          <w:spacing w:val="-2"/>
        </w:rPr>
        <w:t>Oeste:</w:t>
      </w:r>
    </w:p>
    <w:p>
      <w:pPr>
        <w:pStyle w:val="ListParagraph"/>
        <w:numPr>
          <w:ilvl w:val="1"/>
          <w:numId w:val="52"/>
        </w:numPr>
        <w:tabs>
          <w:tab w:pos="469" w:val="left" w:leader="none"/>
        </w:tabs>
        <w:spacing w:line="240" w:lineRule="auto" w:before="264" w:after="0"/>
        <w:ind w:left="469" w:right="11032" w:hanging="360"/>
        <w:jc w:val="left"/>
        <w:rPr>
          <w:b/>
          <w:sz w:val="24"/>
        </w:rPr>
      </w:pPr>
      <w:r>
        <w:rPr>
          <w:b/>
          <w:sz w:val="24"/>
        </w:rPr>
        <w:t>Roupeiros</w:t>
      </w:r>
      <w:r>
        <w:rPr>
          <w:b/>
          <w:spacing w:val="-3"/>
          <w:sz w:val="24"/>
        </w:rPr>
        <w:t> </w:t>
      </w:r>
      <w:r>
        <w:rPr>
          <w:b/>
          <w:sz w:val="24"/>
        </w:rPr>
        <w:t>/</w:t>
      </w:r>
      <w:r>
        <w:rPr>
          <w:b/>
          <w:spacing w:val="-15"/>
          <w:sz w:val="24"/>
        </w:rPr>
        <w:t> </w:t>
      </w:r>
      <w:r>
        <w:rPr>
          <w:b/>
          <w:sz w:val="24"/>
        </w:rPr>
        <w:t>Armários</w:t>
      </w:r>
      <w:r>
        <w:rPr>
          <w:b/>
          <w:spacing w:val="-6"/>
          <w:sz w:val="24"/>
        </w:rPr>
        <w:t> </w:t>
      </w:r>
      <w:r>
        <w:rPr>
          <w:b/>
          <w:spacing w:val="-4"/>
          <w:sz w:val="24"/>
        </w:rPr>
        <w:t>Vestiário:</w:t>
      </w:r>
    </w:p>
    <w:p>
      <w:pPr>
        <w:spacing w:before="249"/>
        <w:ind w:left="109" w:right="11032" w:firstLine="0"/>
        <w:jc w:val="left"/>
        <w:rPr>
          <w:sz w:val="24"/>
        </w:rPr>
      </w:pPr>
      <w:r>
        <w:rPr>
          <w:b/>
          <w:sz w:val="24"/>
        </w:rPr>
        <w:t>Quantidade: </w:t>
      </w:r>
      <w:r>
        <w:rPr>
          <w:sz w:val="24"/>
        </w:rPr>
        <w:t>7 </w:t>
      </w:r>
      <w:r>
        <w:rPr>
          <w:spacing w:val="-2"/>
          <w:sz w:val="24"/>
        </w:rPr>
        <w:t>unidades</w:t>
      </w:r>
    </w:p>
    <w:p>
      <w:pPr>
        <w:pStyle w:val="Heading3"/>
        <w:spacing w:line="262" w:lineRule="exact" w:before="248"/>
      </w:pPr>
      <w:r>
        <w:rPr/>
        <w:t>Especificações</w:t>
      </w:r>
      <w:r>
        <w:rPr>
          <w:spacing w:val="-5"/>
        </w:rPr>
        <w:t> </w:t>
      </w:r>
      <w:r>
        <w:rPr>
          <w:spacing w:val="-2"/>
        </w:rPr>
        <w:t>Técnicas:</w:t>
      </w:r>
    </w:p>
    <w:p>
      <w:pPr>
        <w:pStyle w:val="BodyText"/>
        <w:spacing w:before="234"/>
      </w:pPr>
      <w:r>
        <w:rPr>
          <w:spacing w:val="-2"/>
        </w:rPr>
        <w:t>Tipo:</w:t>
      </w:r>
      <w:r>
        <w:rPr>
          <w:spacing w:val="-15"/>
        </w:rPr>
        <w:t> </w:t>
      </w:r>
      <w:r>
        <w:rPr>
          <w:spacing w:val="-2"/>
        </w:rPr>
        <w:t>Alto;</w:t>
      </w:r>
    </w:p>
    <w:p>
      <w:pPr>
        <w:pStyle w:val="BodyText"/>
        <w:spacing w:line="448" w:lineRule="auto" w:before="249"/>
        <w:ind w:right="11032"/>
      </w:pPr>
      <w:r>
        <w:rPr/>
        <w:t>Quantidade de Portas: 20; Fechamento: Porta Cadeado; Construção</w:t>
      </w:r>
      <w:r>
        <w:rPr>
          <w:spacing w:val="-15"/>
        </w:rPr>
        <w:t> </w:t>
      </w:r>
      <w:r>
        <w:rPr/>
        <w:t>Interna:</w:t>
      </w:r>
      <w:r>
        <w:rPr>
          <w:spacing w:val="-15"/>
        </w:rPr>
        <w:t> </w:t>
      </w:r>
      <w:r>
        <w:rPr/>
        <w:t>Prateleiras; Material:</w:t>
      </w:r>
      <w:r>
        <w:rPr>
          <w:spacing w:val="-9"/>
        </w:rPr>
        <w:t> </w:t>
      </w:r>
      <w:r>
        <w:rPr/>
        <w:t>Aço;</w:t>
      </w:r>
    </w:p>
    <w:p>
      <w:pPr>
        <w:pStyle w:val="BodyText"/>
        <w:spacing w:before="6"/>
      </w:pPr>
      <w:r>
        <w:rPr/>
        <w:t>Acabamento: Esmalte Sintético Brilhante Cor </w:t>
      </w:r>
      <w:r>
        <w:rPr>
          <w:spacing w:val="-2"/>
        </w:rPr>
        <w:t>Cinza.</w:t>
      </w:r>
    </w:p>
    <w:p>
      <w:pPr>
        <w:pStyle w:val="Heading3"/>
        <w:numPr>
          <w:ilvl w:val="1"/>
          <w:numId w:val="52"/>
        </w:numPr>
        <w:tabs>
          <w:tab w:pos="455" w:val="left" w:leader="none"/>
        </w:tabs>
        <w:spacing w:line="240" w:lineRule="auto" w:before="264" w:after="0"/>
        <w:ind w:left="455" w:right="0" w:hanging="346"/>
        <w:jc w:val="left"/>
      </w:pPr>
      <w:r>
        <w:rPr/>
        <w:t>Armários </w:t>
      </w:r>
      <w:r>
        <w:rPr>
          <w:spacing w:val="-2"/>
        </w:rPr>
        <w:t>Escritório:</w:t>
      </w:r>
    </w:p>
    <w:p>
      <w:pPr>
        <w:spacing w:before="234"/>
        <w:ind w:left="109" w:right="0" w:firstLine="0"/>
        <w:jc w:val="left"/>
        <w:rPr>
          <w:sz w:val="24"/>
        </w:rPr>
      </w:pPr>
      <w:r>
        <w:rPr>
          <w:b/>
          <w:sz w:val="24"/>
        </w:rPr>
        <w:t>Quantidade: </w:t>
      </w:r>
      <w:r>
        <w:rPr>
          <w:sz w:val="24"/>
        </w:rPr>
        <w:t>3 </w:t>
      </w:r>
      <w:r>
        <w:rPr>
          <w:spacing w:val="-2"/>
          <w:sz w:val="24"/>
        </w:rPr>
        <w:t>unidades</w:t>
      </w:r>
    </w:p>
    <w:p>
      <w:pPr>
        <w:pStyle w:val="Heading3"/>
        <w:spacing w:before="249"/>
      </w:pPr>
      <w:r>
        <w:rPr/>
        <w:t>Especificações</w:t>
      </w:r>
      <w:r>
        <w:rPr>
          <w:spacing w:val="-5"/>
        </w:rPr>
        <w:t> </w:t>
      </w:r>
      <w:r>
        <w:rPr>
          <w:spacing w:val="-2"/>
        </w:rPr>
        <w:t>Técnicas:</w:t>
      </w:r>
    </w:p>
    <w:p>
      <w:pPr>
        <w:pStyle w:val="BodyText"/>
        <w:spacing w:before="234"/>
      </w:pPr>
      <w:r>
        <w:rPr/>
        <w:t>Material:</w:t>
      </w:r>
      <w:r>
        <w:rPr>
          <w:spacing w:val="-14"/>
        </w:rPr>
        <w:t> </w:t>
      </w:r>
      <w:r>
        <w:rPr/>
        <w:t>Aço Inox</w:t>
      </w:r>
      <w:r>
        <w:rPr>
          <w:spacing w:val="-14"/>
        </w:rPr>
        <w:t> </w:t>
      </w:r>
      <w:r>
        <w:rPr/>
        <w:t>Anti-Ferruginoso em Chapa de </w:t>
      </w:r>
      <w:r>
        <w:rPr>
          <w:spacing w:val="-2"/>
        </w:rPr>
        <w:t>26'';</w:t>
      </w:r>
    </w:p>
    <w:p>
      <w:pPr>
        <w:spacing w:after="0"/>
        <w:sectPr>
          <w:type w:val="continuous"/>
          <w:pgSz w:w="15840" w:h="24480"/>
          <w:pgMar w:top="540" w:bottom="280" w:left="580" w:right="500"/>
        </w:sectPr>
      </w:pPr>
    </w:p>
    <w:p>
      <w:pPr>
        <w:pStyle w:val="BodyText"/>
        <w:spacing w:line="444" w:lineRule="auto" w:before="76"/>
        <w:ind w:right="5336"/>
      </w:pPr>
      <w:r>
        <w:rPr/>
        <w:t>Revestimento:</w:t>
      </w:r>
      <w:r>
        <w:rPr>
          <w:spacing w:val="-15"/>
        </w:rPr>
        <w:t> </w:t>
      </w:r>
      <w:r>
        <w:rPr/>
        <w:t>Acabamento</w:t>
      </w:r>
      <w:r>
        <w:rPr>
          <w:spacing w:val="-12"/>
        </w:rPr>
        <w:t> </w:t>
      </w:r>
      <w:r>
        <w:rPr/>
        <w:t>em</w:t>
      </w:r>
      <w:r>
        <w:rPr>
          <w:spacing w:val="-6"/>
        </w:rPr>
        <w:t> </w:t>
      </w:r>
      <w:r>
        <w:rPr/>
        <w:t>Pintura</w:t>
      </w:r>
      <w:r>
        <w:rPr>
          <w:spacing w:val="-6"/>
        </w:rPr>
        <w:t> </w:t>
      </w:r>
      <w:r>
        <w:rPr/>
        <w:t>Eletrostática</w:t>
      </w:r>
      <w:r>
        <w:rPr>
          <w:spacing w:val="-6"/>
        </w:rPr>
        <w:t> </w:t>
      </w:r>
      <w:r>
        <w:rPr/>
        <w:t>a</w:t>
      </w:r>
      <w:r>
        <w:rPr>
          <w:spacing w:val="-15"/>
        </w:rPr>
        <w:t> </w:t>
      </w:r>
      <w:r>
        <w:rPr/>
        <w:t>Alta</w:t>
      </w:r>
      <w:r>
        <w:rPr>
          <w:spacing w:val="-11"/>
        </w:rPr>
        <w:t> </w:t>
      </w:r>
      <w:r>
        <w:rPr/>
        <w:t>Temperatura</w:t>
      </w:r>
      <w:r>
        <w:rPr>
          <w:spacing w:val="-6"/>
        </w:rPr>
        <w:t> </w:t>
      </w:r>
      <w:r>
        <w:rPr/>
        <w:t>a</w:t>
      </w:r>
      <w:r>
        <w:rPr>
          <w:spacing w:val="-6"/>
        </w:rPr>
        <w:t> </w:t>
      </w:r>
      <w:r>
        <w:rPr/>
        <w:t>Pó</w:t>
      </w:r>
      <w:r>
        <w:rPr>
          <w:spacing w:val="-6"/>
        </w:rPr>
        <w:t> </w:t>
      </w:r>
      <w:r>
        <w:rPr/>
        <w:t>(Epóxi); Dimensões: 120cm x 198cm x 45cm;</w:t>
      </w:r>
    </w:p>
    <w:p>
      <w:pPr>
        <w:pStyle w:val="BodyText"/>
        <w:spacing w:before="13"/>
      </w:pPr>
      <w:r>
        <w:rPr/>
        <w:t>Prateleiras: 4 prateleiras </w:t>
      </w:r>
      <w:r>
        <w:rPr>
          <w:spacing w:val="-2"/>
        </w:rPr>
        <w:t>desmontáveis;</w:t>
      </w:r>
    </w:p>
    <w:p>
      <w:pPr>
        <w:pStyle w:val="BodyText"/>
        <w:spacing w:before="235"/>
      </w:pPr>
      <w:r>
        <w:rPr/>
        <w:t>Características</w:t>
      </w:r>
      <w:r>
        <w:rPr>
          <w:spacing w:val="-14"/>
        </w:rPr>
        <w:t> </w:t>
      </w:r>
      <w:r>
        <w:rPr/>
        <w:t>Adicionais: 2 portas com fechadura com 2 </w:t>
      </w:r>
      <w:r>
        <w:rPr>
          <w:spacing w:val="-2"/>
        </w:rPr>
        <w:t>chaves.</w:t>
      </w:r>
    </w:p>
    <w:p>
      <w:pPr>
        <w:pStyle w:val="BodyText"/>
        <w:spacing w:before="2"/>
        <w:ind w:left="0"/>
      </w:pPr>
    </w:p>
    <w:p>
      <w:pPr>
        <w:pStyle w:val="Heading3"/>
        <w:numPr>
          <w:ilvl w:val="1"/>
          <w:numId w:val="52"/>
        </w:numPr>
        <w:tabs>
          <w:tab w:pos="469" w:val="left" w:leader="none"/>
        </w:tabs>
        <w:spacing w:line="240" w:lineRule="auto" w:before="1" w:after="0"/>
        <w:ind w:left="469" w:right="0" w:hanging="360"/>
        <w:jc w:val="left"/>
      </w:pPr>
      <w:r>
        <w:rPr/>
        <w:t>Quadros</w:t>
      </w:r>
      <w:r>
        <w:rPr>
          <w:spacing w:val="-5"/>
        </w:rPr>
        <w:t> </w:t>
      </w:r>
      <w:r>
        <w:rPr>
          <w:spacing w:val="-2"/>
        </w:rPr>
        <w:t>Brancos:</w:t>
      </w:r>
    </w:p>
    <w:p>
      <w:pPr>
        <w:spacing w:before="234"/>
        <w:ind w:left="109" w:right="0" w:firstLine="0"/>
        <w:jc w:val="left"/>
        <w:rPr>
          <w:sz w:val="24"/>
        </w:rPr>
      </w:pPr>
      <w:r>
        <w:rPr>
          <w:b/>
          <w:sz w:val="24"/>
        </w:rPr>
        <w:t>Quantidade total: </w:t>
      </w:r>
      <w:r>
        <w:rPr>
          <w:sz w:val="24"/>
        </w:rPr>
        <w:t>17 </w:t>
      </w:r>
      <w:r>
        <w:rPr>
          <w:spacing w:val="-2"/>
          <w:sz w:val="24"/>
        </w:rPr>
        <w:t>unidades</w:t>
      </w:r>
    </w:p>
    <w:p>
      <w:pPr>
        <w:pStyle w:val="Heading3"/>
        <w:spacing w:before="234"/>
      </w:pPr>
      <w:r>
        <w:rPr/>
        <w:t>Especificações</w:t>
      </w:r>
      <w:r>
        <w:rPr>
          <w:spacing w:val="-5"/>
        </w:rPr>
        <w:t> </w:t>
      </w:r>
      <w:r>
        <w:rPr>
          <w:spacing w:val="-2"/>
        </w:rPr>
        <w:t>Técnicas:</w:t>
      </w:r>
    </w:p>
    <w:p>
      <w:pPr>
        <w:pStyle w:val="BodyText"/>
        <w:spacing w:line="444" w:lineRule="auto" w:before="249"/>
        <w:ind w:right="3271"/>
      </w:pPr>
      <w:r>
        <w:rPr/>
        <w:t>Tampo</w:t>
      </w:r>
      <w:r>
        <w:rPr>
          <w:spacing w:val="-3"/>
        </w:rPr>
        <w:t> </w:t>
      </w:r>
      <w:r>
        <w:rPr/>
        <w:t>em</w:t>
      </w:r>
      <w:r>
        <w:rPr>
          <w:spacing w:val="-3"/>
        </w:rPr>
        <w:t> </w:t>
      </w:r>
      <w:r>
        <w:rPr/>
        <w:t>chapa</w:t>
      </w:r>
      <w:r>
        <w:rPr>
          <w:spacing w:val="-3"/>
        </w:rPr>
        <w:t> </w:t>
      </w:r>
      <w:r>
        <w:rPr/>
        <w:t>de</w:t>
      </w:r>
      <w:r>
        <w:rPr>
          <w:spacing w:val="-3"/>
        </w:rPr>
        <w:t> </w:t>
      </w:r>
      <w:r>
        <w:rPr/>
        <w:t>fibra</w:t>
      </w:r>
      <w:r>
        <w:rPr>
          <w:spacing w:val="-3"/>
        </w:rPr>
        <w:t> </w:t>
      </w:r>
      <w:r>
        <w:rPr/>
        <w:t>de</w:t>
      </w:r>
      <w:r>
        <w:rPr>
          <w:spacing w:val="-3"/>
        </w:rPr>
        <w:t> </w:t>
      </w:r>
      <w:r>
        <w:rPr/>
        <w:t>madeira</w:t>
      </w:r>
      <w:r>
        <w:rPr>
          <w:spacing w:val="-3"/>
        </w:rPr>
        <w:t> </w:t>
      </w:r>
      <w:r>
        <w:rPr/>
        <w:t>e</w:t>
      </w:r>
      <w:r>
        <w:rPr>
          <w:spacing w:val="-3"/>
        </w:rPr>
        <w:t> </w:t>
      </w:r>
      <w:r>
        <w:rPr/>
        <w:t>cor</w:t>
      </w:r>
      <w:r>
        <w:rPr>
          <w:spacing w:val="-3"/>
        </w:rPr>
        <w:t> </w:t>
      </w:r>
      <w:r>
        <w:rPr/>
        <w:t>branca</w:t>
      </w:r>
      <w:r>
        <w:rPr>
          <w:spacing w:val="-3"/>
        </w:rPr>
        <w:t> </w:t>
      </w:r>
      <w:r>
        <w:rPr/>
        <w:t>brilhante</w:t>
      </w:r>
      <w:r>
        <w:rPr>
          <w:spacing w:val="-3"/>
        </w:rPr>
        <w:t> </w:t>
      </w:r>
      <w:r>
        <w:rPr/>
        <w:t>100%</w:t>
      </w:r>
      <w:r>
        <w:rPr>
          <w:spacing w:val="-3"/>
        </w:rPr>
        <w:t> </w:t>
      </w:r>
      <w:r>
        <w:rPr/>
        <w:t>UV</w:t>
      </w:r>
      <w:r>
        <w:rPr>
          <w:spacing w:val="-8"/>
        </w:rPr>
        <w:t> </w:t>
      </w:r>
      <w:r>
        <w:rPr/>
        <w:t>para</w:t>
      </w:r>
      <w:r>
        <w:rPr>
          <w:spacing w:val="-3"/>
        </w:rPr>
        <w:t> </w:t>
      </w:r>
      <w:r>
        <w:rPr/>
        <w:t>uso</w:t>
      </w:r>
      <w:r>
        <w:rPr>
          <w:spacing w:val="-3"/>
        </w:rPr>
        <w:t> </w:t>
      </w:r>
      <w:r>
        <w:rPr/>
        <w:t>de</w:t>
      </w:r>
      <w:r>
        <w:rPr>
          <w:spacing w:val="-3"/>
        </w:rPr>
        <w:t> </w:t>
      </w:r>
      <w:r>
        <w:rPr/>
        <w:t>marcador</w:t>
      </w:r>
      <w:r>
        <w:rPr>
          <w:spacing w:val="-3"/>
        </w:rPr>
        <w:t> </w:t>
      </w:r>
      <w:r>
        <w:rPr/>
        <w:t>de</w:t>
      </w:r>
      <w:r>
        <w:rPr>
          <w:spacing w:val="-3"/>
        </w:rPr>
        <w:t> </w:t>
      </w:r>
      <w:r>
        <w:rPr/>
        <w:t>quadro</w:t>
      </w:r>
      <w:r>
        <w:rPr>
          <w:spacing w:val="-3"/>
        </w:rPr>
        <w:t> </w:t>
      </w:r>
      <w:r>
        <w:rPr/>
        <w:t>branco. Material Moldura: Alumínio</w:t>
      </w:r>
    </w:p>
    <w:p>
      <w:pPr>
        <w:spacing w:before="14"/>
        <w:ind w:left="109" w:right="0" w:firstLine="0"/>
        <w:jc w:val="left"/>
        <w:rPr>
          <w:b/>
          <w:sz w:val="24"/>
        </w:rPr>
      </w:pPr>
      <w:r>
        <w:rPr>
          <w:b/>
          <w:sz w:val="24"/>
        </w:rPr>
        <w:t>Dimensões: </w:t>
      </w:r>
      <w:r>
        <w:rPr>
          <w:sz w:val="24"/>
        </w:rPr>
        <w:t>1,50m x 1,20m </w:t>
      </w:r>
      <w:r>
        <w:rPr>
          <w:b/>
          <w:sz w:val="24"/>
        </w:rPr>
        <w:t>(2 unidades)</w:t>
      </w:r>
      <w:r>
        <w:rPr>
          <w:sz w:val="24"/>
        </w:rPr>
        <w:t>, 3,00m x 1,20m </w:t>
      </w:r>
      <w:r>
        <w:rPr>
          <w:b/>
          <w:sz w:val="24"/>
        </w:rPr>
        <w:t>(10 unidades)</w:t>
      </w:r>
      <w:r>
        <w:rPr>
          <w:sz w:val="24"/>
        </w:rPr>
        <w:t>, 120 x 500 cm </w:t>
      </w:r>
      <w:r>
        <w:rPr>
          <w:b/>
          <w:sz w:val="24"/>
        </w:rPr>
        <w:t>(5 </w:t>
      </w:r>
      <w:r>
        <w:rPr>
          <w:b/>
          <w:spacing w:val="-2"/>
          <w:sz w:val="24"/>
        </w:rPr>
        <w:t>unidades).</w:t>
      </w:r>
    </w:p>
    <w:p>
      <w:pPr>
        <w:pStyle w:val="Heading3"/>
        <w:numPr>
          <w:ilvl w:val="1"/>
          <w:numId w:val="52"/>
        </w:numPr>
        <w:tabs>
          <w:tab w:pos="469" w:val="left" w:leader="none"/>
        </w:tabs>
        <w:spacing w:line="444" w:lineRule="auto" w:before="264" w:after="0"/>
        <w:ind w:left="109" w:right="11548" w:firstLine="0"/>
        <w:jc w:val="left"/>
        <w:rPr>
          <w:b w:val="0"/>
        </w:rPr>
      </w:pPr>
      <w:r>
        <w:rPr/>
        <w:t>Claviculário</w:t>
      </w:r>
      <w:r>
        <w:rPr>
          <w:spacing w:val="-13"/>
        </w:rPr>
        <w:t> </w:t>
      </w:r>
      <w:r>
        <w:rPr/>
        <w:t>/</w:t>
      </w:r>
      <w:r>
        <w:rPr>
          <w:spacing w:val="-13"/>
        </w:rPr>
        <w:t> </w:t>
      </w:r>
      <w:r>
        <w:rPr/>
        <w:t>Porta</w:t>
      </w:r>
      <w:r>
        <w:rPr>
          <w:spacing w:val="-13"/>
        </w:rPr>
        <w:t> </w:t>
      </w:r>
      <w:r>
        <w:rPr/>
        <w:t>Chave Quantidade: </w:t>
      </w:r>
      <w:r>
        <w:rPr>
          <w:b w:val="0"/>
        </w:rPr>
        <w:t>1 unidade</w:t>
      </w:r>
    </w:p>
    <w:p>
      <w:pPr>
        <w:pStyle w:val="BodyText"/>
        <w:spacing w:before="13"/>
      </w:pPr>
      <w:r>
        <w:rPr/>
        <w:t>Especificações</w:t>
      </w:r>
      <w:r>
        <w:rPr>
          <w:spacing w:val="-5"/>
        </w:rPr>
        <w:t> </w:t>
      </w:r>
      <w:r>
        <w:rPr>
          <w:spacing w:val="-2"/>
        </w:rPr>
        <w:t>Técnicas:</w:t>
      </w:r>
    </w:p>
    <w:p>
      <w:pPr>
        <w:pStyle w:val="BodyText"/>
        <w:spacing w:line="451" w:lineRule="auto" w:before="234"/>
        <w:ind w:right="11634"/>
      </w:pPr>
      <w:r>
        <w:rPr/>
        <w:t>Material:</w:t>
      </w:r>
      <w:r>
        <w:rPr>
          <w:spacing w:val="-9"/>
        </w:rPr>
        <w:t> </w:t>
      </w:r>
      <w:r>
        <w:rPr/>
        <w:t>Alumínio Capacidade: 100 chaves Acabamento:</w:t>
      </w:r>
      <w:r>
        <w:rPr>
          <w:spacing w:val="-15"/>
        </w:rPr>
        <w:t> </w:t>
      </w:r>
      <w:r>
        <w:rPr/>
        <w:t>Pintura</w:t>
      </w:r>
      <w:r>
        <w:rPr>
          <w:spacing w:val="-15"/>
        </w:rPr>
        <w:t> </w:t>
      </w:r>
      <w:r>
        <w:rPr/>
        <w:t>Epóxi</w:t>
      </w:r>
    </w:p>
    <w:p>
      <w:pPr>
        <w:pStyle w:val="Heading3"/>
        <w:numPr>
          <w:ilvl w:val="1"/>
          <w:numId w:val="52"/>
        </w:numPr>
        <w:tabs>
          <w:tab w:pos="469" w:val="left" w:leader="none"/>
        </w:tabs>
        <w:spacing w:line="240" w:lineRule="auto" w:before="34" w:after="0"/>
        <w:ind w:left="469" w:right="0" w:hanging="360"/>
        <w:jc w:val="left"/>
      </w:pPr>
      <w:r>
        <w:rPr/>
        <w:t>Cadeiras e </w:t>
      </w:r>
      <w:r>
        <w:rPr>
          <w:spacing w:val="-2"/>
        </w:rPr>
        <w:t>Cadeados:</w:t>
      </w:r>
    </w:p>
    <w:p>
      <w:pPr>
        <w:pStyle w:val="ListParagraph"/>
        <w:numPr>
          <w:ilvl w:val="2"/>
          <w:numId w:val="52"/>
        </w:numPr>
        <w:tabs>
          <w:tab w:pos="649" w:val="left" w:leader="none"/>
        </w:tabs>
        <w:spacing w:line="240" w:lineRule="auto" w:before="234" w:after="0"/>
        <w:ind w:left="649" w:right="0" w:hanging="540"/>
        <w:jc w:val="left"/>
        <w:rPr>
          <w:b/>
          <w:sz w:val="24"/>
        </w:rPr>
      </w:pPr>
      <w:r>
        <w:rPr>
          <w:b/>
          <w:sz w:val="24"/>
        </w:rPr>
        <w:t>Cadeira giratória: </w:t>
      </w:r>
      <w:r>
        <w:rPr>
          <w:sz w:val="24"/>
        </w:rPr>
        <w:t>24 unidades, Modelo descrito no item </w:t>
      </w:r>
      <w:r>
        <w:rPr>
          <w:b/>
          <w:spacing w:val="-2"/>
          <w:sz w:val="24"/>
        </w:rPr>
        <w:t>3.1.1.</w:t>
      </w:r>
    </w:p>
    <w:p>
      <w:pPr>
        <w:pStyle w:val="ListParagraph"/>
        <w:numPr>
          <w:ilvl w:val="2"/>
          <w:numId w:val="52"/>
        </w:numPr>
        <w:tabs>
          <w:tab w:pos="649" w:val="left" w:leader="none"/>
        </w:tabs>
        <w:spacing w:line="240" w:lineRule="auto" w:before="234" w:after="0"/>
        <w:ind w:left="649" w:right="0" w:hanging="540"/>
        <w:jc w:val="left"/>
        <w:rPr>
          <w:b/>
          <w:sz w:val="24"/>
        </w:rPr>
      </w:pPr>
      <w:r>
        <w:rPr>
          <w:b/>
          <w:sz w:val="24"/>
        </w:rPr>
        <w:t>Cadeira</w:t>
      </w:r>
      <w:r>
        <w:rPr>
          <w:b/>
          <w:spacing w:val="-1"/>
          <w:sz w:val="24"/>
        </w:rPr>
        <w:t> </w:t>
      </w:r>
      <w:r>
        <w:rPr>
          <w:b/>
          <w:sz w:val="24"/>
        </w:rPr>
        <w:t>fixa</w:t>
      </w:r>
      <w:r>
        <w:rPr>
          <w:b/>
          <w:spacing w:val="-6"/>
          <w:sz w:val="24"/>
        </w:rPr>
        <w:t> </w:t>
      </w:r>
      <w:r>
        <w:rPr>
          <w:b/>
          <w:sz w:val="24"/>
        </w:rPr>
        <w:t>Tipo</w:t>
      </w:r>
      <w:r>
        <w:rPr>
          <w:b/>
          <w:spacing w:val="-1"/>
          <w:sz w:val="24"/>
        </w:rPr>
        <w:t> </w:t>
      </w:r>
      <w:r>
        <w:rPr>
          <w:b/>
          <w:sz w:val="24"/>
        </w:rPr>
        <w:t>Secretaria:</w:t>
      </w:r>
      <w:r>
        <w:rPr>
          <w:b/>
          <w:spacing w:val="-1"/>
          <w:sz w:val="24"/>
        </w:rPr>
        <w:t> </w:t>
      </w:r>
      <w:r>
        <w:rPr>
          <w:sz w:val="24"/>
        </w:rPr>
        <w:t>2</w:t>
      </w:r>
      <w:r>
        <w:rPr>
          <w:spacing w:val="-1"/>
          <w:sz w:val="24"/>
        </w:rPr>
        <w:t> </w:t>
      </w:r>
      <w:r>
        <w:rPr>
          <w:sz w:val="24"/>
        </w:rPr>
        <w:t>unidades,</w:t>
      </w:r>
      <w:r>
        <w:rPr>
          <w:spacing w:val="-1"/>
          <w:sz w:val="24"/>
        </w:rPr>
        <w:t> </w:t>
      </w:r>
      <w:r>
        <w:rPr>
          <w:sz w:val="24"/>
        </w:rPr>
        <w:t>Modelo</w:t>
      </w:r>
      <w:r>
        <w:rPr>
          <w:spacing w:val="-1"/>
          <w:sz w:val="24"/>
        </w:rPr>
        <w:t> </w:t>
      </w:r>
      <w:r>
        <w:rPr>
          <w:sz w:val="24"/>
        </w:rPr>
        <w:t>descrito</w:t>
      </w:r>
      <w:r>
        <w:rPr>
          <w:spacing w:val="-1"/>
          <w:sz w:val="24"/>
        </w:rPr>
        <w:t> </w:t>
      </w:r>
      <w:r>
        <w:rPr>
          <w:sz w:val="24"/>
        </w:rPr>
        <w:t>no</w:t>
      </w:r>
      <w:r>
        <w:rPr>
          <w:spacing w:val="-1"/>
          <w:sz w:val="24"/>
        </w:rPr>
        <w:t> </w:t>
      </w:r>
      <w:r>
        <w:rPr>
          <w:sz w:val="24"/>
        </w:rPr>
        <w:t>item</w:t>
      </w:r>
      <w:r>
        <w:rPr>
          <w:spacing w:val="-1"/>
          <w:sz w:val="24"/>
        </w:rPr>
        <w:t> </w:t>
      </w:r>
      <w:r>
        <w:rPr>
          <w:b/>
          <w:spacing w:val="-2"/>
          <w:sz w:val="24"/>
        </w:rPr>
        <w:t>3.1.2.</w:t>
      </w:r>
    </w:p>
    <w:p>
      <w:pPr>
        <w:pStyle w:val="ListParagraph"/>
        <w:numPr>
          <w:ilvl w:val="2"/>
          <w:numId w:val="52"/>
        </w:numPr>
        <w:tabs>
          <w:tab w:pos="649" w:val="left" w:leader="none"/>
        </w:tabs>
        <w:spacing w:line="240" w:lineRule="auto" w:before="249" w:after="0"/>
        <w:ind w:left="649" w:right="0" w:hanging="540"/>
        <w:jc w:val="left"/>
        <w:rPr>
          <w:sz w:val="24"/>
        </w:rPr>
      </w:pPr>
      <w:r>
        <w:rPr>
          <w:b/>
          <w:sz w:val="24"/>
        </w:rPr>
        <w:t>Cadeados: </w:t>
      </w:r>
      <w:r>
        <w:rPr>
          <w:sz w:val="24"/>
        </w:rPr>
        <w:t>160 unidades, tipo haste curta, corpo em latão, haste em aço cementado e </w:t>
      </w:r>
      <w:r>
        <w:rPr>
          <w:spacing w:val="-2"/>
          <w:sz w:val="24"/>
        </w:rPr>
        <w:t>cromado.</w:t>
      </w:r>
    </w:p>
    <w:p>
      <w:pPr>
        <w:pStyle w:val="BodyText"/>
        <w:spacing w:before="258"/>
        <w:ind w:left="0"/>
      </w:pPr>
    </w:p>
    <w:p>
      <w:pPr>
        <w:pStyle w:val="Heading3"/>
        <w:numPr>
          <w:ilvl w:val="0"/>
          <w:numId w:val="52"/>
        </w:numPr>
        <w:tabs>
          <w:tab w:pos="289" w:val="left" w:leader="none"/>
        </w:tabs>
        <w:spacing w:line="240" w:lineRule="auto" w:before="0" w:after="0"/>
        <w:ind w:left="289" w:right="0" w:hanging="180"/>
        <w:jc w:val="left"/>
      </w:pPr>
      <w:r>
        <w:rPr/>
        <w:t>Levantamento de </w:t>
      </w:r>
      <w:r>
        <w:rPr>
          <w:spacing w:val="-2"/>
        </w:rPr>
        <w:t>mercado:</w:t>
      </w:r>
    </w:p>
    <w:p>
      <w:pPr>
        <w:pStyle w:val="BodyText"/>
        <w:spacing w:before="3"/>
        <w:ind w:left="0"/>
        <w:rPr>
          <w:b/>
        </w:rPr>
      </w:pPr>
    </w:p>
    <w:p>
      <w:pPr>
        <w:pStyle w:val="BodyText"/>
      </w:pPr>
      <w:r>
        <w:rPr/>
        <w:t>Trata-se</w:t>
      </w:r>
      <w:r>
        <w:rPr>
          <w:spacing w:val="-2"/>
        </w:rPr>
        <w:t> </w:t>
      </w:r>
      <w:r>
        <w:rPr/>
        <w:t>de</w:t>
      </w:r>
      <w:r>
        <w:rPr>
          <w:spacing w:val="-1"/>
        </w:rPr>
        <w:t> </w:t>
      </w:r>
      <w:r>
        <w:rPr/>
        <w:t>produtos</w:t>
      </w:r>
      <w:r>
        <w:rPr>
          <w:spacing w:val="-1"/>
        </w:rPr>
        <w:t> </w:t>
      </w:r>
      <w:r>
        <w:rPr/>
        <w:t>usuais</w:t>
      </w:r>
      <w:r>
        <w:rPr>
          <w:spacing w:val="-1"/>
        </w:rPr>
        <w:t> </w:t>
      </w:r>
      <w:r>
        <w:rPr/>
        <w:t>de</w:t>
      </w:r>
      <w:r>
        <w:rPr>
          <w:spacing w:val="-1"/>
        </w:rPr>
        <w:t> </w:t>
      </w:r>
      <w:r>
        <w:rPr/>
        <w:t>mercado,</w:t>
      </w:r>
      <w:r>
        <w:rPr>
          <w:spacing w:val="-1"/>
        </w:rPr>
        <w:t> </w:t>
      </w:r>
      <w:r>
        <w:rPr/>
        <w:t>de</w:t>
      </w:r>
      <w:r>
        <w:rPr>
          <w:spacing w:val="-1"/>
        </w:rPr>
        <w:t> </w:t>
      </w:r>
      <w:r>
        <w:rPr/>
        <w:t>fácil</w:t>
      </w:r>
      <w:r>
        <w:rPr>
          <w:spacing w:val="-1"/>
        </w:rPr>
        <w:t> </w:t>
      </w:r>
      <w:r>
        <w:rPr>
          <w:spacing w:val="-2"/>
        </w:rPr>
        <w:t>aquisição.</w:t>
      </w:r>
    </w:p>
    <w:p>
      <w:pPr>
        <w:pStyle w:val="BodyText"/>
        <w:spacing w:before="234"/>
      </w:pPr>
      <w:r>
        <w:rPr/>
        <w:t>Preliminarmente os preços foram levantados por meio de pesquisas de mercado, realizada junto a empresas do ramo e sítio da </w:t>
      </w:r>
      <w:r>
        <w:rPr>
          <w:spacing w:val="-2"/>
        </w:rPr>
        <w:t>internet.</w:t>
      </w:r>
    </w:p>
    <w:p>
      <w:pPr>
        <w:pStyle w:val="BodyText"/>
        <w:spacing w:before="258"/>
        <w:ind w:left="0"/>
      </w:pPr>
    </w:p>
    <w:p>
      <w:pPr>
        <w:pStyle w:val="Heading3"/>
        <w:numPr>
          <w:ilvl w:val="0"/>
          <w:numId w:val="52"/>
        </w:numPr>
        <w:tabs>
          <w:tab w:pos="289" w:val="left" w:leader="none"/>
        </w:tabs>
        <w:spacing w:line="240" w:lineRule="auto" w:before="0" w:after="0"/>
        <w:ind w:left="289" w:right="0" w:hanging="180"/>
        <w:jc w:val="left"/>
      </w:pPr>
      <w:r>
        <w:rPr/>
        <w:t>Pesquisa de </w:t>
      </w:r>
      <w:r>
        <w:rPr>
          <w:spacing w:val="-2"/>
        </w:rPr>
        <w:t>Mercado:</w:t>
      </w:r>
    </w:p>
    <w:p>
      <w:pPr>
        <w:pStyle w:val="BodyText"/>
        <w:spacing w:before="8"/>
        <w:ind w:left="0"/>
        <w:rPr>
          <w:b/>
        </w:rPr>
      </w:pPr>
    </w:p>
    <w:p>
      <w:pPr>
        <w:pStyle w:val="BodyText"/>
        <w:spacing w:line="235" w:lineRule="auto"/>
        <w:ind w:right="238"/>
      </w:pPr>
      <w:r>
        <w:rPr/>
        <w:t>Para</w:t>
      </w:r>
      <w:r>
        <w:rPr>
          <w:spacing w:val="-2"/>
        </w:rPr>
        <w:t> </w:t>
      </w:r>
      <w:r>
        <w:rPr/>
        <w:t>estabelecer</w:t>
      </w:r>
      <w:r>
        <w:rPr>
          <w:spacing w:val="-2"/>
        </w:rPr>
        <w:t> </w:t>
      </w:r>
      <w:r>
        <w:rPr/>
        <w:t>os</w:t>
      </w:r>
      <w:r>
        <w:rPr>
          <w:spacing w:val="-2"/>
        </w:rPr>
        <w:t> </w:t>
      </w:r>
      <w:r>
        <w:rPr/>
        <w:t>valores</w:t>
      </w:r>
      <w:r>
        <w:rPr>
          <w:spacing w:val="-2"/>
        </w:rPr>
        <w:t> </w:t>
      </w:r>
      <w:r>
        <w:rPr/>
        <w:t>praticados</w:t>
      </w:r>
      <w:r>
        <w:rPr>
          <w:spacing w:val="-2"/>
        </w:rPr>
        <w:t> </w:t>
      </w:r>
      <w:r>
        <w:rPr/>
        <w:t>no</w:t>
      </w:r>
      <w:r>
        <w:rPr>
          <w:spacing w:val="-2"/>
        </w:rPr>
        <w:t> </w:t>
      </w:r>
      <w:r>
        <w:rPr/>
        <w:t>mercado</w:t>
      </w:r>
      <w:r>
        <w:rPr>
          <w:spacing w:val="-2"/>
        </w:rPr>
        <w:t> </w:t>
      </w:r>
      <w:r>
        <w:rPr/>
        <w:t>para</w:t>
      </w:r>
      <w:r>
        <w:rPr>
          <w:spacing w:val="-2"/>
        </w:rPr>
        <w:t> </w:t>
      </w:r>
      <w:r>
        <w:rPr/>
        <w:t>os</w:t>
      </w:r>
      <w:r>
        <w:rPr>
          <w:spacing w:val="-2"/>
        </w:rPr>
        <w:t> </w:t>
      </w:r>
      <w:r>
        <w:rPr/>
        <w:t>itens</w:t>
      </w:r>
      <w:r>
        <w:rPr>
          <w:spacing w:val="-2"/>
        </w:rPr>
        <w:t> </w:t>
      </w:r>
      <w:r>
        <w:rPr/>
        <w:t>a</w:t>
      </w:r>
      <w:r>
        <w:rPr>
          <w:spacing w:val="-2"/>
        </w:rPr>
        <w:t> </w:t>
      </w:r>
      <w:r>
        <w:rPr/>
        <w:t>serem</w:t>
      </w:r>
      <w:r>
        <w:rPr>
          <w:spacing w:val="-2"/>
        </w:rPr>
        <w:t> </w:t>
      </w:r>
      <w:r>
        <w:rPr/>
        <w:t>adquiridos,</w:t>
      </w:r>
      <w:r>
        <w:rPr>
          <w:spacing w:val="-2"/>
        </w:rPr>
        <w:t> </w:t>
      </w:r>
      <w:r>
        <w:rPr/>
        <w:t>foram</w:t>
      </w:r>
      <w:r>
        <w:rPr>
          <w:spacing w:val="-2"/>
        </w:rPr>
        <w:t> </w:t>
      </w:r>
      <w:r>
        <w:rPr/>
        <w:t>realizadas</w:t>
      </w:r>
      <w:r>
        <w:rPr>
          <w:spacing w:val="-2"/>
        </w:rPr>
        <w:t> </w:t>
      </w:r>
      <w:r>
        <w:rPr/>
        <w:t>consultas</w:t>
      </w:r>
      <w:r>
        <w:rPr>
          <w:spacing w:val="-2"/>
        </w:rPr>
        <w:t> </w:t>
      </w:r>
      <w:r>
        <w:rPr/>
        <w:t>em</w:t>
      </w:r>
      <w:r>
        <w:rPr>
          <w:spacing w:val="-2"/>
        </w:rPr>
        <w:t> </w:t>
      </w:r>
      <w:r>
        <w:rPr/>
        <w:t>diversas</w:t>
      </w:r>
      <w:r>
        <w:rPr>
          <w:spacing w:val="-2"/>
        </w:rPr>
        <w:t> </w:t>
      </w:r>
      <w:r>
        <w:rPr/>
        <w:t>fontes</w:t>
      </w:r>
      <w:r>
        <w:rPr>
          <w:spacing w:val="-2"/>
        </w:rPr>
        <w:t> </w:t>
      </w:r>
      <w:r>
        <w:rPr/>
        <w:t>de</w:t>
      </w:r>
      <w:r>
        <w:rPr>
          <w:spacing w:val="-2"/>
        </w:rPr>
        <w:t> </w:t>
      </w:r>
      <w:r>
        <w:rPr/>
        <w:t>catálogos</w:t>
      </w:r>
      <w:r>
        <w:rPr>
          <w:spacing w:val="-2"/>
        </w:rPr>
        <w:t> </w:t>
      </w:r>
      <w:r>
        <w:rPr/>
        <w:t>online e sites de vendas. Os valores médios encontrados para cada item são os seguintes:</w:t>
      </w:r>
    </w:p>
    <w:p>
      <w:pPr>
        <w:pStyle w:val="BodyText"/>
        <w:spacing w:before="3"/>
        <w:ind w:left="0"/>
      </w:pPr>
    </w:p>
    <w:p>
      <w:pPr>
        <w:pStyle w:val="Heading3"/>
        <w:numPr>
          <w:ilvl w:val="1"/>
          <w:numId w:val="52"/>
        </w:numPr>
        <w:tabs>
          <w:tab w:pos="469" w:val="left" w:leader="none"/>
        </w:tabs>
        <w:spacing w:line="240" w:lineRule="auto" w:before="0" w:after="0"/>
        <w:ind w:left="469" w:right="0" w:hanging="360"/>
        <w:jc w:val="left"/>
      </w:pPr>
      <w:r>
        <w:rPr/>
        <w:t>Cadeiras de Escritório com Espaldar</w:t>
      </w:r>
      <w:r>
        <w:rPr>
          <w:spacing w:val="-18"/>
        </w:rPr>
        <w:t> </w:t>
      </w:r>
      <w:r>
        <w:rPr/>
        <w:t>Alto e Base </w:t>
      </w:r>
      <w:r>
        <w:rPr>
          <w:spacing w:val="-2"/>
        </w:rPr>
        <w:t>Giratória:</w:t>
      </w:r>
    </w:p>
    <w:p>
      <w:pPr>
        <w:pStyle w:val="BodyText"/>
        <w:spacing w:before="234"/>
      </w:pPr>
      <w:r>
        <w:rPr/>
        <w:t>Valor</w:t>
      </w:r>
      <w:r>
        <w:rPr>
          <w:spacing w:val="-6"/>
        </w:rPr>
        <w:t> </w:t>
      </w:r>
      <w:r>
        <w:rPr/>
        <w:t>Médio:</w:t>
      </w:r>
      <w:r>
        <w:rPr>
          <w:spacing w:val="-5"/>
        </w:rPr>
        <w:t> </w:t>
      </w:r>
      <w:r>
        <w:rPr/>
        <w:t>R$</w:t>
      </w:r>
      <w:r>
        <w:rPr>
          <w:spacing w:val="-6"/>
        </w:rPr>
        <w:t> </w:t>
      </w:r>
      <w:r>
        <w:rPr/>
        <w:t>900,00</w:t>
      </w:r>
      <w:r>
        <w:rPr>
          <w:spacing w:val="-5"/>
        </w:rPr>
        <w:t> </w:t>
      </w:r>
      <w:r>
        <w:rPr/>
        <w:t>por</w:t>
      </w:r>
      <w:r>
        <w:rPr>
          <w:spacing w:val="-5"/>
        </w:rPr>
        <w:t> </w:t>
      </w:r>
      <w:r>
        <w:rPr>
          <w:spacing w:val="-2"/>
        </w:rPr>
        <w:t>unidade</w:t>
      </w:r>
    </w:p>
    <w:p>
      <w:pPr>
        <w:pStyle w:val="BodyText"/>
        <w:spacing w:before="234"/>
      </w:pPr>
      <w:r>
        <w:rPr/>
        <w:t>Fonte: Catálogo online da empresa "Mobiliário Corporativo </w:t>
      </w:r>
      <w:r>
        <w:rPr>
          <w:spacing w:val="-2"/>
        </w:rPr>
        <w:t>LTDA"</w:t>
      </w:r>
    </w:p>
    <w:p>
      <w:pPr>
        <w:pStyle w:val="BodyText"/>
        <w:spacing w:before="3"/>
        <w:ind w:left="0"/>
      </w:pPr>
    </w:p>
    <w:p>
      <w:pPr>
        <w:pStyle w:val="Heading3"/>
        <w:numPr>
          <w:ilvl w:val="1"/>
          <w:numId w:val="52"/>
        </w:numPr>
        <w:tabs>
          <w:tab w:pos="469" w:val="left" w:leader="none"/>
        </w:tabs>
        <w:spacing w:line="240" w:lineRule="auto" w:before="0" w:after="0"/>
        <w:ind w:left="469" w:right="0" w:hanging="360"/>
        <w:jc w:val="left"/>
      </w:pPr>
      <w:r>
        <w:rPr/>
        <w:t>Cadeiras </w:t>
      </w:r>
      <w:r>
        <w:rPr>
          <w:spacing w:val="-2"/>
        </w:rPr>
        <w:t>Fixas:</w:t>
      </w:r>
    </w:p>
    <w:p>
      <w:pPr>
        <w:pStyle w:val="BodyText"/>
        <w:spacing w:line="456" w:lineRule="auto" w:before="234"/>
        <w:ind w:right="10498"/>
      </w:pPr>
      <w:r>
        <w:rPr/>
        <w:t>Valor Médio: R$ 800,00 por unidade Fonte:</w:t>
      </w:r>
      <w:r>
        <w:rPr>
          <w:spacing w:val="-8"/>
        </w:rPr>
        <w:t> </w:t>
      </w:r>
      <w:r>
        <w:rPr/>
        <w:t>Site</w:t>
      </w:r>
      <w:r>
        <w:rPr>
          <w:spacing w:val="-8"/>
        </w:rPr>
        <w:t> </w:t>
      </w:r>
      <w:r>
        <w:rPr/>
        <w:t>de</w:t>
      </w:r>
      <w:r>
        <w:rPr>
          <w:spacing w:val="-8"/>
        </w:rPr>
        <w:t> </w:t>
      </w:r>
      <w:r>
        <w:rPr/>
        <w:t>vendas</w:t>
      </w:r>
      <w:r>
        <w:rPr>
          <w:spacing w:val="-8"/>
        </w:rPr>
        <w:t> </w:t>
      </w:r>
      <w:r>
        <w:rPr/>
        <w:t>"Mobília</w:t>
      </w:r>
      <w:r>
        <w:rPr>
          <w:spacing w:val="-8"/>
        </w:rPr>
        <w:t> </w:t>
      </w:r>
      <w:r>
        <w:rPr/>
        <w:t>Express"</w:t>
      </w:r>
    </w:p>
    <w:p>
      <w:pPr>
        <w:pStyle w:val="Heading3"/>
        <w:numPr>
          <w:ilvl w:val="1"/>
          <w:numId w:val="52"/>
        </w:numPr>
        <w:tabs>
          <w:tab w:pos="455" w:val="left" w:leader="none"/>
        </w:tabs>
        <w:spacing w:line="240" w:lineRule="auto" w:before="17" w:after="0"/>
        <w:ind w:left="455" w:right="0" w:hanging="346"/>
        <w:jc w:val="left"/>
      </w:pPr>
      <w:r>
        <w:rPr/>
        <w:t>Armários</w:t>
      </w:r>
      <w:r>
        <w:rPr>
          <w:spacing w:val="-14"/>
        </w:rPr>
        <w:t> </w:t>
      </w:r>
      <w:r>
        <w:rPr>
          <w:spacing w:val="-2"/>
        </w:rPr>
        <w:t>Altos:</w:t>
      </w:r>
    </w:p>
    <w:p>
      <w:pPr>
        <w:pStyle w:val="BodyText"/>
        <w:spacing w:before="234"/>
      </w:pPr>
      <w:r>
        <w:rPr/>
        <w:t>Valor</w:t>
      </w:r>
      <w:r>
        <w:rPr>
          <w:spacing w:val="-6"/>
        </w:rPr>
        <w:t> </w:t>
      </w:r>
      <w:r>
        <w:rPr/>
        <w:t>Médio:</w:t>
      </w:r>
      <w:r>
        <w:rPr>
          <w:spacing w:val="-5"/>
        </w:rPr>
        <w:t> </w:t>
      </w:r>
      <w:r>
        <w:rPr/>
        <w:t>R$</w:t>
      </w:r>
      <w:r>
        <w:rPr>
          <w:spacing w:val="-6"/>
        </w:rPr>
        <w:t> </w:t>
      </w:r>
      <w:r>
        <w:rPr/>
        <w:t>1.900,00</w:t>
      </w:r>
      <w:r>
        <w:rPr>
          <w:spacing w:val="-5"/>
        </w:rPr>
        <w:t> </w:t>
      </w:r>
      <w:r>
        <w:rPr/>
        <w:t>por</w:t>
      </w:r>
      <w:r>
        <w:rPr>
          <w:spacing w:val="-5"/>
        </w:rPr>
        <w:t> </w:t>
      </w:r>
      <w:r>
        <w:rPr>
          <w:spacing w:val="-2"/>
        </w:rPr>
        <w:t>unidade</w:t>
      </w:r>
    </w:p>
    <w:p>
      <w:pPr>
        <w:pStyle w:val="BodyText"/>
        <w:spacing w:before="249"/>
      </w:pPr>
      <w:r>
        <w:rPr/>
        <w:t>Fonte: Catálogo online da empresa "Armários &amp; </w:t>
      </w:r>
      <w:r>
        <w:rPr>
          <w:spacing w:val="-4"/>
        </w:rPr>
        <w:t>Cia"</w:t>
      </w:r>
    </w:p>
    <w:p>
      <w:pPr>
        <w:pStyle w:val="Heading3"/>
        <w:numPr>
          <w:ilvl w:val="1"/>
          <w:numId w:val="52"/>
        </w:numPr>
        <w:tabs>
          <w:tab w:pos="469" w:val="left" w:leader="none"/>
        </w:tabs>
        <w:spacing w:line="240" w:lineRule="auto" w:before="264" w:after="0"/>
        <w:ind w:left="469" w:right="0" w:hanging="360"/>
        <w:jc w:val="left"/>
      </w:pPr>
      <w:r>
        <w:rPr/>
        <w:t>Mesas de </w:t>
      </w:r>
      <w:r>
        <w:rPr>
          <w:spacing w:val="-2"/>
        </w:rPr>
        <w:t>Escritório:</w:t>
      </w:r>
    </w:p>
    <w:p>
      <w:pPr>
        <w:pStyle w:val="BodyText"/>
        <w:spacing w:before="249"/>
      </w:pPr>
      <w:r>
        <w:rPr/>
        <w:t>Valor</w:t>
      </w:r>
      <w:r>
        <w:rPr>
          <w:spacing w:val="-6"/>
        </w:rPr>
        <w:t> </w:t>
      </w:r>
      <w:r>
        <w:rPr/>
        <w:t>Médio:</w:t>
      </w:r>
      <w:r>
        <w:rPr>
          <w:spacing w:val="-5"/>
        </w:rPr>
        <w:t> </w:t>
      </w:r>
      <w:r>
        <w:rPr/>
        <w:t>R$</w:t>
      </w:r>
      <w:r>
        <w:rPr>
          <w:spacing w:val="-6"/>
        </w:rPr>
        <w:t> </w:t>
      </w:r>
      <w:r>
        <w:rPr/>
        <w:t>1.200,00</w:t>
      </w:r>
      <w:r>
        <w:rPr>
          <w:spacing w:val="-5"/>
        </w:rPr>
        <w:t> </w:t>
      </w:r>
      <w:r>
        <w:rPr/>
        <w:t>por</w:t>
      </w:r>
      <w:r>
        <w:rPr>
          <w:spacing w:val="-5"/>
        </w:rPr>
        <w:t> </w:t>
      </w:r>
      <w:r>
        <w:rPr>
          <w:spacing w:val="-2"/>
        </w:rPr>
        <w:t>unidade</w:t>
      </w:r>
    </w:p>
    <w:p>
      <w:pPr>
        <w:pStyle w:val="BodyText"/>
        <w:spacing w:before="234"/>
      </w:pPr>
      <w:r>
        <w:rPr/>
        <w:t>Fonte: Catálogo online da empresa "Móveis para Escritório </w:t>
      </w:r>
      <w:r>
        <w:rPr>
          <w:spacing w:val="-2"/>
        </w:rPr>
        <w:t>S.A."</w:t>
      </w:r>
    </w:p>
    <w:p>
      <w:pPr>
        <w:pStyle w:val="Heading3"/>
        <w:numPr>
          <w:ilvl w:val="1"/>
          <w:numId w:val="52"/>
        </w:numPr>
        <w:tabs>
          <w:tab w:pos="469" w:val="left" w:leader="none"/>
        </w:tabs>
        <w:spacing w:line="240" w:lineRule="auto" w:before="264" w:after="0"/>
        <w:ind w:left="469" w:right="0" w:hanging="360"/>
        <w:jc w:val="left"/>
      </w:pPr>
      <w:r>
        <w:rPr>
          <w:spacing w:val="-2"/>
        </w:rPr>
        <w:t>Gaveteiros:</w:t>
      </w:r>
    </w:p>
    <w:p>
      <w:pPr>
        <w:pStyle w:val="BodyText"/>
        <w:spacing w:before="249"/>
      </w:pPr>
      <w:r>
        <w:rPr/>
        <w:t>Valor</w:t>
      </w:r>
      <w:r>
        <w:rPr>
          <w:spacing w:val="-6"/>
        </w:rPr>
        <w:t> </w:t>
      </w:r>
      <w:r>
        <w:rPr/>
        <w:t>Médio:</w:t>
      </w:r>
      <w:r>
        <w:rPr>
          <w:spacing w:val="-5"/>
        </w:rPr>
        <w:t> </w:t>
      </w:r>
      <w:r>
        <w:rPr/>
        <w:t>R$</w:t>
      </w:r>
      <w:r>
        <w:rPr>
          <w:spacing w:val="-6"/>
        </w:rPr>
        <w:t> </w:t>
      </w:r>
      <w:r>
        <w:rPr/>
        <w:t>600,00</w:t>
      </w:r>
      <w:r>
        <w:rPr>
          <w:spacing w:val="-5"/>
        </w:rPr>
        <w:t> </w:t>
      </w:r>
      <w:r>
        <w:rPr/>
        <w:t>por</w:t>
      </w:r>
      <w:r>
        <w:rPr>
          <w:spacing w:val="-5"/>
        </w:rPr>
        <w:t> </w:t>
      </w:r>
      <w:r>
        <w:rPr>
          <w:spacing w:val="-2"/>
        </w:rPr>
        <w:t>unidade</w:t>
      </w:r>
    </w:p>
    <w:p>
      <w:pPr>
        <w:pStyle w:val="BodyText"/>
        <w:spacing w:before="234"/>
      </w:pPr>
      <w:r>
        <w:rPr/>
        <w:t>Fonte: Catálogo online da empresa "Móveis Inteligentes </w:t>
      </w:r>
      <w:r>
        <w:rPr>
          <w:spacing w:val="-2"/>
        </w:rPr>
        <w:t>Ltda."</w:t>
      </w:r>
    </w:p>
    <w:p>
      <w:pPr>
        <w:pStyle w:val="BodyText"/>
        <w:spacing w:before="3"/>
        <w:ind w:left="0"/>
      </w:pPr>
    </w:p>
    <w:p>
      <w:pPr>
        <w:pStyle w:val="Heading3"/>
        <w:numPr>
          <w:ilvl w:val="1"/>
          <w:numId w:val="52"/>
        </w:numPr>
        <w:tabs>
          <w:tab w:pos="469" w:val="left" w:leader="none"/>
        </w:tabs>
        <w:spacing w:line="240" w:lineRule="auto" w:before="0" w:after="0"/>
        <w:ind w:left="469" w:right="0" w:hanging="360"/>
        <w:jc w:val="left"/>
      </w:pPr>
      <w:r>
        <w:rPr/>
        <w:t>Roupeiros</w:t>
      </w:r>
      <w:r>
        <w:rPr>
          <w:spacing w:val="-3"/>
        </w:rPr>
        <w:t> </w:t>
      </w:r>
      <w:r>
        <w:rPr/>
        <w:t>/</w:t>
      </w:r>
      <w:r>
        <w:rPr>
          <w:spacing w:val="-15"/>
        </w:rPr>
        <w:t> </w:t>
      </w:r>
      <w:r>
        <w:rPr/>
        <w:t>Armários</w:t>
      </w:r>
      <w:r>
        <w:rPr>
          <w:spacing w:val="-6"/>
        </w:rPr>
        <w:t> </w:t>
      </w:r>
      <w:r>
        <w:rPr>
          <w:spacing w:val="-2"/>
        </w:rPr>
        <w:t>Vestiário:</w:t>
      </w:r>
    </w:p>
    <w:p>
      <w:pPr>
        <w:pStyle w:val="BodyText"/>
        <w:spacing w:before="234"/>
      </w:pPr>
      <w:r>
        <w:rPr/>
        <w:t>Valor</w:t>
      </w:r>
      <w:r>
        <w:rPr>
          <w:spacing w:val="-6"/>
        </w:rPr>
        <w:t> </w:t>
      </w:r>
      <w:r>
        <w:rPr/>
        <w:t>Médio:</w:t>
      </w:r>
      <w:r>
        <w:rPr>
          <w:spacing w:val="-5"/>
        </w:rPr>
        <w:t> </w:t>
      </w:r>
      <w:r>
        <w:rPr/>
        <w:t>R$</w:t>
      </w:r>
      <w:r>
        <w:rPr>
          <w:spacing w:val="-6"/>
        </w:rPr>
        <w:t> </w:t>
      </w:r>
      <w:r>
        <w:rPr/>
        <w:t>2.000,00</w:t>
      </w:r>
      <w:r>
        <w:rPr>
          <w:spacing w:val="-5"/>
        </w:rPr>
        <w:t> </w:t>
      </w:r>
      <w:r>
        <w:rPr/>
        <w:t>por</w:t>
      </w:r>
      <w:r>
        <w:rPr>
          <w:spacing w:val="-5"/>
        </w:rPr>
        <w:t> </w:t>
      </w:r>
      <w:r>
        <w:rPr>
          <w:spacing w:val="-2"/>
        </w:rPr>
        <w:t>unidade</w:t>
      </w:r>
    </w:p>
    <w:p>
      <w:pPr>
        <w:pStyle w:val="BodyText"/>
        <w:spacing w:before="234"/>
      </w:pPr>
      <w:r>
        <w:rPr/>
        <w:t>Fonte: Site institucional da empresa "Armários do </w:t>
      </w:r>
      <w:r>
        <w:rPr>
          <w:spacing w:val="-2"/>
        </w:rPr>
        <w:t>Brasil"</w:t>
      </w:r>
    </w:p>
    <w:p>
      <w:pPr>
        <w:spacing w:after="0"/>
        <w:sectPr>
          <w:pgSz w:w="15840" w:h="24480"/>
          <w:pgMar w:top="480" w:bottom="280" w:left="580" w:right="500"/>
        </w:sectPr>
      </w:pPr>
    </w:p>
    <w:p>
      <w:pPr>
        <w:pStyle w:val="Heading3"/>
        <w:numPr>
          <w:ilvl w:val="1"/>
          <w:numId w:val="52"/>
        </w:numPr>
        <w:tabs>
          <w:tab w:pos="455" w:val="left" w:leader="none"/>
        </w:tabs>
        <w:spacing w:line="240" w:lineRule="auto" w:before="66" w:after="0"/>
        <w:ind w:left="455" w:right="0" w:hanging="346"/>
        <w:jc w:val="left"/>
      </w:pPr>
      <w:r>
        <w:rPr/>
        <w:t>Armários </w:t>
      </w:r>
      <w:r>
        <w:rPr>
          <w:spacing w:val="-2"/>
        </w:rPr>
        <w:t>Escritório:</w:t>
      </w:r>
    </w:p>
    <w:p>
      <w:pPr>
        <w:pStyle w:val="BodyText"/>
        <w:spacing w:before="234"/>
      </w:pPr>
      <w:r>
        <w:rPr/>
        <w:t>Valor</w:t>
      </w:r>
      <w:r>
        <w:rPr>
          <w:spacing w:val="-6"/>
        </w:rPr>
        <w:t> </w:t>
      </w:r>
      <w:r>
        <w:rPr/>
        <w:t>Médio:</w:t>
      </w:r>
      <w:r>
        <w:rPr>
          <w:spacing w:val="-5"/>
        </w:rPr>
        <w:t> </w:t>
      </w:r>
      <w:r>
        <w:rPr/>
        <w:t>R$</w:t>
      </w:r>
      <w:r>
        <w:rPr>
          <w:spacing w:val="-6"/>
        </w:rPr>
        <w:t> </w:t>
      </w:r>
      <w:r>
        <w:rPr/>
        <w:t>3.500,00</w:t>
      </w:r>
      <w:r>
        <w:rPr>
          <w:spacing w:val="-5"/>
        </w:rPr>
        <w:t> </w:t>
      </w:r>
      <w:r>
        <w:rPr/>
        <w:t>por</w:t>
      </w:r>
      <w:r>
        <w:rPr>
          <w:spacing w:val="-5"/>
        </w:rPr>
        <w:t> </w:t>
      </w:r>
      <w:r>
        <w:rPr>
          <w:spacing w:val="-2"/>
        </w:rPr>
        <w:t>unidade</w:t>
      </w:r>
    </w:p>
    <w:p>
      <w:pPr>
        <w:pStyle w:val="BodyText"/>
        <w:spacing w:before="249"/>
      </w:pPr>
      <w:r>
        <w:rPr/>
        <w:t>Fonte: Catálogo online da empresa "Móveis de</w:t>
      </w:r>
      <w:r>
        <w:rPr>
          <w:spacing w:val="-14"/>
        </w:rPr>
        <w:t> </w:t>
      </w:r>
      <w:r>
        <w:rPr/>
        <w:t>Aço </w:t>
      </w:r>
      <w:r>
        <w:rPr>
          <w:spacing w:val="-2"/>
        </w:rPr>
        <w:t>S.A."</w:t>
      </w:r>
    </w:p>
    <w:p>
      <w:pPr>
        <w:pStyle w:val="Heading3"/>
        <w:numPr>
          <w:ilvl w:val="1"/>
          <w:numId w:val="52"/>
        </w:numPr>
        <w:tabs>
          <w:tab w:pos="469" w:val="left" w:leader="none"/>
        </w:tabs>
        <w:spacing w:line="240" w:lineRule="auto" w:before="264" w:after="0"/>
        <w:ind w:left="469" w:right="0" w:hanging="360"/>
        <w:jc w:val="left"/>
      </w:pPr>
      <w:r>
        <w:rPr/>
        <w:t>Quadros</w:t>
      </w:r>
      <w:r>
        <w:rPr>
          <w:spacing w:val="-2"/>
        </w:rPr>
        <w:t> </w:t>
      </w:r>
      <w:r>
        <w:rPr/>
        <w:t>Brancos</w:t>
      </w:r>
      <w:r>
        <w:rPr>
          <w:spacing w:val="-2"/>
        </w:rPr>
        <w:t> </w:t>
      </w:r>
      <w:r>
        <w:rPr/>
        <w:t>e</w:t>
      </w:r>
      <w:r>
        <w:rPr>
          <w:spacing w:val="-1"/>
        </w:rPr>
        <w:t> </w:t>
      </w:r>
      <w:r>
        <w:rPr>
          <w:spacing w:val="-2"/>
        </w:rPr>
        <w:t>Negros:</w:t>
      </w:r>
    </w:p>
    <w:p>
      <w:pPr>
        <w:pStyle w:val="BodyText"/>
        <w:spacing w:line="444" w:lineRule="auto" w:before="249"/>
        <w:ind w:right="1066"/>
      </w:pPr>
      <w:r>
        <w:rPr/>
        <w:t>Valor</w:t>
      </w:r>
      <w:r>
        <w:rPr>
          <w:spacing w:val="-3"/>
        </w:rPr>
        <w:t> </w:t>
      </w:r>
      <w:r>
        <w:rPr/>
        <w:t>Médio:</w:t>
      </w:r>
      <w:r>
        <w:rPr>
          <w:spacing w:val="-3"/>
        </w:rPr>
        <w:t> </w:t>
      </w:r>
      <w:r>
        <w:rPr/>
        <w:t>R$</w:t>
      </w:r>
      <w:r>
        <w:rPr>
          <w:spacing w:val="-3"/>
        </w:rPr>
        <w:t> </w:t>
      </w:r>
      <w:r>
        <w:rPr/>
        <w:t>400,00</w:t>
      </w:r>
      <w:r>
        <w:rPr>
          <w:spacing w:val="-3"/>
        </w:rPr>
        <w:t> </w:t>
      </w:r>
      <w:r>
        <w:rPr/>
        <w:t>por</w:t>
      </w:r>
      <w:r>
        <w:rPr>
          <w:spacing w:val="-3"/>
        </w:rPr>
        <w:t> </w:t>
      </w:r>
      <w:r>
        <w:rPr/>
        <w:t>unidade</w:t>
      </w:r>
      <w:r>
        <w:rPr>
          <w:spacing w:val="-3"/>
        </w:rPr>
        <w:t> </w:t>
      </w:r>
      <w:r>
        <w:rPr/>
        <w:t>(1,50m</w:t>
      </w:r>
      <w:r>
        <w:rPr>
          <w:spacing w:val="-3"/>
        </w:rPr>
        <w:t> </w:t>
      </w:r>
      <w:r>
        <w:rPr/>
        <w:t>x</w:t>
      </w:r>
      <w:r>
        <w:rPr>
          <w:spacing w:val="-3"/>
        </w:rPr>
        <w:t> </w:t>
      </w:r>
      <w:r>
        <w:rPr/>
        <w:t>1,20m),</w:t>
      </w:r>
      <w:r>
        <w:rPr>
          <w:spacing w:val="-3"/>
        </w:rPr>
        <w:t> </w:t>
      </w:r>
      <w:r>
        <w:rPr/>
        <w:t>R$</w:t>
      </w:r>
      <w:r>
        <w:rPr>
          <w:spacing w:val="-3"/>
        </w:rPr>
        <w:t> </w:t>
      </w:r>
      <w:r>
        <w:rPr/>
        <w:t>700,00</w:t>
      </w:r>
      <w:r>
        <w:rPr>
          <w:spacing w:val="-3"/>
        </w:rPr>
        <w:t> </w:t>
      </w:r>
      <w:r>
        <w:rPr/>
        <w:t>por</w:t>
      </w:r>
      <w:r>
        <w:rPr>
          <w:spacing w:val="-3"/>
        </w:rPr>
        <w:t> </w:t>
      </w:r>
      <w:r>
        <w:rPr/>
        <w:t>unidade</w:t>
      </w:r>
      <w:r>
        <w:rPr>
          <w:spacing w:val="-3"/>
        </w:rPr>
        <w:t> </w:t>
      </w:r>
      <w:r>
        <w:rPr/>
        <w:t>(3,00m</w:t>
      </w:r>
      <w:r>
        <w:rPr>
          <w:spacing w:val="-3"/>
        </w:rPr>
        <w:t> </w:t>
      </w:r>
      <w:r>
        <w:rPr/>
        <w:t>x</w:t>
      </w:r>
      <w:r>
        <w:rPr>
          <w:spacing w:val="-3"/>
        </w:rPr>
        <w:t> </w:t>
      </w:r>
      <w:r>
        <w:rPr/>
        <w:t>1,20m),</w:t>
      </w:r>
      <w:r>
        <w:rPr>
          <w:spacing w:val="-3"/>
        </w:rPr>
        <w:t> </w:t>
      </w:r>
      <w:r>
        <w:rPr/>
        <w:t>R$</w:t>
      </w:r>
      <w:r>
        <w:rPr>
          <w:spacing w:val="-3"/>
        </w:rPr>
        <w:t> </w:t>
      </w:r>
      <w:r>
        <w:rPr/>
        <w:t>500,00</w:t>
      </w:r>
      <w:r>
        <w:rPr>
          <w:spacing w:val="-3"/>
        </w:rPr>
        <w:t> </w:t>
      </w:r>
      <w:r>
        <w:rPr/>
        <w:t>por</w:t>
      </w:r>
      <w:r>
        <w:rPr>
          <w:spacing w:val="-3"/>
        </w:rPr>
        <w:t> </w:t>
      </w:r>
      <w:r>
        <w:rPr/>
        <w:t>unidade</w:t>
      </w:r>
      <w:r>
        <w:rPr>
          <w:spacing w:val="-3"/>
        </w:rPr>
        <w:t> </w:t>
      </w:r>
      <w:r>
        <w:rPr/>
        <w:t>(120</w:t>
      </w:r>
      <w:r>
        <w:rPr>
          <w:spacing w:val="-3"/>
        </w:rPr>
        <w:t> </w:t>
      </w:r>
      <w:r>
        <w:rPr/>
        <w:t>x</w:t>
      </w:r>
      <w:r>
        <w:rPr>
          <w:spacing w:val="-3"/>
        </w:rPr>
        <w:t> </w:t>
      </w:r>
      <w:r>
        <w:rPr/>
        <w:t>500</w:t>
      </w:r>
      <w:r>
        <w:rPr>
          <w:spacing w:val="-3"/>
        </w:rPr>
        <w:t> </w:t>
      </w:r>
      <w:r>
        <w:rPr/>
        <w:t>cm) Fonte: Catálogo online da empresa "Quadros &amp; Cia"</w:t>
      </w:r>
    </w:p>
    <w:p>
      <w:pPr>
        <w:pStyle w:val="Heading3"/>
        <w:numPr>
          <w:ilvl w:val="1"/>
          <w:numId w:val="52"/>
        </w:numPr>
        <w:tabs>
          <w:tab w:pos="469" w:val="left" w:leader="none"/>
        </w:tabs>
        <w:spacing w:line="240" w:lineRule="auto" w:before="29" w:after="0"/>
        <w:ind w:left="469" w:right="0" w:hanging="360"/>
        <w:jc w:val="left"/>
      </w:pPr>
      <w:r>
        <w:rPr/>
        <w:t>Claviculário / Porta </w:t>
      </w:r>
      <w:r>
        <w:rPr>
          <w:spacing w:val="-2"/>
        </w:rPr>
        <w:t>Chave:</w:t>
      </w:r>
    </w:p>
    <w:p>
      <w:pPr>
        <w:pStyle w:val="BodyText"/>
        <w:spacing w:before="249"/>
      </w:pPr>
      <w:r>
        <w:rPr/>
        <w:t>Valor</w:t>
      </w:r>
      <w:r>
        <w:rPr>
          <w:spacing w:val="-6"/>
        </w:rPr>
        <w:t> </w:t>
      </w:r>
      <w:r>
        <w:rPr/>
        <w:t>Médio:</w:t>
      </w:r>
      <w:r>
        <w:rPr>
          <w:spacing w:val="-5"/>
        </w:rPr>
        <w:t> </w:t>
      </w:r>
      <w:r>
        <w:rPr/>
        <w:t>R$</w:t>
      </w:r>
      <w:r>
        <w:rPr>
          <w:spacing w:val="-6"/>
        </w:rPr>
        <w:t> </w:t>
      </w:r>
      <w:r>
        <w:rPr/>
        <w:t>500,00</w:t>
      </w:r>
      <w:r>
        <w:rPr>
          <w:spacing w:val="-5"/>
        </w:rPr>
        <w:t> </w:t>
      </w:r>
      <w:r>
        <w:rPr/>
        <w:t>por</w:t>
      </w:r>
      <w:r>
        <w:rPr>
          <w:spacing w:val="-5"/>
        </w:rPr>
        <w:t> </w:t>
      </w:r>
      <w:r>
        <w:rPr>
          <w:spacing w:val="-2"/>
        </w:rPr>
        <w:t>unidade</w:t>
      </w:r>
    </w:p>
    <w:p>
      <w:pPr>
        <w:pStyle w:val="BodyText"/>
        <w:spacing w:before="234"/>
      </w:pPr>
      <w:r>
        <w:rPr/>
        <w:t>Fonte: Site de vendas "Móveis para Escritório </w:t>
      </w:r>
      <w:r>
        <w:rPr>
          <w:spacing w:val="-2"/>
        </w:rPr>
        <w:t>Online"</w:t>
      </w:r>
    </w:p>
    <w:p>
      <w:pPr>
        <w:pStyle w:val="BodyText"/>
        <w:spacing w:before="3"/>
        <w:ind w:left="0"/>
      </w:pPr>
    </w:p>
    <w:p>
      <w:pPr>
        <w:pStyle w:val="Heading3"/>
        <w:numPr>
          <w:ilvl w:val="1"/>
          <w:numId w:val="52"/>
        </w:numPr>
        <w:tabs>
          <w:tab w:pos="589" w:val="left" w:leader="none"/>
        </w:tabs>
        <w:spacing w:line="240" w:lineRule="auto" w:before="0" w:after="0"/>
        <w:ind w:left="589" w:right="0" w:hanging="480"/>
        <w:jc w:val="left"/>
      </w:pPr>
      <w:r>
        <w:rPr/>
        <w:t>Cadeiras</w:t>
      </w:r>
      <w:r>
        <w:rPr>
          <w:spacing w:val="-8"/>
        </w:rPr>
        <w:t> </w:t>
      </w:r>
      <w:r>
        <w:rPr/>
        <w:t>Tipo</w:t>
      </w:r>
      <w:r>
        <w:rPr>
          <w:spacing w:val="-2"/>
        </w:rPr>
        <w:t> Secretaria:</w:t>
      </w:r>
    </w:p>
    <w:p>
      <w:pPr>
        <w:pStyle w:val="BodyText"/>
        <w:spacing w:before="234"/>
      </w:pPr>
      <w:r>
        <w:rPr/>
        <w:t>Valor</w:t>
      </w:r>
      <w:r>
        <w:rPr>
          <w:spacing w:val="-6"/>
        </w:rPr>
        <w:t> </w:t>
      </w:r>
      <w:r>
        <w:rPr/>
        <w:t>Médio:</w:t>
      </w:r>
      <w:r>
        <w:rPr>
          <w:spacing w:val="-5"/>
        </w:rPr>
        <w:t> </w:t>
      </w:r>
      <w:r>
        <w:rPr/>
        <w:t>R$</w:t>
      </w:r>
      <w:r>
        <w:rPr>
          <w:spacing w:val="-6"/>
        </w:rPr>
        <w:t> </w:t>
      </w:r>
      <w:r>
        <w:rPr/>
        <w:t>900,00</w:t>
      </w:r>
      <w:r>
        <w:rPr>
          <w:spacing w:val="-5"/>
        </w:rPr>
        <w:t> </w:t>
      </w:r>
      <w:r>
        <w:rPr/>
        <w:t>por</w:t>
      </w:r>
      <w:r>
        <w:rPr>
          <w:spacing w:val="-5"/>
        </w:rPr>
        <w:t> </w:t>
      </w:r>
      <w:r>
        <w:rPr>
          <w:spacing w:val="-2"/>
        </w:rPr>
        <w:t>unidade</w:t>
      </w:r>
    </w:p>
    <w:p>
      <w:pPr>
        <w:pStyle w:val="BodyText"/>
        <w:spacing w:before="234"/>
      </w:pPr>
      <w:r>
        <w:rPr/>
        <w:t>Fonte:</w:t>
      </w:r>
      <w:r>
        <w:rPr>
          <w:spacing w:val="-1"/>
        </w:rPr>
        <w:t> </w:t>
      </w:r>
      <w:r>
        <w:rPr/>
        <w:t>Catálogo</w:t>
      </w:r>
      <w:r>
        <w:rPr>
          <w:spacing w:val="-1"/>
        </w:rPr>
        <w:t> </w:t>
      </w:r>
      <w:r>
        <w:rPr/>
        <w:t>online</w:t>
      </w:r>
      <w:r>
        <w:rPr>
          <w:spacing w:val="-1"/>
        </w:rPr>
        <w:t> </w:t>
      </w:r>
      <w:r>
        <w:rPr/>
        <w:t>da empresa</w:t>
      </w:r>
      <w:r>
        <w:rPr>
          <w:spacing w:val="-1"/>
        </w:rPr>
        <w:t> </w:t>
      </w:r>
      <w:r>
        <w:rPr/>
        <w:t>"Móveis</w:t>
      </w:r>
      <w:r>
        <w:rPr>
          <w:spacing w:val="-1"/>
        </w:rPr>
        <w:t> </w:t>
      </w:r>
      <w:r>
        <w:rPr/>
        <w:t>Ergonômicos </w:t>
      </w:r>
      <w:r>
        <w:rPr>
          <w:spacing w:val="-2"/>
        </w:rPr>
        <w:t>Ltda."</w:t>
      </w:r>
    </w:p>
    <w:p>
      <w:pPr>
        <w:pStyle w:val="BodyText"/>
        <w:spacing w:before="3"/>
        <w:ind w:left="0"/>
      </w:pPr>
    </w:p>
    <w:p>
      <w:pPr>
        <w:pStyle w:val="Heading3"/>
        <w:numPr>
          <w:ilvl w:val="1"/>
          <w:numId w:val="52"/>
        </w:numPr>
        <w:tabs>
          <w:tab w:pos="575" w:val="left" w:leader="none"/>
        </w:tabs>
        <w:spacing w:line="240" w:lineRule="auto" w:before="0" w:after="0"/>
        <w:ind w:left="575" w:right="0" w:hanging="466"/>
        <w:jc w:val="left"/>
      </w:pPr>
      <w:r>
        <w:rPr>
          <w:spacing w:val="-2"/>
        </w:rPr>
        <w:t>Cadeados:</w:t>
      </w:r>
    </w:p>
    <w:p>
      <w:pPr>
        <w:pStyle w:val="BodyText"/>
        <w:spacing w:before="234"/>
      </w:pPr>
      <w:r>
        <w:rPr/>
        <w:t>Valor</w:t>
      </w:r>
      <w:r>
        <w:rPr>
          <w:spacing w:val="-6"/>
        </w:rPr>
        <w:t> </w:t>
      </w:r>
      <w:r>
        <w:rPr/>
        <w:t>Médio:</w:t>
      </w:r>
      <w:r>
        <w:rPr>
          <w:spacing w:val="-5"/>
        </w:rPr>
        <w:t> </w:t>
      </w:r>
      <w:r>
        <w:rPr/>
        <w:t>R$</w:t>
      </w:r>
      <w:r>
        <w:rPr>
          <w:spacing w:val="-6"/>
        </w:rPr>
        <w:t> </w:t>
      </w:r>
      <w:r>
        <w:rPr/>
        <w:t>50,00</w:t>
      </w:r>
      <w:r>
        <w:rPr>
          <w:spacing w:val="-5"/>
        </w:rPr>
        <w:t> </w:t>
      </w:r>
      <w:r>
        <w:rPr/>
        <w:t>por</w:t>
      </w:r>
      <w:r>
        <w:rPr>
          <w:spacing w:val="-5"/>
        </w:rPr>
        <w:t> </w:t>
      </w:r>
      <w:r>
        <w:rPr>
          <w:spacing w:val="-2"/>
        </w:rPr>
        <w:t>unidade</w:t>
      </w:r>
    </w:p>
    <w:p>
      <w:pPr>
        <w:pStyle w:val="BodyText"/>
        <w:spacing w:before="249"/>
      </w:pPr>
      <w:r>
        <w:rPr/>
        <w:t>Fonte: Site de vendas "Materiais de Construção e Segurança </w:t>
      </w:r>
      <w:r>
        <w:rPr>
          <w:spacing w:val="-2"/>
        </w:rPr>
        <w:t>Ltda."</w:t>
      </w:r>
    </w:p>
    <w:p>
      <w:pPr>
        <w:pStyle w:val="BodyText"/>
        <w:spacing w:before="258"/>
        <w:ind w:left="0"/>
      </w:pPr>
    </w:p>
    <w:p>
      <w:pPr>
        <w:pStyle w:val="Heading3"/>
        <w:numPr>
          <w:ilvl w:val="0"/>
          <w:numId w:val="52"/>
        </w:numPr>
        <w:tabs>
          <w:tab w:pos="289" w:val="left" w:leader="none"/>
        </w:tabs>
        <w:spacing w:line="240" w:lineRule="auto" w:before="0" w:after="0"/>
        <w:ind w:left="289" w:right="0" w:hanging="180"/>
        <w:jc w:val="left"/>
      </w:pPr>
      <w:r>
        <w:rPr/>
        <w:t>Parcelamento/Agrupamento</w:t>
      </w:r>
      <w:r>
        <w:rPr>
          <w:spacing w:val="-3"/>
        </w:rPr>
        <w:t> </w:t>
      </w:r>
      <w:r>
        <w:rPr/>
        <w:t>de</w:t>
      </w:r>
      <w:r>
        <w:rPr>
          <w:spacing w:val="-2"/>
        </w:rPr>
        <w:t> itens:</w:t>
      </w:r>
    </w:p>
    <w:p>
      <w:pPr>
        <w:pStyle w:val="BodyText"/>
        <w:spacing w:before="3"/>
        <w:ind w:left="0"/>
        <w:rPr>
          <w:b/>
        </w:rPr>
      </w:pPr>
    </w:p>
    <w:p>
      <w:pPr>
        <w:pStyle w:val="BodyText"/>
      </w:pPr>
      <w:r>
        <w:rPr/>
        <w:t>Considerando a natureza do objeto o parcelamento poderá ser realizado por </w:t>
      </w:r>
      <w:r>
        <w:rPr>
          <w:spacing w:val="-2"/>
        </w:rPr>
        <w:t>item.</w:t>
      </w:r>
    </w:p>
    <w:p>
      <w:pPr>
        <w:pStyle w:val="BodyText"/>
        <w:spacing w:before="258"/>
        <w:ind w:left="0"/>
      </w:pPr>
    </w:p>
    <w:p>
      <w:pPr>
        <w:pStyle w:val="Heading3"/>
        <w:numPr>
          <w:ilvl w:val="0"/>
          <w:numId w:val="52"/>
        </w:numPr>
        <w:tabs>
          <w:tab w:pos="409" w:val="left" w:leader="none"/>
        </w:tabs>
        <w:spacing w:line="240" w:lineRule="auto" w:before="0" w:after="0"/>
        <w:ind w:left="409" w:right="0" w:hanging="300"/>
        <w:jc w:val="left"/>
      </w:pPr>
      <w:r>
        <w:rPr/>
        <w:t>Providências</w:t>
      </w:r>
      <w:r>
        <w:rPr>
          <w:spacing w:val="-1"/>
        </w:rPr>
        <w:t> </w:t>
      </w:r>
      <w:r>
        <w:rPr/>
        <w:t>para</w:t>
      </w:r>
      <w:r>
        <w:rPr>
          <w:spacing w:val="-1"/>
        </w:rPr>
        <w:t> </w:t>
      </w:r>
      <w:r>
        <w:rPr/>
        <w:t>adequação</w:t>
      </w:r>
      <w:r>
        <w:rPr>
          <w:spacing w:val="-1"/>
        </w:rPr>
        <w:t> </w:t>
      </w:r>
      <w:r>
        <w:rPr/>
        <w:t>do</w:t>
      </w:r>
      <w:r>
        <w:rPr>
          <w:spacing w:val="-1"/>
        </w:rPr>
        <w:t> </w:t>
      </w:r>
      <w:r>
        <w:rPr/>
        <w:t>ambiente</w:t>
      </w:r>
      <w:r>
        <w:rPr>
          <w:spacing w:val="-1"/>
        </w:rPr>
        <w:t> </w:t>
      </w:r>
      <w:r>
        <w:rPr/>
        <w:t>do </w:t>
      </w:r>
      <w:r>
        <w:rPr>
          <w:spacing w:val="-2"/>
        </w:rPr>
        <w:t>órgão:</w:t>
      </w:r>
    </w:p>
    <w:p>
      <w:pPr>
        <w:pStyle w:val="BodyText"/>
        <w:spacing w:line="247" w:lineRule="auto" w:before="264"/>
        <w:ind w:right="288"/>
      </w:pPr>
      <w:r>
        <w:rPr/>
        <w:t>Não</w:t>
      </w:r>
      <w:r>
        <w:rPr>
          <w:spacing w:val="-2"/>
        </w:rPr>
        <w:t> </w:t>
      </w:r>
      <w:r>
        <w:rPr/>
        <w:t>haverá</w:t>
      </w:r>
      <w:r>
        <w:rPr>
          <w:spacing w:val="-2"/>
        </w:rPr>
        <w:t> </w:t>
      </w:r>
      <w:r>
        <w:rPr/>
        <w:t>necessidade</w:t>
      </w:r>
      <w:r>
        <w:rPr>
          <w:spacing w:val="-2"/>
        </w:rPr>
        <w:t> </w:t>
      </w:r>
      <w:r>
        <w:rPr/>
        <w:t>de</w:t>
      </w:r>
      <w:r>
        <w:rPr>
          <w:spacing w:val="-2"/>
        </w:rPr>
        <w:t> </w:t>
      </w:r>
      <w:r>
        <w:rPr/>
        <w:t>adequação</w:t>
      </w:r>
      <w:r>
        <w:rPr>
          <w:spacing w:val="-2"/>
        </w:rPr>
        <w:t> </w:t>
      </w:r>
      <w:r>
        <w:rPr/>
        <w:t>no</w:t>
      </w:r>
      <w:r>
        <w:rPr>
          <w:spacing w:val="-2"/>
        </w:rPr>
        <w:t> </w:t>
      </w:r>
      <w:r>
        <w:rPr/>
        <w:t>ambiente,</w:t>
      </w:r>
      <w:r>
        <w:rPr>
          <w:spacing w:val="-2"/>
        </w:rPr>
        <w:t> </w:t>
      </w:r>
      <w:r>
        <w:rPr/>
        <w:t>uma</w:t>
      </w:r>
      <w:r>
        <w:rPr>
          <w:spacing w:val="-2"/>
        </w:rPr>
        <w:t> </w:t>
      </w:r>
      <w:r>
        <w:rPr/>
        <w:t>vez</w:t>
      </w:r>
      <w:r>
        <w:rPr>
          <w:spacing w:val="-2"/>
        </w:rPr>
        <w:t> </w:t>
      </w:r>
      <w:r>
        <w:rPr/>
        <w:t>que</w:t>
      </w:r>
      <w:r>
        <w:rPr>
          <w:spacing w:val="-2"/>
        </w:rPr>
        <w:t> </w:t>
      </w:r>
      <w:r>
        <w:rPr/>
        <w:t>os</w:t>
      </w:r>
      <w:r>
        <w:rPr>
          <w:spacing w:val="-2"/>
        </w:rPr>
        <w:t> </w:t>
      </w:r>
      <w:r>
        <w:rPr/>
        <w:t>setores</w:t>
      </w:r>
      <w:r>
        <w:rPr>
          <w:spacing w:val="-2"/>
        </w:rPr>
        <w:t> </w:t>
      </w:r>
      <w:r>
        <w:rPr/>
        <w:t>contemplados</w:t>
      </w:r>
      <w:r>
        <w:rPr>
          <w:spacing w:val="-2"/>
        </w:rPr>
        <w:t> </w:t>
      </w:r>
      <w:r>
        <w:rPr/>
        <w:t>com</w:t>
      </w:r>
      <w:r>
        <w:rPr>
          <w:spacing w:val="-2"/>
        </w:rPr>
        <w:t> </w:t>
      </w:r>
      <w:r>
        <w:rPr/>
        <w:t>a</w:t>
      </w:r>
      <w:r>
        <w:rPr>
          <w:spacing w:val="-2"/>
        </w:rPr>
        <w:t> </w:t>
      </w:r>
      <w:r>
        <w:rPr/>
        <w:t>presente</w:t>
      </w:r>
      <w:r>
        <w:rPr>
          <w:spacing w:val="-2"/>
        </w:rPr>
        <w:t> </w:t>
      </w:r>
      <w:r>
        <w:rPr/>
        <w:t>contratação</w:t>
      </w:r>
      <w:r>
        <w:rPr>
          <w:spacing w:val="-2"/>
        </w:rPr>
        <w:t> </w:t>
      </w:r>
      <w:r>
        <w:rPr/>
        <w:t>já</w:t>
      </w:r>
      <w:r>
        <w:rPr>
          <w:spacing w:val="-2"/>
        </w:rPr>
        <w:t> </w:t>
      </w:r>
      <w:r>
        <w:rPr/>
        <w:t>possuem</w:t>
      </w:r>
      <w:r>
        <w:rPr>
          <w:spacing w:val="-2"/>
        </w:rPr>
        <w:t> </w:t>
      </w:r>
      <w:r>
        <w:rPr/>
        <w:t>a</w:t>
      </w:r>
      <w:r>
        <w:rPr>
          <w:spacing w:val="-2"/>
        </w:rPr>
        <w:t> </w:t>
      </w:r>
      <w:r>
        <w:rPr/>
        <w:t>infraestrutura física para a utilização das cadeiras descritas neste ETP.</w:t>
      </w:r>
    </w:p>
    <w:p>
      <w:pPr>
        <w:pStyle w:val="BodyText"/>
        <w:spacing w:before="250"/>
        <w:ind w:left="0"/>
      </w:pPr>
    </w:p>
    <w:p>
      <w:pPr>
        <w:pStyle w:val="Heading3"/>
        <w:numPr>
          <w:ilvl w:val="0"/>
          <w:numId w:val="52"/>
        </w:numPr>
        <w:tabs>
          <w:tab w:pos="390" w:val="left" w:leader="none"/>
        </w:tabs>
        <w:spacing w:line="240" w:lineRule="auto" w:before="1" w:after="0"/>
        <w:ind w:left="390" w:right="0" w:hanging="281"/>
        <w:jc w:val="left"/>
      </w:pPr>
      <w:r>
        <w:rPr/>
        <w:t>Tipo</w:t>
      </w:r>
      <w:r>
        <w:rPr>
          <w:spacing w:val="-3"/>
        </w:rPr>
        <w:t> </w:t>
      </w:r>
      <w:r>
        <w:rPr/>
        <w:t>de</w:t>
      </w:r>
      <w:r>
        <w:rPr>
          <w:spacing w:val="-2"/>
        </w:rPr>
        <w:t> Licitação:</w:t>
      </w:r>
    </w:p>
    <w:p>
      <w:pPr>
        <w:pStyle w:val="BodyText"/>
        <w:spacing w:before="2"/>
        <w:ind w:left="0"/>
        <w:rPr>
          <w:b/>
        </w:rPr>
      </w:pPr>
    </w:p>
    <w:p>
      <w:pPr>
        <w:pStyle w:val="BodyText"/>
        <w:spacing w:before="1"/>
      </w:pPr>
      <w:r>
        <w:rPr/>
        <w:t>O</w:t>
      </w:r>
      <w:r>
        <w:rPr>
          <w:spacing w:val="-1"/>
        </w:rPr>
        <w:t> </w:t>
      </w:r>
      <w:r>
        <w:rPr/>
        <w:t>presente Pregão</w:t>
      </w:r>
      <w:r>
        <w:rPr>
          <w:spacing w:val="-1"/>
        </w:rPr>
        <w:t> </w:t>
      </w:r>
      <w:r>
        <w:rPr/>
        <w:t>Eletrônico reger-se-á</w:t>
      </w:r>
      <w:r>
        <w:rPr>
          <w:spacing w:val="-1"/>
        </w:rPr>
        <w:t> </w:t>
      </w:r>
      <w:r>
        <w:rPr/>
        <w:t>pelo tipo</w:t>
      </w:r>
      <w:r>
        <w:rPr>
          <w:spacing w:val="-1"/>
        </w:rPr>
        <w:t> </w:t>
      </w:r>
      <w:r>
        <w:rPr/>
        <w:t>MENOR PREÇO</w:t>
      </w:r>
      <w:r>
        <w:rPr>
          <w:spacing w:val="-1"/>
        </w:rPr>
        <w:t> </w:t>
      </w:r>
      <w:r>
        <w:rPr/>
        <w:t>GLOBAL</w:t>
      </w:r>
      <w:r>
        <w:rPr>
          <w:spacing w:val="-9"/>
        </w:rPr>
        <w:t> </w:t>
      </w:r>
      <w:r>
        <w:rPr/>
        <w:t>POR </w:t>
      </w:r>
      <w:r>
        <w:rPr>
          <w:spacing w:val="-2"/>
        </w:rPr>
        <w:t>LOTE.</w:t>
      </w:r>
    </w:p>
    <w:p>
      <w:pPr>
        <w:pStyle w:val="BodyText"/>
        <w:spacing w:before="257"/>
        <w:ind w:left="0"/>
      </w:pPr>
    </w:p>
    <w:p>
      <w:pPr>
        <w:pStyle w:val="Heading3"/>
        <w:numPr>
          <w:ilvl w:val="0"/>
          <w:numId w:val="52"/>
        </w:numPr>
        <w:tabs>
          <w:tab w:pos="409" w:val="left" w:leader="none"/>
        </w:tabs>
        <w:spacing w:line="240" w:lineRule="auto" w:before="1" w:after="0"/>
        <w:ind w:left="409" w:right="0" w:hanging="300"/>
        <w:jc w:val="left"/>
      </w:pPr>
      <w:r>
        <w:rPr/>
        <w:t>Critérios de </w:t>
      </w:r>
      <w:r>
        <w:rPr>
          <w:spacing w:val="-2"/>
        </w:rPr>
        <w:t>Sustentabilidade:</w:t>
      </w:r>
    </w:p>
    <w:p>
      <w:pPr>
        <w:pStyle w:val="BodyText"/>
        <w:spacing w:line="242" w:lineRule="auto" w:before="264"/>
        <w:ind w:right="288"/>
      </w:pPr>
      <w:r>
        <w:rPr/>
        <w:t>Com base na filosofia de sustentabilidade incorporada por esta Universidade que busca a proposta mais vantajosa levando em conta não apenas o preço, mas o custo como um todo, considerando a manutenção da vida no planeta, a equidade social e o bem-estar humano, em consonância com o artigo</w:t>
      </w:r>
      <w:r>
        <w:rPr>
          <w:spacing w:val="-2"/>
        </w:rPr>
        <w:t> </w:t>
      </w:r>
      <w:r>
        <w:rPr/>
        <w:t>5º</w:t>
      </w:r>
      <w:r>
        <w:rPr>
          <w:spacing w:val="-2"/>
        </w:rPr>
        <w:t> </w:t>
      </w:r>
      <w:r>
        <w:rPr/>
        <w:t>da</w:t>
      </w:r>
      <w:r>
        <w:rPr>
          <w:spacing w:val="-2"/>
        </w:rPr>
        <w:t> </w:t>
      </w:r>
      <w:r>
        <w:rPr/>
        <w:t>Lei</w:t>
      </w:r>
      <w:r>
        <w:rPr>
          <w:spacing w:val="-2"/>
        </w:rPr>
        <w:t> </w:t>
      </w:r>
      <w:r>
        <w:rPr/>
        <w:t>14.133/2021,</w:t>
      </w:r>
      <w:r>
        <w:rPr>
          <w:spacing w:val="-2"/>
        </w:rPr>
        <w:t> </w:t>
      </w:r>
      <w:r>
        <w:rPr/>
        <w:t>bem</w:t>
      </w:r>
      <w:r>
        <w:rPr>
          <w:spacing w:val="-2"/>
        </w:rPr>
        <w:t> </w:t>
      </w:r>
      <w:r>
        <w:rPr/>
        <w:t>como</w:t>
      </w:r>
      <w:r>
        <w:rPr>
          <w:spacing w:val="-2"/>
        </w:rPr>
        <w:t> </w:t>
      </w:r>
      <w:r>
        <w:rPr/>
        <w:t>considerando</w:t>
      </w:r>
      <w:r>
        <w:rPr>
          <w:spacing w:val="-2"/>
        </w:rPr>
        <w:t> </w:t>
      </w:r>
      <w:r>
        <w:rPr/>
        <w:t>os</w:t>
      </w:r>
      <w:r>
        <w:rPr>
          <w:spacing w:val="-2"/>
        </w:rPr>
        <w:t> </w:t>
      </w:r>
      <w:r>
        <w:rPr/>
        <w:t>critérios</w:t>
      </w:r>
      <w:r>
        <w:rPr>
          <w:spacing w:val="-2"/>
        </w:rPr>
        <w:t> </w:t>
      </w:r>
      <w:r>
        <w:rPr/>
        <w:t>de</w:t>
      </w:r>
      <w:r>
        <w:rPr>
          <w:spacing w:val="-2"/>
        </w:rPr>
        <w:t> </w:t>
      </w:r>
      <w:r>
        <w:rPr/>
        <w:t>sustentabilidade</w:t>
      </w:r>
      <w:r>
        <w:rPr>
          <w:spacing w:val="-2"/>
        </w:rPr>
        <w:t> </w:t>
      </w:r>
      <w:r>
        <w:rPr/>
        <w:t>previstos</w:t>
      </w:r>
      <w:r>
        <w:rPr>
          <w:spacing w:val="-2"/>
        </w:rPr>
        <w:t> </w:t>
      </w:r>
      <w:r>
        <w:rPr/>
        <w:t>no</w:t>
      </w:r>
      <w:r>
        <w:rPr>
          <w:spacing w:val="-2"/>
        </w:rPr>
        <w:t> </w:t>
      </w:r>
      <w:r>
        <w:rPr/>
        <w:t>Guia</w:t>
      </w:r>
      <w:r>
        <w:rPr>
          <w:spacing w:val="-2"/>
        </w:rPr>
        <w:t> </w:t>
      </w:r>
      <w:r>
        <w:rPr/>
        <w:t>de</w:t>
      </w:r>
      <w:r>
        <w:rPr>
          <w:spacing w:val="-2"/>
        </w:rPr>
        <w:t> </w:t>
      </w:r>
      <w:r>
        <w:rPr/>
        <w:t>Contratações</w:t>
      </w:r>
      <w:r>
        <w:rPr>
          <w:spacing w:val="-2"/>
        </w:rPr>
        <w:t> </w:t>
      </w:r>
      <w:r>
        <w:rPr/>
        <w:t>Sustentáveis,</w:t>
      </w:r>
      <w:r>
        <w:rPr>
          <w:spacing w:val="-2"/>
        </w:rPr>
        <w:t> </w:t>
      </w:r>
      <w:r>
        <w:rPr/>
        <w:t>as</w:t>
      </w:r>
      <w:r>
        <w:rPr>
          <w:spacing w:val="-2"/>
        </w:rPr>
        <w:t> </w:t>
      </w:r>
      <w:r>
        <w:rPr/>
        <w:t>aquisições deste processo devem observar os parâmetros legais de preservação ao meio ambiente e desenvolvimento sustentável.</w:t>
      </w:r>
    </w:p>
    <w:p>
      <w:pPr>
        <w:pStyle w:val="BodyText"/>
        <w:spacing w:line="235" w:lineRule="auto" w:before="239"/>
        <w:ind w:right="288"/>
      </w:pPr>
      <w:r>
        <w:rPr/>
        <w:t>A</w:t>
      </w:r>
      <w:r>
        <w:rPr>
          <w:spacing w:val="-15"/>
        </w:rPr>
        <w:t> </w:t>
      </w:r>
      <w:r>
        <w:rPr/>
        <w:t>presente</w:t>
      </w:r>
      <w:r>
        <w:rPr>
          <w:spacing w:val="-2"/>
        </w:rPr>
        <w:t> </w:t>
      </w:r>
      <w:r>
        <w:rPr/>
        <w:t>aquisição</w:t>
      </w:r>
      <w:r>
        <w:rPr>
          <w:spacing w:val="-2"/>
        </w:rPr>
        <w:t> </w:t>
      </w:r>
      <w:r>
        <w:rPr/>
        <w:t>está</w:t>
      </w:r>
      <w:r>
        <w:rPr>
          <w:spacing w:val="-2"/>
        </w:rPr>
        <w:t> </w:t>
      </w:r>
      <w:r>
        <w:rPr/>
        <w:t>de</w:t>
      </w:r>
      <w:r>
        <w:rPr>
          <w:spacing w:val="-2"/>
        </w:rPr>
        <w:t> </w:t>
      </w:r>
      <w:r>
        <w:rPr/>
        <w:t>acordo</w:t>
      </w:r>
      <w:r>
        <w:rPr>
          <w:spacing w:val="-2"/>
        </w:rPr>
        <w:t> </w:t>
      </w:r>
      <w:r>
        <w:rPr/>
        <w:t>com</w:t>
      </w:r>
      <w:r>
        <w:rPr>
          <w:spacing w:val="-2"/>
        </w:rPr>
        <w:t> </w:t>
      </w:r>
      <w:r>
        <w:rPr/>
        <w:t>o</w:t>
      </w:r>
      <w:r>
        <w:rPr>
          <w:spacing w:val="-2"/>
        </w:rPr>
        <w:t> </w:t>
      </w:r>
      <w:r>
        <w:rPr/>
        <w:t>planejamento</w:t>
      </w:r>
      <w:r>
        <w:rPr>
          <w:spacing w:val="-2"/>
        </w:rPr>
        <w:t> </w:t>
      </w:r>
      <w:r>
        <w:rPr/>
        <w:t>estratégico</w:t>
      </w:r>
      <w:r>
        <w:rPr>
          <w:spacing w:val="-2"/>
        </w:rPr>
        <w:t> </w:t>
      </w:r>
      <w:r>
        <w:rPr/>
        <w:t>da</w:t>
      </w:r>
      <w:r>
        <w:rPr>
          <w:spacing w:val="-2"/>
        </w:rPr>
        <w:t> </w:t>
      </w:r>
      <w:r>
        <w:rPr/>
        <w:t>Universidade</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w:t>
      </w:r>
      <w:r>
        <w:rPr>
          <w:spacing w:val="-2"/>
        </w:rPr>
        <w:t> </w:t>
      </w:r>
      <w:r>
        <w:rPr/>
        <w:t>UERJ</w:t>
      </w:r>
      <w:r>
        <w:rPr>
          <w:spacing w:val="-2"/>
        </w:rPr>
        <w:t> </w:t>
      </w:r>
      <w:r>
        <w:rPr/>
        <w:t>e</w:t>
      </w:r>
      <w:r>
        <w:rPr>
          <w:spacing w:val="-2"/>
        </w:rPr>
        <w:t> </w:t>
      </w:r>
      <w:r>
        <w:rPr/>
        <w:t>a</w:t>
      </w:r>
      <w:r>
        <w:rPr>
          <w:spacing w:val="-2"/>
        </w:rPr>
        <w:t> </w:t>
      </w:r>
      <w:r>
        <w:rPr/>
        <w:t>legislação</w:t>
      </w:r>
      <w:r>
        <w:rPr>
          <w:spacing w:val="-2"/>
        </w:rPr>
        <w:t> </w:t>
      </w:r>
      <w:r>
        <w:rPr/>
        <w:t>ambiental</w:t>
      </w:r>
      <w:r>
        <w:rPr>
          <w:spacing w:val="-2"/>
        </w:rPr>
        <w:t> </w:t>
      </w:r>
      <w:r>
        <w:rPr/>
        <w:t>a ele pertinente, especialmente os seguintes textos normativos:</w:t>
      </w:r>
    </w:p>
    <w:p>
      <w:pPr>
        <w:pStyle w:val="BodyText"/>
        <w:spacing w:line="242" w:lineRule="auto" w:before="250"/>
        <w:ind w:right="288"/>
      </w:pPr>
      <w:r>
        <w:rPr/>
        <w:t>Artigo</w:t>
      </w:r>
      <w:r>
        <w:rPr>
          <w:spacing w:val="-2"/>
        </w:rPr>
        <w:t> </w:t>
      </w:r>
      <w:r>
        <w:rPr/>
        <w:t>5º</w:t>
      </w:r>
      <w:r>
        <w:rPr>
          <w:spacing w:val="-2"/>
        </w:rPr>
        <w:t> </w:t>
      </w:r>
      <w:r>
        <w:rPr/>
        <w:t>da</w:t>
      </w:r>
      <w:r>
        <w:rPr>
          <w:spacing w:val="-2"/>
        </w:rPr>
        <w:t> </w:t>
      </w:r>
      <w:r>
        <w:rPr/>
        <w:t>Lei</w:t>
      </w:r>
      <w:r>
        <w:rPr>
          <w:spacing w:val="-2"/>
        </w:rPr>
        <w:t> </w:t>
      </w:r>
      <w:r>
        <w:rPr/>
        <w:t>14.133/2021,</w:t>
      </w:r>
      <w:r>
        <w:rPr>
          <w:spacing w:val="-2"/>
        </w:rPr>
        <w:t> </w:t>
      </w:r>
      <w:r>
        <w:rPr/>
        <w:t>Resolução</w:t>
      </w:r>
      <w:r>
        <w:rPr>
          <w:spacing w:val="-2"/>
        </w:rPr>
        <w:t> </w:t>
      </w:r>
      <w:r>
        <w:rPr/>
        <w:t>CNJ</w:t>
      </w:r>
      <w:r>
        <w:rPr>
          <w:spacing w:val="-2"/>
        </w:rPr>
        <w:t> </w:t>
      </w:r>
      <w:r>
        <w:rPr/>
        <w:t>325/2020,</w:t>
      </w:r>
      <w:r>
        <w:rPr>
          <w:spacing w:val="-2"/>
        </w:rPr>
        <w:t> </w:t>
      </w:r>
      <w:r>
        <w:rPr/>
        <w:t>de</w:t>
      </w:r>
      <w:r>
        <w:rPr>
          <w:spacing w:val="-2"/>
        </w:rPr>
        <w:t> </w:t>
      </w:r>
      <w:r>
        <w:rPr/>
        <w:t>29</w:t>
      </w:r>
      <w:r>
        <w:rPr>
          <w:spacing w:val="-2"/>
        </w:rPr>
        <w:t> </w:t>
      </w:r>
      <w:r>
        <w:rPr/>
        <w:t>de</w:t>
      </w:r>
      <w:r>
        <w:rPr>
          <w:spacing w:val="-2"/>
        </w:rPr>
        <w:t> </w:t>
      </w:r>
      <w:r>
        <w:rPr/>
        <w:t>junho</w:t>
      </w:r>
      <w:r>
        <w:rPr>
          <w:spacing w:val="-2"/>
        </w:rPr>
        <w:t> </w:t>
      </w:r>
      <w:r>
        <w:rPr/>
        <w:t>de</w:t>
      </w:r>
      <w:r>
        <w:rPr>
          <w:spacing w:val="-2"/>
        </w:rPr>
        <w:t> </w:t>
      </w:r>
      <w:r>
        <w:rPr/>
        <w:t>2020,</w:t>
      </w:r>
      <w:r>
        <w:rPr>
          <w:spacing w:val="-2"/>
        </w:rPr>
        <w:t> </w:t>
      </w:r>
      <w:r>
        <w:rPr/>
        <w:t>Resolução</w:t>
      </w:r>
      <w:r>
        <w:rPr>
          <w:spacing w:val="-2"/>
        </w:rPr>
        <w:t> </w:t>
      </w:r>
      <w:r>
        <w:rPr/>
        <w:t>CNJ</w:t>
      </w:r>
      <w:r>
        <w:rPr>
          <w:spacing w:val="-2"/>
        </w:rPr>
        <w:t> </w:t>
      </w:r>
      <w:r>
        <w:rPr/>
        <w:t>400/2021,</w:t>
      </w:r>
      <w:r>
        <w:rPr>
          <w:spacing w:val="-2"/>
        </w:rPr>
        <w:t> </w:t>
      </w:r>
      <w:r>
        <w:rPr/>
        <w:t>de</w:t>
      </w:r>
      <w:r>
        <w:rPr>
          <w:spacing w:val="-2"/>
        </w:rPr>
        <w:t> </w:t>
      </w:r>
      <w:r>
        <w:rPr/>
        <w:t>16</w:t>
      </w:r>
      <w:r>
        <w:rPr>
          <w:spacing w:val="-2"/>
        </w:rPr>
        <w:t> </w:t>
      </w:r>
      <w:r>
        <w:rPr/>
        <w:t>de</w:t>
      </w:r>
      <w:r>
        <w:rPr>
          <w:spacing w:val="-2"/>
        </w:rPr>
        <w:t> </w:t>
      </w:r>
      <w:r>
        <w:rPr/>
        <w:t>junho</w:t>
      </w:r>
      <w:r>
        <w:rPr>
          <w:spacing w:val="-2"/>
        </w:rPr>
        <w:t> </w:t>
      </w:r>
      <w:r>
        <w:rPr/>
        <w:t>de</w:t>
      </w:r>
      <w:r>
        <w:rPr>
          <w:spacing w:val="-2"/>
        </w:rPr>
        <w:t> </w:t>
      </w:r>
      <w:r>
        <w:rPr/>
        <w:t>2021,</w:t>
      </w:r>
      <w:r>
        <w:rPr>
          <w:spacing w:val="-2"/>
        </w:rPr>
        <w:t> </w:t>
      </w:r>
      <w:r>
        <w:rPr/>
        <w:t>Portaria</w:t>
      </w:r>
      <w:r>
        <w:rPr>
          <w:spacing w:val="-2"/>
        </w:rPr>
        <w:t> </w:t>
      </w:r>
      <w:r>
        <w:rPr/>
        <w:t>PRESI 793 de 1º de dezembro de 2022, PORTARIA</w:t>
      </w:r>
      <w:r>
        <w:rPr>
          <w:spacing w:val="-11"/>
        </w:rPr>
        <w:t> </w:t>
      </w:r>
      <w:r>
        <w:rPr/>
        <w:t>SEAP</w:t>
      </w:r>
      <w:r>
        <w:rPr>
          <w:spacing w:val="-5"/>
        </w:rPr>
        <w:t> </w:t>
      </w:r>
      <w:r>
        <w:rPr/>
        <w:t>011, de 25 de janeiro de 2016, bem como a Lei 12.305/2010 (Política Nacional de Resíduos </w:t>
      </w:r>
      <w:r>
        <w:rPr>
          <w:spacing w:val="-2"/>
        </w:rPr>
        <w:t>Sólidos).</w:t>
      </w:r>
    </w:p>
    <w:p>
      <w:pPr>
        <w:pStyle w:val="BodyText"/>
        <w:spacing w:line="235" w:lineRule="auto" w:before="233"/>
      </w:pPr>
      <w:r>
        <w:rPr/>
        <w:t>Assim,</w:t>
      </w:r>
      <w:r>
        <w:rPr>
          <w:spacing w:val="-3"/>
        </w:rPr>
        <w:t> </w:t>
      </w:r>
      <w:r>
        <w:rPr/>
        <w:t>itens</w:t>
      </w:r>
      <w:r>
        <w:rPr>
          <w:spacing w:val="-3"/>
        </w:rPr>
        <w:t> </w:t>
      </w:r>
      <w:r>
        <w:rPr/>
        <w:t>como</w:t>
      </w:r>
      <w:r>
        <w:rPr>
          <w:spacing w:val="-3"/>
        </w:rPr>
        <w:t> </w:t>
      </w:r>
      <w:r>
        <w:rPr/>
        <w:t>utilização</w:t>
      </w:r>
      <w:r>
        <w:rPr>
          <w:spacing w:val="-3"/>
        </w:rPr>
        <w:t> </w:t>
      </w:r>
      <w:r>
        <w:rPr/>
        <w:t>de</w:t>
      </w:r>
      <w:r>
        <w:rPr>
          <w:spacing w:val="-3"/>
        </w:rPr>
        <w:t> </w:t>
      </w:r>
      <w:r>
        <w:rPr/>
        <w:t>energia</w:t>
      </w:r>
      <w:r>
        <w:rPr>
          <w:spacing w:val="-3"/>
        </w:rPr>
        <w:t> </w:t>
      </w:r>
      <w:r>
        <w:rPr/>
        <w:t>renovável,</w:t>
      </w:r>
      <w:r>
        <w:rPr>
          <w:spacing w:val="-3"/>
        </w:rPr>
        <w:t> </w:t>
      </w:r>
      <w:r>
        <w:rPr/>
        <w:t>embalagens</w:t>
      </w:r>
      <w:r>
        <w:rPr>
          <w:spacing w:val="-3"/>
        </w:rPr>
        <w:t> </w:t>
      </w:r>
      <w:r>
        <w:rPr/>
        <w:t>recicláveis,</w:t>
      </w:r>
      <w:r>
        <w:rPr>
          <w:spacing w:val="-3"/>
        </w:rPr>
        <w:t> </w:t>
      </w:r>
      <w:r>
        <w:rPr/>
        <w:t>baixo</w:t>
      </w:r>
      <w:r>
        <w:rPr>
          <w:spacing w:val="-3"/>
        </w:rPr>
        <w:t> </w:t>
      </w:r>
      <w:r>
        <w:rPr/>
        <w:t>consumo</w:t>
      </w:r>
      <w:r>
        <w:rPr>
          <w:spacing w:val="-3"/>
        </w:rPr>
        <w:t> </w:t>
      </w:r>
      <w:r>
        <w:rPr/>
        <w:t>de</w:t>
      </w:r>
      <w:r>
        <w:rPr>
          <w:spacing w:val="-3"/>
        </w:rPr>
        <w:t> </w:t>
      </w:r>
      <w:r>
        <w:rPr/>
        <w:t>energia</w:t>
      </w:r>
      <w:r>
        <w:rPr>
          <w:spacing w:val="-3"/>
        </w:rPr>
        <w:t> </w:t>
      </w:r>
      <w:r>
        <w:rPr/>
        <w:t>(ex.</w:t>
      </w:r>
      <w:r>
        <w:rPr>
          <w:spacing w:val="-3"/>
        </w:rPr>
        <w:t> </w:t>
      </w:r>
      <w:r>
        <w:rPr/>
        <w:t>Selo</w:t>
      </w:r>
      <w:r>
        <w:rPr>
          <w:spacing w:val="-3"/>
        </w:rPr>
        <w:t> </w:t>
      </w:r>
      <w:r>
        <w:rPr/>
        <w:t>Procel</w:t>
      </w:r>
      <w:r>
        <w:rPr>
          <w:spacing w:val="-15"/>
        </w:rPr>
        <w:t> </w:t>
      </w:r>
      <w:r>
        <w:rPr/>
        <w:t>A),</w:t>
      </w:r>
      <w:r>
        <w:rPr>
          <w:spacing w:val="-3"/>
        </w:rPr>
        <w:t> </w:t>
      </w:r>
      <w:r>
        <w:rPr/>
        <w:t>baixa</w:t>
      </w:r>
      <w:r>
        <w:rPr>
          <w:spacing w:val="-3"/>
        </w:rPr>
        <w:t> </w:t>
      </w:r>
      <w:r>
        <w:rPr/>
        <w:t>emissão</w:t>
      </w:r>
      <w:r>
        <w:rPr>
          <w:spacing w:val="-3"/>
        </w:rPr>
        <w:t> </w:t>
      </w:r>
      <w:r>
        <w:rPr/>
        <w:t>de</w:t>
      </w:r>
      <w:r>
        <w:rPr>
          <w:spacing w:val="-3"/>
        </w:rPr>
        <w:t> </w:t>
      </w:r>
      <w:r>
        <w:rPr/>
        <w:t>calor</w:t>
      </w:r>
      <w:r>
        <w:rPr>
          <w:spacing w:val="-3"/>
        </w:rPr>
        <w:t> </w:t>
      </w:r>
      <w:r>
        <w:rPr/>
        <w:t>e reengenharia do equipamento, estão subentendidos como “incorporados” à produção e funcionamento do objeto.</w:t>
      </w:r>
    </w:p>
    <w:p>
      <w:pPr>
        <w:pStyle w:val="BodyText"/>
        <w:spacing w:line="242" w:lineRule="auto" w:before="250"/>
        <w:ind w:right="288"/>
      </w:pPr>
      <w:r>
        <w:rPr/>
        <w:t>Os</w:t>
      </w:r>
      <w:r>
        <w:rPr>
          <w:spacing w:val="-3"/>
        </w:rPr>
        <w:t> </w:t>
      </w:r>
      <w:r>
        <w:rPr/>
        <w:t>materiais</w:t>
      </w:r>
      <w:r>
        <w:rPr>
          <w:spacing w:val="-3"/>
        </w:rPr>
        <w:t> </w:t>
      </w:r>
      <w:r>
        <w:rPr/>
        <w:t>que</w:t>
      </w:r>
      <w:r>
        <w:rPr>
          <w:spacing w:val="-3"/>
        </w:rPr>
        <w:t> </w:t>
      </w:r>
      <w:r>
        <w:rPr/>
        <w:t>compõem</w:t>
      </w:r>
      <w:r>
        <w:rPr>
          <w:spacing w:val="-3"/>
        </w:rPr>
        <w:t> </w:t>
      </w:r>
      <w:r>
        <w:rPr/>
        <w:t>as</w:t>
      </w:r>
      <w:r>
        <w:rPr>
          <w:spacing w:val="-3"/>
        </w:rPr>
        <w:t> </w:t>
      </w:r>
      <w:r>
        <w:rPr/>
        <w:t>embalagens</w:t>
      </w:r>
      <w:r>
        <w:rPr>
          <w:spacing w:val="-3"/>
        </w:rPr>
        <w:t> </w:t>
      </w:r>
      <w:r>
        <w:rPr/>
        <w:t>do</w:t>
      </w:r>
      <w:r>
        <w:rPr>
          <w:spacing w:val="-3"/>
        </w:rPr>
        <w:t> </w:t>
      </w:r>
      <w:r>
        <w:rPr/>
        <w:t>produto,</w:t>
      </w:r>
      <w:r>
        <w:rPr>
          <w:spacing w:val="-3"/>
        </w:rPr>
        <w:t> </w:t>
      </w:r>
      <w:r>
        <w:rPr/>
        <w:t>as</w:t>
      </w:r>
      <w:r>
        <w:rPr>
          <w:spacing w:val="-3"/>
        </w:rPr>
        <w:t> </w:t>
      </w:r>
      <w:r>
        <w:rPr/>
        <w:t>aparas,</w:t>
      </w:r>
      <w:r>
        <w:rPr>
          <w:spacing w:val="-3"/>
        </w:rPr>
        <w:t> </w:t>
      </w:r>
      <w:r>
        <w:rPr/>
        <w:t>partes,</w:t>
      </w:r>
      <w:r>
        <w:rPr>
          <w:spacing w:val="-3"/>
        </w:rPr>
        <w:t> </w:t>
      </w:r>
      <w:r>
        <w:rPr/>
        <w:t>pedaços</w:t>
      </w:r>
      <w:r>
        <w:rPr>
          <w:spacing w:val="-3"/>
        </w:rPr>
        <w:t> </w:t>
      </w:r>
      <w:r>
        <w:rPr/>
        <w:t>inutilizados,</w:t>
      </w:r>
      <w:r>
        <w:rPr>
          <w:spacing w:val="-3"/>
        </w:rPr>
        <w:t> </w:t>
      </w:r>
      <w:r>
        <w:rPr/>
        <w:t>sobejos,</w:t>
      </w:r>
      <w:r>
        <w:rPr>
          <w:spacing w:val="-3"/>
        </w:rPr>
        <w:t> </w:t>
      </w:r>
      <w:r>
        <w:rPr/>
        <w:t>fragmentos</w:t>
      </w:r>
      <w:r>
        <w:rPr>
          <w:spacing w:val="-3"/>
        </w:rPr>
        <w:t> </w:t>
      </w:r>
      <w:r>
        <w:rPr/>
        <w:t>quaisquer</w:t>
      </w:r>
      <w:r>
        <w:rPr>
          <w:spacing w:val="-3"/>
        </w:rPr>
        <w:t> </w:t>
      </w:r>
      <w:r>
        <w:rPr/>
        <w:t>serão</w:t>
      </w:r>
      <w:r>
        <w:rPr>
          <w:spacing w:val="-3"/>
        </w:rPr>
        <w:t> </w:t>
      </w:r>
      <w:r>
        <w:rPr/>
        <w:t>posteriormente descartados pela Contratada, em linha com toda a legislação ambiental e sempre levando em consideração o descarte sustentável que visam a reciclagem, e dentro do possível, o reaproveitamento dos materiais.</w:t>
      </w:r>
    </w:p>
    <w:p>
      <w:pPr>
        <w:pStyle w:val="BodyText"/>
        <w:spacing w:line="273" w:lineRule="exact" w:before="228"/>
      </w:pPr>
      <w:r>
        <w:rPr/>
        <w:t>Assim, preponderam que no processo em questão, as práticas de sustentabilidade são de responsabilidade da Contratada, sobretudo no que tange </w:t>
      </w:r>
      <w:r>
        <w:rPr>
          <w:spacing w:val="-5"/>
        </w:rPr>
        <w:t>às</w:t>
      </w:r>
    </w:p>
    <w:p>
      <w:pPr>
        <w:pStyle w:val="BodyText"/>
        <w:spacing w:line="247" w:lineRule="auto"/>
      </w:pPr>
      <w:r>
        <w:rPr/>
        <w:t>obrigações</w:t>
      </w:r>
      <w:r>
        <w:rPr>
          <w:spacing w:val="-2"/>
        </w:rPr>
        <w:t> </w:t>
      </w:r>
      <w:r>
        <w:rPr/>
        <w:t>trabalhistas,</w:t>
      </w:r>
      <w:r>
        <w:rPr>
          <w:spacing w:val="-2"/>
        </w:rPr>
        <w:t> </w:t>
      </w:r>
      <w:r>
        <w:rPr/>
        <w:t>o</w:t>
      </w:r>
      <w:r>
        <w:rPr>
          <w:spacing w:val="-2"/>
        </w:rPr>
        <w:t> </w:t>
      </w:r>
      <w:r>
        <w:rPr/>
        <w:t>emprego</w:t>
      </w:r>
      <w:r>
        <w:rPr>
          <w:spacing w:val="-2"/>
        </w:rPr>
        <w:t> </w:t>
      </w:r>
      <w:r>
        <w:rPr/>
        <w:t>dos</w:t>
      </w:r>
      <w:r>
        <w:rPr>
          <w:spacing w:val="-2"/>
        </w:rPr>
        <w:t> </w:t>
      </w:r>
      <w:r>
        <w:rPr/>
        <w:t>EPIs,</w:t>
      </w:r>
      <w:r>
        <w:rPr>
          <w:spacing w:val="-2"/>
        </w:rPr>
        <w:t> </w:t>
      </w:r>
      <w:r>
        <w:rPr/>
        <w:t>e</w:t>
      </w:r>
      <w:r>
        <w:rPr>
          <w:spacing w:val="-2"/>
        </w:rPr>
        <w:t> </w:t>
      </w:r>
      <w:r>
        <w:rPr/>
        <w:t>a</w:t>
      </w:r>
      <w:r>
        <w:rPr>
          <w:spacing w:val="-2"/>
        </w:rPr>
        <w:t> </w:t>
      </w:r>
      <w:r>
        <w:rPr/>
        <w:t>origem</w:t>
      </w:r>
      <w:r>
        <w:rPr>
          <w:spacing w:val="-2"/>
        </w:rPr>
        <w:t> </w:t>
      </w:r>
      <w:r>
        <w:rPr/>
        <w:t>certificada</w:t>
      </w:r>
      <w:r>
        <w:rPr>
          <w:spacing w:val="-2"/>
        </w:rPr>
        <w:t> </w:t>
      </w:r>
      <w:r>
        <w:rPr/>
        <w:t>dos</w:t>
      </w:r>
      <w:r>
        <w:rPr>
          <w:spacing w:val="-2"/>
        </w:rPr>
        <w:t> </w:t>
      </w:r>
      <w:r>
        <w:rPr/>
        <w:t>materiais</w:t>
      </w:r>
      <w:r>
        <w:rPr>
          <w:spacing w:val="-2"/>
        </w:rPr>
        <w:t> </w:t>
      </w:r>
      <w:r>
        <w:rPr/>
        <w:t>utilizados</w:t>
      </w:r>
      <w:r>
        <w:rPr>
          <w:spacing w:val="-2"/>
        </w:rPr>
        <w:t> </w:t>
      </w:r>
      <w:r>
        <w:rPr/>
        <w:t>e</w:t>
      </w:r>
      <w:r>
        <w:rPr>
          <w:spacing w:val="-2"/>
        </w:rPr>
        <w:t> </w:t>
      </w:r>
      <w:r>
        <w:rPr/>
        <w:t>serão</w:t>
      </w:r>
      <w:r>
        <w:rPr>
          <w:spacing w:val="-2"/>
        </w:rPr>
        <w:t> </w:t>
      </w:r>
      <w:r>
        <w:rPr/>
        <w:t>cobradas</w:t>
      </w:r>
      <w:r>
        <w:rPr>
          <w:spacing w:val="-2"/>
        </w:rPr>
        <w:t> </w:t>
      </w:r>
      <w:r>
        <w:rPr/>
        <w:t>pelo</w:t>
      </w:r>
      <w:r>
        <w:rPr>
          <w:spacing w:val="-2"/>
        </w:rPr>
        <w:t> </w:t>
      </w:r>
      <w:r>
        <w:rPr/>
        <w:t>fiscal</w:t>
      </w:r>
      <w:r>
        <w:rPr>
          <w:spacing w:val="-2"/>
        </w:rPr>
        <w:t> </w:t>
      </w:r>
      <w:r>
        <w:rPr/>
        <w:t>na</w:t>
      </w:r>
      <w:r>
        <w:rPr>
          <w:spacing w:val="-2"/>
        </w:rPr>
        <w:t> </w:t>
      </w:r>
      <w:r>
        <w:rPr/>
        <w:t>execução</w:t>
      </w:r>
      <w:r>
        <w:rPr>
          <w:spacing w:val="-2"/>
        </w:rPr>
        <w:t> </w:t>
      </w:r>
      <w:r>
        <w:rPr/>
        <w:t>do</w:t>
      </w:r>
      <w:r>
        <w:rPr>
          <w:spacing w:val="-2"/>
        </w:rPr>
        <w:t> </w:t>
      </w:r>
      <w:r>
        <w:rPr/>
        <w:t>contrato.</w:t>
      </w:r>
      <w:r>
        <w:rPr>
          <w:spacing w:val="-2"/>
        </w:rPr>
        <w:t> </w:t>
      </w:r>
      <w:r>
        <w:rPr/>
        <w:t>Em cumprimento com a legislação vigente, destacamos os seguintes aspectos a serem observados pela empresa:</w:t>
      </w:r>
    </w:p>
    <w:p>
      <w:pPr>
        <w:pStyle w:val="ListParagraph"/>
        <w:numPr>
          <w:ilvl w:val="0"/>
          <w:numId w:val="53"/>
        </w:numPr>
        <w:tabs>
          <w:tab w:pos="402" w:val="left" w:leader="none"/>
        </w:tabs>
        <w:spacing w:line="242" w:lineRule="auto" w:before="224" w:after="0"/>
        <w:ind w:left="109" w:right="310" w:firstLine="0"/>
        <w:jc w:val="left"/>
        <w:rPr>
          <w:sz w:val="24"/>
        </w:rPr>
      </w:pPr>
      <w:r>
        <w:rPr>
          <w:sz w:val="24"/>
        </w:rPr>
        <w:t>Contribuir para a promoção do desenvolvimento nacional sustentável no cumprimento de diretrizes e critérios de sustentabilidade ambiental, de acordo</w:t>
      </w:r>
      <w:r>
        <w:rPr>
          <w:spacing w:val="-2"/>
          <w:sz w:val="24"/>
        </w:rPr>
        <w:t> </w:t>
      </w:r>
      <w:r>
        <w:rPr>
          <w:sz w:val="24"/>
        </w:rPr>
        <w:t>com</w:t>
      </w:r>
      <w:r>
        <w:rPr>
          <w:spacing w:val="-2"/>
          <w:sz w:val="24"/>
        </w:rPr>
        <w:t> </w:t>
      </w:r>
      <w:r>
        <w:rPr>
          <w:sz w:val="24"/>
        </w:rPr>
        <w:t>o</w:t>
      </w:r>
      <w:r>
        <w:rPr>
          <w:spacing w:val="-2"/>
          <w:sz w:val="24"/>
        </w:rPr>
        <w:t> </w:t>
      </w:r>
      <w:r>
        <w:rPr>
          <w:sz w:val="24"/>
        </w:rPr>
        <w:t>art.</w:t>
      </w:r>
      <w:r>
        <w:rPr>
          <w:spacing w:val="-2"/>
          <w:sz w:val="24"/>
        </w:rPr>
        <w:t> </w:t>
      </w:r>
      <w:r>
        <w:rPr>
          <w:sz w:val="24"/>
        </w:rPr>
        <w:t>225</w:t>
      </w:r>
      <w:r>
        <w:rPr>
          <w:spacing w:val="-2"/>
          <w:sz w:val="24"/>
        </w:rPr>
        <w:t> </w:t>
      </w:r>
      <w:r>
        <w:rPr>
          <w:sz w:val="24"/>
        </w:rPr>
        <w:t>da</w:t>
      </w:r>
      <w:r>
        <w:rPr>
          <w:spacing w:val="-2"/>
          <w:sz w:val="24"/>
        </w:rPr>
        <w:t> </w:t>
      </w:r>
      <w:r>
        <w:rPr>
          <w:sz w:val="24"/>
        </w:rPr>
        <w:t>Constituição</w:t>
      </w:r>
      <w:r>
        <w:rPr>
          <w:spacing w:val="-2"/>
          <w:sz w:val="24"/>
        </w:rPr>
        <w:t> </w:t>
      </w:r>
      <w:r>
        <w:rPr>
          <w:sz w:val="24"/>
        </w:rPr>
        <w:t>Federal/88,</w:t>
      </w:r>
      <w:r>
        <w:rPr>
          <w:spacing w:val="-2"/>
          <w:sz w:val="24"/>
        </w:rPr>
        <w:t> </w:t>
      </w:r>
      <w:r>
        <w:rPr>
          <w:sz w:val="24"/>
        </w:rPr>
        <w:t>e</w:t>
      </w:r>
      <w:r>
        <w:rPr>
          <w:spacing w:val="-2"/>
          <w:sz w:val="24"/>
        </w:rPr>
        <w:t> </w:t>
      </w:r>
      <w:r>
        <w:rPr>
          <w:sz w:val="24"/>
        </w:rPr>
        <w:t>em</w:t>
      </w:r>
      <w:r>
        <w:rPr>
          <w:spacing w:val="-2"/>
          <w:sz w:val="24"/>
        </w:rPr>
        <w:t> </w:t>
      </w:r>
      <w:r>
        <w:rPr>
          <w:sz w:val="24"/>
        </w:rPr>
        <w:t>conformidade</w:t>
      </w:r>
      <w:r>
        <w:rPr>
          <w:spacing w:val="-2"/>
          <w:sz w:val="24"/>
        </w:rPr>
        <w:t> </w:t>
      </w:r>
      <w:r>
        <w:rPr>
          <w:sz w:val="24"/>
        </w:rPr>
        <w:t>com</w:t>
      </w:r>
      <w:r>
        <w:rPr>
          <w:spacing w:val="-2"/>
          <w:sz w:val="24"/>
        </w:rPr>
        <w:t> </w:t>
      </w:r>
      <w:r>
        <w:rPr>
          <w:sz w:val="24"/>
        </w:rPr>
        <w:t>o</w:t>
      </w:r>
      <w:r>
        <w:rPr>
          <w:spacing w:val="-2"/>
          <w:sz w:val="24"/>
        </w:rPr>
        <w:t> </w:t>
      </w:r>
      <w:r>
        <w:rPr>
          <w:sz w:val="24"/>
        </w:rPr>
        <w:t>art</w:t>
      </w:r>
      <w:r>
        <w:rPr>
          <w:spacing w:val="-2"/>
          <w:sz w:val="24"/>
        </w:rPr>
        <w:t> </w:t>
      </w:r>
      <w:r>
        <w:rPr>
          <w:sz w:val="24"/>
        </w:rPr>
        <w:t>5º</w:t>
      </w:r>
      <w:r>
        <w:rPr>
          <w:spacing w:val="-2"/>
          <w:sz w:val="24"/>
        </w:rPr>
        <w:t> </w:t>
      </w:r>
      <w:r>
        <w:rPr>
          <w:sz w:val="24"/>
        </w:rPr>
        <w:t>da</w:t>
      </w:r>
      <w:r>
        <w:rPr>
          <w:spacing w:val="-2"/>
          <w:sz w:val="24"/>
        </w:rPr>
        <w:t> </w:t>
      </w:r>
      <w:r>
        <w:rPr>
          <w:sz w:val="24"/>
        </w:rPr>
        <w:t>Lei</w:t>
      </w:r>
      <w:r>
        <w:rPr>
          <w:spacing w:val="-2"/>
          <w:sz w:val="24"/>
        </w:rPr>
        <w:t> </w:t>
      </w:r>
      <w:r>
        <w:rPr>
          <w:sz w:val="24"/>
        </w:rPr>
        <w:t>14.133/21</w:t>
      </w:r>
      <w:r>
        <w:rPr>
          <w:spacing w:val="-2"/>
          <w:sz w:val="24"/>
        </w:rPr>
        <w:t> </w:t>
      </w:r>
      <w:r>
        <w:rPr>
          <w:sz w:val="24"/>
        </w:rPr>
        <w:t>e</w:t>
      </w:r>
      <w:r>
        <w:rPr>
          <w:spacing w:val="-2"/>
          <w:sz w:val="24"/>
        </w:rPr>
        <w:t> </w:t>
      </w:r>
      <w:r>
        <w:rPr>
          <w:sz w:val="24"/>
        </w:rPr>
        <w:t>com</w:t>
      </w:r>
      <w:r>
        <w:rPr>
          <w:spacing w:val="-2"/>
          <w:sz w:val="24"/>
        </w:rPr>
        <w:t> </w:t>
      </w:r>
      <w:r>
        <w:rPr>
          <w:sz w:val="24"/>
        </w:rPr>
        <w:t>o</w:t>
      </w:r>
      <w:r>
        <w:rPr>
          <w:spacing w:val="-2"/>
          <w:sz w:val="24"/>
        </w:rPr>
        <w:t> </w:t>
      </w:r>
      <w:r>
        <w:rPr>
          <w:sz w:val="24"/>
        </w:rPr>
        <w:t>art.</w:t>
      </w:r>
      <w:r>
        <w:rPr>
          <w:spacing w:val="-2"/>
          <w:sz w:val="24"/>
        </w:rPr>
        <w:t> </w:t>
      </w:r>
      <w:r>
        <w:rPr>
          <w:sz w:val="24"/>
        </w:rPr>
        <w:t>6º,</w:t>
      </w:r>
      <w:r>
        <w:rPr>
          <w:spacing w:val="-2"/>
          <w:sz w:val="24"/>
        </w:rPr>
        <w:t> </w:t>
      </w:r>
      <w:r>
        <w:rPr>
          <w:sz w:val="24"/>
        </w:rPr>
        <w:t>incisos</w:t>
      </w:r>
      <w:r>
        <w:rPr>
          <w:spacing w:val="-2"/>
          <w:sz w:val="24"/>
        </w:rPr>
        <w:t> </w:t>
      </w:r>
      <w:r>
        <w:rPr>
          <w:sz w:val="24"/>
        </w:rPr>
        <w:t>I,</w:t>
      </w:r>
      <w:r>
        <w:rPr>
          <w:spacing w:val="-2"/>
          <w:sz w:val="24"/>
        </w:rPr>
        <w:t> </w:t>
      </w:r>
      <w:r>
        <w:rPr>
          <w:sz w:val="24"/>
        </w:rPr>
        <w:t>IV</w:t>
      </w:r>
      <w:r>
        <w:rPr>
          <w:spacing w:val="-7"/>
          <w:sz w:val="24"/>
        </w:rPr>
        <w:t> </w:t>
      </w:r>
      <w:r>
        <w:rPr>
          <w:sz w:val="24"/>
        </w:rPr>
        <w:t>e</w:t>
      </w:r>
      <w:r>
        <w:rPr>
          <w:spacing w:val="-7"/>
          <w:sz w:val="24"/>
        </w:rPr>
        <w:t> </w:t>
      </w:r>
      <w:r>
        <w:rPr>
          <w:sz w:val="24"/>
        </w:rPr>
        <w:t>VI</w:t>
      </w:r>
      <w:r>
        <w:rPr>
          <w:spacing w:val="-2"/>
          <w:sz w:val="24"/>
        </w:rPr>
        <w:t> </w:t>
      </w:r>
      <w:r>
        <w:rPr>
          <w:sz w:val="24"/>
        </w:rPr>
        <w:t>e</w:t>
      </w:r>
      <w:r>
        <w:rPr>
          <w:spacing w:val="-2"/>
          <w:sz w:val="24"/>
        </w:rPr>
        <w:t> </w:t>
      </w:r>
      <w:r>
        <w:rPr>
          <w:sz w:val="24"/>
        </w:rPr>
        <w:t>art.</w:t>
      </w:r>
      <w:r>
        <w:rPr>
          <w:spacing w:val="-2"/>
          <w:sz w:val="24"/>
        </w:rPr>
        <w:t> </w:t>
      </w:r>
      <w:r>
        <w:rPr>
          <w:sz w:val="24"/>
        </w:rPr>
        <w:t>4º,</w:t>
      </w:r>
      <w:r>
        <w:rPr>
          <w:spacing w:val="-2"/>
          <w:sz w:val="24"/>
        </w:rPr>
        <w:t> </w:t>
      </w:r>
      <w:r>
        <w:rPr>
          <w:sz w:val="24"/>
        </w:rPr>
        <w:t>inciso IX, da Instrução Normativa/SLTI/MPOG nº 01, de 19 de janeiro de 2010;</w:t>
      </w:r>
    </w:p>
    <w:p>
      <w:pPr>
        <w:pStyle w:val="ListParagraph"/>
        <w:numPr>
          <w:ilvl w:val="0"/>
          <w:numId w:val="53"/>
        </w:numPr>
        <w:tabs>
          <w:tab w:pos="389" w:val="left" w:leader="none"/>
        </w:tabs>
        <w:spacing w:line="240" w:lineRule="auto" w:before="229" w:after="0"/>
        <w:ind w:left="389" w:right="0" w:hanging="280"/>
        <w:jc w:val="left"/>
        <w:rPr>
          <w:sz w:val="24"/>
        </w:rPr>
      </w:pPr>
      <w:r>
        <w:rPr>
          <w:sz w:val="24"/>
        </w:rPr>
        <w:t>Obedecer às normas técnicas de saúde, higiene e de segurança do trabalho, de acordo com as normas do </w:t>
      </w:r>
      <w:r>
        <w:rPr>
          <w:spacing w:val="-4"/>
          <w:sz w:val="24"/>
        </w:rPr>
        <w:t>MTE;</w:t>
      </w:r>
    </w:p>
    <w:p>
      <w:pPr>
        <w:pStyle w:val="ListParagraph"/>
        <w:numPr>
          <w:ilvl w:val="0"/>
          <w:numId w:val="53"/>
        </w:numPr>
        <w:tabs>
          <w:tab w:pos="384" w:val="left" w:leader="none"/>
        </w:tabs>
        <w:spacing w:line="235" w:lineRule="auto" w:before="253" w:after="0"/>
        <w:ind w:left="109" w:right="1082" w:firstLine="0"/>
        <w:jc w:val="left"/>
        <w:rPr>
          <w:sz w:val="24"/>
        </w:rPr>
      </w:pPr>
      <w:r>
        <w:rPr>
          <w:sz w:val="24"/>
        </w:rPr>
        <w:t>Visar</w:t>
      </w:r>
      <w:r>
        <w:rPr>
          <w:spacing w:val="-3"/>
          <w:sz w:val="24"/>
        </w:rPr>
        <w:t> </w:t>
      </w:r>
      <w:r>
        <w:rPr>
          <w:sz w:val="24"/>
        </w:rPr>
        <w:t>economia</w:t>
      </w:r>
      <w:r>
        <w:rPr>
          <w:spacing w:val="-3"/>
          <w:sz w:val="24"/>
        </w:rPr>
        <w:t> </w:t>
      </w:r>
      <w:r>
        <w:rPr>
          <w:sz w:val="24"/>
        </w:rPr>
        <w:t>na</w:t>
      </w:r>
      <w:r>
        <w:rPr>
          <w:spacing w:val="-3"/>
          <w:sz w:val="24"/>
        </w:rPr>
        <w:t> </w:t>
      </w:r>
      <w:r>
        <w:rPr>
          <w:sz w:val="24"/>
        </w:rPr>
        <w:t>utilização</w:t>
      </w:r>
      <w:r>
        <w:rPr>
          <w:spacing w:val="-3"/>
          <w:sz w:val="24"/>
        </w:rPr>
        <w:t> </w:t>
      </w:r>
      <w:r>
        <w:rPr>
          <w:sz w:val="24"/>
        </w:rPr>
        <w:t>de</w:t>
      </w:r>
      <w:r>
        <w:rPr>
          <w:spacing w:val="-3"/>
          <w:sz w:val="24"/>
        </w:rPr>
        <w:t> </w:t>
      </w:r>
      <w:r>
        <w:rPr>
          <w:sz w:val="24"/>
        </w:rPr>
        <w:t>máquinas,</w:t>
      </w:r>
      <w:r>
        <w:rPr>
          <w:spacing w:val="-3"/>
          <w:sz w:val="24"/>
        </w:rPr>
        <w:t> </w:t>
      </w:r>
      <w:r>
        <w:rPr>
          <w:sz w:val="24"/>
        </w:rPr>
        <w:t>equipamentos</w:t>
      </w:r>
      <w:r>
        <w:rPr>
          <w:spacing w:val="-3"/>
          <w:sz w:val="24"/>
        </w:rPr>
        <w:t> </w:t>
      </w:r>
      <w:r>
        <w:rPr>
          <w:sz w:val="24"/>
        </w:rPr>
        <w:t>e</w:t>
      </w:r>
      <w:r>
        <w:rPr>
          <w:spacing w:val="-3"/>
          <w:sz w:val="24"/>
        </w:rPr>
        <w:t> </w:t>
      </w:r>
      <w:r>
        <w:rPr>
          <w:sz w:val="24"/>
        </w:rPr>
        <w:t>ferramentas</w:t>
      </w:r>
      <w:r>
        <w:rPr>
          <w:spacing w:val="-3"/>
          <w:sz w:val="24"/>
        </w:rPr>
        <w:t> </w:t>
      </w:r>
      <w:r>
        <w:rPr>
          <w:sz w:val="24"/>
        </w:rPr>
        <w:t>contribuindo</w:t>
      </w:r>
      <w:r>
        <w:rPr>
          <w:spacing w:val="-3"/>
          <w:sz w:val="24"/>
        </w:rPr>
        <w:t> </w:t>
      </w:r>
      <w:r>
        <w:rPr>
          <w:sz w:val="24"/>
        </w:rPr>
        <w:t>para</w:t>
      </w:r>
      <w:r>
        <w:rPr>
          <w:spacing w:val="-3"/>
          <w:sz w:val="24"/>
        </w:rPr>
        <w:t> </w:t>
      </w:r>
      <w:r>
        <w:rPr>
          <w:sz w:val="24"/>
        </w:rPr>
        <w:t>a</w:t>
      </w:r>
      <w:r>
        <w:rPr>
          <w:spacing w:val="-3"/>
          <w:sz w:val="24"/>
        </w:rPr>
        <w:t> </w:t>
      </w:r>
      <w:r>
        <w:rPr>
          <w:sz w:val="24"/>
        </w:rPr>
        <w:t>redução</w:t>
      </w:r>
      <w:r>
        <w:rPr>
          <w:spacing w:val="-3"/>
          <w:sz w:val="24"/>
        </w:rPr>
        <w:t> </w:t>
      </w:r>
      <w:r>
        <w:rPr>
          <w:sz w:val="24"/>
        </w:rPr>
        <w:t>do</w:t>
      </w:r>
      <w:r>
        <w:rPr>
          <w:spacing w:val="-3"/>
          <w:sz w:val="24"/>
        </w:rPr>
        <w:t> </w:t>
      </w:r>
      <w:r>
        <w:rPr>
          <w:sz w:val="24"/>
        </w:rPr>
        <w:t>consumo</w:t>
      </w:r>
      <w:r>
        <w:rPr>
          <w:spacing w:val="-3"/>
          <w:sz w:val="24"/>
        </w:rPr>
        <w:t> </w:t>
      </w:r>
      <w:r>
        <w:rPr>
          <w:sz w:val="24"/>
        </w:rPr>
        <w:t>de</w:t>
      </w:r>
      <w:r>
        <w:rPr>
          <w:spacing w:val="-3"/>
          <w:sz w:val="24"/>
        </w:rPr>
        <w:t> </w:t>
      </w:r>
      <w:r>
        <w:rPr>
          <w:sz w:val="24"/>
        </w:rPr>
        <w:t>energia,</w:t>
      </w:r>
      <w:r>
        <w:rPr>
          <w:spacing w:val="-3"/>
          <w:sz w:val="24"/>
        </w:rPr>
        <w:t> </w:t>
      </w:r>
      <w:r>
        <w:rPr>
          <w:sz w:val="24"/>
        </w:rPr>
        <w:t>bem</w:t>
      </w:r>
      <w:r>
        <w:rPr>
          <w:spacing w:val="-3"/>
          <w:sz w:val="24"/>
        </w:rPr>
        <w:t> </w:t>
      </w:r>
      <w:r>
        <w:rPr>
          <w:sz w:val="24"/>
        </w:rPr>
        <w:t>como</w:t>
      </w:r>
      <w:r>
        <w:rPr>
          <w:spacing w:val="-3"/>
          <w:sz w:val="24"/>
        </w:rPr>
        <w:t> </w:t>
      </w:r>
      <w:r>
        <w:rPr>
          <w:sz w:val="24"/>
        </w:rPr>
        <w:t>na utilização de tecnologias e materiais que reduzam o impacto ambiental;</w:t>
      </w:r>
    </w:p>
    <w:p>
      <w:pPr>
        <w:pStyle w:val="ListParagraph"/>
        <w:numPr>
          <w:ilvl w:val="0"/>
          <w:numId w:val="53"/>
        </w:numPr>
        <w:tabs>
          <w:tab w:pos="402" w:val="left" w:leader="none"/>
        </w:tabs>
        <w:spacing w:line="235" w:lineRule="auto" w:before="254" w:after="0"/>
        <w:ind w:left="109" w:right="692" w:firstLine="0"/>
        <w:jc w:val="left"/>
        <w:rPr>
          <w:sz w:val="24"/>
        </w:rPr>
      </w:pPr>
      <w:r>
        <w:rPr>
          <w:sz w:val="24"/>
        </w:rPr>
        <w:t>Orientar</w:t>
      </w:r>
      <w:r>
        <w:rPr>
          <w:spacing w:val="-2"/>
          <w:sz w:val="24"/>
        </w:rPr>
        <w:t> </w:t>
      </w:r>
      <w:r>
        <w:rPr>
          <w:sz w:val="24"/>
        </w:rPr>
        <w:t>seus</w:t>
      </w:r>
      <w:r>
        <w:rPr>
          <w:spacing w:val="-2"/>
          <w:sz w:val="24"/>
        </w:rPr>
        <w:t> </w:t>
      </w:r>
      <w:r>
        <w:rPr>
          <w:sz w:val="24"/>
        </w:rPr>
        <w:t>empregados</w:t>
      </w:r>
      <w:r>
        <w:rPr>
          <w:spacing w:val="-2"/>
          <w:sz w:val="24"/>
        </w:rPr>
        <w:t> </w:t>
      </w:r>
      <w:r>
        <w:rPr>
          <w:sz w:val="24"/>
        </w:rPr>
        <w:t>para</w:t>
      </w:r>
      <w:r>
        <w:rPr>
          <w:spacing w:val="-2"/>
          <w:sz w:val="24"/>
        </w:rPr>
        <w:t> </w:t>
      </w:r>
      <w:r>
        <w:rPr>
          <w:sz w:val="24"/>
        </w:rPr>
        <w:t>colaborar</w:t>
      </w:r>
      <w:r>
        <w:rPr>
          <w:spacing w:val="-2"/>
          <w:sz w:val="24"/>
        </w:rPr>
        <w:t> </w:t>
      </w:r>
      <w:r>
        <w:rPr>
          <w:sz w:val="24"/>
        </w:rPr>
        <w:t>de</w:t>
      </w:r>
      <w:r>
        <w:rPr>
          <w:spacing w:val="-2"/>
          <w:sz w:val="24"/>
        </w:rPr>
        <w:t> </w:t>
      </w:r>
      <w:r>
        <w:rPr>
          <w:sz w:val="24"/>
        </w:rPr>
        <w:t>forma</w:t>
      </w:r>
      <w:r>
        <w:rPr>
          <w:spacing w:val="-2"/>
          <w:sz w:val="24"/>
        </w:rPr>
        <w:t> </w:t>
      </w:r>
      <w:r>
        <w:rPr>
          <w:sz w:val="24"/>
        </w:rPr>
        <w:t>efetiva</w:t>
      </w:r>
      <w:r>
        <w:rPr>
          <w:spacing w:val="-2"/>
          <w:sz w:val="24"/>
        </w:rPr>
        <w:t> </w:t>
      </w:r>
      <w:r>
        <w:rPr>
          <w:sz w:val="24"/>
        </w:rPr>
        <w:t>no</w:t>
      </w:r>
      <w:r>
        <w:rPr>
          <w:spacing w:val="-2"/>
          <w:sz w:val="24"/>
        </w:rPr>
        <w:t> </w:t>
      </w:r>
      <w:r>
        <w:rPr>
          <w:sz w:val="24"/>
        </w:rPr>
        <w:t>desenvolvimento</w:t>
      </w:r>
      <w:r>
        <w:rPr>
          <w:spacing w:val="-2"/>
          <w:sz w:val="24"/>
        </w:rPr>
        <w:t> </w:t>
      </w:r>
      <w:r>
        <w:rPr>
          <w:sz w:val="24"/>
        </w:rPr>
        <w:t>das</w:t>
      </w:r>
      <w:r>
        <w:rPr>
          <w:spacing w:val="-2"/>
          <w:sz w:val="24"/>
        </w:rPr>
        <w:t> </w:t>
      </w:r>
      <w:r>
        <w:rPr>
          <w:sz w:val="24"/>
        </w:rPr>
        <w:t>atividades</w:t>
      </w:r>
      <w:r>
        <w:rPr>
          <w:spacing w:val="-2"/>
          <w:sz w:val="24"/>
        </w:rPr>
        <w:t> </w:t>
      </w:r>
      <w:r>
        <w:rPr>
          <w:sz w:val="24"/>
        </w:rPr>
        <w:t>do</w:t>
      </w:r>
      <w:r>
        <w:rPr>
          <w:spacing w:val="-2"/>
          <w:sz w:val="24"/>
        </w:rPr>
        <w:t> </w:t>
      </w:r>
      <w:r>
        <w:rPr>
          <w:sz w:val="24"/>
        </w:rPr>
        <w:t>programa</w:t>
      </w:r>
      <w:r>
        <w:rPr>
          <w:spacing w:val="-2"/>
          <w:sz w:val="24"/>
        </w:rPr>
        <w:t> </w:t>
      </w:r>
      <w:r>
        <w:rPr>
          <w:sz w:val="24"/>
        </w:rPr>
        <w:t>de</w:t>
      </w:r>
      <w:r>
        <w:rPr>
          <w:spacing w:val="-2"/>
          <w:sz w:val="24"/>
        </w:rPr>
        <w:t> </w:t>
      </w:r>
      <w:r>
        <w:rPr>
          <w:sz w:val="24"/>
        </w:rPr>
        <w:t>separação</w:t>
      </w:r>
      <w:r>
        <w:rPr>
          <w:spacing w:val="-2"/>
          <w:sz w:val="24"/>
        </w:rPr>
        <w:t> </w:t>
      </w:r>
      <w:r>
        <w:rPr>
          <w:sz w:val="24"/>
        </w:rPr>
        <w:t>de</w:t>
      </w:r>
      <w:r>
        <w:rPr>
          <w:spacing w:val="-2"/>
          <w:sz w:val="24"/>
        </w:rPr>
        <w:t> </w:t>
      </w:r>
      <w:r>
        <w:rPr>
          <w:sz w:val="24"/>
        </w:rPr>
        <w:t>resíduos</w:t>
      </w:r>
      <w:r>
        <w:rPr>
          <w:spacing w:val="-2"/>
          <w:sz w:val="24"/>
        </w:rPr>
        <w:t> </w:t>
      </w:r>
      <w:r>
        <w:rPr>
          <w:sz w:val="24"/>
        </w:rPr>
        <w:t>sólidos,</w:t>
      </w:r>
      <w:r>
        <w:rPr>
          <w:spacing w:val="-2"/>
          <w:sz w:val="24"/>
        </w:rPr>
        <w:t> </w:t>
      </w:r>
      <w:r>
        <w:rPr>
          <w:sz w:val="24"/>
        </w:rPr>
        <w:t>e resíduos recicláveis descartados, de acordo com a Lei 12.305/10.</w:t>
      </w:r>
    </w:p>
    <w:p>
      <w:pPr>
        <w:pStyle w:val="BodyText"/>
        <w:spacing w:line="235" w:lineRule="auto" w:before="254"/>
        <w:ind w:right="288"/>
      </w:pPr>
      <w:r>
        <w:rPr/>
        <w:t>As</w:t>
      </w:r>
      <w:r>
        <w:rPr>
          <w:spacing w:val="-3"/>
        </w:rPr>
        <w:t> </w:t>
      </w:r>
      <w:r>
        <w:rPr/>
        <w:t>recomendações</w:t>
      </w:r>
      <w:r>
        <w:rPr>
          <w:spacing w:val="-3"/>
        </w:rPr>
        <w:t> </w:t>
      </w:r>
      <w:r>
        <w:rPr/>
        <w:t>relacionadas</w:t>
      </w:r>
      <w:r>
        <w:rPr>
          <w:spacing w:val="-3"/>
        </w:rPr>
        <w:t> </w:t>
      </w:r>
      <w:r>
        <w:rPr/>
        <w:t>aqui,</w:t>
      </w:r>
      <w:r>
        <w:rPr>
          <w:spacing w:val="-3"/>
        </w:rPr>
        <w:t> </w:t>
      </w:r>
      <w:r>
        <w:rPr/>
        <w:t>não</w:t>
      </w:r>
      <w:r>
        <w:rPr>
          <w:spacing w:val="-3"/>
        </w:rPr>
        <w:t> </w:t>
      </w:r>
      <w:r>
        <w:rPr/>
        <w:t>afastam</w:t>
      </w:r>
      <w:r>
        <w:rPr>
          <w:spacing w:val="-3"/>
        </w:rPr>
        <w:t> </w:t>
      </w:r>
      <w:r>
        <w:rPr/>
        <w:t>a</w:t>
      </w:r>
      <w:r>
        <w:rPr>
          <w:spacing w:val="-3"/>
        </w:rPr>
        <w:t> </w:t>
      </w:r>
      <w:r>
        <w:rPr/>
        <w:t>adoção</w:t>
      </w:r>
      <w:r>
        <w:rPr>
          <w:spacing w:val="-3"/>
        </w:rPr>
        <w:t> </w:t>
      </w:r>
      <w:r>
        <w:rPr/>
        <w:t>de</w:t>
      </w:r>
      <w:r>
        <w:rPr>
          <w:spacing w:val="-3"/>
        </w:rPr>
        <w:t> </w:t>
      </w:r>
      <w:r>
        <w:rPr/>
        <w:t>adicionais</w:t>
      </w:r>
      <w:r>
        <w:rPr>
          <w:spacing w:val="-3"/>
        </w:rPr>
        <w:t> </w:t>
      </w:r>
      <w:r>
        <w:rPr/>
        <w:t>padrões</w:t>
      </w:r>
      <w:r>
        <w:rPr>
          <w:spacing w:val="-3"/>
        </w:rPr>
        <w:t> </w:t>
      </w:r>
      <w:r>
        <w:rPr/>
        <w:t>de</w:t>
      </w:r>
      <w:r>
        <w:rPr>
          <w:spacing w:val="-3"/>
        </w:rPr>
        <w:t> </w:t>
      </w:r>
      <w:r>
        <w:rPr/>
        <w:t>elevadas</w:t>
      </w:r>
      <w:r>
        <w:rPr>
          <w:spacing w:val="-3"/>
        </w:rPr>
        <w:t> </w:t>
      </w:r>
      <w:r>
        <w:rPr/>
        <w:t>considerações</w:t>
      </w:r>
      <w:r>
        <w:rPr>
          <w:spacing w:val="-3"/>
        </w:rPr>
        <w:t> </w:t>
      </w:r>
      <w:r>
        <w:rPr/>
        <w:t>à</w:t>
      </w:r>
      <w:r>
        <w:rPr>
          <w:spacing w:val="-3"/>
        </w:rPr>
        <w:t> </w:t>
      </w:r>
      <w:r>
        <w:rPr/>
        <w:t>perseguição</w:t>
      </w:r>
      <w:r>
        <w:rPr>
          <w:spacing w:val="-3"/>
        </w:rPr>
        <w:t> </w:t>
      </w:r>
      <w:r>
        <w:rPr/>
        <w:t>do</w:t>
      </w:r>
      <w:r>
        <w:rPr>
          <w:spacing w:val="-3"/>
        </w:rPr>
        <w:t> </w:t>
      </w:r>
      <w:r>
        <w:rPr/>
        <w:t>maior</w:t>
      </w:r>
      <w:r>
        <w:rPr>
          <w:spacing w:val="-3"/>
        </w:rPr>
        <w:t> </w:t>
      </w:r>
      <w:r>
        <w:rPr/>
        <w:t>aprimoramento da sustentabilidade.</w:t>
      </w:r>
    </w:p>
    <w:p>
      <w:pPr>
        <w:spacing w:after="0" w:line="235" w:lineRule="auto"/>
        <w:sectPr>
          <w:pgSz w:w="15840" w:h="24480"/>
          <w:pgMar w:top="760" w:bottom="280" w:left="580" w:right="500"/>
        </w:sectPr>
      </w:pPr>
    </w:p>
    <w:p>
      <w:pPr>
        <w:pStyle w:val="BodyText"/>
        <w:spacing w:before="76"/>
      </w:pPr>
      <w:r>
        <w:rPr/>
        <w:t>Especificação completa da solução </w:t>
      </w:r>
      <w:r>
        <w:rPr>
          <w:spacing w:val="-2"/>
        </w:rPr>
        <w:t>escolhida:</w:t>
      </w:r>
    </w:p>
    <w:p>
      <w:pPr>
        <w:pStyle w:val="BodyText"/>
        <w:spacing w:line="242" w:lineRule="auto" w:before="234"/>
        <w:ind w:right="387"/>
        <w:jc w:val="both"/>
      </w:pPr>
      <w:r>
        <w:rPr/>
        <w:t>Conforme</w:t>
      </w:r>
      <w:r>
        <w:rPr>
          <w:spacing w:val="-1"/>
        </w:rPr>
        <w:t> </w:t>
      </w:r>
      <w:r>
        <w:rPr/>
        <w:t>previsto</w:t>
      </w:r>
      <w:r>
        <w:rPr>
          <w:spacing w:val="-1"/>
        </w:rPr>
        <w:t> </w:t>
      </w:r>
      <w:r>
        <w:rPr/>
        <w:t>no</w:t>
      </w:r>
      <w:r>
        <w:rPr>
          <w:spacing w:val="-1"/>
        </w:rPr>
        <w:t> </w:t>
      </w:r>
      <w:r>
        <w:rPr/>
        <w:t>item</w:t>
      </w:r>
      <w:r>
        <w:rPr>
          <w:spacing w:val="-1"/>
        </w:rPr>
        <w:t> </w:t>
      </w:r>
      <w:r>
        <w:rPr/>
        <w:t>x</w:t>
      </w:r>
      <w:r>
        <w:rPr>
          <w:spacing w:val="-1"/>
        </w:rPr>
        <w:t> </w:t>
      </w:r>
      <w:r>
        <w:rPr/>
        <w:t>que</w:t>
      </w:r>
      <w:r>
        <w:rPr>
          <w:spacing w:val="-1"/>
        </w:rPr>
        <w:t> </w:t>
      </w:r>
      <w:r>
        <w:rPr/>
        <w:t>traz</w:t>
      </w:r>
      <w:r>
        <w:rPr>
          <w:spacing w:val="-1"/>
        </w:rPr>
        <w:t> </w:t>
      </w:r>
      <w:r>
        <w:rPr/>
        <w:t>a</w:t>
      </w:r>
      <w:r>
        <w:rPr>
          <w:spacing w:val="-1"/>
        </w:rPr>
        <w:t> </w:t>
      </w:r>
      <w:r>
        <w:rPr/>
        <w:t>"Estimativa</w:t>
      </w:r>
      <w:r>
        <w:rPr>
          <w:spacing w:val="-1"/>
        </w:rPr>
        <w:t> </w:t>
      </w:r>
      <w:r>
        <w:rPr/>
        <w:t>de</w:t>
      </w:r>
      <w:r>
        <w:rPr>
          <w:spacing w:val="-1"/>
        </w:rPr>
        <w:t> </w:t>
      </w:r>
      <w:r>
        <w:rPr/>
        <w:t>Quantidades”</w:t>
      </w:r>
      <w:r>
        <w:rPr>
          <w:spacing w:val="-1"/>
        </w:rPr>
        <w:t> </w:t>
      </w:r>
      <w:r>
        <w:rPr/>
        <w:t>a</w:t>
      </w:r>
      <w:r>
        <w:rPr>
          <w:spacing w:val="-1"/>
        </w:rPr>
        <w:t> </w:t>
      </w:r>
      <w:r>
        <w:rPr/>
        <w:t>presente</w:t>
      </w:r>
      <w:r>
        <w:rPr>
          <w:spacing w:val="-1"/>
        </w:rPr>
        <w:t> </w:t>
      </w:r>
      <w:r>
        <w:rPr/>
        <w:t>contratação</w:t>
      </w:r>
      <w:r>
        <w:rPr>
          <w:spacing w:val="-1"/>
        </w:rPr>
        <w:t> </w:t>
      </w:r>
      <w:r>
        <w:rPr/>
        <w:t>compreende</w:t>
      </w:r>
      <w:r>
        <w:rPr>
          <w:spacing w:val="-1"/>
        </w:rPr>
        <w:t> </w:t>
      </w:r>
      <w:r>
        <w:rPr/>
        <w:t>a</w:t>
      </w:r>
      <w:r>
        <w:rPr>
          <w:spacing w:val="-1"/>
        </w:rPr>
        <w:t> </w:t>
      </w:r>
      <w:r>
        <w:rPr/>
        <w:t>aquisição</w:t>
      </w:r>
      <w:r>
        <w:rPr>
          <w:spacing w:val="-1"/>
        </w:rPr>
        <w:t> </w:t>
      </w:r>
      <w:r>
        <w:rPr/>
        <w:t>de</w:t>
      </w:r>
      <w:r>
        <w:rPr>
          <w:spacing w:val="-1"/>
        </w:rPr>
        <w:t> </w:t>
      </w:r>
      <w:r>
        <w:rPr/>
        <w:t>itens</w:t>
      </w:r>
      <w:r>
        <w:rPr>
          <w:spacing w:val="-1"/>
        </w:rPr>
        <w:t> </w:t>
      </w:r>
      <w:r>
        <w:rPr/>
        <w:t>de</w:t>
      </w:r>
      <w:r>
        <w:rPr>
          <w:spacing w:val="-1"/>
        </w:rPr>
        <w:t> </w:t>
      </w:r>
      <w:r>
        <w:rPr/>
        <w:t>mobiliário</w:t>
      </w:r>
      <w:r>
        <w:rPr>
          <w:spacing w:val="-1"/>
        </w:rPr>
        <w:t> </w:t>
      </w:r>
      <w:r>
        <w:rPr/>
        <w:t>(cadeiras fixas</w:t>
      </w:r>
      <w:r>
        <w:rPr>
          <w:spacing w:val="-2"/>
        </w:rPr>
        <w:t> </w:t>
      </w:r>
      <w:r>
        <w:rPr/>
        <w:t>e</w:t>
      </w:r>
      <w:r>
        <w:rPr>
          <w:spacing w:val="-2"/>
        </w:rPr>
        <w:t> </w:t>
      </w:r>
      <w:r>
        <w:rPr/>
        <w:t>giratórias)</w:t>
      </w:r>
      <w:r>
        <w:rPr>
          <w:spacing w:val="-2"/>
        </w:rPr>
        <w:t> </w:t>
      </w:r>
      <w:r>
        <w:rPr/>
        <w:t>que</w:t>
      </w:r>
      <w:r>
        <w:rPr>
          <w:spacing w:val="-2"/>
        </w:rPr>
        <w:t> </w:t>
      </w:r>
      <w:r>
        <w:rPr/>
        <w:t>no</w:t>
      </w:r>
      <w:r>
        <w:rPr>
          <w:spacing w:val="-2"/>
        </w:rPr>
        <w:t> </w:t>
      </w:r>
      <w:r>
        <w:rPr/>
        <w:t>caso</w:t>
      </w:r>
      <w:r>
        <w:rPr>
          <w:spacing w:val="-2"/>
        </w:rPr>
        <w:t> </w:t>
      </w:r>
      <w:r>
        <w:rPr/>
        <w:t>em</w:t>
      </w:r>
      <w:r>
        <w:rPr>
          <w:spacing w:val="-2"/>
        </w:rPr>
        <w:t> </w:t>
      </w:r>
      <w:r>
        <w:rPr/>
        <w:t>questão</w:t>
      </w:r>
      <w:r>
        <w:rPr>
          <w:spacing w:val="-2"/>
        </w:rPr>
        <w:t> </w:t>
      </w:r>
      <w:r>
        <w:rPr/>
        <w:t>envolve</w:t>
      </w:r>
      <w:r>
        <w:rPr>
          <w:spacing w:val="-2"/>
        </w:rPr>
        <w:t> </w:t>
      </w:r>
      <w:r>
        <w:rPr/>
        <w:t>a</w:t>
      </w:r>
      <w:r>
        <w:rPr>
          <w:spacing w:val="-2"/>
        </w:rPr>
        <w:t> </w:t>
      </w:r>
      <w:r>
        <w:rPr/>
        <w:t>seleção</w:t>
      </w:r>
      <w:r>
        <w:rPr>
          <w:spacing w:val="-2"/>
        </w:rPr>
        <w:t> </w:t>
      </w:r>
      <w:r>
        <w:rPr/>
        <w:t>de</w:t>
      </w:r>
      <w:r>
        <w:rPr>
          <w:spacing w:val="-2"/>
        </w:rPr>
        <w:t> </w:t>
      </w:r>
      <w:r>
        <w:rPr/>
        <w:t>empresa</w:t>
      </w:r>
      <w:r>
        <w:rPr>
          <w:spacing w:val="-2"/>
        </w:rPr>
        <w:t> </w:t>
      </w:r>
      <w:r>
        <w:rPr/>
        <w:t>que</w:t>
      </w:r>
      <w:r>
        <w:rPr>
          <w:spacing w:val="-2"/>
        </w:rPr>
        <w:t> </w:t>
      </w:r>
      <w:r>
        <w:rPr/>
        <w:t>apresente</w:t>
      </w:r>
      <w:r>
        <w:rPr>
          <w:spacing w:val="-2"/>
        </w:rPr>
        <w:t> </w:t>
      </w:r>
      <w:r>
        <w:rPr/>
        <w:t>proposta</w:t>
      </w:r>
      <w:r>
        <w:rPr>
          <w:spacing w:val="-2"/>
        </w:rPr>
        <w:t> </w:t>
      </w:r>
      <w:r>
        <w:rPr/>
        <w:t>mais</w:t>
      </w:r>
      <w:r>
        <w:rPr>
          <w:spacing w:val="-2"/>
        </w:rPr>
        <w:t> </w:t>
      </w:r>
      <w:r>
        <w:rPr/>
        <w:t>vantajosa</w:t>
      </w:r>
      <w:r>
        <w:rPr>
          <w:spacing w:val="-2"/>
        </w:rPr>
        <w:t> </w:t>
      </w:r>
      <w:r>
        <w:rPr/>
        <w:t>para</w:t>
      </w:r>
      <w:r>
        <w:rPr>
          <w:spacing w:val="-2"/>
        </w:rPr>
        <w:t> </w:t>
      </w:r>
      <w:r>
        <w:rPr/>
        <w:t>a</w:t>
      </w:r>
      <w:r>
        <w:rPr>
          <w:spacing w:val="-2"/>
        </w:rPr>
        <w:t> </w:t>
      </w:r>
      <w:r>
        <w:rPr/>
        <w:t>entrega</w:t>
      </w:r>
      <w:r>
        <w:rPr>
          <w:spacing w:val="-2"/>
        </w:rPr>
        <w:t> </w:t>
      </w:r>
      <w:r>
        <w:rPr/>
        <w:t>do</w:t>
      </w:r>
      <w:r>
        <w:rPr>
          <w:spacing w:val="-2"/>
        </w:rPr>
        <w:t> </w:t>
      </w:r>
      <w:r>
        <w:rPr/>
        <w:t>bem</w:t>
      </w:r>
      <w:r>
        <w:rPr>
          <w:spacing w:val="-2"/>
        </w:rPr>
        <w:t> </w:t>
      </w:r>
      <w:r>
        <w:rPr/>
        <w:t>conforme</w:t>
      </w:r>
      <w:r>
        <w:rPr>
          <w:spacing w:val="-2"/>
        </w:rPr>
        <w:t> </w:t>
      </w:r>
      <w:r>
        <w:rPr/>
        <w:t>será especificado no Edital,</w:t>
      </w:r>
    </w:p>
    <w:p>
      <w:pPr>
        <w:pStyle w:val="BodyText"/>
        <w:spacing w:line="235" w:lineRule="auto" w:before="248"/>
        <w:ind w:right="400"/>
        <w:jc w:val="both"/>
      </w:pPr>
      <w:r>
        <w:rPr/>
        <w:t>Assim,</w:t>
      </w:r>
      <w:r>
        <w:rPr>
          <w:spacing w:val="-2"/>
        </w:rPr>
        <w:t> </w:t>
      </w:r>
      <w:r>
        <w:rPr/>
        <w:t>a</w:t>
      </w:r>
      <w:r>
        <w:rPr>
          <w:spacing w:val="-2"/>
        </w:rPr>
        <w:t> </w:t>
      </w:r>
      <w:r>
        <w:rPr/>
        <w:t>solução</w:t>
      </w:r>
      <w:r>
        <w:rPr>
          <w:spacing w:val="-2"/>
        </w:rPr>
        <w:t> </w:t>
      </w:r>
      <w:r>
        <w:rPr/>
        <w:t>escolhida</w:t>
      </w:r>
      <w:r>
        <w:rPr>
          <w:spacing w:val="-2"/>
        </w:rPr>
        <w:t> </w:t>
      </w:r>
      <w:r>
        <w:rPr/>
        <w:t>é</w:t>
      </w:r>
      <w:r>
        <w:rPr>
          <w:spacing w:val="-2"/>
        </w:rPr>
        <w:t> </w:t>
      </w:r>
      <w:r>
        <w:rPr/>
        <w:t>a</w:t>
      </w:r>
      <w:r>
        <w:rPr>
          <w:spacing w:val="-2"/>
        </w:rPr>
        <w:t> </w:t>
      </w:r>
      <w:r>
        <w:rPr/>
        <w:t>contratação</w:t>
      </w:r>
      <w:r>
        <w:rPr>
          <w:spacing w:val="-2"/>
        </w:rPr>
        <w:t> </w:t>
      </w:r>
      <w:r>
        <w:rPr/>
        <w:t>de</w:t>
      </w:r>
      <w:r>
        <w:rPr>
          <w:spacing w:val="-2"/>
        </w:rPr>
        <w:t> </w:t>
      </w:r>
      <w:r>
        <w:rPr/>
        <w:t>empresa</w:t>
      </w:r>
      <w:r>
        <w:rPr>
          <w:spacing w:val="-2"/>
        </w:rPr>
        <w:t> </w:t>
      </w:r>
      <w:r>
        <w:rPr/>
        <w:t>especializada</w:t>
      </w:r>
      <w:r>
        <w:rPr>
          <w:spacing w:val="-2"/>
        </w:rPr>
        <w:t> </w:t>
      </w:r>
      <w:r>
        <w:rPr/>
        <w:t>no</w:t>
      </w:r>
      <w:r>
        <w:rPr>
          <w:spacing w:val="-2"/>
        </w:rPr>
        <w:t> </w:t>
      </w:r>
      <w:r>
        <w:rPr/>
        <w:t>fornecimento</w:t>
      </w:r>
      <w:r>
        <w:rPr>
          <w:spacing w:val="-2"/>
        </w:rPr>
        <w:t> </w:t>
      </w:r>
      <w:r>
        <w:rPr/>
        <w:t>de</w:t>
      </w:r>
      <w:r>
        <w:rPr>
          <w:spacing w:val="-2"/>
        </w:rPr>
        <w:t> </w:t>
      </w:r>
      <w:r>
        <w:rPr/>
        <w:t>móveis</w:t>
      </w:r>
      <w:r>
        <w:rPr>
          <w:spacing w:val="-2"/>
        </w:rPr>
        <w:t> </w:t>
      </w:r>
      <w:r>
        <w:rPr/>
        <w:t>apresentando</w:t>
      </w:r>
      <w:r>
        <w:rPr>
          <w:spacing w:val="-2"/>
        </w:rPr>
        <w:t> </w:t>
      </w:r>
      <w:r>
        <w:rPr/>
        <w:t>certificado</w:t>
      </w:r>
      <w:r>
        <w:rPr>
          <w:spacing w:val="-2"/>
        </w:rPr>
        <w:t> </w:t>
      </w:r>
      <w:r>
        <w:rPr/>
        <w:t>de</w:t>
      </w:r>
      <w:r>
        <w:rPr>
          <w:spacing w:val="-2"/>
        </w:rPr>
        <w:t> </w:t>
      </w:r>
      <w:r>
        <w:rPr/>
        <w:t>conformidade</w:t>
      </w:r>
      <w:r>
        <w:rPr>
          <w:spacing w:val="-2"/>
        </w:rPr>
        <w:t> </w:t>
      </w:r>
      <w:r>
        <w:rPr/>
        <w:t>ou</w:t>
      </w:r>
      <w:r>
        <w:rPr>
          <w:spacing w:val="-2"/>
        </w:rPr>
        <w:t> </w:t>
      </w:r>
      <w:r>
        <w:rPr/>
        <w:t>laudo de ensaio equivalente emitido por laboratório ou OCP</w:t>
      </w:r>
      <w:r>
        <w:rPr>
          <w:spacing w:val="-2"/>
        </w:rPr>
        <w:t> </w:t>
      </w:r>
      <w:r>
        <w:rPr/>
        <w:t>acreditado pelo INMETRO, de atendimento e qualidade determinados pela</w:t>
      </w:r>
      <w:r>
        <w:rPr>
          <w:spacing w:val="-8"/>
        </w:rPr>
        <w:t> </w:t>
      </w:r>
      <w:r>
        <w:rPr/>
        <w:t>ABNT.</w:t>
      </w:r>
    </w:p>
    <w:p>
      <w:pPr>
        <w:pStyle w:val="BodyText"/>
        <w:spacing w:before="235"/>
      </w:pPr>
      <w:r>
        <w:rPr/>
        <w:t>Certificações recomendadas dos </w:t>
      </w:r>
      <w:r>
        <w:rPr>
          <w:spacing w:val="-2"/>
        </w:rPr>
        <w:t>produtos:</w:t>
      </w:r>
    </w:p>
    <w:p>
      <w:pPr>
        <w:pStyle w:val="BodyText"/>
        <w:spacing w:line="235" w:lineRule="auto" w:before="253"/>
        <w:ind w:right="288"/>
      </w:pPr>
      <w:r>
        <w:rPr/>
        <w:t>Todas</w:t>
      </w:r>
      <w:r>
        <w:rPr>
          <w:spacing w:val="-4"/>
        </w:rPr>
        <w:t> </w:t>
      </w:r>
      <w:r>
        <w:rPr/>
        <w:t>as</w:t>
      </w:r>
      <w:r>
        <w:rPr>
          <w:spacing w:val="-3"/>
        </w:rPr>
        <w:t> </w:t>
      </w:r>
      <w:r>
        <w:rPr/>
        <w:t>cadeiras</w:t>
      </w:r>
      <w:r>
        <w:rPr>
          <w:spacing w:val="-3"/>
        </w:rPr>
        <w:t> </w:t>
      </w:r>
      <w:r>
        <w:rPr/>
        <w:t>devem</w:t>
      </w:r>
      <w:r>
        <w:rPr>
          <w:spacing w:val="-3"/>
        </w:rPr>
        <w:t> </w:t>
      </w:r>
      <w:r>
        <w:rPr/>
        <w:t>ser</w:t>
      </w:r>
      <w:r>
        <w:rPr>
          <w:spacing w:val="-3"/>
        </w:rPr>
        <w:t> </w:t>
      </w:r>
      <w:r>
        <w:rPr/>
        <w:t>construídas</w:t>
      </w:r>
      <w:r>
        <w:rPr>
          <w:spacing w:val="-3"/>
        </w:rPr>
        <w:t> </w:t>
      </w:r>
      <w:r>
        <w:rPr/>
        <w:t>de</w:t>
      </w:r>
      <w:r>
        <w:rPr>
          <w:spacing w:val="-3"/>
        </w:rPr>
        <w:t> </w:t>
      </w:r>
      <w:r>
        <w:rPr/>
        <w:t>acordo</w:t>
      </w:r>
      <w:r>
        <w:rPr>
          <w:spacing w:val="-3"/>
        </w:rPr>
        <w:t> </w:t>
      </w:r>
      <w:r>
        <w:rPr/>
        <w:t>com</w:t>
      </w:r>
      <w:r>
        <w:rPr>
          <w:spacing w:val="-3"/>
        </w:rPr>
        <w:t> </w:t>
      </w:r>
      <w:r>
        <w:rPr/>
        <w:t>a</w:t>
      </w:r>
      <w:r>
        <w:rPr>
          <w:spacing w:val="-15"/>
        </w:rPr>
        <w:t> </w:t>
      </w:r>
      <w:r>
        <w:rPr/>
        <w:t>ABNT</w:t>
      </w:r>
      <w:r>
        <w:rPr>
          <w:spacing w:val="-8"/>
        </w:rPr>
        <w:t> </w:t>
      </w:r>
      <w:r>
        <w:rPr/>
        <w:t>NBR</w:t>
      </w:r>
      <w:r>
        <w:rPr>
          <w:spacing w:val="-3"/>
        </w:rPr>
        <w:t> </w:t>
      </w:r>
      <w:r>
        <w:rPr/>
        <w:t>13962:2018</w:t>
      </w:r>
      <w:r>
        <w:rPr>
          <w:spacing w:val="-3"/>
        </w:rPr>
        <w:t> </w:t>
      </w:r>
      <w:r>
        <w:rPr/>
        <w:t>Móveis</w:t>
      </w:r>
      <w:r>
        <w:rPr>
          <w:spacing w:val="-3"/>
        </w:rPr>
        <w:t> </w:t>
      </w:r>
      <w:r>
        <w:rPr/>
        <w:t>para</w:t>
      </w:r>
      <w:r>
        <w:rPr>
          <w:spacing w:val="-3"/>
        </w:rPr>
        <w:t> </w:t>
      </w:r>
      <w:r>
        <w:rPr/>
        <w:t>Escritório</w:t>
      </w:r>
      <w:r>
        <w:rPr>
          <w:spacing w:val="-3"/>
        </w:rPr>
        <w:t> </w:t>
      </w:r>
      <w:r>
        <w:rPr/>
        <w:t>-</w:t>
      </w:r>
      <w:r>
        <w:rPr>
          <w:spacing w:val="-3"/>
        </w:rPr>
        <w:t> </w:t>
      </w:r>
      <w:r>
        <w:rPr/>
        <w:t>Cadeiras</w:t>
      </w:r>
      <w:r>
        <w:rPr>
          <w:spacing w:val="-3"/>
        </w:rPr>
        <w:t> </w:t>
      </w:r>
      <w:r>
        <w:rPr/>
        <w:t>-</w:t>
      </w:r>
      <w:r>
        <w:rPr>
          <w:spacing w:val="-3"/>
        </w:rPr>
        <w:t> </w:t>
      </w:r>
      <w:r>
        <w:rPr/>
        <w:t>Requisitos</w:t>
      </w:r>
      <w:r>
        <w:rPr>
          <w:spacing w:val="-3"/>
        </w:rPr>
        <w:t> </w:t>
      </w:r>
      <w:r>
        <w:rPr/>
        <w:t>e</w:t>
      </w:r>
      <w:r>
        <w:rPr>
          <w:spacing w:val="-3"/>
        </w:rPr>
        <w:t> </w:t>
      </w:r>
      <w:r>
        <w:rPr/>
        <w:t>Métodos</w:t>
      </w:r>
      <w:r>
        <w:rPr>
          <w:spacing w:val="-3"/>
        </w:rPr>
        <w:t> </w:t>
      </w:r>
      <w:r>
        <w:rPr/>
        <w:t>de Ensaio, e possuir relatório de ensaio de acordo com esta norma.</w:t>
      </w:r>
    </w:p>
    <w:p>
      <w:pPr>
        <w:pStyle w:val="BodyText"/>
        <w:spacing w:line="235" w:lineRule="auto" w:before="254"/>
        <w:ind w:right="288"/>
      </w:pPr>
      <w:r>
        <w:rPr/>
        <w:t>ABNT-NBR</w:t>
      </w:r>
      <w:r>
        <w:rPr>
          <w:spacing w:val="-4"/>
        </w:rPr>
        <w:t> </w:t>
      </w:r>
      <w:r>
        <w:rPr/>
        <w:t>9178:2003</w:t>
      </w:r>
      <w:r>
        <w:rPr>
          <w:spacing w:val="-4"/>
        </w:rPr>
        <w:t> </w:t>
      </w:r>
      <w:r>
        <w:rPr/>
        <w:t>–</w:t>
      </w:r>
      <w:r>
        <w:rPr>
          <w:spacing w:val="-4"/>
        </w:rPr>
        <w:t> </w:t>
      </w:r>
      <w:r>
        <w:rPr/>
        <w:t>Ensaio</w:t>
      </w:r>
      <w:r>
        <w:rPr>
          <w:spacing w:val="-4"/>
        </w:rPr>
        <w:t> </w:t>
      </w:r>
      <w:r>
        <w:rPr/>
        <w:t>de</w:t>
      </w:r>
      <w:r>
        <w:rPr>
          <w:spacing w:val="-4"/>
        </w:rPr>
        <w:t> </w:t>
      </w:r>
      <w:r>
        <w:rPr/>
        <w:t>determinação</w:t>
      </w:r>
      <w:r>
        <w:rPr>
          <w:spacing w:val="-4"/>
        </w:rPr>
        <w:t> </w:t>
      </w:r>
      <w:r>
        <w:rPr/>
        <w:t>das</w:t>
      </w:r>
      <w:r>
        <w:rPr>
          <w:spacing w:val="-4"/>
        </w:rPr>
        <w:t> </w:t>
      </w:r>
      <w:r>
        <w:rPr/>
        <w:t>características</w:t>
      </w:r>
      <w:r>
        <w:rPr>
          <w:spacing w:val="-4"/>
        </w:rPr>
        <w:t> </w:t>
      </w:r>
      <w:r>
        <w:rPr/>
        <w:t>de</w:t>
      </w:r>
      <w:r>
        <w:rPr>
          <w:spacing w:val="-4"/>
        </w:rPr>
        <w:t> </w:t>
      </w:r>
      <w:r>
        <w:rPr/>
        <w:t>queima</w:t>
      </w:r>
      <w:r>
        <w:rPr>
          <w:spacing w:val="-4"/>
        </w:rPr>
        <w:t> </w:t>
      </w:r>
      <w:r>
        <w:rPr/>
        <w:t>da</w:t>
      </w:r>
      <w:r>
        <w:rPr>
          <w:spacing w:val="-4"/>
        </w:rPr>
        <w:t> </w:t>
      </w:r>
      <w:r>
        <w:rPr/>
        <w:t>espuma</w:t>
      </w:r>
      <w:r>
        <w:rPr>
          <w:spacing w:val="-4"/>
        </w:rPr>
        <w:t> </w:t>
      </w:r>
      <w:r>
        <w:rPr/>
        <w:t>flexível</w:t>
      </w:r>
      <w:r>
        <w:rPr>
          <w:spacing w:val="-4"/>
        </w:rPr>
        <w:t> </w:t>
      </w:r>
      <w:r>
        <w:rPr/>
        <w:t>de</w:t>
      </w:r>
      <w:r>
        <w:rPr>
          <w:spacing w:val="-4"/>
        </w:rPr>
        <w:t> </w:t>
      </w:r>
      <w:r>
        <w:rPr/>
        <w:t>poliuretano</w:t>
      </w:r>
      <w:r>
        <w:rPr>
          <w:spacing w:val="-4"/>
        </w:rPr>
        <w:t> </w:t>
      </w:r>
      <w:r>
        <w:rPr/>
        <w:t>(assento</w:t>
      </w:r>
      <w:r>
        <w:rPr>
          <w:spacing w:val="-4"/>
        </w:rPr>
        <w:t> </w:t>
      </w:r>
      <w:r>
        <w:rPr/>
        <w:t>e</w:t>
      </w:r>
      <w:r>
        <w:rPr>
          <w:spacing w:val="-4"/>
        </w:rPr>
        <w:t> </w:t>
      </w:r>
      <w:r>
        <w:rPr/>
        <w:t>encosto).</w:t>
      </w:r>
      <w:r>
        <w:rPr>
          <w:spacing w:val="-4"/>
        </w:rPr>
        <w:t> </w:t>
      </w:r>
      <w:r>
        <w:rPr/>
        <w:t>Este</w:t>
      </w:r>
      <w:r>
        <w:rPr>
          <w:spacing w:val="-4"/>
        </w:rPr>
        <w:t> </w:t>
      </w:r>
      <w:r>
        <w:rPr/>
        <w:t>ensaio deverá ser feito por laboratório acreditado pelo Inmetro (RBLE).</w:t>
      </w:r>
    </w:p>
    <w:p>
      <w:pPr>
        <w:pStyle w:val="BodyText"/>
        <w:spacing w:line="247" w:lineRule="auto" w:before="235"/>
      </w:pPr>
      <w:r>
        <w:rPr/>
        <w:t>ABNT-NBR</w:t>
      </w:r>
      <w:r>
        <w:rPr>
          <w:spacing w:val="-3"/>
        </w:rPr>
        <w:t> </w:t>
      </w:r>
      <w:r>
        <w:rPr/>
        <w:t>8537:2003</w:t>
      </w:r>
      <w:r>
        <w:rPr>
          <w:spacing w:val="-3"/>
        </w:rPr>
        <w:t> </w:t>
      </w:r>
      <w:r>
        <w:rPr/>
        <w:t>–</w:t>
      </w:r>
      <w:r>
        <w:rPr>
          <w:spacing w:val="-3"/>
        </w:rPr>
        <w:t> </w:t>
      </w:r>
      <w:r>
        <w:rPr/>
        <w:t>Ensaio</w:t>
      </w:r>
      <w:r>
        <w:rPr>
          <w:spacing w:val="-3"/>
        </w:rPr>
        <w:t> </w:t>
      </w:r>
      <w:r>
        <w:rPr/>
        <w:t>de</w:t>
      </w:r>
      <w:r>
        <w:rPr>
          <w:spacing w:val="-3"/>
        </w:rPr>
        <w:t> </w:t>
      </w:r>
      <w:r>
        <w:rPr/>
        <w:t>determinação</w:t>
      </w:r>
      <w:r>
        <w:rPr>
          <w:spacing w:val="-3"/>
        </w:rPr>
        <w:t> </w:t>
      </w:r>
      <w:r>
        <w:rPr/>
        <w:t>da</w:t>
      </w:r>
      <w:r>
        <w:rPr>
          <w:spacing w:val="-3"/>
        </w:rPr>
        <w:t> </w:t>
      </w:r>
      <w:r>
        <w:rPr/>
        <w:t>densidade</w:t>
      </w:r>
      <w:r>
        <w:rPr>
          <w:spacing w:val="-3"/>
        </w:rPr>
        <w:t> </w:t>
      </w:r>
      <w:r>
        <w:rPr/>
        <w:t>da</w:t>
      </w:r>
      <w:r>
        <w:rPr>
          <w:spacing w:val="-3"/>
        </w:rPr>
        <w:t> </w:t>
      </w:r>
      <w:r>
        <w:rPr/>
        <w:t>espuma</w:t>
      </w:r>
      <w:r>
        <w:rPr>
          <w:spacing w:val="-3"/>
        </w:rPr>
        <w:t> </w:t>
      </w:r>
      <w:r>
        <w:rPr/>
        <w:t>de</w:t>
      </w:r>
      <w:r>
        <w:rPr>
          <w:spacing w:val="-3"/>
        </w:rPr>
        <w:t> </w:t>
      </w:r>
      <w:r>
        <w:rPr/>
        <w:t>poliuretano</w:t>
      </w:r>
      <w:r>
        <w:rPr>
          <w:spacing w:val="-3"/>
        </w:rPr>
        <w:t> </w:t>
      </w:r>
      <w:r>
        <w:rPr/>
        <w:t>(assento</w:t>
      </w:r>
      <w:r>
        <w:rPr>
          <w:spacing w:val="-3"/>
        </w:rPr>
        <w:t> </w:t>
      </w:r>
      <w:r>
        <w:rPr/>
        <w:t>e</w:t>
      </w:r>
      <w:r>
        <w:rPr>
          <w:spacing w:val="-3"/>
        </w:rPr>
        <w:t> </w:t>
      </w:r>
      <w:r>
        <w:rPr/>
        <w:t>encosto).</w:t>
      </w:r>
      <w:r>
        <w:rPr>
          <w:spacing w:val="-3"/>
        </w:rPr>
        <w:t> </w:t>
      </w:r>
      <w:r>
        <w:rPr/>
        <w:t>Este</w:t>
      </w:r>
      <w:r>
        <w:rPr>
          <w:spacing w:val="-3"/>
        </w:rPr>
        <w:t> </w:t>
      </w:r>
      <w:r>
        <w:rPr/>
        <w:t>ensaio</w:t>
      </w:r>
      <w:r>
        <w:rPr>
          <w:spacing w:val="-3"/>
        </w:rPr>
        <w:t> </w:t>
      </w:r>
      <w:r>
        <w:rPr/>
        <w:t>deverá</w:t>
      </w:r>
      <w:r>
        <w:rPr>
          <w:spacing w:val="-3"/>
        </w:rPr>
        <w:t> </w:t>
      </w:r>
      <w:r>
        <w:rPr/>
        <w:t>ser</w:t>
      </w:r>
      <w:r>
        <w:rPr>
          <w:spacing w:val="-3"/>
        </w:rPr>
        <w:t> </w:t>
      </w:r>
      <w:r>
        <w:rPr/>
        <w:t>feito</w:t>
      </w:r>
      <w:r>
        <w:rPr>
          <w:spacing w:val="-3"/>
        </w:rPr>
        <w:t> </w:t>
      </w:r>
      <w:r>
        <w:rPr/>
        <w:t>por laboratório acreditado pelo Inmetro (RBLE).</w:t>
      </w:r>
    </w:p>
    <w:p>
      <w:pPr>
        <w:pStyle w:val="BodyText"/>
        <w:spacing w:line="247" w:lineRule="auto" w:before="226"/>
        <w:ind w:right="288"/>
      </w:pPr>
      <w:r>
        <w:rPr/>
        <w:t>NR-17</w:t>
      </w:r>
      <w:r>
        <w:rPr>
          <w:spacing w:val="-2"/>
        </w:rPr>
        <w:t> </w:t>
      </w:r>
      <w:r>
        <w:rPr/>
        <w:t>–</w:t>
      </w:r>
      <w:r>
        <w:rPr>
          <w:spacing w:val="-2"/>
        </w:rPr>
        <w:t> </w:t>
      </w:r>
      <w:r>
        <w:rPr/>
        <w:t>Laudo</w:t>
      </w:r>
      <w:r>
        <w:rPr>
          <w:spacing w:val="-2"/>
        </w:rPr>
        <w:t> </w:t>
      </w:r>
      <w:r>
        <w:rPr/>
        <w:t>comprovando</w:t>
      </w:r>
      <w:r>
        <w:rPr>
          <w:spacing w:val="-2"/>
        </w:rPr>
        <w:t> </w:t>
      </w:r>
      <w:r>
        <w:rPr/>
        <w:t>que</w:t>
      </w:r>
      <w:r>
        <w:rPr>
          <w:spacing w:val="-2"/>
        </w:rPr>
        <w:t> </w:t>
      </w:r>
      <w:r>
        <w:rPr/>
        <w:t>o</w:t>
      </w:r>
      <w:r>
        <w:rPr>
          <w:spacing w:val="-2"/>
        </w:rPr>
        <w:t> </w:t>
      </w:r>
      <w:r>
        <w:rPr/>
        <w:t>material</w:t>
      </w:r>
      <w:r>
        <w:rPr>
          <w:spacing w:val="-2"/>
        </w:rPr>
        <w:t> </w:t>
      </w:r>
      <w:r>
        <w:rPr/>
        <w:t>ofertado</w:t>
      </w:r>
      <w:r>
        <w:rPr>
          <w:spacing w:val="-2"/>
        </w:rPr>
        <w:t> </w:t>
      </w:r>
      <w:r>
        <w:rPr/>
        <w:t>está</w:t>
      </w:r>
      <w:r>
        <w:rPr>
          <w:spacing w:val="-2"/>
        </w:rPr>
        <w:t> </w:t>
      </w:r>
      <w:r>
        <w:rPr/>
        <w:t>em</w:t>
      </w:r>
      <w:r>
        <w:rPr>
          <w:spacing w:val="-2"/>
        </w:rPr>
        <w:t> </w:t>
      </w:r>
      <w:r>
        <w:rPr/>
        <w:t>conformidade</w:t>
      </w:r>
      <w:r>
        <w:rPr>
          <w:spacing w:val="-2"/>
        </w:rPr>
        <w:t> </w:t>
      </w:r>
      <w:r>
        <w:rPr/>
        <w:t>com</w:t>
      </w:r>
      <w:r>
        <w:rPr>
          <w:spacing w:val="-2"/>
        </w:rPr>
        <w:t> </w:t>
      </w:r>
      <w:r>
        <w:rPr/>
        <w:t>os</w:t>
      </w:r>
      <w:r>
        <w:rPr>
          <w:spacing w:val="-2"/>
        </w:rPr>
        <w:t> </w:t>
      </w:r>
      <w:r>
        <w:rPr/>
        <w:t>parâmetros</w:t>
      </w:r>
      <w:r>
        <w:rPr>
          <w:spacing w:val="-2"/>
        </w:rPr>
        <w:t> </w:t>
      </w:r>
      <w:r>
        <w:rPr/>
        <w:t>exigidos</w:t>
      </w:r>
      <w:r>
        <w:rPr>
          <w:spacing w:val="-2"/>
        </w:rPr>
        <w:t> </w:t>
      </w:r>
      <w:r>
        <w:rPr/>
        <w:t>na</w:t>
      </w:r>
      <w:r>
        <w:rPr>
          <w:spacing w:val="-2"/>
        </w:rPr>
        <w:t> </w:t>
      </w:r>
      <w:r>
        <w:rPr/>
        <w:t>NR</w:t>
      </w:r>
      <w:r>
        <w:rPr>
          <w:spacing w:val="-2"/>
        </w:rPr>
        <w:t> </w:t>
      </w:r>
      <w:r>
        <w:rPr/>
        <w:t>17.</w:t>
      </w:r>
      <w:r>
        <w:rPr>
          <w:spacing w:val="-2"/>
        </w:rPr>
        <w:t> </w:t>
      </w:r>
      <w:r>
        <w:rPr/>
        <w:t>Este</w:t>
      </w:r>
      <w:r>
        <w:rPr>
          <w:spacing w:val="-2"/>
        </w:rPr>
        <w:t> </w:t>
      </w:r>
      <w:r>
        <w:rPr/>
        <w:t>laudo</w:t>
      </w:r>
      <w:r>
        <w:rPr>
          <w:spacing w:val="-2"/>
        </w:rPr>
        <w:t> </w:t>
      </w:r>
      <w:r>
        <w:rPr/>
        <w:t>deverá</w:t>
      </w:r>
      <w:r>
        <w:rPr>
          <w:spacing w:val="-2"/>
        </w:rPr>
        <w:t> </w:t>
      </w:r>
      <w:r>
        <w:rPr/>
        <w:t>ser</w:t>
      </w:r>
      <w:r>
        <w:rPr>
          <w:spacing w:val="-2"/>
        </w:rPr>
        <w:t> </w:t>
      </w:r>
      <w:r>
        <w:rPr/>
        <w:t>assinado por médico do trabalho ou engenheiro de segurança do trabalho.</w:t>
      </w:r>
    </w:p>
    <w:p>
      <w:pPr>
        <w:pStyle w:val="BodyText"/>
        <w:spacing w:before="227"/>
      </w:pPr>
      <w:r>
        <w:rPr/>
        <w:t>SELO FSC - Certificado comprovando a utilização de compensado de reflorestamento na confecção dos </w:t>
      </w:r>
      <w:r>
        <w:rPr>
          <w:spacing w:val="-2"/>
        </w:rPr>
        <w:t>produtos.</w:t>
      </w:r>
    </w:p>
    <w:p>
      <w:pPr>
        <w:pStyle w:val="BodyText"/>
        <w:spacing w:line="235" w:lineRule="auto" w:before="253"/>
      </w:pPr>
      <w:r>
        <w:rPr/>
        <w:t>Uma</w:t>
      </w:r>
      <w:r>
        <w:rPr>
          <w:spacing w:val="-2"/>
        </w:rPr>
        <w:t> </w:t>
      </w:r>
      <w:r>
        <w:rPr/>
        <w:t>vez</w:t>
      </w:r>
      <w:r>
        <w:rPr>
          <w:spacing w:val="-2"/>
        </w:rPr>
        <w:t> </w:t>
      </w:r>
      <w:r>
        <w:rPr/>
        <w:t>realizado</w:t>
      </w:r>
      <w:r>
        <w:rPr>
          <w:spacing w:val="-2"/>
        </w:rPr>
        <w:t> </w:t>
      </w:r>
      <w:r>
        <w:rPr/>
        <w:t>a</w:t>
      </w:r>
      <w:r>
        <w:rPr>
          <w:spacing w:val="-2"/>
        </w:rPr>
        <w:t> </w:t>
      </w:r>
      <w:r>
        <w:rPr/>
        <w:t>subdivisão</w:t>
      </w:r>
      <w:r>
        <w:rPr>
          <w:spacing w:val="-2"/>
        </w:rPr>
        <w:t> </w:t>
      </w:r>
      <w:r>
        <w:rPr/>
        <w:t>por</w:t>
      </w:r>
      <w:r>
        <w:rPr>
          <w:spacing w:val="-2"/>
        </w:rPr>
        <w:t> </w:t>
      </w:r>
      <w:r>
        <w:rPr/>
        <w:t>item,</w:t>
      </w:r>
      <w:r>
        <w:rPr>
          <w:spacing w:val="-2"/>
        </w:rPr>
        <w:t> </w:t>
      </w:r>
      <w:r>
        <w:rPr/>
        <w:t>medida</w:t>
      </w:r>
      <w:r>
        <w:rPr>
          <w:spacing w:val="-2"/>
        </w:rPr>
        <w:t> </w:t>
      </w:r>
      <w:r>
        <w:rPr/>
        <w:t>que</w:t>
      </w:r>
      <w:r>
        <w:rPr>
          <w:spacing w:val="-2"/>
        </w:rPr>
        <w:t> </w:t>
      </w:r>
      <w:r>
        <w:rPr/>
        <w:t>em</w:t>
      </w:r>
      <w:r>
        <w:rPr>
          <w:spacing w:val="-2"/>
        </w:rPr>
        <w:t> </w:t>
      </w:r>
      <w:r>
        <w:rPr/>
        <w:t>si</w:t>
      </w:r>
      <w:r>
        <w:rPr>
          <w:spacing w:val="-2"/>
        </w:rPr>
        <w:t> </w:t>
      </w:r>
      <w:r>
        <w:rPr/>
        <w:t>tem</w:t>
      </w:r>
      <w:r>
        <w:rPr>
          <w:spacing w:val="-2"/>
        </w:rPr>
        <w:t> </w:t>
      </w:r>
      <w:r>
        <w:rPr/>
        <w:t>sua</w:t>
      </w:r>
      <w:r>
        <w:rPr>
          <w:spacing w:val="-2"/>
        </w:rPr>
        <w:t> </w:t>
      </w:r>
      <w:r>
        <w:rPr/>
        <w:t>justificativa</w:t>
      </w:r>
      <w:r>
        <w:rPr>
          <w:spacing w:val="-2"/>
        </w:rPr>
        <w:t> </w:t>
      </w:r>
      <w:r>
        <w:rPr/>
        <w:t>já</w:t>
      </w:r>
      <w:r>
        <w:rPr>
          <w:spacing w:val="-2"/>
        </w:rPr>
        <w:t> </w:t>
      </w:r>
      <w:r>
        <w:rPr/>
        <w:t>apresentada,</w:t>
      </w:r>
      <w:r>
        <w:rPr>
          <w:spacing w:val="-2"/>
        </w:rPr>
        <w:t> </w:t>
      </w:r>
      <w:r>
        <w:rPr/>
        <w:t>este</w:t>
      </w:r>
      <w:r>
        <w:rPr>
          <w:spacing w:val="-2"/>
        </w:rPr>
        <w:t> </w:t>
      </w:r>
      <w:r>
        <w:rPr/>
        <w:t>Estudo</w:t>
      </w:r>
      <w:r>
        <w:rPr>
          <w:spacing w:val="-2"/>
        </w:rPr>
        <w:t> </w:t>
      </w:r>
      <w:r>
        <w:rPr/>
        <w:t>ainda</w:t>
      </w:r>
      <w:r>
        <w:rPr>
          <w:spacing w:val="-2"/>
        </w:rPr>
        <w:t> </w:t>
      </w:r>
      <w:r>
        <w:rPr/>
        <w:t>ressalta</w:t>
      </w:r>
      <w:r>
        <w:rPr>
          <w:spacing w:val="-2"/>
        </w:rPr>
        <w:t> </w:t>
      </w:r>
      <w:r>
        <w:rPr/>
        <w:t>que,</w:t>
      </w:r>
      <w:r>
        <w:rPr>
          <w:spacing w:val="-2"/>
        </w:rPr>
        <w:t> </w:t>
      </w:r>
      <w:r>
        <w:rPr/>
        <w:t>entende</w:t>
      </w:r>
      <w:r>
        <w:rPr>
          <w:spacing w:val="-2"/>
        </w:rPr>
        <w:t> </w:t>
      </w:r>
      <w:r>
        <w:rPr/>
        <w:t>ser</w:t>
      </w:r>
      <w:r>
        <w:rPr>
          <w:spacing w:val="-2"/>
        </w:rPr>
        <w:t> </w:t>
      </w:r>
      <w:r>
        <w:rPr/>
        <w:t>melhor aplicada para a presente aquisição.</w:t>
      </w:r>
    </w:p>
    <w:p>
      <w:pPr>
        <w:pStyle w:val="BodyText"/>
        <w:spacing w:before="259"/>
        <w:ind w:left="0"/>
      </w:pPr>
    </w:p>
    <w:p>
      <w:pPr>
        <w:pStyle w:val="Heading3"/>
        <w:numPr>
          <w:ilvl w:val="0"/>
          <w:numId w:val="52"/>
        </w:numPr>
        <w:tabs>
          <w:tab w:pos="409" w:val="left" w:leader="none"/>
        </w:tabs>
        <w:spacing w:line="240" w:lineRule="auto" w:before="0" w:after="0"/>
        <w:ind w:left="409" w:right="0" w:hanging="300"/>
        <w:jc w:val="left"/>
      </w:pPr>
      <w:r>
        <w:rPr/>
        <w:t>Requisitos Necessários À </w:t>
      </w:r>
      <w:r>
        <w:rPr>
          <w:spacing w:val="-2"/>
        </w:rPr>
        <w:t>Contratação:</w:t>
      </w:r>
    </w:p>
    <w:p>
      <w:pPr>
        <w:pStyle w:val="BodyText"/>
        <w:spacing w:before="7"/>
        <w:ind w:left="0"/>
        <w:rPr>
          <w:b/>
        </w:rPr>
      </w:pPr>
    </w:p>
    <w:p>
      <w:pPr>
        <w:pStyle w:val="ListParagraph"/>
        <w:numPr>
          <w:ilvl w:val="1"/>
          <w:numId w:val="52"/>
        </w:numPr>
        <w:tabs>
          <w:tab w:pos="589" w:val="left" w:leader="none"/>
        </w:tabs>
        <w:spacing w:line="235" w:lineRule="auto" w:before="0" w:after="0"/>
        <w:ind w:left="109" w:right="1095" w:firstLine="0"/>
        <w:jc w:val="left"/>
        <w:rPr>
          <w:sz w:val="24"/>
        </w:rPr>
      </w:pPr>
      <w:r>
        <w:rPr>
          <w:b/>
          <w:sz w:val="24"/>
        </w:rPr>
        <w:t>Qualificação</w:t>
      </w:r>
      <w:r>
        <w:rPr>
          <w:b/>
          <w:spacing w:val="-9"/>
          <w:sz w:val="24"/>
        </w:rPr>
        <w:t> </w:t>
      </w:r>
      <w:r>
        <w:rPr>
          <w:b/>
          <w:sz w:val="24"/>
        </w:rPr>
        <w:t>Técnica:</w:t>
      </w:r>
      <w:r>
        <w:rPr>
          <w:b/>
          <w:spacing w:val="-3"/>
          <w:sz w:val="24"/>
        </w:rPr>
        <w:t> </w:t>
      </w:r>
      <w:r>
        <w:rPr>
          <w:sz w:val="24"/>
        </w:rPr>
        <w:t>A</w:t>
      </w:r>
      <w:r>
        <w:rPr>
          <w:spacing w:val="-15"/>
          <w:sz w:val="24"/>
        </w:rPr>
        <w:t> </w:t>
      </w:r>
      <w:r>
        <w:rPr>
          <w:sz w:val="24"/>
        </w:rPr>
        <w:t>empresa</w:t>
      </w:r>
      <w:r>
        <w:rPr>
          <w:spacing w:val="-3"/>
          <w:sz w:val="24"/>
        </w:rPr>
        <w:t> </w:t>
      </w:r>
      <w:r>
        <w:rPr>
          <w:sz w:val="24"/>
        </w:rPr>
        <w:t>vencedora</w:t>
      </w:r>
      <w:r>
        <w:rPr>
          <w:spacing w:val="-3"/>
          <w:sz w:val="24"/>
        </w:rPr>
        <w:t> </w:t>
      </w:r>
      <w:r>
        <w:rPr>
          <w:sz w:val="24"/>
        </w:rPr>
        <w:t>da</w:t>
      </w:r>
      <w:r>
        <w:rPr>
          <w:spacing w:val="-3"/>
          <w:sz w:val="24"/>
        </w:rPr>
        <w:t> </w:t>
      </w:r>
      <w:r>
        <w:rPr>
          <w:sz w:val="24"/>
        </w:rPr>
        <w:t>licitação</w:t>
      </w:r>
      <w:r>
        <w:rPr>
          <w:spacing w:val="-3"/>
          <w:sz w:val="24"/>
        </w:rPr>
        <w:t> </w:t>
      </w:r>
      <w:r>
        <w:rPr>
          <w:sz w:val="24"/>
        </w:rPr>
        <w:t>deve</w:t>
      </w:r>
      <w:r>
        <w:rPr>
          <w:spacing w:val="-3"/>
          <w:sz w:val="24"/>
        </w:rPr>
        <w:t> </w:t>
      </w:r>
      <w:r>
        <w:rPr>
          <w:sz w:val="24"/>
        </w:rPr>
        <w:t>apresentar</w:t>
      </w:r>
      <w:r>
        <w:rPr>
          <w:spacing w:val="-3"/>
          <w:sz w:val="24"/>
        </w:rPr>
        <w:t> </w:t>
      </w:r>
      <w:r>
        <w:rPr>
          <w:sz w:val="24"/>
        </w:rPr>
        <w:t>atestado</w:t>
      </w:r>
      <w:r>
        <w:rPr>
          <w:spacing w:val="-3"/>
          <w:sz w:val="24"/>
        </w:rPr>
        <w:t> </w:t>
      </w:r>
      <w:r>
        <w:rPr>
          <w:sz w:val="24"/>
        </w:rPr>
        <w:t>de</w:t>
      </w:r>
      <w:r>
        <w:rPr>
          <w:spacing w:val="-3"/>
          <w:sz w:val="24"/>
        </w:rPr>
        <w:t> </w:t>
      </w:r>
      <w:r>
        <w:rPr>
          <w:sz w:val="24"/>
        </w:rPr>
        <w:t>capacidade</w:t>
      </w:r>
      <w:r>
        <w:rPr>
          <w:spacing w:val="-3"/>
          <w:sz w:val="24"/>
        </w:rPr>
        <w:t> </w:t>
      </w:r>
      <w:r>
        <w:rPr>
          <w:sz w:val="24"/>
        </w:rPr>
        <w:t>técnica</w:t>
      </w:r>
      <w:r>
        <w:rPr>
          <w:spacing w:val="-3"/>
          <w:sz w:val="24"/>
        </w:rPr>
        <w:t> </w:t>
      </w:r>
      <w:r>
        <w:rPr>
          <w:sz w:val="24"/>
        </w:rPr>
        <w:t>emitido</w:t>
      </w:r>
      <w:r>
        <w:rPr>
          <w:spacing w:val="-3"/>
          <w:sz w:val="24"/>
        </w:rPr>
        <w:t> </w:t>
      </w:r>
      <w:r>
        <w:rPr>
          <w:sz w:val="24"/>
        </w:rPr>
        <w:t>por</w:t>
      </w:r>
      <w:r>
        <w:rPr>
          <w:spacing w:val="-3"/>
          <w:sz w:val="24"/>
        </w:rPr>
        <w:t> </w:t>
      </w:r>
      <w:r>
        <w:rPr>
          <w:sz w:val="24"/>
        </w:rPr>
        <w:t>órgão</w:t>
      </w:r>
      <w:r>
        <w:rPr>
          <w:spacing w:val="-3"/>
          <w:sz w:val="24"/>
        </w:rPr>
        <w:t> </w:t>
      </w:r>
      <w:r>
        <w:rPr>
          <w:sz w:val="24"/>
        </w:rPr>
        <w:t>competente, comprovando experiência na venda e entrega de mobiliário de escritório.</w:t>
      </w:r>
    </w:p>
    <w:p>
      <w:pPr>
        <w:pStyle w:val="ListParagraph"/>
        <w:numPr>
          <w:ilvl w:val="1"/>
          <w:numId w:val="52"/>
        </w:numPr>
        <w:tabs>
          <w:tab w:pos="575" w:val="left" w:leader="none"/>
        </w:tabs>
        <w:spacing w:line="235" w:lineRule="auto" w:before="254" w:after="0"/>
        <w:ind w:left="109" w:right="839" w:firstLine="0"/>
        <w:jc w:val="both"/>
        <w:rPr>
          <w:sz w:val="24"/>
        </w:rPr>
      </w:pPr>
      <w:r>
        <w:rPr>
          <w:b/>
          <w:sz w:val="24"/>
        </w:rPr>
        <w:t>Amostra ou Protótipo: </w:t>
      </w:r>
      <w:r>
        <w:rPr>
          <w:sz w:val="24"/>
        </w:rPr>
        <w:t>A</w:t>
      </w:r>
      <w:r>
        <w:rPr>
          <w:spacing w:val="-14"/>
          <w:sz w:val="24"/>
        </w:rPr>
        <w:t> </w:t>
      </w:r>
      <w:r>
        <w:rPr>
          <w:sz w:val="24"/>
        </w:rPr>
        <w:t>empresa vencedora deverá apresentar um catálogo detalhado dos produtos, incluindo fotos, desenhos técnicos e especificações</w:t>
      </w:r>
      <w:r>
        <w:rPr>
          <w:spacing w:val="-3"/>
          <w:sz w:val="24"/>
        </w:rPr>
        <w:t> </w:t>
      </w:r>
      <w:r>
        <w:rPr>
          <w:sz w:val="24"/>
        </w:rPr>
        <w:t>completas.</w:t>
      </w:r>
      <w:r>
        <w:rPr>
          <w:spacing w:val="-15"/>
          <w:sz w:val="24"/>
        </w:rPr>
        <w:t> </w:t>
      </w:r>
      <w:r>
        <w:rPr>
          <w:sz w:val="24"/>
        </w:rPr>
        <w:t>Além</w:t>
      </w:r>
      <w:r>
        <w:rPr>
          <w:spacing w:val="-2"/>
          <w:sz w:val="24"/>
        </w:rPr>
        <w:t> </w:t>
      </w:r>
      <w:r>
        <w:rPr>
          <w:sz w:val="24"/>
        </w:rPr>
        <w:t>disso,</w:t>
      </w:r>
      <w:r>
        <w:rPr>
          <w:spacing w:val="-2"/>
          <w:sz w:val="24"/>
        </w:rPr>
        <w:t> </w:t>
      </w:r>
      <w:r>
        <w:rPr>
          <w:sz w:val="24"/>
        </w:rPr>
        <w:t>a</w:t>
      </w:r>
      <w:r>
        <w:rPr>
          <w:spacing w:val="-2"/>
          <w:sz w:val="24"/>
        </w:rPr>
        <w:t> </w:t>
      </w:r>
      <w:r>
        <w:rPr>
          <w:sz w:val="24"/>
        </w:rPr>
        <w:t>empresa</w:t>
      </w:r>
      <w:r>
        <w:rPr>
          <w:spacing w:val="-2"/>
          <w:sz w:val="24"/>
        </w:rPr>
        <w:t> </w:t>
      </w:r>
      <w:r>
        <w:rPr>
          <w:sz w:val="24"/>
        </w:rPr>
        <w:t>poderá</w:t>
      </w:r>
      <w:r>
        <w:rPr>
          <w:spacing w:val="-2"/>
          <w:sz w:val="24"/>
        </w:rPr>
        <w:t> </w:t>
      </w:r>
      <w:r>
        <w:rPr>
          <w:sz w:val="24"/>
        </w:rPr>
        <w:t>ser</w:t>
      </w:r>
      <w:r>
        <w:rPr>
          <w:spacing w:val="-2"/>
          <w:sz w:val="24"/>
        </w:rPr>
        <w:t> </w:t>
      </w:r>
      <w:r>
        <w:rPr>
          <w:sz w:val="24"/>
        </w:rPr>
        <w:t>solicitada</w:t>
      </w:r>
      <w:r>
        <w:rPr>
          <w:spacing w:val="-2"/>
          <w:sz w:val="24"/>
        </w:rPr>
        <w:t> </w:t>
      </w:r>
      <w:r>
        <w:rPr>
          <w:sz w:val="24"/>
        </w:rPr>
        <w:t>a</w:t>
      </w:r>
      <w:r>
        <w:rPr>
          <w:spacing w:val="-2"/>
          <w:sz w:val="24"/>
        </w:rPr>
        <w:t> </w:t>
      </w:r>
      <w:r>
        <w:rPr>
          <w:sz w:val="24"/>
        </w:rPr>
        <w:t>fornecer</w:t>
      </w:r>
      <w:r>
        <w:rPr>
          <w:spacing w:val="-2"/>
          <w:sz w:val="24"/>
        </w:rPr>
        <w:t> </w:t>
      </w:r>
      <w:r>
        <w:rPr>
          <w:sz w:val="24"/>
        </w:rPr>
        <w:t>uma</w:t>
      </w:r>
      <w:r>
        <w:rPr>
          <w:spacing w:val="-2"/>
          <w:sz w:val="24"/>
        </w:rPr>
        <w:t> </w:t>
      </w:r>
      <w:r>
        <w:rPr>
          <w:sz w:val="24"/>
        </w:rPr>
        <w:t>amostra</w:t>
      </w:r>
      <w:r>
        <w:rPr>
          <w:spacing w:val="-2"/>
          <w:sz w:val="24"/>
        </w:rPr>
        <w:t> </w:t>
      </w:r>
      <w:r>
        <w:rPr>
          <w:sz w:val="24"/>
        </w:rPr>
        <w:t>ou</w:t>
      </w:r>
      <w:r>
        <w:rPr>
          <w:spacing w:val="-2"/>
          <w:sz w:val="24"/>
        </w:rPr>
        <w:t> </w:t>
      </w:r>
      <w:r>
        <w:rPr>
          <w:sz w:val="24"/>
        </w:rPr>
        <w:t>protótipo</w:t>
      </w:r>
      <w:r>
        <w:rPr>
          <w:spacing w:val="-2"/>
          <w:sz w:val="24"/>
        </w:rPr>
        <w:t> </w:t>
      </w:r>
      <w:r>
        <w:rPr>
          <w:sz w:val="24"/>
        </w:rPr>
        <w:t>dos</w:t>
      </w:r>
      <w:r>
        <w:rPr>
          <w:spacing w:val="-2"/>
          <w:sz w:val="24"/>
        </w:rPr>
        <w:t> </w:t>
      </w:r>
      <w:r>
        <w:rPr>
          <w:sz w:val="24"/>
        </w:rPr>
        <w:t>itens</w:t>
      </w:r>
      <w:r>
        <w:rPr>
          <w:spacing w:val="-2"/>
          <w:sz w:val="24"/>
        </w:rPr>
        <w:t> </w:t>
      </w:r>
      <w:r>
        <w:rPr>
          <w:sz w:val="24"/>
        </w:rPr>
        <w:t>que</w:t>
      </w:r>
      <w:r>
        <w:rPr>
          <w:spacing w:val="-2"/>
          <w:sz w:val="24"/>
        </w:rPr>
        <w:t> </w:t>
      </w:r>
      <w:r>
        <w:rPr>
          <w:sz w:val="24"/>
        </w:rPr>
        <w:t>achar</w:t>
      </w:r>
      <w:r>
        <w:rPr>
          <w:spacing w:val="-2"/>
          <w:sz w:val="24"/>
        </w:rPr>
        <w:t> </w:t>
      </w:r>
      <w:r>
        <w:rPr>
          <w:sz w:val="24"/>
        </w:rPr>
        <w:t>necessários</w:t>
      </w:r>
      <w:r>
        <w:rPr>
          <w:spacing w:val="-2"/>
          <w:sz w:val="24"/>
        </w:rPr>
        <w:t> </w:t>
      </w:r>
      <w:r>
        <w:rPr>
          <w:sz w:val="24"/>
        </w:rPr>
        <w:t>para avaliação da comissão de licitação.</w:t>
      </w:r>
    </w:p>
    <w:p>
      <w:pPr>
        <w:pStyle w:val="ListParagraph"/>
        <w:numPr>
          <w:ilvl w:val="1"/>
          <w:numId w:val="52"/>
        </w:numPr>
        <w:tabs>
          <w:tab w:pos="589" w:val="left" w:leader="none"/>
        </w:tabs>
        <w:spacing w:line="235" w:lineRule="auto" w:before="254" w:after="0"/>
        <w:ind w:left="109" w:right="1339" w:firstLine="0"/>
        <w:jc w:val="left"/>
        <w:rPr>
          <w:sz w:val="24"/>
        </w:rPr>
      </w:pPr>
      <w:r>
        <w:rPr>
          <w:b/>
          <w:sz w:val="24"/>
        </w:rPr>
        <w:t>Conformidade</w:t>
      </w:r>
      <w:r>
        <w:rPr>
          <w:b/>
          <w:spacing w:val="-3"/>
          <w:sz w:val="24"/>
        </w:rPr>
        <w:t> </w:t>
      </w:r>
      <w:r>
        <w:rPr>
          <w:b/>
          <w:sz w:val="24"/>
        </w:rPr>
        <w:t>com</w:t>
      </w:r>
      <w:r>
        <w:rPr>
          <w:b/>
          <w:spacing w:val="-3"/>
          <w:sz w:val="24"/>
        </w:rPr>
        <w:t> </w:t>
      </w:r>
      <w:r>
        <w:rPr>
          <w:b/>
          <w:sz w:val="24"/>
        </w:rPr>
        <w:t>as</w:t>
      </w:r>
      <w:r>
        <w:rPr>
          <w:b/>
          <w:spacing w:val="-3"/>
          <w:sz w:val="24"/>
        </w:rPr>
        <w:t> </w:t>
      </w:r>
      <w:r>
        <w:rPr>
          <w:b/>
          <w:sz w:val="24"/>
        </w:rPr>
        <w:t>Normas:</w:t>
      </w:r>
      <w:r>
        <w:rPr>
          <w:b/>
          <w:spacing w:val="-8"/>
          <w:sz w:val="24"/>
        </w:rPr>
        <w:t> </w:t>
      </w:r>
      <w:r>
        <w:rPr>
          <w:sz w:val="24"/>
        </w:rPr>
        <w:t>Todos</w:t>
      </w:r>
      <w:r>
        <w:rPr>
          <w:spacing w:val="-3"/>
          <w:sz w:val="24"/>
        </w:rPr>
        <w:t> </w:t>
      </w:r>
      <w:r>
        <w:rPr>
          <w:sz w:val="24"/>
        </w:rPr>
        <w:t>os</w:t>
      </w:r>
      <w:r>
        <w:rPr>
          <w:spacing w:val="-3"/>
          <w:sz w:val="24"/>
        </w:rPr>
        <w:t> </w:t>
      </w:r>
      <w:r>
        <w:rPr>
          <w:sz w:val="24"/>
        </w:rPr>
        <w:t>itens</w:t>
      </w:r>
      <w:r>
        <w:rPr>
          <w:spacing w:val="-3"/>
          <w:sz w:val="24"/>
        </w:rPr>
        <w:t> </w:t>
      </w:r>
      <w:r>
        <w:rPr>
          <w:sz w:val="24"/>
        </w:rPr>
        <w:t>devem</w:t>
      </w:r>
      <w:r>
        <w:rPr>
          <w:spacing w:val="-3"/>
          <w:sz w:val="24"/>
        </w:rPr>
        <w:t> </w:t>
      </w:r>
      <w:r>
        <w:rPr>
          <w:sz w:val="24"/>
        </w:rPr>
        <w:t>estar</w:t>
      </w:r>
      <w:r>
        <w:rPr>
          <w:spacing w:val="-3"/>
          <w:sz w:val="24"/>
        </w:rPr>
        <w:t> </w:t>
      </w:r>
      <w:r>
        <w:rPr>
          <w:sz w:val="24"/>
        </w:rPr>
        <w:t>em</w:t>
      </w:r>
      <w:r>
        <w:rPr>
          <w:spacing w:val="-3"/>
          <w:sz w:val="24"/>
        </w:rPr>
        <w:t> </w:t>
      </w:r>
      <w:r>
        <w:rPr>
          <w:sz w:val="24"/>
        </w:rPr>
        <w:t>conformidade</w:t>
      </w:r>
      <w:r>
        <w:rPr>
          <w:spacing w:val="-3"/>
          <w:sz w:val="24"/>
        </w:rPr>
        <w:t> </w:t>
      </w:r>
      <w:r>
        <w:rPr>
          <w:sz w:val="24"/>
        </w:rPr>
        <w:t>com</w:t>
      </w:r>
      <w:r>
        <w:rPr>
          <w:spacing w:val="-3"/>
          <w:sz w:val="24"/>
        </w:rPr>
        <w:t> </w:t>
      </w:r>
      <w:r>
        <w:rPr>
          <w:sz w:val="24"/>
        </w:rPr>
        <w:t>as</w:t>
      </w:r>
      <w:r>
        <w:rPr>
          <w:spacing w:val="-3"/>
          <w:sz w:val="24"/>
        </w:rPr>
        <w:t> </w:t>
      </w:r>
      <w:r>
        <w:rPr>
          <w:sz w:val="24"/>
        </w:rPr>
        <w:t>normas</w:t>
      </w:r>
      <w:r>
        <w:rPr>
          <w:spacing w:val="-3"/>
          <w:sz w:val="24"/>
        </w:rPr>
        <w:t> </w:t>
      </w:r>
      <w:r>
        <w:rPr>
          <w:sz w:val="24"/>
        </w:rPr>
        <w:t>técnicas</w:t>
      </w:r>
      <w:r>
        <w:rPr>
          <w:spacing w:val="-3"/>
          <w:sz w:val="24"/>
        </w:rPr>
        <w:t> </w:t>
      </w:r>
      <w:r>
        <w:rPr>
          <w:sz w:val="24"/>
        </w:rPr>
        <w:t>brasileiras</w:t>
      </w:r>
      <w:r>
        <w:rPr>
          <w:spacing w:val="-3"/>
          <w:sz w:val="24"/>
        </w:rPr>
        <w:t> </w:t>
      </w:r>
      <w:r>
        <w:rPr>
          <w:sz w:val="24"/>
        </w:rPr>
        <w:t>e</w:t>
      </w:r>
      <w:r>
        <w:rPr>
          <w:spacing w:val="-3"/>
          <w:sz w:val="24"/>
        </w:rPr>
        <w:t> </w:t>
      </w:r>
      <w:r>
        <w:rPr>
          <w:sz w:val="24"/>
        </w:rPr>
        <w:t>internacionais</w:t>
      </w:r>
      <w:r>
        <w:rPr>
          <w:spacing w:val="-3"/>
          <w:sz w:val="24"/>
        </w:rPr>
        <w:t> </w:t>
      </w:r>
      <w:r>
        <w:rPr>
          <w:sz w:val="24"/>
        </w:rPr>
        <w:t>de acessibilidade, garantindo a segurança aos usuários.</w:t>
      </w:r>
    </w:p>
    <w:p>
      <w:pPr>
        <w:pStyle w:val="ListParagraph"/>
        <w:numPr>
          <w:ilvl w:val="1"/>
          <w:numId w:val="52"/>
        </w:numPr>
        <w:tabs>
          <w:tab w:pos="589" w:val="left" w:leader="none"/>
        </w:tabs>
        <w:spacing w:line="235" w:lineRule="auto" w:before="254" w:after="0"/>
        <w:ind w:left="109" w:right="744" w:firstLine="0"/>
        <w:jc w:val="both"/>
        <w:rPr>
          <w:sz w:val="24"/>
        </w:rPr>
      </w:pPr>
      <w:r>
        <w:rPr>
          <w:b/>
          <w:sz w:val="24"/>
        </w:rPr>
        <w:t>Qualidade</w:t>
      </w:r>
      <w:r>
        <w:rPr>
          <w:b/>
          <w:spacing w:val="-2"/>
          <w:sz w:val="24"/>
        </w:rPr>
        <w:t> </w:t>
      </w:r>
      <w:r>
        <w:rPr>
          <w:b/>
          <w:sz w:val="24"/>
        </w:rPr>
        <w:t>dos</w:t>
      </w:r>
      <w:r>
        <w:rPr>
          <w:b/>
          <w:spacing w:val="-2"/>
          <w:sz w:val="24"/>
        </w:rPr>
        <w:t> </w:t>
      </w:r>
      <w:r>
        <w:rPr>
          <w:b/>
          <w:sz w:val="24"/>
        </w:rPr>
        <w:t>Materiais:</w:t>
      </w:r>
      <w:r>
        <w:rPr>
          <w:b/>
          <w:spacing w:val="-2"/>
          <w:sz w:val="24"/>
        </w:rPr>
        <w:t> </w:t>
      </w:r>
      <w:r>
        <w:rPr>
          <w:sz w:val="24"/>
        </w:rPr>
        <w:t>Os</w:t>
      </w:r>
      <w:r>
        <w:rPr>
          <w:spacing w:val="-2"/>
          <w:sz w:val="24"/>
        </w:rPr>
        <w:t> </w:t>
      </w:r>
      <w:r>
        <w:rPr>
          <w:sz w:val="24"/>
        </w:rPr>
        <w:t>materiais</w:t>
      </w:r>
      <w:r>
        <w:rPr>
          <w:spacing w:val="-2"/>
          <w:sz w:val="24"/>
        </w:rPr>
        <w:t> </w:t>
      </w:r>
      <w:r>
        <w:rPr>
          <w:sz w:val="24"/>
        </w:rPr>
        <w:t>utilizados</w:t>
      </w:r>
      <w:r>
        <w:rPr>
          <w:spacing w:val="-2"/>
          <w:sz w:val="24"/>
        </w:rPr>
        <w:t> </w:t>
      </w:r>
      <w:r>
        <w:rPr>
          <w:sz w:val="24"/>
        </w:rPr>
        <w:t>na</w:t>
      </w:r>
      <w:r>
        <w:rPr>
          <w:spacing w:val="-2"/>
          <w:sz w:val="24"/>
        </w:rPr>
        <w:t> </w:t>
      </w:r>
      <w:r>
        <w:rPr>
          <w:sz w:val="24"/>
        </w:rPr>
        <w:t>fabricação</w:t>
      </w:r>
      <w:r>
        <w:rPr>
          <w:spacing w:val="-2"/>
          <w:sz w:val="24"/>
        </w:rPr>
        <w:t> </w:t>
      </w:r>
      <w:r>
        <w:rPr>
          <w:sz w:val="24"/>
        </w:rPr>
        <w:t>de</w:t>
      </w:r>
      <w:r>
        <w:rPr>
          <w:spacing w:val="-2"/>
          <w:sz w:val="24"/>
        </w:rPr>
        <w:t> </w:t>
      </w:r>
      <w:r>
        <w:rPr>
          <w:sz w:val="24"/>
        </w:rPr>
        <w:t>todos</w:t>
      </w:r>
      <w:r>
        <w:rPr>
          <w:spacing w:val="-2"/>
          <w:sz w:val="24"/>
        </w:rPr>
        <w:t> </w:t>
      </w:r>
      <w:r>
        <w:rPr>
          <w:sz w:val="24"/>
        </w:rPr>
        <w:t>os</w:t>
      </w:r>
      <w:r>
        <w:rPr>
          <w:spacing w:val="-2"/>
          <w:sz w:val="24"/>
        </w:rPr>
        <w:t> </w:t>
      </w:r>
      <w:r>
        <w:rPr>
          <w:sz w:val="24"/>
        </w:rPr>
        <w:t>itens</w:t>
      </w:r>
      <w:r>
        <w:rPr>
          <w:spacing w:val="-2"/>
          <w:sz w:val="24"/>
        </w:rPr>
        <w:t> </w:t>
      </w:r>
      <w:r>
        <w:rPr>
          <w:sz w:val="24"/>
        </w:rPr>
        <w:t>devem</w:t>
      </w:r>
      <w:r>
        <w:rPr>
          <w:spacing w:val="-2"/>
          <w:sz w:val="24"/>
        </w:rPr>
        <w:t> </w:t>
      </w:r>
      <w:r>
        <w:rPr>
          <w:sz w:val="24"/>
        </w:rPr>
        <w:t>ser</w:t>
      </w:r>
      <w:r>
        <w:rPr>
          <w:spacing w:val="-2"/>
          <w:sz w:val="24"/>
        </w:rPr>
        <w:t> </w:t>
      </w:r>
      <w:r>
        <w:rPr>
          <w:sz w:val="24"/>
        </w:rPr>
        <w:t>de</w:t>
      </w:r>
      <w:r>
        <w:rPr>
          <w:spacing w:val="-2"/>
          <w:sz w:val="24"/>
        </w:rPr>
        <w:t> </w:t>
      </w:r>
      <w:r>
        <w:rPr>
          <w:sz w:val="24"/>
        </w:rPr>
        <w:t>alta</w:t>
      </w:r>
      <w:r>
        <w:rPr>
          <w:spacing w:val="-2"/>
          <w:sz w:val="24"/>
        </w:rPr>
        <w:t> </w:t>
      </w:r>
      <w:r>
        <w:rPr>
          <w:sz w:val="24"/>
        </w:rPr>
        <w:t>qualidade,</w:t>
      </w:r>
      <w:r>
        <w:rPr>
          <w:spacing w:val="-2"/>
          <w:sz w:val="24"/>
        </w:rPr>
        <w:t> </w:t>
      </w:r>
      <w:r>
        <w:rPr>
          <w:sz w:val="24"/>
        </w:rPr>
        <w:t>duráveis</w:t>
      </w:r>
      <w:r>
        <w:rPr>
          <w:spacing w:val="-2"/>
          <w:sz w:val="24"/>
        </w:rPr>
        <w:t> </w:t>
      </w:r>
      <w:r>
        <w:rPr>
          <w:sz w:val="24"/>
        </w:rPr>
        <w:t>e</w:t>
      </w:r>
      <w:r>
        <w:rPr>
          <w:spacing w:val="-2"/>
          <w:sz w:val="24"/>
        </w:rPr>
        <w:t> </w:t>
      </w:r>
      <w:r>
        <w:rPr>
          <w:sz w:val="24"/>
        </w:rPr>
        <w:t>resistentes</w:t>
      </w:r>
      <w:r>
        <w:rPr>
          <w:spacing w:val="-2"/>
          <w:sz w:val="24"/>
        </w:rPr>
        <w:t> </w:t>
      </w:r>
      <w:r>
        <w:rPr>
          <w:sz w:val="24"/>
        </w:rPr>
        <w:t>ao</w:t>
      </w:r>
      <w:r>
        <w:rPr>
          <w:spacing w:val="-2"/>
          <w:sz w:val="24"/>
        </w:rPr>
        <w:t> </w:t>
      </w:r>
      <w:r>
        <w:rPr>
          <w:sz w:val="24"/>
        </w:rPr>
        <w:t>uso </w:t>
      </w:r>
      <w:r>
        <w:rPr>
          <w:spacing w:val="-2"/>
          <w:sz w:val="24"/>
        </w:rPr>
        <w:t>frequente.</w:t>
      </w:r>
    </w:p>
    <w:p>
      <w:pPr>
        <w:pStyle w:val="ListParagraph"/>
        <w:numPr>
          <w:ilvl w:val="1"/>
          <w:numId w:val="52"/>
        </w:numPr>
        <w:tabs>
          <w:tab w:pos="589" w:val="left" w:leader="none"/>
        </w:tabs>
        <w:spacing w:line="247" w:lineRule="auto" w:before="235" w:after="0"/>
        <w:ind w:left="109" w:right="477" w:firstLine="0"/>
        <w:jc w:val="left"/>
        <w:rPr>
          <w:sz w:val="24"/>
        </w:rPr>
      </w:pPr>
      <w:r>
        <w:rPr>
          <w:b/>
          <w:sz w:val="24"/>
        </w:rPr>
        <w:t>Prazo</w:t>
      </w:r>
      <w:r>
        <w:rPr>
          <w:b/>
          <w:spacing w:val="-3"/>
          <w:sz w:val="24"/>
        </w:rPr>
        <w:t> </w:t>
      </w:r>
      <w:r>
        <w:rPr>
          <w:b/>
          <w:sz w:val="24"/>
        </w:rPr>
        <w:t>de</w:t>
      </w:r>
      <w:r>
        <w:rPr>
          <w:b/>
          <w:spacing w:val="-3"/>
          <w:sz w:val="24"/>
        </w:rPr>
        <w:t> </w:t>
      </w:r>
      <w:r>
        <w:rPr>
          <w:b/>
          <w:sz w:val="24"/>
        </w:rPr>
        <w:t>Entrega:</w:t>
      </w:r>
      <w:r>
        <w:rPr>
          <w:b/>
          <w:spacing w:val="-3"/>
          <w:sz w:val="24"/>
        </w:rPr>
        <w:t> </w:t>
      </w:r>
      <w:r>
        <w:rPr>
          <w:sz w:val="24"/>
        </w:rPr>
        <w:t>A</w:t>
      </w:r>
      <w:r>
        <w:rPr>
          <w:spacing w:val="-15"/>
          <w:sz w:val="24"/>
        </w:rPr>
        <w:t> </w:t>
      </w:r>
      <w:r>
        <w:rPr>
          <w:sz w:val="24"/>
        </w:rPr>
        <w:t>empresa</w:t>
      </w:r>
      <w:r>
        <w:rPr>
          <w:spacing w:val="-3"/>
          <w:sz w:val="24"/>
        </w:rPr>
        <w:t> </w:t>
      </w:r>
      <w:r>
        <w:rPr>
          <w:sz w:val="24"/>
        </w:rPr>
        <w:t>vencedora</w:t>
      </w:r>
      <w:r>
        <w:rPr>
          <w:spacing w:val="-3"/>
          <w:sz w:val="24"/>
        </w:rPr>
        <w:t> </w:t>
      </w:r>
      <w:r>
        <w:rPr>
          <w:sz w:val="24"/>
        </w:rPr>
        <w:t>deverá</w:t>
      </w:r>
      <w:r>
        <w:rPr>
          <w:spacing w:val="-3"/>
          <w:sz w:val="24"/>
        </w:rPr>
        <w:t> </w:t>
      </w:r>
      <w:r>
        <w:rPr>
          <w:sz w:val="24"/>
        </w:rPr>
        <w:t>cumprir</w:t>
      </w:r>
      <w:r>
        <w:rPr>
          <w:spacing w:val="-3"/>
          <w:sz w:val="24"/>
        </w:rPr>
        <w:t> </w:t>
      </w:r>
      <w:r>
        <w:rPr>
          <w:sz w:val="24"/>
        </w:rPr>
        <w:t>o</w:t>
      </w:r>
      <w:r>
        <w:rPr>
          <w:spacing w:val="-3"/>
          <w:sz w:val="24"/>
        </w:rPr>
        <w:t> </w:t>
      </w:r>
      <w:r>
        <w:rPr>
          <w:sz w:val="24"/>
        </w:rPr>
        <w:t>prazo</w:t>
      </w:r>
      <w:r>
        <w:rPr>
          <w:spacing w:val="-3"/>
          <w:sz w:val="24"/>
        </w:rPr>
        <w:t> </w:t>
      </w:r>
      <w:r>
        <w:rPr>
          <w:sz w:val="24"/>
        </w:rPr>
        <w:t>de</w:t>
      </w:r>
      <w:r>
        <w:rPr>
          <w:spacing w:val="-3"/>
          <w:sz w:val="24"/>
        </w:rPr>
        <w:t> </w:t>
      </w:r>
      <w:r>
        <w:rPr>
          <w:sz w:val="24"/>
        </w:rPr>
        <w:t>entrega</w:t>
      </w:r>
      <w:r>
        <w:rPr>
          <w:spacing w:val="-3"/>
          <w:sz w:val="24"/>
        </w:rPr>
        <w:t> </w:t>
      </w:r>
      <w:r>
        <w:rPr>
          <w:sz w:val="24"/>
        </w:rPr>
        <w:t>estabelecido</w:t>
      </w:r>
      <w:r>
        <w:rPr>
          <w:spacing w:val="-3"/>
          <w:sz w:val="24"/>
        </w:rPr>
        <w:t> </w:t>
      </w:r>
      <w:r>
        <w:rPr>
          <w:sz w:val="24"/>
        </w:rPr>
        <w:t>no</w:t>
      </w:r>
      <w:r>
        <w:rPr>
          <w:spacing w:val="-3"/>
          <w:sz w:val="24"/>
        </w:rPr>
        <w:t> </w:t>
      </w:r>
      <w:r>
        <w:rPr>
          <w:sz w:val="24"/>
        </w:rPr>
        <w:t>edital</w:t>
      </w:r>
      <w:r>
        <w:rPr>
          <w:spacing w:val="-3"/>
          <w:sz w:val="24"/>
        </w:rPr>
        <w:t> </w:t>
      </w:r>
      <w:r>
        <w:rPr>
          <w:sz w:val="24"/>
        </w:rPr>
        <w:t>de</w:t>
      </w:r>
      <w:r>
        <w:rPr>
          <w:spacing w:val="-3"/>
          <w:sz w:val="24"/>
        </w:rPr>
        <w:t> </w:t>
      </w:r>
      <w:r>
        <w:rPr>
          <w:sz w:val="24"/>
        </w:rPr>
        <w:t>licitação,</w:t>
      </w:r>
      <w:r>
        <w:rPr>
          <w:spacing w:val="-3"/>
          <w:sz w:val="24"/>
        </w:rPr>
        <w:t> </w:t>
      </w:r>
      <w:r>
        <w:rPr>
          <w:sz w:val="24"/>
        </w:rPr>
        <w:t>garantindo</w:t>
      </w:r>
      <w:r>
        <w:rPr>
          <w:spacing w:val="-3"/>
          <w:sz w:val="24"/>
        </w:rPr>
        <w:t> </w:t>
      </w:r>
      <w:r>
        <w:rPr>
          <w:sz w:val="24"/>
        </w:rPr>
        <w:t>o</w:t>
      </w:r>
      <w:r>
        <w:rPr>
          <w:spacing w:val="-3"/>
          <w:sz w:val="24"/>
        </w:rPr>
        <w:t> </w:t>
      </w:r>
      <w:r>
        <w:rPr>
          <w:sz w:val="24"/>
        </w:rPr>
        <w:t>fornecimento</w:t>
      </w:r>
      <w:r>
        <w:rPr>
          <w:spacing w:val="-3"/>
          <w:sz w:val="24"/>
        </w:rPr>
        <w:t> </w:t>
      </w:r>
      <w:r>
        <w:rPr>
          <w:sz w:val="24"/>
        </w:rPr>
        <w:t>dos itens requisitados dentro do cronograma previsto.</w:t>
      </w:r>
    </w:p>
    <w:p>
      <w:pPr>
        <w:pStyle w:val="BodyText"/>
        <w:spacing w:before="226"/>
      </w:pPr>
      <w:r>
        <w:rPr>
          <w:b/>
        </w:rPr>
        <w:t>Garantia:</w:t>
      </w:r>
      <w:r>
        <w:rPr>
          <w:b/>
          <w:spacing w:val="-7"/>
        </w:rPr>
        <w:t> </w:t>
      </w:r>
      <w:r>
        <w:rPr/>
        <w:t>Todo</w:t>
      </w:r>
      <w:r>
        <w:rPr>
          <w:spacing w:val="-1"/>
        </w:rPr>
        <w:t> </w:t>
      </w:r>
      <w:r>
        <w:rPr/>
        <w:t>mobiliário</w:t>
      </w:r>
      <w:r>
        <w:rPr>
          <w:spacing w:val="-1"/>
        </w:rPr>
        <w:t> </w:t>
      </w:r>
      <w:r>
        <w:rPr/>
        <w:t>deve</w:t>
      </w:r>
      <w:r>
        <w:rPr>
          <w:spacing w:val="-1"/>
        </w:rPr>
        <w:t> </w:t>
      </w:r>
      <w:r>
        <w:rPr/>
        <w:t>ter</w:t>
      </w:r>
      <w:r>
        <w:rPr>
          <w:spacing w:val="-1"/>
        </w:rPr>
        <w:t> </w:t>
      </w:r>
      <w:r>
        <w:rPr/>
        <w:t>garantia</w:t>
      </w:r>
      <w:r>
        <w:rPr>
          <w:spacing w:val="-1"/>
        </w:rPr>
        <w:t> </w:t>
      </w:r>
      <w:r>
        <w:rPr/>
        <w:t>mínima</w:t>
      </w:r>
      <w:r>
        <w:rPr>
          <w:spacing w:val="-1"/>
        </w:rPr>
        <w:t> </w:t>
      </w:r>
      <w:r>
        <w:rPr/>
        <w:t>de</w:t>
      </w:r>
      <w:r>
        <w:rPr>
          <w:spacing w:val="-2"/>
        </w:rPr>
        <w:t> </w:t>
      </w:r>
      <w:r>
        <w:rPr/>
        <w:t>12</w:t>
      </w:r>
      <w:r>
        <w:rPr>
          <w:spacing w:val="-1"/>
        </w:rPr>
        <w:t> </w:t>
      </w:r>
      <w:r>
        <w:rPr/>
        <w:t>meses</w:t>
      </w:r>
      <w:r>
        <w:rPr>
          <w:spacing w:val="-1"/>
        </w:rPr>
        <w:t> </w:t>
      </w:r>
      <w:r>
        <w:rPr/>
        <w:t>contra</w:t>
      </w:r>
      <w:r>
        <w:rPr>
          <w:spacing w:val="-1"/>
        </w:rPr>
        <w:t> </w:t>
      </w:r>
      <w:r>
        <w:rPr/>
        <w:t>defeitos</w:t>
      </w:r>
      <w:r>
        <w:rPr>
          <w:spacing w:val="-1"/>
        </w:rPr>
        <w:t> </w:t>
      </w:r>
      <w:r>
        <w:rPr/>
        <w:t>de</w:t>
      </w:r>
      <w:r>
        <w:rPr>
          <w:spacing w:val="-1"/>
        </w:rPr>
        <w:t> </w:t>
      </w:r>
      <w:r>
        <w:rPr/>
        <w:t>fabricação</w:t>
      </w:r>
      <w:r>
        <w:rPr>
          <w:spacing w:val="-1"/>
        </w:rPr>
        <w:t> </w:t>
      </w:r>
      <w:r>
        <w:rPr/>
        <w:t>e</w:t>
      </w:r>
      <w:r>
        <w:rPr>
          <w:spacing w:val="-1"/>
        </w:rPr>
        <w:t> </w:t>
      </w:r>
      <w:r>
        <w:rPr>
          <w:spacing w:val="-2"/>
        </w:rPr>
        <w:t>materiais.</w:t>
      </w:r>
    </w:p>
    <w:p>
      <w:pPr>
        <w:pStyle w:val="BodyText"/>
        <w:spacing w:before="273"/>
        <w:ind w:left="0"/>
      </w:pPr>
    </w:p>
    <w:p>
      <w:pPr>
        <w:pStyle w:val="Heading3"/>
        <w:jc w:val="both"/>
      </w:pPr>
      <w:r>
        <w:rPr/>
        <w:t>14. Declaração da viabilidade ou não da </w:t>
      </w:r>
      <w:r>
        <w:rPr>
          <w:spacing w:val="-2"/>
        </w:rPr>
        <w:t>contratação:</w:t>
      </w:r>
    </w:p>
    <w:p>
      <w:pPr>
        <w:pStyle w:val="BodyText"/>
        <w:spacing w:line="235" w:lineRule="auto" w:before="239"/>
        <w:ind w:right="288"/>
      </w:pPr>
      <w:r>
        <w:rPr/>
        <w:t>Considerando</w:t>
      </w:r>
      <w:r>
        <w:rPr>
          <w:spacing w:val="-2"/>
        </w:rPr>
        <w:t> </w:t>
      </w:r>
      <w:r>
        <w:rPr/>
        <w:t>a</w:t>
      </w:r>
      <w:r>
        <w:rPr>
          <w:spacing w:val="-2"/>
        </w:rPr>
        <w:t> </w:t>
      </w:r>
      <w:r>
        <w:rPr/>
        <w:t>necessidade</w:t>
      </w:r>
      <w:r>
        <w:rPr>
          <w:spacing w:val="-2"/>
        </w:rPr>
        <w:t> </w:t>
      </w:r>
      <w:r>
        <w:rPr/>
        <w:t>da</w:t>
      </w:r>
      <w:r>
        <w:rPr>
          <w:spacing w:val="-2"/>
        </w:rPr>
        <w:t> </w:t>
      </w:r>
      <w:r>
        <w:rPr/>
        <w:t>troca</w:t>
      </w:r>
      <w:r>
        <w:rPr>
          <w:spacing w:val="-2"/>
        </w:rPr>
        <w:t> </w:t>
      </w:r>
      <w:r>
        <w:rPr/>
        <w:t>de</w:t>
      </w:r>
      <w:r>
        <w:rPr>
          <w:spacing w:val="-2"/>
        </w:rPr>
        <w:t> </w:t>
      </w:r>
      <w:r>
        <w:rPr/>
        <w:t>cadeiras</w:t>
      </w:r>
      <w:r>
        <w:rPr>
          <w:spacing w:val="-2"/>
        </w:rPr>
        <w:t> </w:t>
      </w:r>
      <w:r>
        <w:rPr/>
        <w:t>antigas</w:t>
      </w:r>
      <w:r>
        <w:rPr>
          <w:spacing w:val="-2"/>
        </w:rPr>
        <w:t> </w:t>
      </w:r>
      <w:r>
        <w:rPr/>
        <w:t>por</w:t>
      </w:r>
      <w:r>
        <w:rPr>
          <w:spacing w:val="-2"/>
        </w:rPr>
        <w:t> </w:t>
      </w:r>
      <w:r>
        <w:rPr/>
        <w:t>cadeiras</w:t>
      </w:r>
      <w:r>
        <w:rPr>
          <w:spacing w:val="-2"/>
        </w:rPr>
        <w:t> </w:t>
      </w:r>
      <w:r>
        <w:rPr/>
        <w:t>mais</w:t>
      </w:r>
      <w:r>
        <w:rPr>
          <w:spacing w:val="-2"/>
        </w:rPr>
        <w:t> </w:t>
      </w:r>
      <w:r>
        <w:rPr/>
        <w:t>novas,</w:t>
      </w:r>
      <w:r>
        <w:rPr>
          <w:spacing w:val="-2"/>
        </w:rPr>
        <w:t> </w:t>
      </w:r>
      <w:r>
        <w:rPr/>
        <w:t>o</w:t>
      </w:r>
      <w:r>
        <w:rPr>
          <w:spacing w:val="-2"/>
        </w:rPr>
        <w:t> </w:t>
      </w:r>
      <w:r>
        <w:rPr/>
        <w:t>conforto</w:t>
      </w:r>
      <w:r>
        <w:rPr>
          <w:spacing w:val="-2"/>
        </w:rPr>
        <w:t> </w:t>
      </w:r>
      <w:r>
        <w:rPr/>
        <w:t>e</w:t>
      </w:r>
      <w:r>
        <w:rPr>
          <w:spacing w:val="-2"/>
        </w:rPr>
        <w:t> </w:t>
      </w:r>
      <w:r>
        <w:rPr/>
        <w:t>a</w:t>
      </w:r>
      <w:r>
        <w:rPr>
          <w:spacing w:val="-2"/>
        </w:rPr>
        <w:t> </w:t>
      </w:r>
      <w:r>
        <w:rPr/>
        <w:t>qualidade</w:t>
      </w:r>
      <w:r>
        <w:rPr>
          <w:spacing w:val="-2"/>
        </w:rPr>
        <w:t> </w:t>
      </w:r>
      <w:r>
        <w:rPr/>
        <w:t>de</w:t>
      </w:r>
      <w:r>
        <w:rPr>
          <w:spacing w:val="-2"/>
        </w:rPr>
        <w:t> </w:t>
      </w:r>
      <w:r>
        <w:rPr/>
        <w:t>vida</w:t>
      </w:r>
      <w:r>
        <w:rPr>
          <w:spacing w:val="-2"/>
        </w:rPr>
        <w:t> </w:t>
      </w:r>
      <w:r>
        <w:rPr/>
        <w:t>no</w:t>
      </w:r>
      <w:r>
        <w:rPr>
          <w:spacing w:val="-2"/>
        </w:rPr>
        <w:t> </w:t>
      </w:r>
      <w:r>
        <w:rPr/>
        <w:t>ambiente</w:t>
      </w:r>
      <w:r>
        <w:rPr>
          <w:spacing w:val="-2"/>
        </w:rPr>
        <w:t> </w:t>
      </w:r>
      <w:r>
        <w:rPr/>
        <w:t>de</w:t>
      </w:r>
      <w:r>
        <w:rPr>
          <w:spacing w:val="-2"/>
        </w:rPr>
        <w:t> </w:t>
      </w:r>
      <w:r>
        <w:rPr/>
        <w:t>trabalho,</w:t>
      </w:r>
      <w:r>
        <w:rPr>
          <w:spacing w:val="-2"/>
        </w:rPr>
        <w:t> </w:t>
      </w:r>
      <w:r>
        <w:rPr/>
        <w:t>que</w:t>
      </w:r>
      <w:r>
        <w:rPr>
          <w:spacing w:val="-2"/>
        </w:rPr>
        <w:t> </w:t>
      </w:r>
      <w:r>
        <w:rPr/>
        <w:t>a compra das cadeiras já está prevista no orçamento da UERJ,</w:t>
      </w:r>
    </w:p>
    <w:p>
      <w:pPr>
        <w:pStyle w:val="BodyText"/>
        <w:spacing w:line="242" w:lineRule="auto" w:before="249"/>
        <w:ind w:right="288"/>
      </w:pPr>
      <w:r>
        <w:rPr/>
        <w:t>Considerando a necessidade da aquisição dos demais mobiliários cujas unidades aqui mencionadas carecem de ser atendidas para o bom funcionamento</w:t>
      </w:r>
      <w:r>
        <w:rPr>
          <w:spacing w:val="-4"/>
        </w:rPr>
        <w:t> </w:t>
      </w:r>
      <w:r>
        <w:rPr/>
        <w:t>dos</w:t>
      </w:r>
      <w:r>
        <w:rPr>
          <w:spacing w:val="-4"/>
        </w:rPr>
        <w:t> </w:t>
      </w:r>
      <w:r>
        <w:rPr/>
        <w:t>campus</w:t>
      </w:r>
      <w:r>
        <w:rPr>
          <w:spacing w:val="-4"/>
        </w:rPr>
        <w:t> </w:t>
      </w:r>
      <w:r>
        <w:rPr/>
        <w:t>a</w:t>
      </w:r>
      <w:r>
        <w:rPr>
          <w:spacing w:val="-4"/>
        </w:rPr>
        <w:t> </w:t>
      </w:r>
      <w:r>
        <w:rPr/>
        <w:t>serem</w:t>
      </w:r>
      <w:r>
        <w:rPr>
          <w:spacing w:val="-4"/>
        </w:rPr>
        <w:t> </w:t>
      </w:r>
      <w:r>
        <w:rPr/>
        <w:t>atendidos</w:t>
      </w:r>
      <w:r>
        <w:rPr>
          <w:spacing w:val="-4"/>
        </w:rPr>
        <w:t> </w:t>
      </w:r>
      <w:r>
        <w:rPr/>
        <w:t>nessa</w:t>
      </w:r>
      <w:r>
        <w:rPr>
          <w:spacing w:val="-4"/>
        </w:rPr>
        <w:t> </w:t>
      </w:r>
      <w:r>
        <w:rPr/>
        <w:t>demanda</w:t>
      </w:r>
      <w:r>
        <w:rPr>
          <w:spacing w:val="-4"/>
        </w:rPr>
        <w:t> </w:t>
      </w:r>
      <w:r>
        <w:rPr/>
        <w:t>e</w:t>
      </w:r>
      <w:r>
        <w:rPr>
          <w:spacing w:val="-4"/>
        </w:rPr>
        <w:t> </w:t>
      </w:r>
      <w:r>
        <w:rPr/>
        <w:t>tendo</w:t>
      </w:r>
      <w:r>
        <w:rPr>
          <w:spacing w:val="-4"/>
        </w:rPr>
        <w:t> </w:t>
      </w:r>
      <w:r>
        <w:rPr/>
        <w:t>em</w:t>
      </w:r>
      <w:r>
        <w:rPr>
          <w:spacing w:val="-4"/>
        </w:rPr>
        <w:t> </w:t>
      </w:r>
      <w:r>
        <w:rPr/>
        <w:t>vista</w:t>
      </w:r>
      <w:r>
        <w:rPr>
          <w:spacing w:val="-4"/>
        </w:rPr>
        <w:t> </w:t>
      </w:r>
      <w:r>
        <w:rPr/>
        <w:t>os</w:t>
      </w:r>
      <w:r>
        <w:rPr>
          <w:spacing w:val="-4"/>
        </w:rPr>
        <w:t> </w:t>
      </w:r>
      <w:r>
        <w:rPr/>
        <w:t>dados</w:t>
      </w:r>
      <w:r>
        <w:rPr>
          <w:spacing w:val="-4"/>
        </w:rPr>
        <w:t> </w:t>
      </w:r>
      <w:r>
        <w:rPr/>
        <w:t>informados</w:t>
      </w:r>
      <w:r>
        <w:rPr>
          <w:spacing w:val="-4"/>
        </w:rPr>
        <w:t> </w:t>
      </w:r>
      <w:r>
        <w:rPr/>
        <w:t>no</w:t>
      </w:r>
      <w:r>
        <w:rPr>
          <w:spacing w:val="-4"/>
        </w:rPr>
        <w:t> </w:t>
      </w:r>
      <w:r>
        <w:rPr/>
        <w:t>presente</w:t>
      </w:r>
      <w:r>
        <w:rPr>
          <w:spacing w:val="-4"/>
        </w:rPr>
        <w:t> </w:t>
      </w:r>
      <w:r>
        <w:rPr/>
        <w:t>ETP,</w:t>
      </w:r>
      <w:r>
        <w:rPr>
          <w:spacing w:val="-4"/>
        </w:rPr>
        <w:t> </w:t>
      </w:r>
      <w:r>
        <w:rPr/>
        <w:t>conclui</w:t>
      </w:r>
      <w:r>
        <w:rPr>
          <w:spacing w:val="-4"/>
        </w:rPr>
        <w:t> </w:t>
      </w:r>
      <w:r>
        <w:rPr/>
        <w:t>se</w:t>
      </w:r>
      <w:r>
        <w:rPr>
          <w:spacing w:val="-4"/>
        </w:rPr>
        <w:t> </w:t>
      </w:r>
      <w:r>
        <w:rPr/>
        <w:t>s.m.j.,</w:t>
      </w:r>
      <w:r>
        <w:rPr>
          <w:spacing w:val="-4"/>
        </w:rPr>
        <w:t> </w:t>
      </w:r>
      <w:r>
        <w:rPr/>
        <w:t>pela viabilidade da contratação em questão.</w:t>
      </w:r>
    </w:p>
    <w:p>
      <w:pPr>
        <w:pStyle w:val="BodyText"/>
        <w:spacing w:before="253"/>
        <w:ind w:left="0"/>
      </w:pPr>
    </w:p>
    <w:p>
      <w:pPr>
        <w:pStyle w:val="Heading3"/>
        <w:numPr>
          <w:ilvl w:val="0"/>
          <w:numId w:val="54"/>
        </w:numPr>
        <w:tabs>
          <w:tab w:pos="409" w:val="left" w:leader="none"/>
        </w:tabs>
        <w:spacing w:line="240" w:lineRule="auto" w:before="0" w:after="0"/>
        <w:ind w:left="409" w:right="0" w:hanging="300"/>
        <w:jc w:val="left"/>
      </w:pPr>
      <w:r>
        <w:rPr/>
        <w:t>Considerações </w:t>
      </w:r>
      <w:r>
        <w:rPr>
          <w:spacing w:val="-2"/>
        </w:rPr>
        <w:t>Finais</w:t>
      </w:r>
    </w:p>
    <w:p>
      <w:pPr>
        <w:pStyle w:val="BodyText"/>
        <w:spacing w:before="234"/>
      </w:pPr>
      <w:r>
        <w:rPr/>
        <w:t>Este estudo técnico preliminar detalhou os mobiliários necessários para atender às demandas das unidades da UERJ, conforme as </w:t>
      </w:r>
      <w:r>
        <w:rPr>
          <w:spacing w:val="-2"/>
        </w:rPr>
        <w:t>especificações</w:t>
      </w:r>
    </w:p>
    <w:p>
      <w:pPr>
        <w:pStyle w:val="BodyText"/>
        <w:spacing w:line="235" w:lineRule="auto" w:before="14"/>
      </w:pPr>
      <w:r>
        <w:rPr/>
        <w:t>técnicas</w:t>
      </w:r>
      <w:r>
        <w:rPr>
          <w:spacing w:val="-3"/>
        </w:rPr>
        <w:t> </w:t>
      </w:r>
      <w:r>
        <w:rPr/>
        <w:t>fornecidas.</w:t>
      </w:r>
      <w:r>
        <w:rPr>
          <w:spacing w:val="-3"/>
        </w:rPr>
        <w:t> </w:t>
      </w:r>
      <w:r>
        <w:rPr/>
        <w:t>Recomenda-se</w:t>
      </w:r>
      <w:r>
        <w:rPr>
          <w:spacing w:val="-3"/>
        </w:rPr>
        <w:t> </w:t>
      </w:r>
      <w:r>
        <w:rPr/>
        <w:t>que</w:t>
      </w:r>
      <w:r>
        <w:rPr>
          <w:spacing w:val="-3"/>
        </w:rPr>
        <w:t> </w:t>
      </w:r>
      <w:r>
        <w:rPr/>
        <w:t>a</w:t>
      </w:r>
      <w:r>
        <w:rPr>
          <w:spacing w:val="-3"/>
        </w:rPr>
        <w:t> </w:t>
      </w:r>
      <w:r>
        <w:rPr/>
        <w:t>aquisição</w:t>
      </w:r>
      <w:r>
        <w:rPr>
          <w:spacing w:val="-3"/>
        </w:rPr>
        <w:t> </w:t>
      </w:r>
      <w:r>
        <w:rPr/>
        <w:t>dos</w:t>
      </w:r>
      <w:r>
        <w:rPr>
          <w:spacing w:val="-3"/>
        </w:rPr>
        <w:t> </w:t>
      </w:r>
      <w:r>
        <w:rPr/>
        <w:t>mobiliários</w:t>
      </w:r>
      <w:r>
        <w:rPr>
          <w:spacing w:val="-3"/>
        </w:rPr>
        <w:t> </w:t>
      </w:r>
      <w:r>
        <w:rPr/>
        <w:t>seja</w:t>
      </w:r>
      <w:r>
        <w:rPr>
          <w:spacing w:val="-3"/>
        </w:rPr>
        <w:t> </w:t>
      </w:r>
      <w:r>
        <w:rPr/>
        <w:t>realizada</w:t>
      </w:r>
      <w:r>
        <w:rPr>
          <w:spacing w:val="-3"/>
        </w:rPr>
        <w:t> </w:t>
      </w:r>
      <w:r>
        <w:rPr/>
        <w:t>considerando</w:t>
      </w:r>
      <w:r>
        <w:rPr>
          <w:spacing w:val="-3"/>
        </w:rPr>
        <w:t> </w:t>
      </w:r>
      <w:r>
        <w:rPr/>
        <w:t>fornecedores</w:t>
      </w:r>
      <w:r>
        <w:rPr>
          <w:spacing w:val="-3"/>
        </w:rPr>
        <w:t> </w:t>
      </w:r>
      <w:r>
        <w:rPr/>
        <w:t>que</w:t>
      </w:r>
      <w:r>
        <w:rPr>
          <w:spacing w:val="-3"/>
        </w:rPr>
        <w:t> </w:t>
      </w:r>
      <w:r>
        <w:rPr/>
        <w:t>atendam</w:t>
      </w:r>
      <w:r>
        <w:rPr>
          <w:spacing w:val="-3"/>
        </w:rPr>
        <w:t> </w:t>
      </w:r>
      <w:r>
        <w:rPr/>
        <w:t>às</w:t>
      </w:r>
      <w:r>
        <w:rPr>
          <w:spacing w:val="-3"/>
        </w:rPr>
        <w:t> </w:t>
      </w:r>
      <w:r>
        <w:rPr/>
        <w:t>normas</w:t>
      </w:r>
      <w:r>
        <w:rPr>
          <w:spacing w:val="-3"/>
        </w:rPr>
        <w:t> </w:t>
      </w:r>
      <w:r>
        <w:rPr/>
        <w:t>de</w:t>
      </w:r>
      <w:r>
        <w:rPr>
          <w:spacing w:val="-3"/>
        </w:rPr>
        <w:t> </w:t>
      </w:r>
      <w:r>
        <w:rPr/>
        <w:t>qualidade</w:t>
      </w:r>
      <w:r>
        <w:rPr>
          <w:spacing w:val="-3"/>
        </w:rPr>
        <w:t> </w:t>
      </w:r>
      <w:r>
        <w:rPr/>
        <w:t>e segurança estabelecidas pela legislação vigente.</w:t>
      </w:r>
    </w:p>
    <w:p>
      <w:pPr>
        <w:pStyle w:val="BodyText"/>
        <w:spacing w:before="273"/>
        <w:ind w:left="0"/>
      </w:pPr>
    </w:p>
    <w:p>
      <w:pPr>
        <w:pStyle w:val="Heading3"/>
        <w:numPr>
          <w:ilvl w:val="0"/>
          <w:numId w:val="54"/>
        </w:numPr>
        <w:tabs>
          <w:tab w:pos="409" w:val="left" w:leader="none"/>
        </w:tabs>
        <w:spacing w:line="240" w:lineRule="auto" w:before="0" w:after="0"/>
        <w:ind w:left="409" w:right="0" w:hanging="300"/>
        <w:jc w:val="left"/>
      </w:pPr>
      <w:r>
        <w:rPr/>
        <w:t>Servidor</w:t>
      </w:r>
      <w:r>
        <w:rPr>
          <w:spacing w:val="-5"/>
        </w:rPr>
        <w:t> </w:t>
      </w:r>
      <w:r>
        <w:rPr/>
        <w:t>Responsável pela Elaboração do </w:t>
      </w:r>
      <w:r>
        <w:rPr>
          <w:spacing w:val="-2"/>
        </w:rPr>
        <w:t>Documento:</w:t>
      </w:r>
    </w:p>
    <w:p>
      <w:pPr>
        <w:pStyle w:val="BodyText"/>
        <w:spacing w:before="234"/>
        <w:ind w:right="12015"/>
      </w:pPr>
      <w:r>
        <w:rPr/>
        <w:t>Nome: Renata C M </w:t>
      </w:r>
      <w:r>
        <w:rPr>
          <w:spacing w:val="-2"/>
        </w:rPr>
        <w:t>Barros.</w:t>
      </w:r>
    </w:p>
    <w:p>
      <w:pPr>
        <w:pStyle w:val="BodyText"/>
        <w:spacing w:before="234"/>
        <w:ind w:right="12015"/>
      </w:pPr>
      <w:r>
        <w:rPr/>
        <w:t>Matrícula: 37.218-</w:t>
      </w:r>
      <w:r>
        <w:rPr>
          <w:spacing w:val="-5"/>
        </w:rPr>
        <w:t>5.</w:t>
      </w:r>
    </w:p>
    <w:p>
      <w:pPr>
        <w:pStyle w:val="BodyText"/>
        <w:spacing w:before="249"/>
        <w:jc w:val="both"/>
      </w:pPr>
      <w:r>
        <w:rPr>
          <w:spacing w:val="-2"/>
        </w:rPr>
        <w:t>Lotação:</w:t>
      </w:r>
      <w:r>
        <w:rPr>
          <w:spacing w:val="1"/>
        </w:rPr>
        <w:t> </w:t>
      </w:r>
      <w:r>
        <w:rPr>
          <w:spacing w:val="-2"/>
        </w:rPr>
        <w:t>DMATE-</w:t>
      </w:r>
      <w:r>
        <w:rPr>
          <w:spacing w:val="-4"/>
        </w:rPr>
        <w:t>DAF.</w:t>
      </w:r>
    </w:p>
    <w:p>
      <w:pPr>
        <w:pStyle w:val="BodyText"/>
        <w:spacing w:before="234"/>
        <w:ind w:right="11486"/>
      </w:pPr>
      <w:r>
        <w:rPr/>
        <w:t>Função:</w:t>
      </w:r>
      <w:r>
        <w:rPr>
          <w:spacing w:val="-5"/>
        </w:rPr>
        <w:t> </w:t>
      </w:r>
      <w:r>
        <w:rPr/>
        <w:t>Técnico</w:t>
      </w:r>
      <w:r>
        <w:rPr>
          <w:spacing w:val="-14"/>
        </w:rPr>
        <w:t> </w:t>
      </w:r>
      <w:r>
        <w:rPr>
          <w:spacing w:val="-2"/>
        </w:rPr>
        <w:t>Administrativo.</w:t>
      </w:r>
    </w:p>
    <w:p>
      <w:pPr>
        <w:pStyle w:val="BodyText"/>
        <w:spacing w:before="249"/>
        <w:ind w:right="11486"/>
      </w:pPr>
      <w:r>
        <w:rPr/>
        <w:t>E-mail: </w:t>
      </w:r>
      <w:hyperlink r:id="rId36">
        <w:r>
          <w:rPr>
            <w:color w:val="000080"/>
            <w:spacing w:val="-2"/>
            <w:u w:val="single" w:color="000080"/>
          </w:rPr>
          <w:t>com</w:t>
        </w:r>
        <w:r>
          <w:rPr>
            <w:color w:val="000080"/>
            <w:spacing w:val="-2"/>
          </w:rPr>
          <w:t>p</w:t>
        </w:r>
        <w:r>
          <w:rPr>
            <w:color w:val="000080"/>
            <w:spacing w:val="-2"/>
            <w:u w:val="single" w:color="000080"/>
          </w:rPr>
          <w:t>ras@daf.uerj.br</w:t>
        </w:r>
      </w:hyperlink>
      <w:r>
        <w:rPr>
          <w:spacing w:val="-2"/>
        </w:rPr>
        <w:t>.</w:t>
      </w:r>
    </w:p>
    <w:p>
      <w:pPr>
        <w:pStyle w:val="BodyText"/>
        <w:spacing w:line="262" w:lineRule="exact" w:before="248"/>
        <w:jc w:val="both"/>
      </w:pPr>
      <w:r>
        <w:rPr/>
        <w:t>Tel:</w:t>
      </w:r>
      <w:r>
        <w:rPr>
          <w:spacing w:val="-5"/>
        </w:rPr>
        <w:t> </w:t>
      </w:r>
      <w:r>
        <w:rPr/>
        <w:t>21</w:t>
      </w:r>
      <w:r>
        <w:rPr>
          <w:spacing w:val="-4"/>
        </w:rPr>
        <w:t> </w:t>
      </w:r>
      <w:r>
        <w:rPr/>
        <w:t>2334-0689</w:t>
      </w:r>
      <w:r>
        <w:rPr>
          <w:spacing w:val="-4"/>
        </w:rPr>
        <w:t> </w:t>
      </w:r>
      <w:r>
        <w:rPr/>
        <w:t>Ramal</w:t>
      </w:r>
      <w:r>
        <w:rPr>
          <w:spacing w:val="-4"/>
        </w:rPr>
        <w:t> </w:t>
      </w:r>
      <w:r>
        <w:rPr>
          <w:spacing w:val="-2"/>
        </w:rPr>
        <w:t>(224).</w:t>
      </w:r>
    </w:p>
    <w:p>
      <w:pPr>
        <w:pStyle w:val="BodyText"/>
        <w:spacing w:before="3"/>
        <w:ind w:left="0"/>
      </w:pPr>
    </w:p>
    <w:p>
      <w:pPr>
        <w:pStyle w:val="BodyText"/>
      </w:pPr>
      <w:r>
        <w:rPr/>
        <w:t>Rio de Janeiro, 15 maio de </w:t>
      </w:r>
      <w:r>
        <w:rPr>
          <w:spacing w:val="-4"/>
        </w:rPr>
        <w:t>2024</w:t>
      </w:r>
    </w:p>
    <w:p>
      <w:pPr>
        <w:pStyle w:val="BodyText"/>
        <w:ind w:left="0"/>
      </w:pPr>
    </w:p>
    <w:p>
      <w:pPr>
        <w:pStyle w:val="BodyText"/>
        <w:spacing w:before="192"/>
        <w:ind w:left="0"/>
      </w:pPr>
    </w:p>
    <w:p>
      <w:pPr>
        <w:spacing w:before="0"/>
        <w:ind w:left="0" w:right="63" w:firstLine="0"/>
        <w:jc w:val="center"/>
        <w:rPr>
          <w:b/>
          <w:sz w:val="24"/>
        </w:rPr>
      </w:pPr>
      <w:r>
        <w:rPr>
          <w:b/>
          <w:sz w:val="24"/>
        </w:rPr>
        <w:t>ANEXO </w:t>
      </w:r>
      <w:r>
        <w:rPr>
          <w:b/>
          <w:spacing w:val="-5"/>
          <w:sz w:val="24"/>
        </w:rPr>
        <w:t>IV</w:t>
      </w:r>
    </w:p>
    <w:p>
      <w:pPr>
        <w:spacing w:after="0"/>
        <w:jc w:val="center"/>
        <w:rPr>
          <w:sz w:val="24"/>
        </w:rPr>
        <w:sectPr>
          <w:pgSz w:w="15840" w:h="24480"/>
          <w:pgMar w:top="480" w:bottom="280" w:left="580" w:right="500"/>
        </w:sectPr>
      </w:pPr>
    </w:p>
    <w:p>
      <w:pPr>
        <w:spacing w:before="71"/>
        <w:ind w:left="0" w:right="63" w:firstLine="0"/>
        <w:jc w:val="center"/>
        <w:rPr>
          <w:b/>
          <w:sz w:val="24"/>
        </w:rPr>
      </w:pPr>
      <w:r>
        <w:rPr>
          <w:b/>
          <w:spacing w:val="-2"/>
          <w:sz w:val="24"/>
        </w:rPr>
        <w:t>DOCUMENTAÇÃO</w:t>
      </w:r>
      <w:r>
        <w:rPr>
          <w:b/>
          <w:spacing w:val="3"/>
          <w:sz w:val="24"/>
        </w:rPr>
        <w:t> </w:t>
      </w:r>
      <w:r>
        <w:rPr>
          <w:b/>
          <w:spacing w:val="-2"/>
          <w:sz w:val="24"/>
        </w:rPr>
        <w:t>EXIGIDA</w:t>
      </w:r>
      <w:r>
        <w:rPr>
          <w:b/>
          <w:spacing w:val="-11"/>
          <w:sz w:val="24"/>
        </w:rPr>
        <w:t> </w:t>
      </w:r>
      <w:r>
        <w:rPr>
          <w:b/>
          <w:spacing w:val="-2"/>
          <w:sz w:val="24"/>
        </w:rPr>
        <w:t>PARA</w:t>
      </w:r>
      <w:r>
        <w:rPr>
          <w:b/>
          <w:spacing w:val="-10"/>
          <w:sz w:val="24"/>
        </w:rPr>
        <w:t> </w:t>
      </w:r>
      <w:r>
        <w:rPr>
          <w:b/>
          <w:spacing w:val="-2"/>
          <w:sz w:val="24"/>
        </w:rPr>
        <w:t>HABILITAÇÃO</w:t>
      </w:r>
    </w:p>
    <w:p>
      <w:pPr>
        <w:pStyle w:val="BodyText"/>
        <w:spacing w:before="32"/>
        <w:ind w:left="0"/>
        <w:rPr>
          <w:b/>
        </w:rPr>
      </w:pPr>
    </w:p>
    <w:p>
      <w:pPr>
        <w:pStyle w:val="ListParagraph"/>
        <w:numPr>
          <w:ilvl w:val="0"/>
          <w:numId w:val="55"/>
        </w:numPr>
        <w:tabs>
          <w:tab w:pos="349" w:val="left" w:leader="none"/>
        </w:tabs>
        <w:spacing w:line="240" w:lineRule="auto" w:before="1" w:after="0"/>
        <w:ind w:left="349" w:right="0" w:hanging="240"/>
        <w:jc w:val="both"/>
        <w:rPr>
          <w:b/>
          <w:sz w:val="24"/>
        </w:rPr>
      </w:pPr>
      <w:r>
        <w:rPr>
          <w:b/>
          <w:spacing w:val="-2"/>
          <w:sz w:val="24"/>
        </w:rPr>
        <w:t>HABILITAÇÃO</w:t>
      </w:r>
      <w:r>
        <w:rPr>
          <w:b/>
          <w:spacing w:val="2"/>
          <w:sz w:val="24"/>
        </w:rPr>
        <w:t> </w:t>
      </w:r>
      <w:r>
        <w:rPr>
          <w:b/>
          <w:spacing w:val="-2"/>
          <w:sz w:val="24"/>
        </w:rPr>
        <w:t>JURÍDICA</w:t>
      </w:r>
    </w:p>
    <w:p>
      <w:pPr>
        <w:pStyle w:val="ListParagraph"/>
        <w:numPr>
          <w:ilvl w:val="1"/>
          <w:numId w:val="55"/>
        </w:numPr>
        <w:tabs>
          <w:tab w:pos="496" w:val="left" w:leader="none"/>
        </w:tabs>
        <w:spacing w:line="235" w:lineRule="auto" w:before="238" w:after="0"/>
        <w:ind w:left="109" w:right="173" w:firstLine="0"/>
        <w:jc w:val="both"/>
        <w:rPr>
          <w:b/>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55"/>
        </w:numPr>
        <w:tabs>
          <w:tab w:pos="469" w:val="left" w:leader="none"/>
        </w:tabs>
        <w:spacing w:line="240" w:lineRule="auto" w:before="250" w:after="0"/>
        <w:ind w:left="469" w:right="0" w:hanging="36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BodyText"/>
        <w:spacing w:before="3"/>
        <w:ind w:left="0"/>
      </w:pPr>
    </w:p>
    <w:p>
      <w:pPr>
        <w:pStyle w:val="ListParagraph"/>
        <w:numPr>
          <w:ilvl w:val="1"/>
          <w:numId w:val="55"/>
        </w:numPr>
        <w:tabs>
          <w:tab w:pos="474" w:val="left" w:leader="none"/>
        </w:tabs>
        <w:spacing w:line="247" w:lineRule="auto" w:before="0" w:after="0"/>
        <w:ind w:left="109" w:right="173" w:firstLine="0"/>
        <w:jc w:val="both"/>
        <w:rPr>
          <w:sz w:val="24"/>
        </w:rPr>
      </w:pPr>
      <w:r>
        <w:rPr>
          <w:sz w:val="24"/>
        </w:rPr>
        <w:t>Microempreendedor Individual - MEI: Certificado da Condição de Microempreendedor Individual - CCMEI, cuja aceitação ficará condicionada à verificação da autenticidade no sítio </w:t>
      </w:r>
      <w:hyperlink r:id="rId49">
        <w:r>
          <w:rPr>
            <w:color w:val="000080"/>
            <w:sz w:val="24"/>
            <w:u w:val="single" w:color="000080"/>
          </w:rPr>
          <w:t>www.</w:t>
        </w:r>
        <w:r>
          <w:rPr>
            <w:color w:val="000080"/>
            <w:sz w:val="24"/>
          </w:rPr>
          <w:t>p</w:t>
        </w:r>
        <w:r>
          <w:rPr>
            <w:color w:val="000080"/>
            <w:sz w:val="24"/>
            <w:u w:val="single" w:color="000080"/>
          </w:rPr>
          <w:t>ortaldoempreendedor.gov.br</w:t>
        </w:r>
      </w:hyperlink>
      <w:r>
        <w:rPr>
          <w:sz w:val="24"/>
        </w:rPr>
        <w:t>.</w:t>
      </w:r>
    </w:p>
    <w:p>
      <w:pPr>
        <w:pStyle w:val="BodyText"/>
        <w:spacing w:before="10"/>
        <w:ind w:left="0"/>
      </w:pPr>
    </w:p>
    <w:p>
      <w:pPr>
        <w:pStyle w:val="ListParagraph"/>
        <w:numPr>
          <w:ilvl w:val="1"/>
          <w:numId w:val="55"/>
        </w:numPr>
        <w:tabs>
          <w:tab w:pos="476" w:val="left" w:leader="none"/>
        </w:tabs>
        <w:spacing w:line="247" w:lineRule="auto" w:before="0" w:after="0"/>
        <w:ind w:left="109" w:right="172" w:firstLine="0"/>
        <w:jc w:val="both"/>
        <w:rPr>
          <w:sz w:val="24"/>
        </w:rPr>
      </w:pPr>
      <w:r>
        <w:rPr>
          <w:sz w:val="24"/>
        </w:rPr>
        <w:t>Sociedade Limitada Unipessoal - SLU: ato constitutivo, estatuto ou contrato social em vigor inscrito no Registro Público de Empresas Mercantis,</w:t>
      </w:r>
      <w:r>
        <w:rPr>
          <w:spacing w:val="40"/>
          <w:sz w:val="24"/>
        </w:rPr>
        <w:t> </w:t>
      </w:r>
      <w:r>
        <w:rPr>
          <w:sz w:val="24"/>
        </w:rPr>
        <w:t>a cargo da Junta Comercial da respectiva sede, acompanhado de documento comprobatório do administrador, sendo assim enquadrada a </w:t>
      </w:r>
      <w:r>
        <w:rPr>
          <w:sz w:val="24"/>
        </w:rPr>
        <w:t>sociedade identificada como Empresas Individual de Responsabilidade Limitada – EIRELI, na forma do art. 41, da Lei nº 14.195, de 26 de agosto de 2021.</w:t>
      </w:r>
    </w:p>
    <w:p>
      <w:pPr>
        <w:pStyle w:val="ListParagraph"/>
        <w:numPr>
          <w:ilvl w:val="1"/>
          <w:numId w:val="55"/>
        </w:numPr>
        <w:tabs>
          <w:tab w:pos="475" w:val="left" w:leader="none"/>
        </w:tabs>
        <w:spacing w:line="254" w:lineRule="auto" w:before="273" w:after="0"/>
        <w:ind w:left="109" w:right="17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55"/>
        </w:numPr>
        <w:tabs>
          <w:tab w:pos="471" w:val="left" w:leader="none"/>
        </w:tabs>
        <w:spacing w:line="247" w:lineRule="auto" w:before="262" w:after="0"/>
        <w:ind w:left="109" w:right="173" w:firstLine="0"/>
        <w:jc w:val="both"/>
        <w:rPr>
          <w:sz w:val="24"/>
        </w:rPr>
      </w:pPr>
      <w:r>
        <w:rPr>
          <w:sz w:val="24"/>
        </w:rPr>
        <w:t>Sociedade Simples: inscrição do ato constitutivo no Registro Civil das Pessoas Jurídicas do local de sua sede, acompanhada de prova da indicação dos seus administradores.</w:t>
      </w:r>
    </w:p>
    <w:p>
      <w:pPr>
        <w:pStyle w:val="ListParagraph"/>
        <w:numPr>
          <w:ilvl w:val="1"/>
          <w:numId w:val="55"/>
        </w:numPr>
        <w:tabs>
          <w:tab w:pos="472" w:val="left" w:leader="none"/>
        </w:tabs>
        <w:spacing w:line="254" w:lineRule="auto" w:before="271" w:after="0"/>
        <w:ind w:left="109" w:right="17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55"/>
        </w:numPr>
        <w:tabs>
          <w:tab w:pos="480" w:val="left" w:leader="none"/>
        </w:tabs>
        <w:spacing w:line="247" w:lineRule="auto" w:before="263" w:after="0"/>
        <w:ind w:left="109" w:right="174" w:firstLine="0"/>
        <w:jc w:val="both"/>
        <w:rPr>
          <w:sz w:val="24"/>
        </w:rPr>
      </w:pPr>
      <w:r>
        <w:rPr>
          <w:b/>
          <w:sz w:val="24"/>
        </w:rPr>
        <w:t>É vedada a participação de Cooperativas de Trabalho </w:t>
      </w:r>
      <w:r>
        <w:rPr>
          <w:sz w:val="24"/>
        </w:rPr>
        <w:t>em virtude da subordinação advinda da especificidade do serviço a ser executado, bem como para assegurar a responsabilidade contratual. (ANEXO </w:t>
      </w:r>
      <w:r>
        <w:rPr>
          <w:b/>
          <w:sz w:val="24"/>
        </w:rPr>
        <w:t>I </w:t>
      </w:r>
      <w:r>
        <w:rPr>
          <w:sz w:val="24"/>
        </w:rPr>
        <w:t>– ITEM </w:t>
      </w:r>
      <w:r>
        <w:rPr>
          <w:b/>
          <w:sz w:val="24"/>
        </w:rPr>
        <w:t>4.5.</w:t>
      </w:r>
      <w:r>
        <w:rPr>
          <w:sz w:val="24"/>
        </w:rPr>
        <w:t>)</w:t>
      </w:r>
    </w:p>
    <w:p>
      <w:pPr>
        <w:pStyle w:val="ListParagraph"/>
        <w:numPr>
          <w:ilvl w:val="1"/>
          <w:numId w:val="55"/>
        </w:numPr>
        <w:tabs>
          <w:tab w:pos="469" w:val="left" w:leader="none"/>
        </w:tabs>
        <w:spacing w:line="240" w:lineRule="auto" w:before="271" w:after="0"/>
        <w:ind w:left="469" w:right="0" w:hanging="360"/>
        <w:jc w:val="left"/>
        <w:rPr>
          <w:sz w:val="24"/>
        </w:rPr>
      </w:pPr>
      <w:r>
        <w:rPr>
          <w:sz w:val="24"/>
        </w:rPr>
        <w:t>Quando cabível, os documentos apresentados devem estar acompanhados de todas as alterações ou da consolidação </w:t>
      </w:r>
      <w:r>
        <w:rPr>
          <w:spacing w:val="-2"/>
          <w:sz w:val="24"/>
        </w:rPr>
        <w:t>respectiva.</w:t>
      </w:r>
    </w:p>
    <w:p>
      <w:pPr>
        <w:pStyle w:val="BodyText"/>
        <w:spacing w:before="273"/>
        <w:ind w:left="0"/>
      </w:pPr>
    </w:p>
    <w:p>
      <w:pPr>
        <w:pStyle w:val="Heading2"/>
        <w:numPr>
          <w:ilvl w:val="0"/>
          <w:numId w:val="55"/>
        </w:numPr>
        <w:tabs>
          <w:tab w:pos="349" w:val="left" w:leader="none"/>
        </w:tabs>
        <w:spacing w:line="240" w:lineRule="auto" w:before="0" w:after="0"/>
        <w:ind w:left="34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BodyText"/>
        <w:spacing w:before="18"/>
        <w:ind w:left="0"/>
        <w:rPr>
          <w:b/>
        </w:rPr>
      </w:pPr>
    </w:p>
    <w:p>
      <w:pPr>
        <w:pStyle w:val="ListParagraph"/>
        <w:numPr>
          <w:ilvl w:val="1"/>
          <w:numId w:val="55"/>
        </w:numPr>
        <w:tabs>
          <w:tab w:pos="469" w:val="left" w:leader="none"/>
        </w:tabs>
        <w:spacing w:line="240" w:lineRule="auto" w:before="0" w:after="0"/>
        <w:ind w:left="469" w:right="0" w:hanging="360"/>
        <w:jc w:val="left"/>
        <w:rPr>
          <w:sz w:val="24"/>
        </w:rPr>
      </w:pPr>
      <w:r>
        <w:rPr>
          <w:sz w:val="24"/>
        </w:rPr>
        <w:t>Inscrição no Cadastro Nacional de Pessoas Jurídicas ou no Cadastro de Pessoas Físicas, conforme o </w:t>
      </w:r>
      <w:r>
        <w:rPr>
          <w:spacing w:val="-2"/>
          <w:sz w:val="24"/>
        </w:rPr>
        <w:t>caso.</w:t>
      </w:r>
    </w:p>
    <w:p>
      <w:pPr>
        <w:pStyle w:val="BodyText"/>
        <w:spacing w:before="3"/>
        <w:ind w:left="0"/>
      </w:pPr>
    </w:p>
    <w:p>
      <w:pPr>
        <w:pStyle w:val="ListParagraph"/>
        <w:numPr>
          <w:ilvl w:val="1"/>
          <w:numId w:val="55"/>
        </w:numPr>
        <w:tabs>
          <w:tab w:pos="474" w:val="left" w:leader="none"/>
        </w:tabs>
        <w:spacing w:line="247" w:lineRule="auto" w:before="0" w:after="0"/>
        <w:ind w:left="109" w:right="173" w:firstLine="0"/>
        <w:jc w:val="both"/>
        <w:rPr>
          <w:sz w:val="24"/>
        </w:rPr>
      </w:pPr>
      <w:r>
        <w:rPr>
          <w:sz w:val="24"/>
        </w:rPr>
        <w:t>Regularidade fiscal perante a Fazenda Nacional, mediante apresentação de certidão expedida conjuntamente pela Secretaria da Receita Federal </w:t>
      </w:r>
      <w:r>
        <w:rPr>
          <w:sz w:val="24"/>
        </w:rPr>
        <w:t>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55"/>
        </w:numPr>
        <w:tabs>
          <w:tab w:pos="469" w:val="left" w:leader="none"/>
        </w:tabs>
        <w:spacing w:line="240" w:lineRule="auto" w:before="273" w:after="0"/>
        <w:ind w:left="469" w:right="0" w:hanging="360"/>
        <w:jc w:val="left"/>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BodyText"/>
        <w:spacing w:before="18"/>
        <w:ind w:left="0"/>
      </w:pPr>
    </w:p>
    <w:p>
      <w:pPr>
        <w:pStyle w:val="ListParagraph"/>
        <w:numPr>
          <w:ilvl w:val="1"/>
          <w:numId w:val="55"/>
        </w:numPr>
        <w:tabs>
          <w:tab w:pos="483" w:val="left" w:leader="none"/>
        </w:tabs>
        <w:spacing w:line="247" w:lineRule="auto" w:before="0" w:after="0"/>
        <w:ind w:left="109" w:right="17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 XXXIII, da Constituição.</w:t>
      </w:r>
    </w:p>
    <w:p>
      <w:pPr>
        <w:pStyle w:val="ListParagraph"/>
        <w:numPr>
          <w:ilvl w:val="1"/>
          <w:numId w:val="55"/>
        </w:numPr>
        <w:tabs>
          <w:tab w:pos="478" w:val="left" w:leader="none"/>
        </w:tabs>
        <w:spacing w:line="247" w:lineRule="auto" w:before="271" w:after="0"/>
        <w:ind w:left="109" w:right="173" w:firstLine="0"/>
        <w:jc w:val="both"/>
        <w:rPr>
          <w:sz w:val="24"/>
        </w:rPr>
      </w:pPr>
      <w:r>
        <w:rPr>
          <w:sz w:val="24"/>
        </w:rPr>
        <w:t>Prova de inexistência de débitos inadimplidos perante a Justiça do Trabalho, mediante a apresentação de certidão negativa ou positiva com </w:t>
      </w:r>
      <w:r>
        <w:rPr>
          <w:sz w:val="24"/>
        </w:rPr>
        <w:t>efeito de negativa, nos termos do Título VII-A</w:t>
      </w:r>
      <w:r>
        <w:rPr>
          <w:spacing w:val="-9"/>
          <w:sz w:val="24"/>
        </w:rPr>
        <w:t> </w:t>
      </w:r>
      <w:r>
        <w:rPr>
          <w:sz w:val="24"/>
        </w:rPr>
        <w:t>da Consolidação das Leis do Trabalho, aprovada pelo Decreto-Lei nº 5.452, de 1º de maio de 1943.</w:t>
      </w:r>
    </w:p>
    <w:p>
      <w:pPr>
        <w:pStyle w:val="ListParagraph"/>
        <w:numPr>
          <w:ilvl w:val="1"/>
          <w:numId w:val="55"/>
        </w:numPr>
        <w:tabs>
          <w:tab w:pos="500" w:val="left" w:leader="none"/>
        </w:tabs>
        <w:spacing w:line="261" w:lineRule="auto" w:before="272" w:after="0"/>
        <w:ind w:left="109" w:right="173" w:firstLine="0"/>
        <w:jc w:val="both"/>
        <w:rPr>
          <w:sz w:val="24"/>
        </w:rPr>
      </w:pPr>
      <w:r>
        <w:rPr>
          <w:sz w:val="24"/>
        </w:rPr>
        <w:t>Prova de inscrição no cadastro de contribuintes </w:t>
      </w:r>
      <w:r>
        <w:rPr>
          <w:b/>
          <w:sz w:val="24"/>
        </w:rPr>
        <w:t>estadual</w:t>
      </w:r>
      <w:r>
        <w:rPr>
          <w:sz w:val="24"/>
        </w:rPr>
        <w:t>, relativo ao domicílio ou sede do fornecedor, pertinente ao seu ramo de atividade </w:t>
      </w:r>
      <w:r>
        <w:rPr>
          <w:sz w:val="24"/>
        </w:rPr>
        <w:t>e compatível com o objeto contratual.</w:t>
      </w:r>
    </w:p>
    <w:p>
      <w:pPr>
        <w:pStyle w:val="ListParagraph"/>
        <w:numPr>
          <w:ilvl w:val="2"/>
          <w:numId w:val="55"/>
        </w:numPr>
        <w:tabs>
          <w:tab w:pos="667" w:val="left" w:leader="none"/>
        </w:tabs>
        <w:spacing w:line="247" w:lineRule="auto" w:before="253" w:after="0"/>
        <w:ind w:left="109" w:right="173" w:firstLine="0"/>
        <w:jc w:val="both"/>
        <w:rPr>
          <w:sz w:val="24"/>
        </w:rPr>
      </w:pPr>
      <w:r>
        <w:rPr>
          <w:sz w:val="24"/>
        </w:rPr>
        <w:t>O fornecedor enquadrado como microempreendedor individual que pretenda auferir os benefícios do tratamento diferenciado previstos na </w:t>
      </w:r>
      <w:hyperlink r:id="rId8">
        <w:r>
          <w:rPr>
            <w:color w:val="000080"/>
            <w:sz w:val="24"/>
            <w:u w:val="single" w:color="000080"/>
          </w:rPr>
          <w:t>Lei</w:t>
        </w:r>
      </w:hyperlink>
      <w:r>
        <w:rPr>
          <w:color w:val="000080"/>
          <w:sz w:val="24"/>
        </w:rPr>
        <w:t> </w:t>
      </w:r>
      <w:hyperlink r:id="rId8">
        <w:r>
          <w:rPr>
            <w:color w:val="000080"/>
            <w:sz w:val="24"/>
            <w:u w:val="single" w:color="000080"/>
          </w:rPr>
          <w:t>Com</w:t>
        </w:r>
        <w:r>
          <w:rPr>
            <w:color w:val="000080"/>
            <w:sz w:val="24"/>
          </w:rPr>
          <w:t>p</w:t>
        </w:r>
        <w:r>
          <w:rPr>
            <w:color w:val="000080"/>
            <w:sz w:val="24"/>
            <w:u w:val="single" w:color="000080"/>
          </w:rPr>
          <w:t>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BodyText"/>
        <w:spacing w:before="11"/>
        <w:ind w:left="0"/>
      </w:pPr>
    </w:p>
    <w:p>
      <w:pPr>
        <w:pStyle w:val="ListParagraph"/>
        <w:numPr>
          <w:ilvl w:val="1"/>
          <w:numId w:val="55"/>
        </w:numPr>
        <w:tabs>
          <w:tab w:pos="469" w:val="left" w:leader="none"/>
        </w:tabs>
        <w:spacing w:line="240" w:lineRule="auto" w:before="0" w:after="0"/>
        <w:ind w:left="469" w:right="0" w:hanging="360"/>
        <w:jc w:val="left"/>
        <w:rPr>
          <w:sz w:val="24"/>
        </w:rPr>
      </w:pPr>
      <w:r>
        <w:rPr>
          <w:sz w:val="24"/>
        </w:rPr>
        <w:t>Prova</w:t>
      </w:r>
      <w:r>
        <w:rPr>
          <w:spacing w:val="-1"/>
          <w:sz w:val="24"/>
        </w:rPr>
        <w:t> </w:t>
      </w:r>
      <w:r>
        <w:rPr>
          <w:sz w:val="24"/>
        </w:rPr>
        <w:t>de regularidade com</w:t>
      </w:r>
      <w:r>
        <w:rPr>
          <w:spacing w:val="-1"/>
          <w:sz w:val="24"/>
        </w:rPr>
        <w:t> </w:t>
      </w:r>
      <w:r>
        <w:rPr>
          <w:sz w:val="24"/>
        </w:rPr>
        <w:t>a </w:t>
      </w:r>
      <w:r>
        <w:rPr>
          <w:b/>
          <w:sz w:val="24"/>
        </w:rPr>
        <w:t>Fazenda do</w:t>
      </w:r>
      <w:r>
        <w:rPr>
          <w:b/>
          <w:spacing w:val="-1"/>
          <w:sz w:val="24"/>
        </w:rPr>
        <w:t> </w:t>
      </w:r>
      <w:r>
        <w:rPr>
          <w:b/>
          <w:sz w:val="24"/>
        </w:rPr>
        <w:t>Estado do Rio</w:t>
      </w:r>
      <w:r>
        <w:rPr>
          <w:b/>
          <w:spacing w:val="-1"/>
          <w:sz w:val="24"/>
        </w:rPr>
        <w:t> </w:t>
      </w:r>
      <w:r>
        <w:rPr>
          <w:b/>
          <w:sz w:val="24"/>
        </w:rPr>
        <w:t>de Janeiro</w:t>
      </w:r>
      <w:r>
        <w:rPr>
          <w:sz w:val="24"/>
        </w:rPr>
        <w:t>, mediante</w:t>
      </w:r>
      <w:r>
        <w:rPr>
          <w:spacing w:val="-1"/>
          <w:sz w:val="24"/>
        </w:rPr>
        <w:t> </w:t>
      </w:r>
      <w:r>
        <w:rPr>
          <w:sz w:val="24"/>
        </w:rPr>
        <w:t>a apresentação </w:t>
      </w:r>
      <w:r>
        <w:rPr>
          <w:spacing w:val="-5"/>
          <w:sz w:val="24"/>
        </w:rPr>
        <w:t>de:</w:t>
      </w:r>
    </w:p>
    <w:p>
      <w:pPr>
        <w:pStyle w:val="BodyText"/>
        <w:spacing w:before="3"/>
        <w:ind w:left="0"/>
      </w:pPr>
    </w:p>
    <w:p>
      <w:pPr>
        <w:pStyle w:val="ListParagraph"/>
        <w:numPr>
          <w:ilvl w:val="2"/>
          <w:numId w:val="55"/>
        </w:numPr>
        <w:tabs>
          <w:tab w:pos="649" w:val="left" w:leader="none"/>
        </w:tabs>
        <w:spacing w:line="240" w:lineRule="auto" w:before="0" w:after="0"/>
        <w:ind w:left="649" w:right="0" w:hanging="540"/>
        <w:jc w:val="left"/>
        <w:rPr>
          <w:sz w:val="24"/>
        </w:rPr>
      </w:pPr>
      <w:r>
        <w:rPr>
          <w:sz w:val="24"/>
        </w:rPr>
        <w:t>Certidão Negativa de Débitos, ou Certidão Positiva com efeito de Negativa, expedida pela Secretaria de Estado de Fazenda; </w:t>
      </w:r>
      <w:r>
        <w:rPr>
          <w:spacing w:val="-10"/>
          <w:sz w:val="24"/>
        </w:rPr>
        <w:t>e</w:t>
      </w:r>
    </w:p>
    <w:p>
      <w:pPr>
        <w:pStyle w:val="BodyText"/>
        <w:spacing w:before="123"/>
        <w:ind w:left="0"/>
      </w:pPr>
    </w:p>
    <w:p>
      <w:pPr>
        <w:pStyle w:val="ListParagraph"/>
        <w:numPr>
          <w:ilvl w:val="2"/>
          <w:numId w:val="55"/>
        </w:numPr>
        <w:tabs>
          <w:tab w:pos="649" w:val="left" w:leader="none"/>
        </w:tabs>
        <w:spacing w:line="247" w:lineRule="auto" w:before="0" w:after="0"/>
        <w:ind w:left="109" w:right="559" w:firstLine="0"/>
        <w:jc w:val="left"/>
        <w:rPr>
          <w:sz w:val="24"/>
        </w:rPr>
      </w:pPr>
      <w:r>
        <w:rPr>
          <w:sz w:val="24"/>
        </w:rPr>
        <w:t>Certidão</w:t>
      </w:r>
      <w:r>
        <w:rPr>
          <w:spacing w:val="-3"/>
          <w:sz w:val="24"/>
        </w:rPr>
        <w:t> </w:t>
      </w:r>
      <w:r>
        <w:rPr>
          <w:sz w:val="24"/>
        </w:rPr>
        <w:t>Negativa</w:t>
      </w:r>
      <w:r>
        <w:rPr>
          <w:spacing w:val="-2"/>
          <w:sz w:val="24"/>
        </w:rPr>
        <w:t> </w:t>
      </w:r>
      <w:r>
        <w:rPr>
          <w:sz w:val="24"/>
        </w:rPr>
        <w:t>de</w:t>
      </w:r>
      <w:r>
        <w:rPr>
          <w:spacing w:val="-2"/>
          <w:sz w:val="24"/>
        </w:rPr>
        <w:t> </w:t>
      </w:r>
      <w:r>
        <w:rPr>
          <w:sz w:val="24"/>
        </w:rPr>
        <w:t>Débitos</w:t>
      </w:r>
      <w:r>
        <w:rPr>
          <w:spacing w:val="-2"/>
          <w:sz w:val="24"/>
        </w:rPr>
        <w:t> </w:t>
      </w:r>
      <w:r>
        <w:rPr>
          <w:sz w:val="24"/>
        </w:rPr>
        <w:t>em</w:t>
      </w:r>
      <w:r>
        <w:rPr>
          <w:spacing w:val="-2"/>
          <w:sz w:val="24"/>
        </w:rPr>
        <w:t> </w:t>
      </w:r>
      <w:r>
        <w:rPr>
          <w:sz w:val="24"/>
        </w:rPr>
        <w:t>Dívida</w:t>
      </w:r>
      <w:r>
        <w:rPr>
          <w:spacing w:val="-15"/>
          <w:sz w:val="24"/>
        </w:rPr>
        <w:t> </w:t>
      </w:r>
      <w:r>
        <w:rPr>
          <w:sz w:val="24"/>
        </w:rPr>
        <w:t>Ativa,</w:t>
      </w:r>
      <w:r>
        <w:rPr>
          <w:spacing w:val="-2"/>
          <w:sz w:val="24"/>
        </w:rPr>
        <w:t> </w:t>
      </w:r>
      <w:r>
        <w:rPr>
          <w:sz w:val="24"/>
        </w:rPr>
        <w:t>ou</w:t>
      </w:r>
      <w:r>
        <w:rPr>
          <w:spacing w:val="-2"/>
          <w:sz w:val="24"/>
        </w:rPr>
        <w:t> </w:t>
      </w:r>
      <w:r>
        <w:rPr>
          <w:sz w:val="24"/>
        </w:rPr>
        <w:t>Certidão</w:t>
      </w:r>
      <w:r>
        <w:rPr>
          <w:spacing w:val="-2"/>
          <w:sz w:val="24"/>
        </w:rPr>
        <w:t> </w:t>
      </w:r>
      <w:r>
        <w:rPr>
          <w:sz w:val="24"/>
        </w:rPr>
        <w:t>Positiva</w:t>
      </w:r>
      <w:r>
        <w:rPr>
          <w:spacing w:val="-2"/>
          <w:sz w:val="24"/>
        </w:rPr>
        <w:t> </w:t>
      </w:r>
      <w:r>
        <w:rPr>
          <w:sz w:val="24"/>
        </w:rPr>
        <w:t>com</w:t>
      </w:r>
      <w:r>
        <w:rPr>
          <w:spacing w:val="-2"/>
          <w:sz w:val="24"/>
        </w:rPr>
        <w:t> </w:t>
      </w:r>
      <w:r>
        <w:rPr>
          <w:sz w:val="24"/>
        </w:rPr>
        <w:t>efeito</w:t>
      </w:r>
      <w:r>
        <w:rPr>
          <w:spacing w:val="-2"/>
          <w:sz w:val="24"/>
        </w:rPr>
        <w:t> </w:t>
      </w:r>
      <w:r>
        <w:rPr>
          <w:sz w:val="24"/>
        </w:rPr>
        <w:t>de</w:t>
      </w:r>
      <w:r>
        <w:rPr>
          <w:spacing w:val="-2"/>
          <w:sz w:val="24"/>
        </w:rPr>
        <w:t> </w:t>
      </w:r>
      <w:r>
        <w:rPr>
          <w:sz w:val="24"/>
        </w:rPr>
        <w:t>Negativa,</w:t>
      </w:r>
      <w:r>
        <w:rPr>
          <w:spacing w:val="-2"/>
          <w:sz w:val="24"/>
        </w:rPr>
        <w:t> </w:t>
      </w:r>
      <w:r>
        <w:rPr>
          <w:sz w:val="24"/>
        </w:rPr>
        <w:t>para</w:t>
      </w:r>
      <w:r>
        <w:rPr>
          <w:spacing w:val="-2"/>
          <w:sz w:val="24"/>
        </w:rPr>
        <w:t> </w:t>
      </w:r>
      <w:r>
        <w:rPr>
          <w:sz w:val="24"/>
        </w:rPr>
        <w:t>fins</w:t>
      </w:r>
      <w:r>
        <w:rPr>
          <w:spacing w:val="-2"/>
          <w:sz w:val="24"/>
        </w:rPr>
        <w:t> </w:t>
      </w:r>
      <w:r>
        <w:rPr>
          <w:sz w:val="24"/>
        </w:rPr>
        <w:t>de</w:t>
      </w:r>
      <w:r>
        <w:rPr>
          <w:spacing w:val="-2"/>
          <w:sz w:val="24"/>
        </w:rPr>
        <w:t> </w:t>
      </w:r>
      <w:r>
        <w:rPr>
          <w:sz w:val="24"/>
        </w:rPr>
        <w:t>participação</w:t>
      </w:r>
      <w:r>
        <w:rPr>
          <w:spacing w:val="-2"/>
          <w:sz w:val="24"/>
        </w:rPr>
        <w:t> </w:t>
      </w:r>
      <w:r>
        <w:rPr>
          <w:sz w:val="24"/>
        </w:rPr>
        <w:t>em</w:t>
      </w:r>
      <w:r>
        <w:rPr>
          <w:spacing w:val="-2"/>
          <w:sz w:val="24"/>
        </w:rPr>
        <w:t> </w:t>
      </w:r>
      <w:r>
        <w:rPr>
          <w:sz w:val="24"/>
        </w:rPr>
        <w:t>licitação,</w:t>
      </w:r>
      <w:r>
        <w:rPr>
          <w:spacing w:val="-2"/>
          <w:sz w:val="24"/>
        </w:rPr>
        <w:t> </w:t>
      </w:r>
      <w:r>
        <w:rPr>
          <w:sz w:val="24"/>
        </w:rPr>
        <w:t>expedida pela Procuradoria Geral do Estado.</w:t>
      </w:r>
    </w:p>
    <w:p>
      <w:pPr>
        <w:pStyle w:val="BodyText"/>
        <w:spacing w:before="116"/>
        <w:ind w:left="0"/>
      </w:pPr>
    </w:p>
    <w:p>
      <w:pPr>
        <w:pStyle w:val="ListParagraph"/>
        <w:numPr>
          <w:ilvl w:val="1"/>
          <w:numId w:val="55"/>
        </w:numPr>
        <w:tabs>
          <w:tab w:pos="485" w:val="left" w:leader="none"/>
        </w:tabs>
        <w:spacing w:line="261" w:lineRule="auto" w:before="0" w:after="0"/>
        <w:ind w:left="109" w:right="172" w:firstLine="0"/>
        <w:jc w:val="left"/>
        <w:rPr>
          <w:sz w:val="24"/>
        </w:rPr>
      </w:pPr>
      <w:r>
        <w:rPr>
          <w:sz w:val="24"/>
        </w:rPr>
        <w:t>Regularidade</w:t>
      </w:r>
      <w:r>
        <w:rPr>
          <w:spacing w:val="14"/>
          <w:sz w:val="24"/>
        </w:rPr>
        <w:t> </w:t>
      </w:r>
      <w:r>
        <w:rPr>
          <w:sz w:val="24"/>
        </w:rPr>
        <w:t>com</w:t>
      </w:r>
      <w:r>
        <w:rPr>
          <w:spacing w:val="14"/>
          <w:sz w:val="24"/>
        </w:rPr>
        <w:t> </w:t>
      </w:r>
      <w:r>
        <w:rPr>
          <w:sz w:val="24"/>
        </w:rPr>
        <w:t>a</w:t>
      </w:r>
      <w:r>
        <w:rPr>
          <w:spacing w:val="14"/>
          <w:sz w:val="24"/>
        </w:rPr>
        <w:t> </w:t>
      </w:r>
      <w:r>
        <w:rPr>
          <w:b/>
          <w:sz w:val="24"/>
        </w:rPr>
        <w:t>Fazenda</w:t>
      </w:r>
      <w:r>
        <w:rPr>
          <w:b/>
          <w:spacing w:val="14"/>
          <w:sz w:val="24"/>
        </w:rPr>
        <w:t> </w:t>
      </w:r>
      <w:r>
        <w:rPr>
          <w:b/>
          <w:sz w:val="24"/>
        </w:rPr>
        <w:t>Estadual</w:t>
      </w:r>
      <w:r>
        <w:rPr>
          <w:b/>
          <w:spacing w:val="14"/>
          <w:sz w:val="24"/>
        </w:rPr>
        <w:t> </w:t>
      </w:r>
      <w:r>
        <w:rPr>
          <w:b/>
          <w:sz w:val="24"/>
        </w:rPr>
        <w:t>do</w:t>
      </w:r>
      <w:r>
        <w:rPr>
          <w:b/>
          <w:spacing w:val="14"/>
          <w:sz w:val="24"/>
        </w:rPr>
        <w:t> </w:t>
      </w:r>
      <w:r>
        <w:rPr>
          <w:b/>
          <w:sz w:val="24"/>
        </w:rPr>
        <w:t>domicílio</w:t>
      </w:r>
      <w:r>
        <w:rPr>
          <w:b/>
          <w:spacing w:val="14"/>
          <w:sz w:val="24"/>
        </w:rPr>
        <w:t> </w:t>
      </w:r>
      <w:r>
        <w:rPr>
          <w:sz w:val="24"/>
        </w:rPr>
        <w:t>ou</w:t>
      </w:r>
      <w:r>
        <w:rPr>
          <w:spacing w:val="14"/>
          <w:sz w:val="24"/>
        </w:rPr>
        <w:t> </w:t>
      </w:r>
      <w:r>
        <w:rPr>
          <w:sz w:val="24"/>
        </w:rPr>
        <w:t>sede</w:t>
      </w:r>
      <w:r>
        <w:rPr>
          <w:spacing w:val="14"/>
          <w:sz w:val="24"/>
        </w:rPr>
        <w:t> </w:t>
      </w:r>
      <w:r>
        <w:rPr>
          <w:sz w:val="24"/>
        </w:rPr>
        <w:t>do</w:t>
      </w:r>
      <w:r>
        <w:rPr>
          <w:spacing w:val="14"/>
          <w:sz w:val="24"/>
        </w:rPr>
        <w:t> </w:t>
      </w:r>
      <w:r>
        <w:rPr>
          <w:sz w:val="24"/>
        </w:rPr>
        <w:t>fornecedor,</w:t>
      </w:r>
      <w:r>
        <w:rPr>
          <w:spacing w:val="14"/>
          <w:sz w:val="24"/>
        </w:rPr>
        <w:t> </w:t>
      </w:r>
      <w:r>
        <w:rPr>
          <w:sz w:val="24"/>
        </w:rPr>
        <w:t>relativa</w:t>
      </w:r>
      <w:r>
        <w:rPr>
          <w:spacing w:val="14"/>
          <w:sz w:val="24"/>
        </w:rPr>
        <w:t> </w:t>
      </w:r>
      <w:r>
        <w:rPr>
          <w:sz w:val="24"/>
        </w:rPr>
        <w:t>à</w:t>
      </w:r>
      <w:r>
        <w:rPr>
          <w:spacing w:val="14"/>
          <w:sz w:val="24"/>
        </w:rPr>
        <w:t> </w:t>
      </w:r>
      <w:r>
        <w:rPr>
          <w:sz w:val="24"/>
        </w:rPr>
        <w:t>atividade</w:t>
      </w:r>
      <w:r>
        <w:rPr>
          <w:spacing w:val="14"/>
          <w:sz w:val="24"/>
        </w:rPr>
        <w:t> </w:t>
      </w:r>
      <w:r>
        <w:rPr>
          <w:sz w:val="24"/>
        </w:rPr>
        <w:t>em</w:t>
      </w:r>
      <w:r>
        <w:rPr>
          <w:spacing w:val="14"/>
          <w:sz w:val="24"/>
        </w:rPr>
        <w:t> </w:t>
      </w:r>
      <w:r>
        <w:rPr>
          <w:sz w:val="24"/>
        </w:rPr>
        <w:t>cujo</w:t>
      </w:r>
      <w:r>
        <w:rPr>
          <w:spacing w:val="14"/>
          <w:sz w:val="24"/>
        </w:rPr>
        <w:t> </w:t>
      </w:r>
      <w:r>
        <w:rPr>
          <w:sz w:val="24"/>
        </w:rPr>
        <w:t>exercício</w:t>
      </w:r>
      <w:r>
        <w:rPr>
          <w:spacing w:val="14"/>
          <w:sz w:val="24"/>
        </w:rPr>
        <w:t> </w:t>
      </w:r>
      <w:r>
        <w:rPr>
          <w:sz w:val="24"/>
        </w:rPr>
        <w:t>contrata</w:t>
      </w:r>
      <w:r>
        <w:rPr>
          <w:spacing w:val="14"/>
          <w:sz w:val="24"/>
        </w:rPr>
        <w:t> </w:t>
      </w:r>
      <w:r>
        <w:rPr>
          <w:sz w:val="24"/>
        </w:rPr>
        <w:t>ou</w:t>
      </w:r>
      <w:r>
        <w:rPr>
          <w:spacing w:val="14"/>
          <w:sz w:val="24"/>
        </w:rPr>
        <w:t> </w:t>
      </w:r>
      <w:r>
        <w:rPr>
          <w:sz w:val="24"/>
        </w:rPr>
        <w:t>concorre,</w:t>
      </w:r>
      <w:r>
        <w:rPr>
          <w:spacing w:val="14"/>
          <w:sz w:val="24"/>
        </w:rPr>
        <w:t> </w:t>
      </w:r>
      <w:r>
        <w:rPr>
          <w:sz w:val="24"/>
        </w:rPr>
        <w:t>com</w:t>
      </w:r>
      <w:r>
        <w:rPr>
          <w:spacing w:val="14"/>
          <w:sz w:val="24"/>
        </w:rPr>
        <w:t> </w:t>
      </w:r>
      <w:r>
        <w:rPr>
          <w:sz w:val="24"/>
        </w:rPr>
        <w:t>a apresentação, conforme o caso, de:</w:t>
      </w:r>
    </w:p>
    <w:p>
      <w:pPr>
        <w:pStyle w:val="ListParagraph"/>
        <w:numPr>
          <w:ilvl w:val="2"/>
          <w:numId w:val="55"/>
        </w:numPr>
        <w:tabs>
          <w:tab w:pos="669" w:val="left" w:leader="none"/>
        </w:tabs>
        <w:spacing w:line="247" w:lineRule="auto" w:before="253" w:after="0"/>
        <w:ind w:left="109" w:right="173" w:firstLine="0"/>
        <w:jc w:val="both"/>
        <w:rPr>
          <w:sz w:val="24"/>
        </w:rPr>
      </w:pPr>
      <w:r>
        <w:rPr>
          <w:sz w:val="24"/>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w:t>
      </w:r>
      <w:r>
        <w:rPr>
          <w:sz w:val="24"/>
        </w:rPr>
        <w:t>bem como de Certidão perante a Dívida</w:t>
      </w:r>
      <w:r>
        <w:rPr>
          <w:spacing w:val="-8"/>
          <w:sz w:val="24"/>
        </w:rPr>
        <w:t> </w:t>
      </w:r>
      <w:r>
        <w:rPr>
          <w:sz w:val="24"/>
        </w:rPr>
        <w:t>Ativa estadual, podendo ser apresentada Certidão Conjunta em que constem ambas as informações;</w:t>
      </w:r>
    </w:p>
    <w:p>
      <w:pPr>
        <w:pStyle w:val="ListParagraph"/>
        <w:numPr>
          <w:ilvl w:val="2"/>
          <w:numId w:val="55"/>
        </w:numPr>
        <w:tabs>
          <w:tab w:pos="649" w:val="left" w:leader="none"/>
        </w:tabs>
        <w:spacing w:line="240" w:lineRule="auto" w:before="273" w:after="0"/>
        <w:ind w:left="649" w:right="0" w:hanging="540"/>
        <w:jc w:val="left"/>
        <w:rPr>
          <w:sz w:val="24"/>
        </w:rPr>
      </w:pPr>
      <w:r>
        <w:rPr>
          <w:sz w:val="24"/>
        </w:rPr>
        <w:t>Certidão Negativa de Débitos, ou Certidão Positiva com efeito de Negativa do Imposto sobre Serviços de Qualquer Natureza – </w:t>
      </w:r>
      <w:r>
        <w:rPr>
          <w:spacing w:val="-4"/>
          <w:sz w:val="24"/>
        </w:rPr>
        <w:t>ISS.</w:t>
      </w:r>
    </w:p>
    <w:p>
      <w:pPr>
        <w:pStyle w:val="BodyText"/>
        <w:spacing w:before="17"/>
        <w:ind w:left="0"/>
      </w:pPr>
    </w:p>
    <w:p>
      <w:pPr>
        <w:pStyle w:val="ListParagraph"/>
        <w:numPr>
          <w:ilvl w:val="1"/>
          <w:numId w:val="55"/>
        </w:numPr>
        <w:tabs>
          <w:tab w:pos="492" w:val="left" w:leader="none"/>
        </w:tabs>
        <w:spacing w:line="247" w:lineRule="auto" w:before="1" w:after="0"/>
        <w:ind w:left="109" w:right="173" w:firstLine="0"/>
        <w:jc w:val="left"/>
        <w:rPr>
          <w:sz w:val="24"/>
        </w:rPr>
      </w:pPr>
      <w:r>
        <w:rPr>
          <w:sz w:val="24"/>
        </w:rPr>
        <w:t>Caso</w:t>
      </w:r>
      <w:r>
        <w:rPr>
          <w:spacing w:val="21"/>
          <w:sz w:val="24"/>
        </w:rPr>
        <w:t> </w:t>
      </w:r>
      <w:r>
        <w:rPr>
          <w:sz w:val="24"/>
        </w:rPr>
        <w:t>o</w:t>
      </w:r>
      <w:r>
        <w:rPr>
          <w:spacing w:val="21"/>
          <w:sz w:val="24"/>
        </w:rPr>
        <w:t> </w:t>
      </w:r>
      <w:r>
        <w:rPr>
          <w:sz w:val="24"/>
        </w:rPr>
        <w:t>fornecedor</w:t>
      </w:r>
      <w:r>
        <w:rPr>
          <w:spacing w:val="21"/>
          <w:sz w:val="24"/>
        </w:rPr>
        <w:t> </w:t>
      </w:r>
      <w:r>
        <w:rPr>
          <w:sz w:val="24"/>
        </w:rPr>
        <w:t>seja</w:t>
      </w:r>
      <w:r>
        <w:rPr>
          <w:spacing w:val="21"/>
          <w:sz w:val="24"/>
        </w:rPr>
        <w:t> </w:t>
      </w:r>
      <w:r>
        <w:rPr>
          <w:sz w:val="24"/>
        </w:rPr>
        <w:t>considerado</w:t>
      </w:r>
      <w:r>
        <w:rPr>
          <w:spacing w:val="21"/>
          <w:sz w:val="24"/>
        </w:rPr>
        <w:t> </w:t>
      </w:r>
      <w:r>
        <w:rPr>
          <w:sz w:val="24"/>
        </w:rPr>
        <w:t>isento</w:t>
      </w:r>
      <w:r>
        <w:rPr>
          <w:spacing w:val="21"/>
          <w:sz w:val="24"/>
        </w:rPr>
        <w:t> </w:t>
      </w:r>
      <w:r>
        <w:rPr>
          <w:sz w:val="24"/>
        </w:rPr>
        <w:t>dos</w:t>
      </w:r>
      <w:r>
        <w:rPr>
          <w:spacing w:val="21"/>
          <w:sz w:val="24"/>
        </w:rPr>
        <w:t> </w:t>
      </w:r>
      <w:r>
        <w:rPr>
          <w:sz w:val="24"/>
        </w:rPr>
        <w:t>tributos</w:t>
      </w:r>
      <w:r>
        <w:rPr>
          <w:spacing w:val="21"/>
          <w:sz w:val="24"/>
        </w:rPr>
        <w:t> </w:t>
      </w:r>
      <w:r>
        <w:rPr>
          <w:b/>
          <w:sz w:val="24"/>
        </w:rPr>
        <w:t>estaduais</w:t>
      </w:r>
      <w:r>
        <w:rPr>
          <w:b/>
          <w:spacing w:val="21"/>
          <w:sz w:val="24"/>
        </w:rPr>
        <w:t> </w:t>
      </w:r>
      <w:r>
        <w:rPr>
          <w:sz w:val="24"/>
        </w:rPr>
        <w:t>relacionados</w:t>
      </w:r>
      <w:r>
        <w:rPr>
          <w:spacing w:val="21"/>
          <w:sz w:val="24"/>
        </w:rPr>
        <w:t> </w:t>
      </w:r>
      <w:r>
        <w:rPr>
          <w:sz w:val="24"/>
        </w:rPr>
        <w:t>ao</w:t>
      </w:r>
      <w:r>
        <w:rPr>
          <w:spacing w:val="21"/>
          <w:sz w:val="24"/>
        </w:rPr>
        <w:t> </w:t>
      </w:r>
      <w:r>
        <w:rPr>
          <w:sz w:val="24"/>
        </w:rPr>
        <w:t>objeto</w:t>
      </w:r>
      <w:r>
        <w:rPr>
          <w:spacing w:val="21"/>
          <w:sz w:val="24"/>
        </w:rPr>
        <w:t> </w:t>
      </w:r>
      <w:r>
        <w:rPr>
          <w:sz w:val="24"/>
        </w:rPr>
        <w:t>contratual,</w:t>
      </w:r>
      <w:r>
        <w:rPr>
          <w:spacing w:val="21"/>
          <w:sz w:val="24"/>
        </w:rPr>
        <w:t> </w:t>
      </w:r>
      <w:r>
        <w:rPr>
          <w:sz w:val="24"/>
        </w:rPr>
        <w:t>deverá</w:t>
      </w:r>
      <w:r>
        <w:rPr>
          <w:spacing w:val="21"/>
          <w:sz w:val="24"/>
        </w:rPr>
        <w:t> </w:t>
      </w:r>
      <w:r>
        <w:rPr>
          <w:sz w:val="24"/>
        </w:rPr>
        <w:t>comprovar</w:t>
      </w:r>
      <w:r>
        <w:rPr>
          <w:spacing w:val="21"/>
          <w:sz w:val="24"/>
        </w:rPr>
        <w:t> </w:t>
      </w:r>
      <w:r>
        <w:rPr>
          <w:sz w:val="24"/>
        </w:rPr>
        <w:t>tal</w:t>
      </w:r>
      <w:r>
        <w:rPr>
          <w:spacing w:val="21"/>
          <w:sz w:val="24"/>
        </w:rPr>
        <w:t> </w:t>
      </w:r>
      <w:r>
        <w:rPr>
          <w:sz w:val="24"/>
        </w:rPr>
        <w:t>condição</w:t>
      </w:r>
      <w:r>
        <w:rPr>
          <w:spacing w:val="21"/>
          <w:sz w:val="24"/>
        </w:rPr>
        <w:t> </w:t>
      </w:r>
      <w:r>
        <w:rPr>
          <w:sz w:val="24"/>
        </w:rPr>
        <w:t>mediante</w:t>
      </w:r>
      <w:r>
        <w:rPr>
          <w:spacing w:val="21"/>
          <w:sz w:val="24"/>
        </w:rPr>
        <w:t> </w:t>
      </w:r>
      <w:r>
        <w:rPr>
          <w:sz w:val="24"/>
        </w:rPr>
        <w:t>a apresentação de declaração da Fazenda respectiva do seu domicílio ou sede, ou outra equivalente, na forma da lei.</w:t>
      </w:r>
    </w:p>
    <w:p>
      <w:pPr>
        <w:pStyle w:val="ListParagraph"/>
        <w:numPr>
          <w:ilvl w:val="1"/>
          <w:numId w:val="55"/>
        </w:numPr>
        <w:tabs>
          <w:tab w:pos="637" w:val="left" w:leader="none"/>
        </w:tabs>
        <w:spacing w:line="247" w:lineRule="auto" w:before="271" w:after="0"/>
        <w:ind w:left="109" w:right="173" w:firstLine="0"/>
        <w:jc w:val="left"/>
        <w:rPr>
          <w:sz w:val="24"/>
        </w:rPr>
      </w:pPr>
      <w:r>
        <w:rPr>
          <w:sz w:val="24"/>
        </w:rPr>
        <w:t>Na</w:t>
      </w:r>
      <w:r>
        <w:rPr>
          <w:spacing w:val="40"/>
          <w:sz w:val="24"/>
        </w:rPr>
        <w:t> </w:t>
      </w:r>
      <w:r>
        <w:rPr>
          <w:sz w:val="24"/>
        </w:rPr>
        <w:t>hipótese</w:t>
      </w:r>
      <w:r>
        <w:rPr>
          <w:spacing w:val="40"/>
          <w:sz w:val="24"/>
        </w:rPr>
        <w:t> </w:t>
      </w:r>
      <w:r>
        <w:rPr>
          <w:sz w:val="24"/>
        </w:rPr>
        <w:t>de</w:t>
      </w:r>
      <w:r>
        <w:rPr>
          <w:spacing w:val="40"/>
          <w:sz w:val="24"/>
        </w:rPr>
        <w:t> </w:t>
      </w:r>
      <w:r>
        <w:rPr>
          <w:sz w:val="24"/>
        </w:rPr>
        <w:t>cuidar-se</w:t>
      </w:r>
      <w:r>
        <w:rPr>
          <w:spacing w:val="40"/>
          <w:sz w:val="24"/>
        </w:rPr>
        <w:t> </w:t>
      </w:r>
      <w:r>
        <w:rPr>
          <w:sz w:val="24"/>
        </w:rPr>
        <w:t>de</w:t>
      </w:r>
      <w:r>
        <w:rPr>
          <w:spacing w:val="40"/>
          <w:sz w:val="24"/>
        </w:rPr>
        <w:t> </w:t>
      </w:r>
      <w:r>
        <w:rPr>
          <w:sz w:val="24"/>
        </w:rPr>
        <w:t>microempresa</w:t>
      </w:r>
      <w:r>
        <w:rPr>
          <w:spacing w:val="40"/>
          <w:sz w:val="24"/>
        </w:rPr>
        <w:t> </w:t>
      </w:r>
      <w:r>
        <w:rPr>
          <w:sz w:val="24"/>
        </w:rPr>
        <w:t>ou</w:t>
      </w:r>
      <w:r>
        <w:rPr>
          <w:spacing w:val="40"/>
          <w:sz w:val="24"/>
        </w:rPr>
        <w:t> </w:t>
      </w:r>
      <w:r>
        <w:rPr>
          <w:sz w:val="24"/>
        </w:rPr>
        <w:t>de</w:t>
      </w:r>
      <w:r>
        <w:rPr>
          <w:spacing w:val="40"/>
          <w:sz w:val="24"/>
        </w:rPr>
        <w:t> </w:t>
      </w:r>
      <w:r>
        <w:rPr>
          <w:sz w:val="24"/>
        </w:rPr>
        <w:t>empresa</w:t>
      </w:r>
      <w:r>
        <w:rPr>
          <w:spacing w:val="40"/>
          <w:sz w:val="24"/>
        </w:rPr>
        <w:t> </w:t>
      </w:r>
      <w:r>
        <w:rPr>
          <w:sz w:val="24"/>
        </w:rPr>
        <w:t>de</w:t>
      </w:r>
      <w:r>
        <w:rPr>
          <w:spacing w:val="40"/>
          <w:sz w:val="24"/>
        </w:rPr>
        <w:t> </w:t>
      </w:r>
      <w:r>
        <w:rPr>
          <w:sz w:val="24"/>
        </w:rPr>
        <w:t>pequeno</w:t>
      </w:r>
      <w:r>
        <w:rPr>
          <w:spacing w:val="40"/>
          <w:sz w:val="24"/>
        </w:rPr>
        <w:t> </w:t>
      </w:r>
      <w:r>
        <w:rPr>
          <w:sz w:val="24"/>
        </w:rPr>
        <w:t>porte,</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da</w:t>
      </w:r>
      <w:r>
        <w:rPr>
          <w:spacing w:val="40"/>
          <w:sz w:val="24"/>
        </w:rPr>
        <w:t> </w:t>
      </w:r>
      <w:r>
        <w:rPr>
          <w:sz w:val="24"/>
        </w:rPr>
        <w:t>Lei</w:t>
      </w:r>
      <w:r>
        <w:rPr>
          <w:spacing w:val="40"/>
          <w:sz w:val="24"/>
        </w:rPr>
        <w:t> </w:t>
      </w:r>
      <w:r>
        <w:rPr>
          <w:sz w:val="24"/>
        </w:rPr>
        <w:t>Complementar</w:t>
      </w:r>
      <w:r>
        <w:rPr>
          <w:spacing w:val="40"/>
          <w:sz w:val="24"/>
        </w:rPr>
        <w:t> </w:t>
      </w:r>
      <w:r>
        <w:rPr>
          <w:sz w:val="24"/>
        </w:rPr>
        <w:t>nº</w:t>
      </w:r>
      <w:r>
        <w:rPr>
          <w:spacing w:val="40"/>
          <w:sz w:val="24"/>
        </w:rPr>
        <w:t> </w:t>
      </w:r>
      <w:r>
        <w:rPr>
          <w:sz w:val="24"/>
        </w:rPr>
        <w:t>123/2016,</w:t>
      </w:r>
      <w:r>
        <w:rPr>
          <w:spacing w:val="40"/>
          <w:sz w:val="24"/>
        </w:rPr>
        <w:t> </w:t>
      </w:r>
      <w:r>
        <w:rPr>
          <w:sz w:val="24"/>
        </w:rPr>
        <w:t>a</w:t>
      </w:r>
      <w:r>
        <w:rPr>
          <w:spacing w:val="80"/>
          <w:sz w:val="24"/>
        </w:rPr>
        <w:t> </w:t>
      </w:r>
      <w:r>
        <w:rPr>
          <w:sz w:val="24"/>
        </w:rPr>
        <w:t>documentação somente será exigida para efeito de assinatura do contrato, caso se sagre vencedora no certame.</w:t>
      </w:r>
    </w:p>
    <w:p>
      <w:pPr>
        <w:pStyle w:val="ListParagraph"/>
        <w:numPr>
          <w:ilvl w:val="2"/>
          <w:numId w:val="55"/>
        </w:numPr>
        <w:tabs>
          <w:tab w:pos="777" w:val="left" w:leader="none"/>
        </w:tabs>
        <w:spacing w:line="254" w:lineRule="auto" w:before="272" w:after="0"/>
        <w:ind w:left="109" w:right="188" w:firstLine="0"/>
        <w:jc w:val="both"/>
        <w:rPr>
          <w:sz w:val="24"/>
        </w:rPr>
      </w:pPr>
      <w:r>
        <w:rPr>
          <w:sz w:val="24"/>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123/2016.</w:t>
      </w:r>
    </w:p>
    <w:p>
      <w:pPr>
        <w:spacing w:after="0" w:line="254" w:lineRule="auto"/>
        <w:jc w:val="both"/>
        <w:rPr>
          <w:sz w:val="24"/>
        </w:rPr>
        <w:sectPr>
          <w:pgSz w:w="15840" w:h="24480"/>
          <w:pgMar w:top="500" w:bottom="280" w:left="580" w:right="500"/>
        </w:sectPr>
      </w:pPr>
    </w:p>
    <w:p>
      <w:pPr>
        <w:pStyle w:val="ListParagraph"/>
        <w:numPr>
          <w:ilvl w:val="2"/>
          <w:numId w:val="55"/>
        </w:numPr>
        <w:tabs>
          <w:tab w:pos="769" w:val="left" w:leader="none"/>
        </w:tabs>
        <w:spacing w:line="240" w:lineRule="auto" w:before="71" w:after="0"/>
        <w:ind w:left="769" w:right="0" w:hanging="660"/>
        <w:jc w:val="left"/>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BodyText"/>
        <w:spacing w:before="2"/>
        <w:ind w:left="0"/>
      </w:pPr>
    </w:p>
    <w:p>
      <w:pPr>
        <w:pStyle w:val="ListParagraph"/>
        <w:numPr>
          <w:ilvl w:val="2"/>
          <w:numId w:val="55"/>
        </w:numPr>
        <w:tabs>
          <w:tab w:pos="762" w:val="left" w:leader="none"/>
        </w:tabs>
        <w:spacing w:line="247" w:lineRule="auto" w:before="1" w:after="0"/>
        <w:ind w:left="109" w:right="188" w:firstLine="0"/>
        <w:jc w:val="both"/>
        <w:rPr>
          <w:sz w:val="24"/>
        </w:rPr>
      </w:pPr>
      <w:r>
        <w:rPr>
          <w:sz w:val="24"/>
        </w:rPr>
        <w:t>A</w:t>
      </w:r>
      <w:r>
        <w:rPr>
          <w:spacing w:val="-8"/>
          <w:sz w:val="24"/>
        </w:rPr>
        <w:t> </w:t>
      </w:r>
      <w:r>
        <w:rPr>
          <w:sz w:val="24"/>
        </w:rPr>
        <w:t>não regularização da documentação no prazo estipulado implicará a decadência do direito à contratação, na forma do § 2º, do art. 42, da Lei Complementar nº 123/2016, sem prejuízo da aplicação das sanções previstas neste</w:t>
      </w:r>
      <w:r>
        <w:rPr>
          <w:spacing w:val="-4"/>
          <w:sz w:val="24"/>
        </w:rPr>
        <w:t> </w:t>
      </w:r>
      <w:r>
        <w:rPr>
          <w:sz w:val="24"/>
        </w:rPr>
        <w:t>Aviso.</w:t>
      </w:r>
    </w:p>
    <w:p>
      <w:pPr>
        <w:pStyle w:val="BodyText"/>
        <w:spacing w:before="10"/>
        <w:ind w:left="0"/>
      </w:pPr>
    </w:p>
    <w:p>
      <w:pPr>
        <w:pStyle w:val="Heading2"/>
        <w:numPr>
          <w:ilvl w:val="0"/>
          <w:numId w:val="55"/>
        </w:numPr>
        <w:tabs>
          <w:tab w:pos="349" w:val="left" w:leader="none"/>
        </w:tabs>
        <w:spacing w:line="240" w:lineRule="auto" w:before="0" w:after="0"/>
        <w:ind w:left="349" w:right="0" w:hanging="240"/>
        <w:jc w:val="both"/>
      </w:pPr>
      <w:r>
        <w:rPr>
          <w:spacing w:val="-2"/>
        </w:rPr>
        <w:t>HABILITAÇÃO</w:t>
      </w:r>
      <w:r>
        <w:rPr>
          <w:spacing w:val="22"/>
        </w:rPr>
        <w:t> </w:t>
      </w:r>
      <w:r>
        <w:rPr>
          <w:spacing w:val="-2"/>
        </w:rPr>
        <w:t>ECONÔMICO-FINANCEIRA:</w:t>
      </w:r>
    </w:p>
    <w:p>
      <w:pPr>
        <w:pStyle w:val="BodyText"/>
        <w:spacing w:before="3"/>
        <w:ind w:left="0"/>
        <w:rPr>
          <w:b/>
        </w:rPr>
      </w:pPr>
    </w:p>
    <w:p>
      <w:pPr>
        <w:pStyle w:val="ListParagraph"/>
        <w:numPr>
          <w:ilvl w:val="1"/>
          <w:numId w:val="55"/>
        </w:numPr>
        <w:tabs>
          <w:tab w:pos="522" w:val="left" w:leader="none"/>
        </w:tabs>
        <w:spacing w:line="247" w:lineRule="auto" w:before="0" w:after="0"/>
        <w:ind w:left="109" w:right="188" w:firstLine="0"/>
        <w:jc w:val="both"/>
        <w:rPr>
          <w:sz w:val="24"/>
        </w:rPr>
      </w:pPr>
      <w:r>
        <w:rPr/>
        <mc:AlternateContent>
          <mc:Choice Requires="wps">
            <w:drawing>
              <wp:anchor distT="0" distB="0" distL="0" distR="0" allowOverlap="1" layoutInCell="1" locked="0" behindDoc="0" simplePos="0" relativeHeight="15733760">
                <wp:simplePos x="0" y="0"/>
                <wp:positionH relativeFrom="page">
                  <wp:posOffset>7089129</wp:posOffset>
                </wp:positionH>
                <wp:positionV relativeFrom="paragraph">
                  <wp:posOffset>333084</wp:posOffset>
                </wp:positionV>
                <wp:extent cx="38100"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58.199158pt;margin-top:26.227163pt;width:3.0pt;height:.75pt;mso-position-horizontal-relative:page;mso-position-vertical-relative:paragraph;z-index:15733760" id="docshape18" filled="true" fillcolor="#000080" stroked="false">
                <v:fill type="solid"/>
                <w10:wrap type="none"/>
              </v:rect>
            </w:pict>
          </mc:Fallback>
        </mc:AlternateContent>
      </w:r>
      <w:r>
        <w:rPr>
          <w:sz w:val="24"/>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55"/>
        </w:numPr>
        <w:tabs>
          <w:tab w:pos="677" w:val="left" w:leader="none"/>
        </w:tabs>
        <w:spacing w:line="247" w:lineRule="auto" w:before="272" w:after="0"/>
        <w:ind w:left="109" w:right="188" w:firstLine="0"/>
        <w:jc w:val="both"/>
        <w:rPr>
          <w:sz w:val="24"/>
        </w:rPr>
      </w:pPr>
      <w:r>
        <w:rPr>
          <w:sz w:val="24"/>
        </w:rPr>
        <w:t>Não será causa de inabilitação do licitante a anotação de distribuição de processo de recuperação judicial ou de pedido de homologação de recuperação extrajudicial.</w:t>
      </w:r>
    </w:p>
    <w:p>
      <w:pPr>
        <w:pStyle w:val="BodyText"/>
        <w:spacing w:before="10"/>
        <w:ind w:left="0"/>
      </w:pPr>
    </w:p>
    <w:p>
      <w:pPr>
        <w:pStyle w:val="ListParagraph"/>
        <w:numPr>
          <w:ilvl w:val="1"/>
          <w:numId w:val="55"/>
        </w:numPr>
        <w:tabs>
          <w:tab w:pos="494" w:val="left" w:leader="none"/>
        </w:tabs>
        <w:spacing w:line="247" w:lineRule="auto" w:before="0" w:after="0"/>
        <w:ind w:left="109" w:right="188" w:firstLine="0"/>
        <w:jc w:val="both"/>
        <w:rPr>
          <w:sz w:val="24"/>
        </w:rPr>
      </w:pPr>
      <w:r>
        <w:rPr>
          <w:sz w:val="24"/>
        </w:rPr>
        <w:t>Balanço patrimonial e demonstrações contábeis do último exercício social, já exigíveis e apresentados na forma da lei, que comprovem a boa situação financeira da empresa.</w:t>
      </w:r>
    </w:p>
    <w:p>
      <w:pPr>
        <w:pStyle w:val="Heading2"/>
        <w:numPr>
          <w:ilvl w:val="0"/>
          <w:numId w:val="55"/>
        </w:numPr>
        <w:tabs>
          <w:tab w:pos="349" w:val="left" w:leader="none"/>
        </w:tabs>
        <w:spacing w:line="240" w:lineRule="auto" w:before="272" w:after="0"/>
        <w:ind w:left="349" w:right="0" w:hanging="240"/>
        <w:jc w:val="both"/>
      </w:pPr>
      <w:r>
        <w:rPr>
          <w:spacing w:val="-2"/>
        </w:rPr>
        <w:t>HABILITAÇÃO</w:t>
      </w:r>
      <w:r>
        <w:rPr>
          <w:spacing w:val="-1"/>
        </w:rPr>
        <w:t> </w:t>
      </w:r>
      <w:r>
        <w:rPr>
          <w:spacing w:val="-2"/>
        </w:rPr>
        <w:t>TÉCNICA</w:t>
      </w:r>
    </w:p>
    <w:p>
      <w:pPr>
        <w:pStyle w:val="BodyText"/>
        <w:spacing w:before="3"/>
        <w:ind w:left="0"/>
        <w:rPr>
          <w:b/>
        </w:rPr>
      </w:pPr>
    </w:p>
    <w:p>
      <w:pPr>
        <w:pStyle w:val="ListParagraph"/>
        <w:numPr>
          <w:ilvl w:val="1"/>
          <w:numId w:val="55"/>
        </w:numPr>
        <w:tabs>
          <w:tab w:pos="469" w:val="left" w:leader="none"/>
        </w:tabs>
        <w:spacing w:line="240" w:lineRule="auto" w:before="0" w:after="0"/>
        <w:ind w:left="469" w:right="0" w:hanging="360"/>
        <w:jc w:val="left"/>
        <w:rPr>
          <w:sz w:val="24"/>
        </w:rPr>
      </w:pPr>
      <w:r>
        <w:rPr>
          <w:sz w:val="24"/>
        </w:rPr>
        <w:t>Prova de atendimento aos requisitos para a prestação de serviços, previstos na Lei nº 14.133/21, art. </w:t>
      </w:r>
      <w:r>
        <w:rPr>
          <w:spacing w:val="-5"/>
          <w:sz w:val="24"/>
        </w:rPr>
        <w:t>67.</w:t>
      </w:r>
    </w:p>
    <w:p>
      <w:pPr>
        <w:pStyle w:val="BodyText"/>
        <w:spacing w:before="3"/>
        <w:ind w:left="0"/>
      </w:pPr>
    </w:p>
    <w:p>
      <w:pPr>
        <w:pStyle w:val="ListParagraph"/>
        <w:numPr>
          <w:ilvl w:val="2"/>
          <w:numId w:val="55"/>
        </w:numPr>
        <w:tabs>
          <w:tab w:pos="716" w:val="left" w:leader="none"/>
        </w:tabs>
        <w:spacing w:line="254" w:lineRule="auto" w:before="0" w:after="0"/>
        <w:ind w:left="109" w:right="172" w:firstLine="0"/>
        <w:jc w:val="both"/>
        <w:rPr>
          <w:sz w:val="24"/>
        </w:rPr>
      </w:pPr>
      <w:r>
        <w:rPr>
          <w:sz w:val="24"/>
        </w:rPr>
        <w:t>Comprovação de aptidão para </w:t>
      </w:r>
      <w:r>
        <w:rPr>
          <w:b/>
          <w:sz w:val="24"/>
        </w:rPr>
        <w:t>fornecimento e montagem de mobiliário </w:t>
      </w:r>
      <w:r>
        <w:rPr>
          <w:sz w:val="24"/>
        </w:rPr>
        <w:t>(</w:t>
      </w:r>
      <w:r>
        <w:rPr>
          <w:b/>
          <w:sz w:val="24"/>
        </w:rPr>
        <w:t>Armários, CADEIRAS, Quadro, etc.</w:t>
      </w:r>
      <w:r>
        <w:rPr>
          <w:sz w:val="24"/>
        </w:rPr>
        <w:t>), de acordo com as características, quantidades e prazos compatíveis com o objeto, descritos no ANEXO </w:t>
      </w:r>
      <w:r>
        <w:rPr>
          <w:b/>
          <w:sz w:val="24"/>
        </w:rPr>
        <w:t>I</w:t>
      </w:r>
      <w:r>
        <w:rPr>
          <w:sz w:val="24"/>
        </w:rPr>
        <w:t>, mediante a apresentação de atestado(s) fornecido(s) </w:t>
      </w:r>
      <w:r>
        <w:rPr>
          <w:sz w:val="24"/>
        </w:rPr>
        <w:t>por pessoas jurídicas de direito público ou privado, na seguinte forma:</w:t>
      </w:r>
    </w:p>
    <w:p>
      <w:pPr>
        <w:pStyle w:val="ListParagraph"/>
        <w:numPr>
          <w:ilvl w:val="0"/>
          <w:numId w:val="56"/>
        </w:numPr>
        <w:tabs>
          <w:tab w:pos="405" w:val="left" w:leader="none"/>
          <w:tab w:pos="469" w:val="left" w:leader="none"/>
        </w:tabs>
        <w:spacing w:line="252" w:lineRule="auto" w:before="262" w:after="0"/>
        <w:ind w:left="469" w:right="172" w:hanging="360"/>
        <w:jc w:val="both"/>
        <w:rPr>
          <w:sz w:val="24"/>
        </w:rPr>
      </w:pPr>
      <w:r>
        <w:rPr>
          <w:sz w:val="24"/>
        </w:rPr>
        <w:t>Um ou mais atestados de capacidade técnica, emitidos por pessoa jurídica de direito público ou privado, que comprove(m) aptidão para o desempenho de atividade pertinente e compatível em características e prazos, observado o limite percentual de </w:t>
      </w:r>
      <w:r>
        <w:rPr>
          <w:b/>
          <w:sz w:val="24"/>
        </w:rPr>
        <w:t>50% </w:t>
      </w:r>
      <w:r>
        <w:rPr>
          <w:sz w:val="24"/>
        </w:rPr>
        <w:t>(</w:t>
      </w:r>
      <w:r>
        <w:rPr>
          <w:b/>
          <w:sz w:val="24"/>
        </w:rPr>
        <w:t>cinquenta por cento</w:t>
      </w:r>
      <w:r>
        <w:rPr>
          <w:sz w:val="24"/>
        </w:rPr>
        <w:t>) em relação aos quantitativos dos itens de maior relevância do objeto da licitação, na forma do </w:t>
      </w:r>
      <w:r>
        <w:rPr>
          <w:b/>
          <w:sz w:val="24"/>
        </w:rPr>
        <w:t>artigo 67, § 1º, II, da Lei Federal nº 14.133/21 </w:t>
      </w:r>
      <w:r>
        <w:rPr>
          <w:sz w:val="24"/>
        </w:rPr>
        <w:t>que indiquem nome, função, endereço, telefone ou e-mail de contato do(s) atestador(es), ou qualquer outro meio para eventual contato da UERJ.</w:t>
      </w:r>
    </w:p>
    <w:p>
      <w:pPr>
        <w:pStyle w:val="ListParagraph"/>
        <w:numPr>
          <w:ilvl w:val="0"/>
          <w:numId w:val="56"/>
        </w:numPr>
        <w:tabs>
          <w:tab w:pos="413" w:val="left" w:leader="none"/>
          <w:tab w:pos="469" w:val="left" w:leader="none"/>
        </w:tabs>
        <w:spacing w:line="247" w:lineRule="auto" w:before="266" w:after="0"/>
        <w:ind w:left="469" w:right="173" w:hanging="36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0"/>
          <w:numId w:val="56"/>
        </w:numPr>
        <w:tabs>
          <w:tab w:pos="357" w:val="left" w:leader="none"/>
          <w:tab w:pos="469" w:val="left" w:leader="none"/>
        </w:tabs>
        <w:spacing w:line="254" w:lineRule="auto" w:before="272" w:after="0"/>
        <w:ind w:left="469" w:right="172" w:hanging="360"/>
        <w:jc w:val="both"/>
        <w:rPr>
          <w:sz w:val="24"/>
        </w:rPr>
      </w:pPr>
      <w:r>
        <w:rPr>
          <w:sz w:val="24"/>
        </w:rPr>
        <w:t>A UERJ poderá realizar diligências para verificação da veracidade do(s) atestado(s) de capacidade técnica, caso em que o licitante deverá prestar todas as informações e encaminhar todos os documentos necessários para a comprovação, tais como, cópia(s) do(s) contrato(s) respectivo(s), endereço atual da contratante e local em que foram prestados os serviços.</w:t>
      </w:r>
    </w:p>
    <w:p>
      <w:pPr>
        <w:pStyle w:val="ListParagraph"/>
        <w:numPr>
          <w:ilvl w:val="2"/>
          <w:numId w:val="55"/>
        </w:numPr>
        <w:tabs>
          <w:tab w:pos="666" w:val="left" w:leader="none"/>
        </w:tabs>
        <w:spacing w:line="247" w:lineRule="auto" w:before="262" w:after="0"/>
        <w:ind w:left="109" w:right="173" w:firstLine="0"/>
        <w:jc w:val="both"/>
        <w:rPr>
          <w:sz w:val="24"/>
        </w:rPr>
      </w:pPr>
      <w:r>
        <w:rPr>
          <w:sz w:val="24"/>
        </w:rPr>
        <w:t>Os atestados deverão referir-se a fornecimento no âmbito de sua atividade econômica principal ou secundária especificadas no contrato social </w:t>
      </w:r>
      <w:r>
        <w:rPr>
          <w:spacing w:val="-2"/>
          <w:sz w:val="24"/>
        </w:rPr>
        <w:t>vigente.</w:t>
      </w:r>
    </w:p>
    <w:p>
      <w:pPr>
        <w:pStyle w:val="ListParagraph"/>
        <w:numPr>
          <w:ilvl w:val="2"/>
          <w:numId w:val="55"/>
        </w:numPr>
        <w:tabs>
          <w:tab w:pos="680" w:val="left" w:leader="none"/>
        </w:tabs>
        <w:spacing w:line="247" w:lineRule="auto" w:before="271" w:after="0"/>
        <w:ind w:left="109" w:right="173" w:firstLine="0"/>
        <w:jc w:val="both"/>
        <w:rPr>
          <w:sz w:val="24"/>
        </w:rPr>
      </w:pPr>
      <w:r>
        <w:rPr>
          <w:sz w:val="24"/>
        </w:rPr>
        <w:t>Poderá ser admitida, para fins de comprovação de quantitativo mínimo do fornecimento, a apresentação de diferentes atestados de serviços executados de forma concomitante, resultando na comprovação de capacidade técnico-operacional de uma única contratação.</w:t>
      </w:r>
    </w:p>
    <w:p>
      <w:pPr>
        <w:pStyle w:val="BodyText"/>
        <w:spacing w:before="11"/>
        <w:ind w:left="0"/>
      </w:pPr>
    </w:p>
    <w:p>
      <w:pPr>
        <w:pStyle w:val="ListParagraph"/>
        <w:numPr>
          <w:ilvl w:val="2"/>
          <w:numId w:val="55"/>
        </w:numPr>
        <w:tabs>
          <w:tab w:pos="650" w:val="left" w:leader="none"/>
        </w:tabs>
        <w:spacing w:line="247" w:lineRule="auto" w:before="0" w:after="0"/>
        <w:ind w:left="109" w:right="173" w:firstLine="0"/>
        <w:jc w:val="both"/>
        <w:rPr>
          <w:sz w:val="24"/>
        </w:rPr>
      </w:pPr>
      <w:r>
        <w:rPr>
          <w:sz w:val="24"/>
        </w:rPr>
        <w:t>O</w:t>
      </w:r>
      <w:r>
        <w:rPr>
          <w:spacing w:val="-1"/>
          <w:sz w:val="24"/>
        </w:rPr>
        <w:t> </w:t>
      </w:r>
      <w:r>
        <w:rPr>
          <w:sz w:val="24"/>
        </w:rPr>
        <w:t>fornecedor</w:t>
      </w:r>
      <w:r>
        <w:rPr>
          <w:spacing w:val="-1"/>
          <w:sz w:val="24"/>
        </w:rPr>
        <w:t> </w:t>
      </w:r>
      <w:r>
        <w:rPr>
          <w:sz w:val="24"/>
        </w:rPr>
        <w:t>disponibilizará</w:t>
      </w:r>
      <w:r>
        <w:rPr>
          <w:spacing w:val="-1"/>
          <w:sz w:val="24"/>
        </w:rPr>
        <w:t> </w:t>
      </w:r>
      <w:r>
        <w:rPr>
          <w:sz w:val="24"/>
        </w:rPr>
        <w:t>todas</w:t>
      </w:r>
      <w:r>
        <w:rPr>
          <w:spacing w:val="-1"/>
          <w:sz w:val="24"/>
        </w:rPr>
        <w:t> </w:t>
      </w:r>
      <w:r>
        <w:rPr>
          <w:sz w:val="24"/>
        </w:rPr>
        <w:t>as</w:t>
      </w:r>
      <w:r>
        <w:rPr>
          <w:spacing w:val="-1"/>
          <w:sz w:val="24"/>
        </w:rPr>
        <w:t> </w:t>
      </w:r>
      <w:r>
        <w:rPr>
          <w:sz w:val="24"/>
        </w:rPr>
        <w:t>informações</w:t>
      </w:r>
      <w:r>
        <w:rPr>
          <w:spacing w:val="-1"/>
          <w:sz w:val="24"/>
        </w:rPr>
        <w:t> </w:t>
      </w:r>
      <w:r>
        <w:rPr>
          <w:sz w:val="24"/>
        </w:rPr>
        <w:t>necessárias</w:t>
      </w:r>
      <w:r>
        <w:rPr>
          <w:spacing w:val="-1"/>
          <w:sz w:val="24"/>
        </w:rPr>
        <w:t> </w:t>
      </w:r>
      <w:r>
        <w:rPr>
          <w:sz w:val="24"/>
        </w:rPr>
        <w:t>à</w:t>
      </w:r>
      <w:r>
        <w:rPr>
          <w:spacing w:val="-1"/>
          <w:sz w:val="24"/>
        </w:rPr>
        <w:t> </w:t>
      </w:r>
      <w:r>
        <w:rPr>
          <w:sz w:val="24"/>
        </w:rPr>
        <w:t>comprovação</w:t>
      </w:r>
      <w:r>
        <w:rPr>
          <w:spacing w:val="-1"/>
          <w:sz w:val="24"/>
        </w:rPr>
        <w:t> </w:t>
      </w:r>
      <w:r>
        <w:rPr>
          <w:sz w:val="24"/>
        </w:rPr>
        <w:t>da</w:t>
      </w:r>
      <w:r>
        <w:rPr>
          <w:spacing w:val="-1"/>
          <w:sz w:val="24"/>
        </w:rPr>
        <w:t> </w:t>
      </w:r>
      <w:r>
        <w:rPr>
          <w:sz w:val="24"/>
        </w:rPr>
        <w:t>legitimidade</w:t>
      </w:r>
      <w:r>
        <w:rPr>
          <w:spacing w:val="-1"/>
          <w:sz w:val="24"/>
        </w:rPr>
        <w:t> </w:t>
      </w:r>
      <w:r>
        <w:rPr>
          <w:sz w:val="24"/>
        </w:rPr>
        <w:t>dos</w:t>
      </w:r>
      <w:r>
        <w:rPr>
          <w:spacing w:val="-1"/>
          <w:sz w:val="24"/>
        </w:rPr>
        <w:t> </w:t>
      </w:r>
      <w:r>
        <w:rPr>
          <w:sz w:val="24"/>
        </w:rPr>
        <w:t>atestados,</w:t>
      </w:r>
      <w:r>
        <w:rPr>
          <w:spacing w:val="-1"/>
          <w:sz w:val="24"/>
        </w:rPr>
        <w:t> </w:t>
      </w:r>
      <w:r>
        <w:rPr>
          <w:sz w:val="24"/>
        </w:rPr>
        <w:t>dentre</w:t>
      </w:r>
      <w:r>
        <w:rPr>
          <w:spacing w:val="-1"/>
          <w:sz w:val="24"/>
        </w:rPr>
        <w:t> </w:t>
      </w:r>
      <w:r>
        <w:rPr>
          <w:sz w:val="24"/>
        </w:rPr>
        <w:t>outros</w:t>
      </w:r>
      <w:r>
        <w:rPr>
          <w:spacing w:val="-1"/>
          <w:sz w:val="24"/>
        </w:rPr>
        <w:t> </w:t>
      </w:r>
      <w:r>
        <w:rPr>
          <w:sz w:val="24"/>
        </w:rPr>
        <w:t>documentos,</w:t>
      </w:r>
      <w:r>
        <w:rPr>
          <w:spacing w:val="-1"/>
          <w:sz w:val="24"/>
        </w:rPr>
        <w:t> </w:t>
      </w:r>
      <w:r>
        <w:rPr>
          <w:sz w:val="24"/>
        </w:rPr>
        <w:t>cópia</w:t>
      </w:r>
      <w:r>
        <w:rPr>
          <w:spacing w:val="-1"/>
          <w:sz w:val="24"/>
        </w:rPr>
        <w:t> </w:t>
      </w:r>
      <w:r>
        <w:rPr>
          <w:sz w:val="24"/>
        </w:rPr>
        <w:t>do contrato que deu suporte à contratação, endereço atual da contratante e local em que foram prestados os serviços.</w:t>
      </w:r>
    </w:p>
    <w:p>
      <w:pPr>
        <w:pStyle w:val="ListParagraph"/>
        <w:numPr>
          <w:ilvl w:val="1"/>
          <w:numId w:val="55"/>
        </w:numPr>
        <w:tabs>
          <w:tab w:pos="519" w:val="left" w:leader="none"/>
        </w:tabs>
        <w:spacing w:line="247" w:lineRule="auto" w:before="271" w:after="0"/>
        <w:ind w:left="109" w:right="173" w:firstLine="0"/>
        <w:jc w:val="both"/>
        <w:rPr>
          <w:sz w:val="24"/>
        </w:rPr>
      </w:pPr>
      <w:r>
        <w:rPr>
          <w:sz w:val="24"/>
        </w:rPr>
        <w:t>Apresentar certificado de conformidade ou laudo de ensaio equivalente emitido por laboratório ou OCP acreditado pelo INMETRO, </w:t>
      </w:r>
      <w:r>
        <w:rPr>
          <w:sz w:val="24"/>
        </w:rPr>
        <w:t>de atendimento e qualidade determinados pela ABNT.</w:t>
      </w:r>
    </w:p>
    <w:p>
      <w:pPr>
        <w:pStyle w:val="BodyText"/>
        <w:spacing w:before="11"/>
        <w:ind w:left="0"/>
      </w:pPr>
    </w:p>
    <w:p>
      <w:pPr>
        <w:pStyle w:val="ListParagraph"/>
        <w:numPr>
          <w:ilvl w:val="2"/>
          <w:numId w:val="55"/>
        </w:numPr>
        <w:tabs>
          <w:tab w:pos="649" w:val="left" w:leader="none"/>
        </w:tabs>
        <w:spacing w:line="247" w:lineRule="auto" w:before="0" w:after="0"/>
        <w:ind w:left="109" w:right="173" w:firstLine="0"/>
        <w:jc w:val="both"/>
        <w:rPr>
          <w:sz w:val="24"/>
        </w:rPr>
      </w:pPr>
      <w:r>
        <w:rPr>
          <w:sz w:val="24"/>
        </w:rPr>
        <w:t>Todas as cadeiras devem ser construídas de acordo com a</w:t>
      </w:r>
      <w:r>
        <w:rPr>
          <w:spacing w:val="-11"/>
          <w:sz w:val="24"/>
        </w:rPr>
        <w:t> </w:t>
      </w:r>
      <w:r>
        <w:rPr>
          <w:sz w:val="24"/>
        </w:rPr>
        <w:t>ABNT</w:t>
      </w:r>
      <w:r>
        <w:rPr>
          <w:spacing w:val="-2"/>
          <w:sz w:val="24"/>
        </w:rPr>
        <w:t> </w:t>
      </w:r>
      <w:r>
        <w:rPr>
          <w:sz w:val="24"/>
        </w:rPr>
        <w:t>NBR 13962:2018 Móveis para Escritório - Cadeiras - Requisitos e Métodos de Ensaio, e possuir relatório de ensaio de acordo com esta norma.</w:t>
      </w:r>
    </w:p>
    <w:p>
      <w:pPr>
        <w:pStyle w:val="ListParagraph"/>
        <w:numPr>
          <w:ilvl w:val="2"/>
          <w:numId w:val="55"/>
        </w:numPr>
        <w:tabs>
          <w:tab w:pos="664" w:val="left" w:leader="none"/>
        </w:tabs>
        <w:spacing w:line="247" w:lineRule="auto" w:before="271" w:after="0"/>
        <w:ind w:left="109" w:right="173" w:firstLine="0"/>
        <w:jc w:val="both"/>
        <w:rPr>
          <w:sz w:val="24"/>
        </w:rPr>
      </w:pPr>
      <w:r>
        <w:rPr>
          <w:sz w:val="24"/>
        </w:rPr>
        <w:t>ABNT-NBR 9178:2003 – Ensaio de determinação das características de queima da espuma flexível de poliuretano (assento e encosto). Este ensaio deverá ser feito por laboratório acreditado pelo Inmetro (RBLE).</w:t>
      </w:r>
    </w:p>
    <w:p>
      <w:pPr>
        <w:pStyle w:val="ListParagraph"/>
        <w:numPr>
          <w:ilvl w:val="2"/>
          <w:numId w:val="55"/>
        </w:numPr>
        <w:tabs>
          <w:tab w:pos="649" w:val="left" w:leader="none"/>
        </w:tabs>
        <w:spacing w:line="261" w:lineRule="auto" w:before="272" w:after="0"/>
        <w:ind w:left="109" w:right="173" w:firstLine="0"/>
        <w:jc w:val="both"/>
        <w:rPr>
          <w:sz w:val="24"/>
        </w:rPr>
      </w:pPr>
      <w:r>
        <w:rPr>
          <w:sz w:val="24"/>
        </w:rPr>
        <w:t>ABNT-NBR 8537:2003 – Ensaio de determinação da densidade da espuma de poliuretano (assento e encosto). Este ensaio deverá ser feito por laboratório acreditado pelo Inmetro (RBLE).</w:t>
      </w:r>
    </w:p>
    <w:p>
      <w:pPr>
        <w:pStyle w:val="ListParagraph"/>
        <w:numPr>
          <w:ilvl w:val="2"/>
          <w:numId w:val="55"/>
        </w:numPr>
        <w:tabs>
          <w:tab w:pos="680" w:val="left" w:leader="none"/>
        </w:tabs>
        <w:spacing w:line="247" w:lineRule="auto" w:before="253" w:after="0"/>
        <w:ind w:left="109" w:right="173" w:firstLine="0"/>
        <w:jc w:val="both"/>
        <w:rPr>
          <w:sz w:val="24"/>
        </w:rPr>
      </w:pPr>
      <w:r>
        <w:rPr>
          <w:sz w:val="24"/>
        </w:rPr>
        <w:t>NR-17 – Laudo comprovando que o material ofertado está em conformidade com os parâmetros exigidos na NR 17. Este laudo deverá </w:t>
      </w:r>
      <w:r>
        <w:rPr>
          <w:sz w:val="24"/>
        </w:rPr>
        <w:t>ser assinado por médico do trabalho ou engenheiro de segurança do trabalho.</w:t>
      </w:r>
    </w:p>
    <w:p>
      <w:pPr>
        <w:pStyle w:val="ListParagraph"/>
        <w:numPr>
          <w:ilvl w:val="2"/>
          <w:numId w:val="55"/>
        </w:numPr>
        <w:tabs>
          <w:tab w:pos="649" w:val="left" w:leader="none"/>
        </w:tabs>
        <w:spacing w:line="240" w:lineRule="auto" w:before="272" w:after="0"/>
        <w:ind w:left="649" w:right="0" w:hanging="540"/>
        <w:jc w:val="left"/>
        <w:rPr>
          <w:sz w:val="24"/>
        </w:rPr>
      </w:pPr>
      <w:r>
        <w:rPr>
          <w:sz w:val="24"/>
        </w:rPr>
        <w:t>SELO FSC - Certificado comprovando a utilização de compensado de reflorestamento na confecção dos </w:t>
      </w:r>
      <w:r>
        <w:rPr>
          <w:spacing w:val="-2"/>
          <w:sz w:val="24"/>
        </w:rPr>
        <w:t>produtos</w:t>
      </w:r>
    </w:p>
    <w:p>
      <w:pPr>
        <w:pStyle w:val="BodyText"/>
        <w:ind w:left="0"/>
      </w:pPr>
    </w:p>
    <w:p>
      <w:pPr>
        <w:pStyle w:val="BodyText"/>
        <w:ind w:left="0"/>
      </w:pPr>
    </w:p>
    <w:p>
      <w:pPr>
        <w:pStyle w:val="BodyText"/>
        <w:spacing w:before="186"/>
        <w:ind w:left="0"/>
      </w:pPr>
    </w:p>
    <w:p>
      <w:pPr>
        <w:spacing w:before="0"/>
        <w:ind w:left="0" w:right="63" w:firstLine="0"/>
        <w:jc w:val="center"/>
        <w:rPr>
          <w:b/>
          <w:sz w:val="24"/>
        </w:rPr>
      </w:pPr>
      <w:r>
        <w:rPr>
          <w:b/>
          <w:sz w:val="24"/>
        </w:rPr>
        <w:t>ANEXO</w:t>
      </w:r>
      <w:r>
        <w:rPr>
          <w:b/>
          <w:spacing w:val="-5"/>
          <w:sz w:val="24"/>
        </w:rPr>
        <w:t> </w:t>
      </w:r>
      <w:r>
        <w:rPr>
          <w:b/>
          <w:spacing w:val="-10"/>
          <w:sz w:val="24"/>
        </w:rPr>
        <w:t>V</w:t>
      </w:r>
    </w:p>
    <w:p>
      <w:pPr>
        <w:spacing w:before="9"/>
        <w:ind w:left="0" w:right="63" w:firstLine="0"/>
        <w:jc w:val="center"/>
        <w:rPr>
          <w:b/>
          <w:sz w:val="24"/>
        </w:rPr>
      </w:pPr>
      <w:r>
        <w:rPr>
          <w:b/>
          <w:sz w:val="24"/>
        </w:rPr>
        <w:t>ORÇAMENTO</w:t>
      </w:r>
      <w:r>
        <w:rPr>
          <w:b/>
          <w:spacing w:val="-5"/>
          <w:sz w:val="24"/>
        </w:rPr>
        <w:t> </w:t>
      </w:r>
      <w:r>
        <w:rPr>
          <w:b/>
          <w:spacing w:val="-2"/>
          <w:sz w:val="24"/>
        </w:rPr>
        <w:t>ESTIMADO</w:t>
      </w:r>
    </w:p>
    <w:p>
      <w:pPr>
        <w:pStyle w:val="BodyText"/>
        <w:spacing w:before="78"/>
        <w:ind w:left="0"/>
        <w:rPr>
          <w:b/>
          <w:sz w:val="20"/>
        </w:rPr>
      </w:pPr>
    </w:p>
    <w:tbl>
      <w:tblPr>
        <w:tblW w:w="0" w:type="auto"/>
        <w:jc w:val="left"/>
        <w:tblInd w:w="1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30"/>
        <w:gridCol w:w="4215"/>
        <w:gridCol w:w="1230"/>
        <w:gridCol w:w="1230"/>
        <w:gridCol w:w="1095"/>
        <w:gridCol w:w="1515"/>
        <w:gridCol w:w="1515"/>
      </w:tblGrid>
      <w:tr>
        <w:trPr>
          <w:trHeight w:val="1049" w:hRule="atLeast"/>
        </w:trPr>
        <w:tc>
          <w:tcPr>
            <w:tcW w:w="930" w:type="dxa"/>
            <w:tcBorders>
              <w:bottom w:val="single" w:sz="6" w:space="0" w:color="000000"/>
            </w:tcBorders>
          </w:tcPr>
          <w:p>
            <w:pPr>
              <w:pStyle w:val="TableParagraph"/>
              <w:rPr>
                <w:b/>
                <w:sz w:val="16"/>
              </w:rPr>
            </w:pPr>
          </w:p>
          <w:p>
            <w:pPr>
              <w:pStyle w:val="TableParagraph"/>
              <w:spacing w:before="82"/>
              <w:rPr>
                <w:b/>
                <w:sz w:val="16"/>
              </w:rPr>
            </w:pPr>
          </w:p>
          <w:p>
            <w:pPr>
              <w:pStyle w:val="TableParagraph"/>
              <w:ind w:left="269"/>
              <w:rPr>
                <w:sz w:val="16"/>
              </w:rPr>
            </w:pPr>
            <w:r>
              <w:rPr>
                <w:spacing w:val="-4"/>
                <w:sz w:val="16"/>
              </w:rPr>
              <w:t>ITEM</w:t>
            </w:r>
          </w:p>
        </w:tc>
        <w:tc>
          <w:tcPr>
            <w:tcW w:w="4215" w:type="dxa"/>
            <w:tcBorders>
              <w:bottom w:val="single" w:sz="6" w:space="0" w:color="000000"/>
            </w:tcBorders>
          </w:tcPr>
          <w:p>
            <w:pPr>
              <w:pStyle w:val="TableParagraph"/>
              <w:rPr>
                <w:b/>
                <w:sz w:val="16"/>
              </w:rPr>
            </w:pPr>
          </w:p>
          <w:p>
            <w:pPr>
              <w:pStyle w:val="TableParagraph"/>
              <w:spacing w:before="82"/>
              <w:rPr>
                <w:b/>
                <w:sz w:val="16"/>
              </w:rPr>
            </w:pPr>
          </w:p>
          <w:p>
            <w:pPr>
              <w:pStyle w:val="TableParagraph"/>
              <w:ind w:left="974"/>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230" w:type="dxa"/>
            <w:tcBorders>
              <w:bottom w:val="single" w:sz="6" w:space="0" w:color="000000"/>
            </w:tcBorders>
          </w:tcPr>
          <w:p>
            <w:pPr>
              <w:pStyle w:val="TableParagraph"/>
              <w:spacing w:before="131"/>
              <w:rPr>
                <w:b/>
                <w:sz w:val="16"/>
              </w:rPr>
            </w:pPr>
          </w:p>
          <w:p>
            <w:pPr>
              <w:pStyle w:val="TableParagraph"/>
              <w:spacing w:line="352" w:lineRule="auto"/>
              <w:ind w:left="428" w:right="289" w:hanging="107"/>
              <w:rPr>
                <w:sz w:val="16"/>
              </w:rPr>
            </w:pPr>
            <w:r>
              <w:rPr>
                <w:sz w:val="16"/>
              </w:rPr>
              <w:t>CÓD.</w:t>
            </w:r>
            <w:r>
              <w:rPr>
                <w:spacing w:val="-10"/>
                <w:sz w:val="16"/>
              </w:rPr>
              <w:t> </w:t>
            </w:r>
            <w:r>
              <w:rPr>
                <w:sz w:val="16"/>
              </w:rPr>
              <w:t>ID</w:t>
            </w:r>
            <w:r>
              <w:rPr>
                <w:spacing w:val="40"/>
                <w:sz w:val="16"/>
              </w:rPr>
              <w:t> </w:t>
            </w:r>
            <w:r>
              <w:rPr>
                <w:spacing w:val="-4"/>
                <w:sz w:val="16"/>
              </w:rPr>
              <w:t>SIGA</w:t>
            </w:r>
          </w:p>
        </w:tc>
        <w:tc>
          <w:tcPr>
            <w:tcW w:w="1230" w:type="dxa"/>
            <w:tcBorders>
              <w:bottom w:val="single" w:sz="6" w:space="0" w:color="000000"/>
            </w:tcBorders>
          </w:tcPr>
          <w:p>
            <w:pPr>
              <w:pStyle w:val="TableParagraph"/>
              <w:rPr>
                <w:b/>
                <w:sz w:val="14"/>
              </w:rPr>
            </w:pPr>
          </w:p>
          <w:p>
            <w:pPr>
              <w:pStyle w:val="TableParagraph"/>
              <w:spacing w:before="12"/>
              <w:rPr>
                <w:b/>
                <w:sz w:val="14"/>
              </w:rPr>
            </w:pPr>
          </w:p>
          <w:p>
            <w:pPr>
              <w:pStyle w:val="TableParagraph"/>
              <w:spacing w:line="403" w:lineRule="auto"/>
              <w:ind w:left="334" w:right="145" w:hanging="150"/>
              <w:rPr>
                <w:sz w:val="14"/>
              </w:rPr>
            </w:pPr>
            <w:r>
              <w:rPr>
                <w:sz w:val="14"/>
              </w:rPr>
              <w:t>UNIDADE</w:t>
            </w:r>
            <w:r>
              <w:rPr>
                <w:spacing w:val="-9"/>
                <w:sz w:val="14"/>
              </w:rPr>
              <w:t> </w:t>
            </w:r>
            <w:r>
              <w:rPr>
                <w:sz w:val="14"/>
              </w:rPr>
              <w:t>DE</w:t>
            </w:r>
            <w:r>
              <w:rPr>
                <w:spacing w:val="40"/>
                <w:sz w:val="14"/>
              </w:rPr>
              <w:t> </w:t>
            </w:r>
            <w:r>
              <w:rPr>
                <w:spacing w:val="-2"/>
                <w:sz w:val="14"/>
              </w:rPr>
              <w:t>MEDIDA</w:t>
            </w:r>
          </w:p>
        </w:tc>
        <w:tc>
          <w:tcPr>
            <w:tcW w:w="1095" w:type="dxa"/>
            <w:tcBorders>
              <w:bottom w:val="single" w:sz="6" w:space="0" w:color="000000"/>
            </w:tcBorders>
          </w:tcPr>
          <w:p>
            <w:pPr>
              <w:pStyle w:val="TableParagraph"/>
              <w:rPr>
                <w:b/>
                <w:sz w:val="16"/>
              </w:rPr>
            </w:pPr>
          </w:p>
          <w:p>
            <w:pPr>
              <w:pStyle w:val="TableParagraph"/>
              <w:spacing w:before="82"/>
              <w:rPr>
                <w:b/>
                <w:sz w:val="16"/>
              </w:rPr>
            </w:pPr>
          </w:p>
          <w:p>
            <w:pPr>
              <w:pStyle w:val="TableParagraph"/>
              <w:ind w:left="253"/>
              <w:rPr>
                <w:sz w:val="16"/>
              </w:rPr>
            </w:pPr>
            <w:r>
              <w:rPr>
                <w:spacing w:val="-2"/>
                <w:sz w:val="16"/>
              </w:rPr>
              <w:t>QUANT.</w:t>
            </w:r>
          </w:p>
        </w:tc>
        <w:tc>
          <w:tcPr>
            <w:tcW w:w="1515" w:type="dxa"/>
            <w:tcBorders>
              <w:bottom w:val="single" w:sz="6" w:space="0" w:color="000000"/>
            </w:tcBorders>
          </w:tcPr>
          <w:p>
            <w:pPr>
              <w:pStyle w:val="TableParagraph"/>
              <w:spacing w:line="352" w:lineRule="auto" w:before="180"/>
              <w:ind w:left="226" w:right="194" w:hanging="1"/>
              <w:jc w:val="center"/>
              <w:rPr>
                <w:b/>
                <w:sz w:val="16"/>
              </w:rPr>
            </w:pPr>
            <w:r>
              <w:rPr>
                <w:spacing w:val="-2"/>
                <w:sz w:val="16"/>
              </w:rPr>
              <w:t>PREÇO</w:t>
            </w:r>
            <w:r>
              <w:rPr>
                <w:spacing w:val="40"/>
                <w:sz w:val="16"/>
              </w:rPr>
              <w:t> </w:t>
            </w:r>
            <w:r>
              <w:rPr>
                <w:spacing w:val="-2"/>
                <w:sz w:val="16"/>
              </w:rPr>
              <w:t>UNITÁRIO</w:t>
            </w:r>
            <w:r>
              <w:rPr>
                <w:spacing w:val="40"/>
                <w:sz w:val="16"/>
              </w:rPr>
              <w:t> </w:t>
            </w:r>
            <w:r>
              <w:rPr>
                <w:sz w:val="16"/>
              </w:rPr>
              <w:t>ESTIMADO</w:t>
            </w:r>
            <w:r>
              <w:rPr>
                <w:spacing w:val="-10"/>
                <w:sz w:val="16"/>
              </w:rPr>
              <w:t> </w:t>
            </w:r>
            <w:r>
              <w:rPr>
                <w:b/>
                <w:sz w:val="16"/>
              </w:rPr>
              <w:t>R$</w:t>
            </w:r>
          </w:p>
        </w:tc>
        <w:tc>
          <w:tcPr>
            <w:tcW w:w="1515" w:type="dxa"/>
            <w:tcBorders>
              <w:bottom w:val="single" w:sz="6" w:space="0" w:color="000000"/>
            </w:tcBorders>
          </w:tcPr>
          <w:p>
            <w:pPr>
              <w:pStyle w:val="TableParagraph"/>
              <w:spacing w:before="131"/>
              <w:rPr>
                <w:b/>
                <w:sz w:val="16"/>
              </w:rPr>
            </w:pPr>
          </w:p>
          <w:p>
            <w:pPr>
              <w:pStyle w:val="TableParagraph"/>
              <w:spacing w:line="352" w:lineRule="auto"/>
              <w:ind w:left="226" w:right="186"/>
              <w:rPr>
                <w:b/>
                <w:sz w:val="16"/>
              </w:rPr>
            </w:pPr>
            <w:r>
              <w:rPr>
                <w:spacing w:val="-2"/>
                <w:sz w:val="16"/>
              </w:rPr>
              <w:t>PREÇO</w:t>
            </w:r>
            <w:r>
              <w:rPr>
                <w:spacing w:val="-10"/>
                <w:sz w:val="16"/>
              </w:rPr>
              <w:t> </w:t>
            </w:r>
            <w:r>
              <w:rPr>
                <w:spacing w:val="-2"/>
                <w:sz w:val="16"/>
              </w:rPr>
              <w:t>TOTAL</w:t>
            </w:r>
            <w:r>
              <w:rPr>
                <w:spacing w:val="40"/>
                <w:sz w:val="16"/>
              </w:rPr>
              <w:t> </w:t>
            </w:r>
            <w:r>
              <w:rPr>
                <w:sz w:val="16"/>
              </w:rPr>
              <w:t>ESTIMADO </w:t>
            </w:r>
            <w:r>
              <w:rPr>
                <w:b/>
                <w:spacing w:val="-5"/>
                <w:sz w:val="16"/>
              </w:rPr>
              <w:t>R$</w:t>
            </w:r>
          </w:p>
        </w:tc>
      </w:tr>
    </w:tbl>
    <w:p>
      <w:pPr>
        <w:spacing w:after="0" w:line="352" w:lineRule="auto"/>
        <w:rPr>
          <w:sz w:val="16"/>
        </w:rPr>
        <w:sectPr>
          <w:pgSz w:w="15840" w:h="24480"/>
          <w:pgMar w:top="500" w:bottom="2132" w:left="580" w:right="500"/>
        </w:sectPr>
      </w:pPr>
    </w:p>
    <w:tbl>
      <w:tblPr>
        <w:tblW w:w="0" w:type="auto"/>
        <w:jc w:val="left"/>
        <w:tblInd w:w="1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4215"/>
        <w:gridCol w:w="1230"/>
        <w:gridCol w:w="1230"/>
        <w:gridCol w:w="1095"/>
        <w:gridCol w:w="1515"/>
        <w:gridCol w:w="1515"/>
      </w:tblGrid>
      <w:tr>
        <w:trPr>
          <w:trHeight w:val="3209" w:hRule="atLeast"/>
        </w:trPr>
        <w:tc>
          <w:tcPr>
            <w:tcW w:w="930" w:type="dxa"/>
            <w:tcBorders>
              <w:left w:val="single" w:sz="12" w:space="0" w:color="000000"/>
              <w:right w:val="single" w:sz="12"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13"/>
              <w:rPr>
                <w:b/>
                <w:sz w:val="20"/>
              </w:rPr>
            </w:pPr>
          </w:p>
          <w:p>
            <w:pPr>
              <w:pStyle w:val="TableParagraph"/>
              <w:ind w:left="29"/>
              <w:jc w:val="center"/>
              <w:rPr>
                <w:sz w:val="20"/>
              </w:rPr>
            </w:pPr>
            <w:r>
              <w:rPr>
                <w:spacing w:val="-10"/>
                <w:sz w:val="20"/>
              </w:rPr>
              <w:t>1</w:t>
            </w:r>
          </w:p>
        </w:tc>
        <w:tc>
          <w:tcPr>
            <w:tcW w:w="4215" w:type="dxa"/>
            <w:tcBorders>
              <w:left w:val="single" w:sz="12" w:space="0" w:color="000000"/>
              <w:right w:val="single" w:sz="12" w:space="0" w:color="000000"/>
            </w:tcBorders>
          </w:tcPr>
          <w:p>
            <w:pPr>
              <w:pStyle w:val="TableParagraph"/>
              <w:spacing w:line="280" w:lineRule="auto" w:before="143"/>
              <w:ind w:left="179" w:right="148"/>
              <w:jc w:val="both"/>
              <w:rPr>
                <w:sz w:val="20"/>
              </w:rPr>
            </w:pPr>
            <w:r>
              <w:rPr>
                <w:sz w:val="20"/>
              </w:rPr>
              <w:t>CADEIRA GIRATÓRIA: Tipo: </w:t>
            </w:r>
            <w:r>
              <w:rPr>
                <w:sz w:val="20"/>
              </w:rPr>
              <w:t>Gerente (Espaldar Médio), Base: Giratória, Ajuste Altura Assento: Mecânica, Reclinação: Ajustável, Material Estrutura: Aço, Braço: Regulagem De Altura, Encosto: Encosto E Assento Anatômico, Revestimento Assento- Encosto: Poliuretano Injetado, Cor: Preta. Complementação do item: O objeto deve atender a especificação detalhada do item IV – DESCRIÇÃO DO OBJETO deste Termo de </w:t>
            </w:r>
            <w:r>
              <w:rPr>
                <w:spacing w:val="-2"/>
                <w:sz w:val="20"/>
              </w:rPr>
              <w:t>Referência.</w:t>
            </w:r>
          </w:p>
        </w:tc>
        <w:tc>
          <w:tcPr>
            <w:tcW w:w="1230"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13"/>
              <w:rPr>
                <w:b/>
                <w:sz w:val="20"/>
              </w:rPr>
            </w:pPr>
          </w:p>
          <w:p>
            <w:pPr>
              <w:pStyle w:val="TableParagraph"/>
              <w:ind w:left="29"/>
              <w:jc w:val="center"/>
              <w:rPr>
                <w:sz w:val="20"/>
              </w:rPr>
            </w:pPr>
            <w:r>
              <w:rPr>
                <w:spacing w:val="-5"/>
                <w:sz w:val="20"/>
              </w:rPr>
              <w:t>un</w:t>
            </w:r>
          </w:p>
        </w:tc>
        <w:tc>
          <w:tcPr>
            <w:tcW w:w="1095" w:type="dxa"/>
            <w:tcBorders>
              <w:left w:val="single" w:sz="12" w:space="0" w:color="000000"/>
              <w:right w:val="single" w:sz="1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209"/>
              <w:rPr>
                <w:b/>
                <w:sz w:val="22"/>
              </w:rPr>
            </w:pPr>
          </w:p>
          <w:p>
            <w:pPr>
              <w:pStyle w:val="TableParagraph"/>
              <w:ind w:right="148"/>
              <w:jc w:val="right"/>
              <w:rPr>
                <w:b/>
                <w:sz w:val="22"/>
              </w:rPr>
            </w:pPr>
            <w:r>
              <w:rPr>
                <w:b/>
                <w:spacing w:val="-5"/>
                <w:sz w:val="22"/>
              </w:rPr>
              <w:t>307</w:t>
            </w:r>
          </w:p>
        </w:tc>
        <w:tc>
          <w:tcPr>
            <w:tcW w:w="1515" w:type="dxa"/>
            <w:tcBorders>
              <w:left w:val="single" w:sz="12" w:space="0" w:color="000000"/>
              <w:right w:val="single" w:sz="12"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13"/>
              <w:rPr>
                <w:b/>
                <w:sz w:val="20"/>
              </w:rPr>
            </w:pPr>
          </w:p>
          <w:p>
            <w:pPr>
              <w:pStyle w:val="TableParagraph"/>
              <w:ind w:right="148"/>
              <w:jc w:val="right"/>
              <w:rPr>
                <w:b/>
                <w:sz w:val="20"/>
              </w:rPr>
            </w:pPr>
            <w:r>
              <w:rPr>
                <w:b/>
                <w:spacing w:val="-2"/>
                <w:sz w:val="20"/>
              </w:rPr>
              <w:t>996,10</w:t>
            </w:r>
          </w:p>
        </w:tc>
        <w:tc>
          <w:tcPr>
            <w:tcW w:w="1515" w:type="dxa"/>
            <w:tcBorders>
              <w:left w:val="single" w:sz="12" w:space="0" w:color="000000"/>
              <w:right w:val="single" w:sz="12"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13"/>
              <w:rPr>
                <w:b/>
                <w:sz w:val="20"/>
              </w:rPr>
            </w:pPr>
          </w:p>
          <w:p>
            <w:pPr>
              <w:pStyle w:val="TableParagraph"/>
              <w:ind w:right="148"/>
              <w:jc w:val="right"/>
              <w:rPr>
                <w:b/>
                <w:sz w:val="20"/>
              </w:rPr>
            </w:pPr>
            <w:r>
              <w:rPr>
                <w:b/>
                <w:spacing w:val="-2"/>
                <w:sz w:val="20"/>
              </w:rPr>
              <w:t>305.804,14</w:t>
            </w:r>
          </w:p>
        </w:tc>
      </w:tr>
      <w:tr>
        <w:trPr>
          <w:trHeight w:val="3209" w:hRule="atLeast"/>
        </w:trPr>
        <w:tc>
          <w:tcPr>
            <w:tcW w:w="930" w:type="dxa"/>
            <w:tcBorders>
              <w:left w:val="single" w:sz="12" w:space="0" w:color="000000"/>
              <w:right w:val="single" w:sz="12"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13"/>
              <w:rPr>
                <w:b/>
                <w:sz w:val="20"/>
              </w:rPr>
            </w:pPr>
          </w:p>
          <w:p>
            <w:pPr>
              <w:pStyle w:val="TableParagraph"/>
              <w:ind w:left="29"/>
              <w:jc w:val="center"/>
              <w:rPr>
                <w:sz w:val="20"/>
              </w:rPr>
            </w:pPr>
            <w:r>
              <w:rPr>
                <w:spacing w:val="-10"/>
                <w:sz w:val="20"/>
              </w:rPr>
              <w:t>2</w:t>
            </w:r>
          </w:p>
        </w:tc>
        <w:tc>
          <w:tcPr>
            <w:tcW w:w="4215" w:type="dxa"/>
            <w:tcBorders>
              <w:left w:val="single" w:sz="12" w:space="0" w:color="000000"/>
              <w:right w:val="single" w:sz="12" w:space="0" w:color="000000"/>
            </w:tcBorders>
          </w:tcPr>
          <w:p>
            <w:pPr>
              <w:pStyle w:val="TableParagraph"/>
              <w:spacing w:line="280" w:lineRule="auto" w:before="143"/>
              <w:ind w:left="179" w:right="148"/>
              <w:jc w:val="both"/>
              <w:rPr>
                <w:sz w:val="20"/>
              </w:rPr>
            </w:pPr>
            <w:r>
              <w:rPr>
                <w:sz w:val="20"/>
              </w:rPr>
              <w:t>CADEIRA FIXA: Tipo Diretor Fixa, </w:t>
            </w:r>
            <w:r>
              <w:rPr>
                <w:sz w:val="20"/>
              </w:rPr>
              <w:t>Base: Base Fixa, Ajuste Altura Assento: N/D, Reclinação: Sem Reclinação, Material Estrutura: Madeira, Aço, Metal, Braço: Braços Integrados A Poltrona, Encosto: Encosto E Assento Anatômico Em Compensado, Revestimento Assento-Encosto: Poliéster, Cor: Preto Complementação do item: O objeto deve atender a especificação detalhada do item IV – DESCRIÇÃO DO OBJETO deste Termo de </w:t>
            </w:r>
            <w:r>
              <w:rPr>
                <w:spacing w:val="-2"/>
                <w:sz w:val="20"/>
              </w:rPr>
              <w:t>Referência.</w:t>
            </w:r>
          </w:p>
        </w:tc>
        <w:tc>
          <w:tcPr>
            <w:tcW w:w="1230"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13"/>
              <w:rPr>
                <w:b/>
                <w:sz w:val="20"/>
              </w:rPr>
            </w:pPr>
          </w:p>
          <w:p>
            <w:pPr>
              <w:pStyle w:val="TableParagraph"/>
              <w:ind w:left="29"/>
              <w:jc w:val="center"/>
              <w:rPr>
                <w:sz w:val="20"/>
              </w:rPr>
            </w:pPr>
            <w:r>
              <w:rPr>
                <w:spacing w:val="-5"/>
                <w:sz w:val="20"/>
              </w:rPr>
              <w:t>un</w:t>
            </w:r>
          </w:p>
        </w:tc>
        <w:tc>
          <w:tcPr>
            <w:tcW w:w="1095" w:type="dxa"/>
            <w:tcBorders>
              <w:left w:val="single" w:sz="12" w:space="0" w:color="000000"/>
              <w:right w:val="single" w:sz="12" w:space="0" w:color="000000"/>
            </w:tcBorders>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209"/>
              <w:rPr>
                <w:b/>
                <w:sz w:val="22"/>
              </w:rPr>
            </w:pPr>
          </w:p>
          <w:p>
            <w:pPr>
              <w:pStyle w:val="TableParagraph"/>
              <w:ind w:right="148"/>
              <w:jc w:val="right"/>
              <w:rPr>
                <w:b/>
                <w:sz w:val="22"/>
              </w:rPr>
            </w:pPr>
            <w:r>
              <w:rPr>
                <w:b/>
                <w:spacing w:val="-5"/>
                <w:sz w:val="22"/>
              </w:rPr>
              <w:t>34</w:t>
            </w:r>
          </w:p>
        </w:tc>
        <w:tc>
          <w:tcPr>
            <w:tcW w:w="1515" w:type="dxa"/>
            <w:tcBorders>
              <w:left w:val="single" w:sz="12" w:space="0" w:color="000000"/>
              <w:right w:val="single" w:sz="12"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13"/>
              <w:rPr>
                <w:b/>
                <w:sz w:val="20"/>
              </w:rPr>
            </w:pPr>
          </w:p>
          <w:p>
            <w:pPr>
              <w:pStyle w:val="TableParagraph"/>
              <w:ind w:right="88"/>
              <w:jc w:val="right"/>
              <w:rPr>
                <w:b/>
                <w:sz w:val="20"/>
              </w:rPr>
            </w:pPr>
            <w:r>
              <w:rPr>
                <w:b/>
                <w:spacing w:val="-2"/>
                <w:sz w:val="20"/>
              </w:rPr>
              <w:t>648,48</w:t>
            </w:r>
          </w:p>
        </w:tc>
        <w:tc>
          <w:tcPr>
            <w:tcW w:w="1515" w:type="dxa"/>
            <w:tcBorders>
              <w:left w:val="single" w:sz="12" w:space="0" w:color="000000"/>
              <w:right w:val="single" w:sz="12"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13"/>
              <w:rPr>
                <w:b/>
                <w:sz w:val="20"/>
              </w:rPr>
            </w:pPr>
          </w:p>
          <w:p>
            <w:pPr>
              <w:pStyle w:val="TableParagraph"/>
              <w:ind w:right="148"/>
              <w:jc w:val="right"/>
              <w:rPr>
                <w:b/>
                <w:sz w:val="20"/>
              </w:rPr>
            </w:pPr>
            <w:r>
              <w:rPr>
                <w:b/>
                <w:spacing w:val="-2"/>
                <w:sz w:val="20"/>
              </w:rPr>
              <w:t>22.048,35</w:t>
            </w:r>
          </w:p>
        </w:tc>
      </w:tr>
      <w:tr>
        <w:trPr>
          <w:trHeight w:val="1589" w:hRule="atLeast"/>
        </w:trPr>
        <w:tc>
          <w:tcPr>
            <w:tcW w:w="930" w:type="dxa"/>
            <w:tcBorders>
              <w:left w:val="single" w:sz="12" w:space="0" w:color="000000"/>
              <w:right w:val="single" w:sz="12" w:space="0" w:color="000000"/>
            </w:tcBorders>
          </w:tcPr>
          <w:p>
            <w:pPr>
              <w:pStyle w:val="TableParagraph"/>
              <w:rPr>
                <w:b/>
                <w:sz w:val="20"/>
              </w:rPr>
            </w:pPr>
          </w:p>
          <w:p>
            <w:pPr>
              <w:pStyle w:val="TableParagraph"/>
              <w:spacing w:before="223"/>
              <w:rPr>
                <w:b/>
                <w:sz w:val="20"/>
              </w:rPr>
            </w:pPr>
          </w:p>
          <w:p>
            <w:pPr>
              <w:pStyle w:val="TableParagraph"/>
              <w:ind w:left="29"/>
              <w:jc w:val="center"/>
              <w:rPr>
                <w:sz w:val="20"/>
              </w:rPr>
            </w:pPr>
            <w:r>
              <w:rPr>
                <w:spacing w:val="-10"/>
                <w:sz w:val="20"/>
              </w:rPr>
              <w:t>3</w:t>
            </w:r>
          </w:p>
        </w:tc>
        <w:tc>
          <w:tcPr>
            <w:tcW w:w="4215" w:type="dxa"/>
            <w:tcBorders>
              <w:left w:val="single" w:sz="12" w:space="0" w:color="000000"/>
              <w:right w:val="single" w:sz="12" w:space="0" w:color="000000"/>
            </w:tcBorders>
          </w:tcPr>
          <w:p>
            <w:pPr>
              <w:pStyle w:val="TableParagraph"/>
              <w:spacing w:line="280" w:lineRule="auto" w:before="143"/>
              <w:ind w:left="179" w:right="148"/>
              <w:jc w:val="both"/>
              <w:rPr>
                <w:sz w:val="20"/>
              </w:rPr>
            </w:pPr>
            <w:r>
              <w:rPr>
                <w:sz w:val="20"/>
              </w:rPr>
              <w:t>Gaveteiros com rodízios; chave; 4 </w:t>
            </w:r>
            <w:r>
              <w:rPr>
                <w:sz w:val="20"/>
              </w:rPr>
              <w:t>(quatro) gavetas;</w:t>
            </w:r>
            <w:r>
              <w:rPr>
                <w:spacing w:val="18"/>
                <w:sz w:val="20"/>
              </w:rPr>
              <w:t> </w:t>
            </w:r>
            <w:r>
              <w:rPr>
                <w:sz w:val="20"/>
              </w:rPr>
              <w:t>Tamanho</w:t>
            </w:r>
            <w:r>
              <w:rPr>
                <w:spacing w:val="22"/>
                <w:sz w:val="20"/>
              </w:rPr>
              <w:t> </w:t>
            </w:r>
            <w:r>
              <w:rPr>
                <w:sz w:val="20"/>
              </w:rPr>
              <w:t>mínimo</w:t>
            </w:r>
            <w:r>
              <w:rPr>
                <w:spacing w:val="22"/>
                <w:sz w:val="20"/>
              </w:rPr>
              <w:t> </w:t>
            </w:r>
            <w:r>
              <w:rPr>
                <w:sz w:val="20"/>
              </w:rPr>
              <w:t>de</w:t>
            </w:r>
            <w:r>
              <w:rPr>
                <w:spacing w:val="22"/>
                <w:sz w:val="20"/>
              </w:rPr>
              <w:t> </w:t>
            </w:r>
            <w:r>
              <w:rPr>
                <w:sz w:val="20"/>
              </w:rPr>
              <w:t>57</w:t>
            </w:r>
            <w:r>
              <w:rPr>
                <w:spacing w:val="22"/>
                <w:sz w:val="20"/>
              </w:rPr>
              <w:t> </w:t>
            </w:r>
            <w:r>
              <w:rPr>
                <w:sz w:val="20"/>
              </w:rPr>
              <w:t>e</w:t>
            </w:r>
            <w:r>
              <w:rPr>
                <w:spacing w:val="22"/>
                <w:sz w:val="20"/>
              </w:rPr>
              <w:t> </w:t>
            </w:r>
            <w:r>
              <w:rPr>
                <w:sz w:val="20"/>
              </w:rPr>
              <w:t>máximo</w:t>
            </w:r>
            <w:r>
              <w:rPr>
                <w:spacing w:val="22"/>
                <w:sz w:val="20"/>
              </w:rPr>
              <w:t> </w:t>
            </w:r>
            <w:r>
              <w:rPr>
                <w:spacing w:val="-5"/>
                <w:sz w:val="20"/>
              </w:rPr>
              <w:t>de</w:t>
            </w:r>
          </w:p>
          <w:p>
            <w:pPr>
              <w:pStyle w:val="TableParagraph"/>
              <w:spacing w:line="280" w:lineRule="auto" w:before="2"/>
              <w:ind w:left="179" w:right="148"/>
              <w:jc w:val="both"/>
              <w:rPr>
                <w:sz w:val="20"/>
              </w:rPr>
            </w:pPr>
            <w:r>
              <w:rPr>
                <w:sz w:val="20"/>
              </w:rPr>
              <w:t>67 centímetros de altura e mínimo de 36 </w:t>
            </w:r>
            <w:r>
              <w:rPr>
                <w:sz w:val="20"/>
              </w:rPr>
              <w:t>e máximo de 46 centímetros de largura; confeccionado em MDP na cor mogno</w:t>
            </w:r>
          </w:p>
        </w:tc>
        <w:tc>
          <w:tcPr>
            <w:tcW w:w="1230"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rPr>
                <w:b/>
                <w:sz w:val="20"/>
              </w:rPr>
            </w:pPr>
          </w:p>
          <w:p>
            <w:pPr>
              <w:pStyle w:val="TableParagraph"/>
              <w:spacing w:before="223"/>
              <w:rPr>
                <w:b/>
                <w:sz w:val="20"/>
              </w:rPr>
            </w:pPr>
          </w:p>
          <w:p>
            <w:pPr>
              <w:pStyle w:val="TableParagraph"/>
              <w:ind w:left="29"/>
              <w:jc w:val="center"/>
              <w:rPr>
                <w:sz w:val="20"/>
              </w:rPr>
            </w:pPr>
            <w:r>
              <w:rPr>
                <w:spacing w:val="-5"/>
                <w:sz w:val="20"/>
              </w:rPr>
              <w:t>un</w:t>
            </w:r>
          </w:p>
        </w:tc>
        <w:tc>
          <w:tcPr>
            <w:tcW w:w="1095" w:type="dxa"/>
            <w:tcBorders>
              <w:left w:val="single" w:sz="12" w:space="0" w:color="000000"/>
              <w:right w:val="single" w:sz="12" w:space="0" w:color="000000"/>
            </w:tcBorders>
          </w:tcPr>
          <w:p>
            <w:pPr>
              <w:pStyle w:val="TableParagraph"/>
              <w:rPr>
                <w:b/>
                <w:sz w:val="22"/>
              </w:rPr>
            </w:pPr>
          </w:p>
          <w:p>
            <w:pPr>
              <w:pStyle w:val="TableParagraph"/>
              <w:spacing w:before="158"/>
              <w:rPr>
                <w:b/>
                <w:sz w:val="22"/>
              </w:rPr>
            </w:pPr>
          </w:p>
          <w:p>
            <w:pPr>
              <w:pStyle w:val="TableParagraph"/>
              <w:ind w:right="148"/>
              <w:jc w:val="right"/>
              <w:rPr>
                <w:b/>
                <w:sz w:val="22"/>
              </w:rPr>
            </w:pPr>
            <w:r>
              <w:rPr>
                <w:b/>
                <w:spacing w:val="-5"/>
                <w:sz w:val="22"/>
              </w:rPr>
              <w:t>101</w:t>
            </w:r>
          </w:p>
        </w:tc>
        <w:tc>
          <w:tcPr>
            <w:tcW w:w="1515" w:type="dxa"/>
            <w:tcBorders>
              <w:left w:val="single" w:sz="12" w:space="0" w:color="000000"/>
              <w:right w:val="single" w:sz="12" w:space="0" w:color="000000"/>
            </w:tcBorders>
          </w:tcPr>
          <w:p>
            <w:pPr>
              <w:pStyle w:val="TableParagraph"/>
              <w:rPr>
                <w:b/>
                <w:sz w:val="20"/>
              </w:rPr>
            </w:pPr>
          </w:p>
          <w:p>
            <w:pPr>
              <w:pStyle w:val="TableParagraph"/>
              <w:spacing w:before="223"/>
              <w:rPr>
                <w:b/>
                <w:sz w:val="20"/>
              </w:rPr>
            </w:pPr>
          </w:p>
          <w:p>
            <w:pPr>
              <w:pStyle w:val="TableParagraph"/>
              <w:ind w:right="88"/>
              <w:jc w:val="right"/>
              <w:rPr>
                <w:b/>
                <w:sz w:val="20"/>
              </w:rPr>
            </w:pPr>
            <w:r>
              <w:rPr>
                <w:b/>
                <w:spacing w:val="-2"/>
                <w:sz w:val="20"/>
              </w:rPr>
              <w:t>664,76</w:t>
            </w:r>
          </w:p>
        </w:tc>
        <w:tc>
          <w:tcPr>
            <w:tcW w:w="1515" w:type="dxa"/>
            <w:tcBorders>
              <w:left w:val="single" w:sz="12" w:space="0" w:color="000000"/>
              <w:right w:val="single" w:sz="12" w:space="0" w:color="000000"/>
            </w:tcBorders>
          </w:tcPr>
          <w:p>
            <w:pPr>
              <w:pStyle w:val="TableParagraph"/>
              <w:rPr>
                <w:b/>
                <w:sz w:val="20"/>
              </w:rPr>
            </w:pPr>
          </w:p>
          <w:p>
            <w:pPr>
              <w:pStyle w:val="TableParagraph"/>
              <w:spacing w:before="223"/>
              <w:rPr>
                <w:b/>
                <w:sz w:val="20"/>
              </w:rPr>
            </w:pPr>
          </w:p>
          <w:p>
            <w:pPr>
              <w:pStyle w:val="TableParagraph"/>
              <w:ind w:right="148"/>
              <w:jc w:val="right"/>
              <w:rPr>
                <w:b/>
                <w:sz w:val="20"/>
              </w:rPr>
            </w:pPr>
            <w:r>
              <w:rPr>
                <w:b/>
                <w:spacing w:val="-2"/>
                <w:sz w:val="20"/>
              </w:rPr>
              <w:t>67.141,47</w:t>
            </w:r>
          </w:p>
        </w:tc>
      </w:tr>
      <w:tr>
        <w:trPr>
          <w:trHeight w:val="1589" w:hRule="atLeast"/>
        </w:trPr>
        <w:tc>
          <w:tcPr>
            <w:tcW w:w="930" w:type="dxa"/>
            <w:tcBorders>
              <w:left w:val="single" w:sz="12" w:space="0" w:color="000000"/>
              <w:right w:val="single" w:sz="12" w:space="0" w:color="000000"/>
            </w:tcBorders>
          </w:tcPr>
          <w:p>
            <w:pPr>
              <w:pStyle w:val="TableParagraph"/>
              <w:rPr>
                <w:b/>
                <w:sz w:val="20"/>
              </w:rPr>
            </w:pPr>
          </w:p>
          <w:p>
            <w:pPr>
              <w:pStyle w:val="TableParagraph"/>
              <w:spacing w:before="223"/>
              <w:rPr>
                <w:b/>
                <w:sz w:val="20"/>
              </w:rPr>
            </w:pPr>
          </w:p>
          <w:p>
            <w:pPr>
              <w:pStyle w:val="TableParagraph"/>
              <w:ind w:left="29"/>
              <w:jc w:val="center"/>
              <w:rPr>
                <w:sz w:val="20"/>
              </w:rPr>
            </w:pPr>
            <w:r>
              <w:rPr>
                <w:spacing w:val="-10"/>
                <w:sz w:val="20"/>
              </w:rPr>
              <w:t>4</w:t>
            </w:r>
          </w:p>
        </w:tc>
        <w:tc>
          <w:tcPr>
            <w:tcW w:w="4215" w:type="dxa"/>
            <w:tcBorders>
              <w:left w:val="single" w:sz="12" w:space="0" w:color="000000"/>
              <w:right w:val="single" w:sz="12" w:space="0" w:color="000000"/>
            </w:tcBorders>
          </w:tcPr>
          <w:p>
            <w:pPr>
              <w:pStyle w:val="TableParagraph"/>
              <w:spacing w:line="280" w:lineRule="auto" w:before="143"/>
              <w:ind w:left="179" w:right="148"/>
              <w:jc w:val="both"/>
              <w:rPr>
                <w:sz w:val="20"/>
              </w:rPr>
            </w:pPr>
            <w:r>
              <w:rPr>
                <w:sz w:val="20"/>
              </w:rPr>
              <w:t>Armário</w:t>
            </w:r>
            <w:r>
              <w:rPr>
                <w:spacing w:val="-11"/>
                <w:sz w:val="20"/>
              </w:rPr>
              <w:t> </w:t>
            </w:r>
            <w:r>
              <w:rPr>
                <w:sz w:val="20"/>
              </w:rPr>
              <w:t>alto</w:t>
            </w:r>
            <w:r>
              <w:rPr>
                <w:spacing w:val="-10"/>
                <w:sz w:val="20"/>
              </w:rPr>
              <w:t> </w:t>
            </w:r>
            <w:r>
              <w:rPr>
                <w:sz w:val="20"/>
              </w:rPr>
              <w:t>Orientação</w:t>
            </w:r>
            <w:r>
              <w:rPr>
                <w:spacing w:val="-13"/>
                <w:sz w:val="20"/>
              </w:rPr>
              <w:t> </w:t>
            </w:r>
            <w:r>
              <w:rPr>
                <w:sz w:val="20"/>
              </w:rPr>
              <w:t>Vertical,</w:t>
            </w:r>
            <w:r>
              <w:rPr>
                <w:spacing w:val="-10"/>
                <w:sz w:val="20"/>
              </w:rPr>
              <w:t> </w:t>
            </w:r>
            <w:r>
              <w:rPr>
                <w:sz w:val="20"/>
              </w:rPr>
              <w:t>a.</w:t>
            </w:r>
            <w:r>
              <w:rPr>
                <w:spacing w:val="-10"/>
                <w:sz w:val="20"/>
              </w:rPr>
              <w:t> </w:t>
            </w:r>
            <w:r>
              <w:rPr>
                <w:sz w:val="20"/>
              </w:rPr>
              <w:t>Orientação: vertical, 60 a 80 cm de largura; 150 a 170 cm</w:t>
            </w:r>
            <w:r>
              <w:rPr>
                <w:spacing w:val="40"/>
                <w:sz w:val="20"/>
              </w:rPr>
              <w:t> </w:t>
            </w:r>
            <w:r>
              <w:rPr>
                <w:sz w:val="20"/>
              </w:rPr>
              <w:t>de altura; Prateleiras vazadas; semifechados; 2 (duas) portas; 3 (três) nichos; feito em MDP (material); Cor mogno.</w:t>
            </w:r>
          </w:p>
        </w:tc>
        <w:tc>
          <w:tcPr>
            <w:tcW w:w="1230"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rPr>
                <w:b/>
                <w:sz w:val="20"/>
              </w:rPr>
            </w:pPr>
          </w:p>
          <w:p>
            <w:pPr>
              <w:pStyle w:val="TableParagraph"/>
              <w:spacing w:before="223"/>
              <w:rPr>
                <w:b/>
                <w:sz w:val="20"/>
              </w:rPr>
            </w:pPr>
          </w:p>
          <w:p>
            <w:pPr>
              <w:pStyle w:val="TableParagraph"/>
              <w:ind w:left="29"/>
              <w:jc w:val="center"/>
              <w:rPr>
                <w:sz w:val="20"/>
              </w:rPr>
            </w:pPr>
            <w:r>
              <w:rPr>
                <w:spacing w:val="-5"/>
                <w:sz w:val="20"/>
              </w:rPr>
              <w:t>un</w:t>
            </w:r>
          </w:p>
        </w:tc>
        <w:tc>
          <w:tcPr>
            <w:tcW w:w="1095" w:type="dxa"/>
            <w:tcBorders>
              <w:left w:val="single" w:sz="12" w:space="0" w:color="000000"/>
              <w:right w:val="single" w:sz="12" w:space="0" w:color="000000"/>
            </w:tcBorders>
          </w:tcPr>
          <w:p>
            <w:pPr>
              <w:pStyle w:val="TableParagraph"/>
              <w:rPr>
                <w:b/>
                <w:sz w:val="22"/>
              </w:rPr>
            </w:pPr>
          </w:p>
          <w:p>
            <w:pPr>
              <w:pStyle w:val="TableParagraph"/>
              <w:spacing w:before="158"/>
              <w:rPr>
                <w:b/>
                <w:sz w:val="22"/>
              </w:rPr>
            </w:pPr>
          </w:p>
          <w:p>
            <w:pPr>
              <w:pStyle w:val="TableParagraph"/>
              <w:ind w:right="148"/>
              <w:jc w:val="right"/>
              <w:rPr>
                <w:b/>
                <w:sz w:val="22"/>
              </w:rPr>
            </w:pPr>
            <w:r>
              <w:rPr>
                <w:b/>
                <w:spacing w:val="-5"/>
                <w:sz w:val="22"/>
              </w:rPr>
              <w:t>90</w:t>
            </w:r>
          </w:p>
        </w:tc>
        <w:tc>
          <w:tcPr>
            <w:tcW w:w="1515" w:type="dxa"/>
            <w:tcBorders>
              <w:left w:val="single" w:sz="12" w:space="0" w:color="000000"/>
              <w:right w:val="single" w:sz="12" w:space="0" w:color="000000"/>
            </w:tcBorders>
          </w:tcPr>
          <w:p>
            <w:pPr>
              <w:pStyle w:val="TableParagraph"/>
              <w:rPr>
                <w:b/>
                <w:sz w:val="20"/>
              </w:rPr>
            </w:pPr>
          </w:p>
          <w:p>
            <w:pPr>
              <w:pStyle w:val="TableParagraph"/>
              <w:spacing w:before="223"/>
              <w:rPr>
                <w:b/>
                <w:sz w:val="20"/>
              </w:rPr>
            </w:pPr>
          </w:p>
          <w:p>
            <w:pPr>
              <w:pStyle w:val="TableParagraph"/>
              <w:ind w:right="88"/>
              <w:jc w:val="right"/>
              <w:rPr>
                <w:b/>
                <w:sz w:val="20"/>
              </w:rPr>
            </w:pPr>
            <w:r>
              <w:rPr>
                <w:b/>
                <w:spacing w:val="-2"/>
                <w:sz w:val="20"/>
              </w:rPr>
              <w:t>1.090,76</w:t>
            </w:r>
          </w:p>
        </w:tc>
        <w:tc>
          <w:tcPr>
            <w:tcW w:w="1515" w:type="dxa"/>
            <w:tcBorders>
              <w:left w:val="single" w:sz="12" w:space="0" w:color="000000"/>
              <w:right w:val="single" w:sz="12" w:space="0" w:color="000000"/>
            </w:tcBorders>
          </w:tcPr>
          <w:p>
            <w:pPr>
              <w:pStyle w:val="TableParagraph"/>
              <w:rPr>
                <w:b/>
                <w:sz w:val="20"/>
              </w:rPr>
            </w:pPr>
          </w:p>
          <w:p>
            <w:pPr>
              <w:pStyle w:val="TableParagraph"/>
              <w:spacing w:before="223"/>
              <w:rPr>
                <w:b/>
                <w:sz w:val="20"/>
              </w:rPr>
            </w:pPr>
          </w:p>
          <w:p>
            <w:pPr>
              <w:pStyle w:val="TableParagraph"/>
              <w:ind w:right="148"/>
              <w:jc w:val="right"/>
              <w:rPr>
                <w:b/>
                <w:sz w:val="20"/>
              </w:rPr>
            </w:pPr>
            <w:r>
              <w:rPr>
                <w:b/>
                <w:spacing w:val="-2"/>
                <w:sz w:val="20"/>
              </w:rPr>
              <w:t>98.168,40</w:t>
            </w:r>
          </w:p>
        </w:tc>
      </w:tr>
      <w:tr>
        <w:trPr>
          <w:trHeight w:val="1319" w:hRule="atLeast"/>
        </w:trPr>
        <w:tc>
          <w:tcPr>
            <w:tcW w:w="930" w:type="dxa"/>
            <w:tcBorders>
              <w:left w:val="single" w:sz="12" w:space="0" w:color="000000"/>
              <w:right w:val="single" w:sz="12" w:space="0" w:color="000000"/>
            </w:tcBorders>
          </w:tcPr>
          <w:p>
            <w:pPr>
              <w:pStyle w:val="TableParagraph"/>
              <w:rPr>
                <w:b/>
                <w:sz w:val="20"/>
              </w:rPr>
            </w:pPr>
          </w:p>
          <w:p>
            <w:pPr>
              <w:pStyle w:val="TableParagraph"/>
              <w:spacing w:before="88"/>
              <w:rPr>
                <w:b/>
                <w:sz w:val="20"/>
              </w:rPr>
            </w:pPr>
          </w:p>
          <w:p>
            <w:pPr>
              <w:pStyle w:val="TableParagraph"/>
              <w:ind w:left="29"/>
              <w:jc w:val="center"/>
              <w:rPr>
                <w:sz w:val="20"/>
              </w:rPr>
            </w:pPr>
            <w:r>
              <w:rPr>
                <w:spacing w:val="-10"/>
                <w:sz w:val="20"/>
              </w:rPr>
              <w:t>5</w:t>
            </w:r>
          </w:p>
        </w:tc>
        <w:tc>
          <w:tcPr>
            <w:tcW w:w="4215" w:type="dxa"/>
            <w:tcBorders>
              <w:left w:val="single" w:sz="12" w:space="0" w:color="000000"/>
              <w:right w:val="single" w:sz="12" w:space="0" w:color="000000"/>
            </w:tcBorders>
          </w:tcPr>
          <w:p>
            <w:pPr>
              <w:pStyle w:val="TableParagraph"/>
              <w:spacing w:line="280" w:lineRule="auto" w:before="143"/>
              <w:ind w:left="179" w:right="148"/>
              <w:jc w:val="both"/>
              <w:rPr>
                <w:sz w:val="20"/>
              </w:rPr>
            </w:pPr>
            <w:r>
              <w:rPr>
                <w:sz w:val="20"/>
              </w:rPr>
              <w:t>mesas de escritório TAMANHO mínimo </w:t>
            </w:r>
            <w:r>
              <w:rPr>
                <w:sz w:val="20"/>
              </w:rPr>
              <w:t>de 1,30</w:t>
            </w:r>
            <w:r>
              <w:rPr>
                <w:spacing w:val="-3"/>
                <w:sz w:val="20"/>
              </w:rPr>
              <w:t> </w:t>
            </w:r>
            <w:r>
              <w:rPr>
                <w:sz w:val="20"/>
              </w:rPr>
              <w:t>m</w:t>
            </w:r>
            <w:r>
              <w:rPr>
                <w:spacing w:val="-3"/>
                <w:sz w:val="20"/>
              </w:rPr>
              <w:t> </w:t>
            </w:r>
            <w:r>
              <w:rPr>
                <w:sz w:val="20"/>
              </w:rPr>
              <w:t>de</w:t>
            </w:r>
            <w:r>
              <w:rPr>
                <w:spacing w:val="-3"/>
                <w:sz w:val="20"/>
              </w:rPr>
              <w:t> </w:t>
            </w:r>
            <w:r>
              <w:rPr>
                <w:sz w:val="20"/>
              </w:rPr>
              <w:t>largura;</w:t>
            </w:r>
            <w:r>
              <w:rPr>
                <w:spacing w:val="-3"/>
                <w:sz w:val="20"/>
              </w:rPr>
              <w:t> </w:t>
            </w:r>
            <w:r>
              <w:rPr>
                <w:sz w:val="20"/>
              </w:rPr>
              <w:t>bordas</w:t>
            </w:r>
            <w:r>
              <w:rPr>
                <w:spacing w:val="-3"/>
                <w:sz w:val="20"/>
              </w:rPr>
              <w:t> </w:t>
            </w:r>
            <w:r>
              <w:rPr>
                <w:sz w:val="20"/>
              </w:rPr>
              <w:t>arredondadas;</w:t>
            </w:r>
            <w:r>
              <w:rPr>
                <w:spacing w:val="-7"/>
                <w:sz w:val="20"/>
              </w:rPr>
              <w:t> </w:t>
            </w:r>
            <w:r>
              <w:rPr>
                <w:sz w:val="20"/>
              </w:rPr>
              <w:t>Tampo em material MDP; Bordas em material PVC; Estrutura metálica. Cor: mogno</w:t>
            </w:r>
          </w:p>
        </w:tc>
        <w:tc>
          <w:tcPr>
            <w:tcW w:w="1230"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rPr>
                <w:b/>
                <w:sz w:val="20"/>
              </w:rPr>
            </w:pPr>
          </w:p>
          <w:p>
            <w:pPr>
              <w:pStyle w:val="TableParagraph"/>
              <w:spacing w:before="88"/>
              <w:rPr>
                <w:b/>
                <w:sz w:val="20"/>
              </w:rPr>
            </w:pPr>
          </w:p>
          <w:p>
            <w:pPr>
              <w:pStyle w:val="TableParagraph"/>
              <w:ind w:left="29"/>
              <w:jc w:val="center"/>
              <w:rPr>
                <w:sz w:val="20"/>
              </w:rPr>
            </w:pPr>
            <w:r>
              <w:rPr>
                <w:spacing w:val="-5"/>
                <w:sz w:val="20"/>
              </w:rPr>
              <w:t>un</w:t>
            </w:r>
          </w:p>
        </w:tc>
        <w:tc>
          <w:tcPr>
            <w:tcW w:w="1095" w:type="dxa"/>
            <w:tcBorders>
              <w:left w:val="single" w:sz="12" w:space="0" w:color="000000"/>
              <w:right w:val="single" w:sz="12" w:space="0" w:color="000000"/>
            </w:tcBorders>
          </w:tcPr>
          <w:p>
            <w:pPr>
              <w:pStyle w:val="TableParagraph"/>
              <w:rPr>
                <w:b/>
                <w:sz w:val="22"/>
              </w:rPr>
            </w:pPr>
          </w:p>
          <w:p>
            <w:pPr>
              <w:pStyle w:val="TableParagraph"/>
              <w:spacing w:before="23"/>
              <w:rPr>
                <w:b/>
                <w:sz w:val="22"/>
              </w:rPr>
            </w:pPr>
          </w:p>
          <w:p>
            <w:pPr>
              <w:pStyle w:val="TableParagraph"/>
              <w:ind w:right="148"/>
              <w:jc w:val="right"/>
              <w:rPr>
                <w:b/>
                <w:sz w:val="22"/>
              </w:rPr>
            </w:pPr>
            <w:r>
              <w:rPr>
                <w:b/>
                <w:spacing w:val="-5"/>
                <w:sz w:val="22"/>
              </w:rPr>
              <w:t>121</w:t>
            </w:r>
          </w:p>
        </w:tc>
        <w:tc>
          <w:tcPr>
            <w:tcW w:w="1515" w:type="dxa"/>
            <w:tcBorders>
              <w:left w:val="single" w:sz="12" w:space="0" w:color="000000"/>
              <w:right w:val="single" w:sz="12" w:space="0" w:color="000000"/>
            </w:tcBorders>
          </w:tcPr>
          <w:p>
            <w:pPr>
              <w:pStyle w:val="TableParagraph"/>
              <w:rPr>
                <w:b/>
                <w:sz w:val="20"/>
              </w:rPr>
            </w:pPr>
          </w:p>
          <w:p>
            <w:pPr>
              <w:pStyle w:val="TableParagraph"/>
              <w:spacing w:before="88"/>
              <w:rPr>
                <w:b/>
                <w:sz w:val="20"/>
              </w:rPr>
            </w:pPr>
          </w:p>
          <w:p>
            <w:pPr>
              <w:pStyle w:val="TableParagraph"/>
              <w:ind w:right="88"/>
              <w:jc w:val="right"/>
              <w:rPr>
                <w:b/>
                <w:sz w:val="20"/>
              </w:rPr>
            </w:pPr>
            <w:r>
              <w:rPr>
                <w:b/>
                <w:spacing w:val="-2"/>
                <w:sz w:val="20"/>
              </w:rPr>
              <w:t>591,45</w:t>
            </w:r>
          </w:p>
        </w:tc>
        <w:tc>
          <w:tcPr>
            <w:tcW w:w="1515" w:type="dxa"/>
            <w:tcBorders>
              <w:left w:val="single" w:sz="12" w:space="0" w:color="000000"/>
              <w:right w:val="single" w:sz="12" w:space="0" w:color="000000"/>
            </w:tcBorders>
          </w:tcPr>
          <w:p>
            <w:pPr>
              <w:pStyle w:val="TableParagraph"/>
              <w:rPr>
                <w:b/>
                <w:sz w:val="20"/>
              </w:rPr>
            </w:pPr>
          </w:p>
          <w:p>
            <w:pPr>
              <w:pStyle w:val="TableParagraph"/>
              <w:spacing w:before="88"/>
              <w:rPr>
                <w:b/>
                <w:sz w:val="20"/>
              </w:rPr>
            </w:pPr>
          </w:p>
          <w:p>
            <w:pPr>
              <w:pStyle w:val="TableParagraph"/>
              <w:ind w:right="148"/>
              <w:jc w:val="right"/>
              <w:rPr>
                <w:b/>
                <w:sz w:val="20"/>
              </w:rPr>
            </w:pPr>
            <w:r>
              <w:rPr>
                <w:b/>
                <w:spacing w:val="-2"/>
                <w:sz w:val="20"/>
              </w:rPr>
              <w:t>71.566,31</w:t>
            </w:r>
          </w:p>
        </w:tc>
      </w:tr>
      <w:tr>
        <w:trPr>
          <w:trHeight w:val="1859" w:hRule="atLeast"/>
        </w:trPr>
        <w:tc>
          <w:tcPr>
            <w:tcW w:w="930" w:type="dxa"/>
            <w:tcBorders>
              <w:left w:val="single" w:sz="12" w:space="0" w:color="000000"/>
              <w:right w:val="single" w:sz="12" w:space="0" w:color="000000"/>
            </w:tcBorders>
          </w:tcPr>
          <w:p>
            <w:pPr>
              <w:pStyle w:val="TableParagraph"/>
              <w:rPr>
                <w:b/>
                <w:sz w:val="20"/>
              </w:rPr>
            </w:pPr>
          </w:p>
          <w:p>
            <w:pPr>
              <w:pStyle w:val="TableParagraph"/>
              <w:rPr>
                <w:b/>
                <w:sz w:val="20"/>
              </w:rPr>
            </w:pPr>
          </w:p>
          <w:p>
            <w:pPr>
              <w:pStyle w:val="TableParagraph"/>
              <w:spacing w:before="128"/>
              <w:rPr>
                <w:b/>
                <w:sz w:val="20"/>
              </w:rPr>
            </w:pPr>
          </w:p>
          <w:p>
            <w:pPr>
              <w:pStyle w:val="TableParagraph"/>
              <w:ind w:left="29"/>
              <w:jc w:val="center"/>
              <w:rPr>
                <w:sz w:val="20"/>
              </w:rPr>
            </w:pPr>
            <w:r>
              <w:rPr>
                <w:spacing w:val="-10"/>
                <w:sz w:val="20"/>
              </w:rPr>
              <w:t>6</w:t>
            </w:r>
          </w:p>
        </w:tc>
        <w:tc>
          <w:tcPr>
            <w:tcW w:w="4215" w:type="dxa"/>
            <w:tcBorders>
              <w:left w:val="single" w:sz="12" w:space="0" w:color="000000"/>
              <w:right w:val="single" w:sz="12" w:space="0" w:color="000000"/>
            </w:tcBorders>
          </w:tcPr>
          <w:p>
            <w:pPr>
              <w:pStyle w:val="TableParagraph"/>
              <w:spacing w:line="280" w:lineRule="auto" w:before="143"/>
              <w:ind w:left="179" w:right="148"/>
              <w:jc w:val="both"/>
              <w:rPr>
                <w:sz w:val="20"/>
              </w:rPr>
            </w:pPr>
            <w:r>
              <w:rPr>
                <w:sz w:val="20"/>
              </w:rPr>
              <w:t>Roupeiros / armário vestiário, tipo: </w:t>
            </w:r>
            <w:r>
              <w:rPr>
                <w:sz w:val="20"/>
              </w:rPr>
              <w:t>alto, quantidade portas: 20, fechamento porta: cadeado, construção interna: prateleiras, material: aço, tratamento: antiferrugem, acabamento: esmalte sintético brilhante cor </w:t>
            </w:r>
            <w:r>
              <w:rPr>
                <w:spacing w:val="-2"/>
                <w:sz w:val="20"/>
              </w:rPr>
              <w:t>cinza</w:t>
            </w:r>
          </w:p>
        </w:tc>
        <w:tc>
          <w:tcPr>
            <w:tcW w:w="1230"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rPr>
                <w:b/>
                <w:sz w:val="20"/>
              </w:rPr>
            </w:pPr>
          </w:p>
          <w:p>
            <w:pPr>
              <w:pStyle w:val="TableParagraph"/>
              <w:rPr>
                <w:b/>
                <w:sz w:val="20"/>
              </w:rPr>
            </w:pPr>
          </w:p>
          <w:p>
            <w:pPr>
              <w:pStyle w:val="TableParagraph"/>
              <w:spacing w:before="128"/>
              <w:rPr>
                <w:b/>
                <w:sz w:val="20"/>
              </w:rPr>
            </w:pPr>
          </w:p>
          <w:p>
            <w:pPr>
              <w:pStyle w:val="TableParagraph"/>
              <w:ind w:left="29"/>
              <w:jc w:val="center"/>
              <w:rPr>
                <w:sz w:val="20"/>
              </w:rPr>
            </w:pPr>
            <w:r>
              <w:rPr>
                <w:spacing w:val="-5"/>
                <w:sz w:val="20"/>
              </w:rPr>
              <w:t>un</w:t>
            </w:r>
          </w:p>
        </w:tc>
        <w:tc>
          <w:tcPr>
            <w:tcW w:w="1095" w:type="dxa"/>
            <w:tcBorders>
              <w:left w:val="single" w:sz="12" w:space="0" w:color="000000"/>
              <w:right w:val="single" w:sz="12" w:space="0" w:color="000000"/>
            </w:tcBorders>
          </w:tcPr>
          <w:p>
            <w:pPr>
              <w:pStyle w:val="TableParagraph"/>
              <w:rPr>
                <w:b/>
                <w:sz w:val="22"/>
              </w:rPr>
            </w:pPr>
          </w:p>
          <w:p>
            <w:pPr>
              <w:pStyle w:val="TableParagraph"/>
              <w:rPr>
                <w:b/>
                <w:sz w:val="22"/>
              </w:rPr>
            </w:pPr>
          </w:p>
          <w:p>
            <w:pPr>
              <w:pStyle w:val="TableParagraph"/>
              <w:spacing w:before="40"/>
              <w:rPr>
                <w:b/>
                <w:sz w:val="22"/>
              </w:rPr>
            </w:pPr>
          </w:p>
          <w:p>
            <w:pPr>
              <w:pStyle w:val="TableParagraph"/>
              <w:ind w:right="148"/>
              <w:jc w:val="right"/>
              <w:rPr>
                <w:b/>
                <w:sz w:val="22"/>
              </w:rPr>
            </w:pPr>
            <w:r>
              <w:rPr>
                <w:b/>
                <w:spacing w:val="-5"/>
                <w:sz w:val="22"/>
              </w:rPr>
              <w:t>07</w:t>
            </w:r>
          </w:p>
        </w:tc>
        <w:tc>
          <w:tcPr>
            <w:tcW w:w="1515" w:type="dxa"/>
            <w:tcBorders>
              <w:left w:val="single" w:sz="12" w:space="0" w:color="000000"/>
              <w:right w:val="single" w:sz="12" w:space="0" w:color="000000"/>
            </w:tcBorders>
          </w:tcPr>
          <w:p>
            <w:pPr>
              <w:pStyle w:val="TableParagraph"/>
              <w:rPr>
                <w:b/>
                <w:sz w:val="20"/>
              </w:rPr>
            </w:pPr>
          </w:p>
          <w:p>
            <w:pPr>
              <w:pStyle w:val="TableParagraph"/>
              <w:rPr>
                <w:b/>
                <w:sz w:val="20"/>
              </w:rPr>
            </w:pPr>
          </w:p>
          <w:p>
            <w:pPr>
              <w:pStyle w:val="TableParagraph"/>
              <w:spacing w:before="128"/>
              <w:rPr>
                <w:b/>
                <w:sz w:val="20"/>
              </w:rPr>
            </w:pPr>
          </w:p>
          <w:p>
            <w:pPr>
              <w:pStyle w:val="TableParagraph"/>
              <w:ind w:right="88"/>
              <w:jc w:val="right"/>
              <w:rPr>
                <w:b/>
                <w:sz w:val="20"/>
              </w:rPr>
            </w:pPr>
            <w:r>
              <w:rPr>
                <w:b/>
                <w:spacing w:val="-2"/>
                <w:sz w:val="20"/>
              </w:rPr>
              <w:t>1.899,49</w:t>
            </w:r>
          </w:p>
        </w:tc>
        <w:tc>
          <w:tcPr>
            <w:tcW w:w="1515" w:type="dxa"/>
            <w:tcBorders>
              <w:left w:val="single" w:sz="12" w:space="0" w:color="000000"/>
              <w:right w:val="single" w:sz="12" w:space="0" w:color="000000"/>
            </w:tcBorders>
          </w:tcPr>
          <w:p>
            <w:pPr>
              <w:pStyle w:val="TableParagraph"/>
              <w:rPr>
                <w:b/>
                <w:sz w:val="20"/>
              </w:rPr>
            </w:pPr>
          </w:p>
          <w:p>
            <w:pPr>
              <w:pStyle w:val="TableParagraph"/>
              <w:rPr>
                <w:b/>
                <w:sz w:val="20"/>
              </w:rPr>
            </w:pPr>
          </w:p>
          <w:p>
            <w:pPr>
              <w:pStyle w:val="TableParagraph"/>
              <w:spacing w:before="128"/>
              <w:rPr>
                <w:b/>
                <w:sz w:val="20"/>
              </w:rPr>
            </w:pPr>
          </w:p>
          <w:p>
            <w:pPr>
              <w:pStyle w:val="TableParagraph"/>
              <w:ind w:right="148"/>
              <w:jc w:val="right"/>
              <w:rPr>
                <w:b/>
                <w:sz w:val="20"/>
              </w:rPr>
            </w:pPr>
            <w:r>
              <w:rPr>
                <w:b/>
                <w:spacing w:val="-2"/>
                <w:sz w:val="20"/>
              </w:rPr>
              <w:t>13.296,47</w:t>
            </w:r>
          </w:p>
        </w:tc>
      </w:tr>
      <w:tr>
        <w:trPr>
          <w:trHeight w:val="2669" w:hRule="atLeast"/>
        </w:trPr>
        <w:tc>
          <w:tcPr>
            <w:tcW w:w="930" w:type="dxa"/>
            <w:tcBorders>
              <w:left w:val="single" w:sz="12" w:space="0" w:color="000000"/>
              <w:right w:val="single" w:sz="12"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73"/>
              <w:rPr>
                <w:b/>
                <w:sz w:val="20"/>
              </w:rPr>
            </w:pPr>
          </w:p>
          <w:p>
            <w:pPr>
              <w:pStyle w:val="TableParagraph"/>
              <w:ind w:left="29"/>
              <w:jc w:val="center"/>
              <w:rPr>
                <w:sz w:val="20"/>
              </w:rPr>
            </w:pPr>
            <w:r>
              <w:rPr>
                <w:spacing w:val="-10"/>
                <w:sz w:val="20"/>
              </w:rPr>
              <w:t>7</w:t>
            </w:r>
          </w:p>
        </w:tc>
        <w:tc>
          <w:tcPr>
            <w:tcW w:w="4215" w:type="dxa"/>
            <w:tcBorders>
              <w:left w:val="single" w:sz="12" w:space="0" w:color="000000"/>
              <w:right w:val="single" w:sz="12" w:space="0" w:color="000000"/>
            </w:tcBorders>
          </w:tcPr>
          <w:p>
            <w:pPr>
              <w:pStyle w:val="TableParagraph"/>
              <w:spacing w:line="280" w:lineRule="auto" w:before="143"/>
              <w:ind w:left="179" w:right="148"/>
              <w:jc w:val="both"/>
              <w:rPr>
                <w:sz w:val="20"/>
              </w:rPr>
            </w:pPr>
            <w:r>
              <w:rPr>
                <w:sz w:val="20"/>
              </w:rPr>
              <w:t>Armário escritório, material: aço inox </w:t>
            </w:r>
            <w:r>
              <w:rPr>
                <w:sz w:val="20"/>
              </w:rPr>
              <w:t>anti- ferruginoso em chapa de 26``, revestimento: acabamento em sistema de pintura eletrostática a alta temperatura a pó (epóxi), cor: cinza, material puxador: aço inox, dimensão (L x H x P): 120 cm x 198 cm x 45 cm, prateleira: 4 prateleiras desmontáveis, características adicionais: 2 portas com fechadura com 2 </w:t>
            </w:r>
            <w:r>
              <w:rPr>
                <w:spacing w:val="-2"/>
                <w:sz w:val="20"/>
              </w:rPr>
              <w:t>chaves</w:t>
            </w:r>
          </w:p>
        </w:tc>
        <w:tc>
          <w:tcPr>
            <w:tcW w:w="1230"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73"/>
              <w:rPr>
                <w:b/>
                <w:sz w:val="20"/>
              </w:rPr>
            </w:pPr>
          </w:p>
          <w:p>
            <w:pPr>
              <w:pStyle w:val="TableParagraph"/>
              <w:ind w:left="29"/>
              <w:jc w:val="center"/>
              <w:rPr>
                <w:sz w:val="20"/>
              </w:rPr>
            </w:pPr>
            <w:r>
              <w:rPr>
                <w:spacing w:val="-5"/>
                <w:sz w:val="20"/>
              </w:rPr>
              <w:t>un</w:t>
            </w:r>
          </w:p>
        </w:tc>
        <w:tc>
          <w:tcPr>
            <w:tcW w:w="1095" w:type="dxa"/>
            <w:tcBorders>
              <w:left w:val="single" w:sz="12" w:space="0" w:color="000000"/>
              <w:right w:val="single" w:sz="12" w:space="0" w:color="000000"/>
            </w:tcBorders>
          </w:tcPr>
          <w:p>
            <w:pPr>
              <w:pStyle w:val="TableParagraph"/>
              <w:rPr>
                <w:b/>
                <w:sz w:val="22"/>
              </w:rPr>
            </w:pPr>
          </w:p>
          <w:p>
            <w:pPr>
              <w:pStyle w:val="TableParagraph"/>
              <w:rPr>
                <w:b/>
                <w:sz w:val="22"/>
              </w:rPr>
            </w:pPr>
          </w:p>
          <w:p>
            <w:pPr>
              <w:pStyle w:val="TableParagraph"/>
              <w:rPr>
                <w:b/>
                <w:sz w:val="22"/>
              </w:rPr>
            </w:pPr>
          </w:p>
          <w:p>
            <w:pPr>
              <w:pStyle w:val="TableParagraph"/>
              <w:spacing w:before="192"/>
              <w:rPr>
                <w:b/>
                <w:sz w:val="22"/>
              </w:rPr>
            </w:pPr>
          </w:p>
          <w:p>
            <w:pPr>
              <w:pStyle w:val="TableParagraph"/>
              <w:ind w:right="148"/>
              <w:jc w:val="right"/>
              <w:rPr>
                <w:b/>
                <w:sz w:val="22"/>
              </w:rPr>
            </w:pPr>
            <w:r>
              <w:rPr>
                <w:b/>
                <w:spacing w:val="-5"/>
                <w:sz w:val="22"/>
              </w:rPr>
              <w:t>03</w:t>
            </w:r>
          </w:p>
        </w:tc>
        <w:tc>
          <w:tcPr>
            <w:tcW w:w="1515" w:type="dxa"/>
            <w:tcBorders>
              <w:left w:val="single" w:sz="12" w:space="0" w:color="000000"/>
              <w:right w:val="single" w:sz="12"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73"/>
              <w:rPr>
                <w:b/>
                <w:sz w:val="20"/>
              </w:rPr>
            </w:pPr>
          </w:p>
          <w:p>
            <w:pPr>
              <w:pStyle w:val="TableParagraph"/>
              <w:ind w:right="88"/>
              <w:jc w:val="right"/>
              <w:rPr>
                <w:b/>
                <w:sz w:val="20"/>
              </w:rPr>
            </w:pPr>
            <w:r>
              <w:rPr>
                <w:b/>
                <w:spacing w:val="-2"/>
                <w:sz w:val="20"/>
              </w:rPr>
              <w:t>1.302,86</w:t>
            </w:r>
          </w:p>
        </w:tc>
        <w:tc>
          <w:tcPr>
            <w:tcW w:w="1515" w:type="dxa"/>
            <w:tcBorders>
              <w:left w:val="single" w:sz="12" w:space="0" w:color="000000"/>
              <w:right w:val="single" w:sz="12"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73"/>
              <w:rPr>
                <w:b/>
                <w:sz w:val="20"/>
              </w:rPr>
            </w:pPr>
          </w:p>
          <w:p>
            <w:pPr>
              <w:pStyle w:val="TableParagraph"/>
              <w:ind w:right="148"/>
              <w:jc w:val="right"/>
              <w:rPr>
                <w:b/>
                <w:sz w:val="20"/>
              </w:rPr>
            </w:pPr>
            <w:r>
              <w:rPr>
                <w:b/>
                <w:spacing w:val="-2"/>
                <w:sz w:val="20"/>
              </w:rPr>
              <w:t>3.908,60</w:t>
            </w:r>
          </w:p>
        </w:tc>
      </w:tr>
      <w:tr>
        <w:trPr>
          <w:trHeight w:val="1049" w:hRule="atLeast"/>
        </w:trPr>
        <w:tc>
          <w:tcPr>
            <w:tcW w:w="930" w:type="dxa"/>
            <w:tcBorders>
              <w:left w:val="single" w:sz="12" w:space="0" w:color="000000"/>
              <w:right w:val="single" w:sz="12" w:space="0" w:color="000000"/>
            </w:tcBorders>
          </w:tcPr>
          <w:p>
            <w:pPr>
              <w:pStyle w:val="TableParagraph"/>
              <w:spacing w:before="183"/>
              <w:rPr>
                <w:b/>
                <w:sz w:val="20"/>
              </w:rPr>
            </w:pPr>
          </w:p>
          <w:p>
            <w:pPr>
              <w:pStyle w:val="TableParagraph"/>
              <w:ind w:left="29"/>
              <w:jc w:val="center"/>
              <w:rPr>
                <w:sz w:val="20"/>
              </w:rPr>
            </w:pPr>
            <w:r>
              <w:rPr>
                <w:spacing w:val="-10"/>
                <w:sz w:val="20"/>
              </w:rPr>
              <w:t>8</w:t>
            </w:r>
          </w:p>
        </w:tc>
        <w:tc>
          <w:tcPr>
            <w:tcW w:w="4215" w:type="dxa"/>
            <w:tcBorders>
              <w:left w:val="single" w:sz="12" w:space="0" w:color="000000"/>
              <w:right w:val="single" w:sz="12" w:space="0" w:color="000000"/>
            </w:tcBorders>
          </w:tcPr>
          <w:p>
            <w:pPr>
              <w:pStyle w:val="TableParagraph"/>
              <w:spacing w:line="280" w:lineRule="auto" w:before="143"/>
              <w:ind w:left="179" w:right="148"/>
              <w:jc w:val="both"/>
              <w:rPr>
                <w:sz w:val="20"/>
              </w:rPr>
            </w:pPr>
            <w:r>
              <w:rPr>
                <w:sz w:val="20"/>
              </w:rPr>
              <w:t>Quadro (quadro branco e negro), cor </w:t>
            </w:r>
            <w:r>
              <w:rPr>
                <w:sz w:val="20"/>
              </w:rPr>
              <w:t>quadro: branco, material moldura: alumínio, dimensão (C x H): 1,50 m x 1,20 m</w:t>
            </w:r>
          </w:p>
        </w:tc>
        <w:tc>
          <w:tcPr>
            <w:tcW w:w="1230"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spacing w:before="183"/>
              <w:rPr>
                <w:b/>
                <w:sz w:val="20"/>
              </w:rPr>
            </w:pPr>
          </w:p>
          <w:p>
            <w:pPr>
              <w:pStyle w:val="TableParagraph"/>
              <w:ind w:left="29"/>
              <w:jc w:val="center"/>
              <w:rPr>
                <w:sz w:val="20"/>
              </w:rPr>
            </w:pPr>
            <w:r>
              <w:rPr>
                <w:spacing w:val="-5"/>
                <w:sz w:val="20"/>
              </w:rPr>
              <w:t>un</w:t>
            </w:r>
          </w:p>
        </w:tc>
        <w:tc>
          <w:tcPr>
            <w:tcW w:w="1095" w:type="dxa"/>
            <w:tcBorders>
              <w:left w:val="single" w:sz="12" w:space="0" w:color="000000"/>
              <w:right w:val="single" w:sz="12" w:space="0" w:color="000000"/>
            </w:tcBorders>
          </w:tcPr>
          <w:p>
            <w:pPr>
              <w:pStyle w:val="TableParagraph"/>
              <w:spacing w:before="141"/>
              <w:rPr>
                <w:b/>
                <w:sz w:val="22"/>
              </w:rPr>
            </w:pPr>
          </w:p>
          <w:p>
            <w:pPr>
              <w:pStyle w:val="TableParagraph"/>
              <w:ind w:right="148"/>
              <w:jc w:val="right"/>
              <w:rPr>
                <w:b/>
                <w:sz w:val="22"/>
              </w:rPr>
            </w:pPr>
            <w:r>
              <w:rPr>
                <w:b/>
                <w:spacing w:val="-5"/>
                <w:sz w:val="22"/>
              </w:rPr>
              <w:t>02</w:t>
            </w:r>
          </w:p>
        </w:tc>
        <w:tc>
          <w:tcPr>
            <w:tcW w:w="1515" w:type="dxa"/>
            <w:tcBorders>
              <w:left w:val="single" w:sz="12" w:space="0" w:color="000000"/>
              <w:right w:val="single" w:sz="12" w:space="0" w:color="000000"/>
            </w:tcBorders>
          </w:tcPr>
          <w:p>
            <w:pPr>
              <w:pStyle w:val="TableParagraph"/>
              <w:spacing w:before="183"/>
              <w:rPr>
                <w:b/>
                <w:sz w:val="20"/>
              </w:rPr>
            </w:pPr>
          </w:p>
          <w:p>
            <w:pPr>
              <w:pStyle w:val="TableParagraph"/>
              <w:ind w:right="88"/>
              <w:jc w:val="right"/>
              <w:rPr>
                <w:b/>
                <w:sz w:val="20"/>
              </w:rPr>
            </w:pPr>
            <w:r>
              <w:rPr>
                <w:b/>
                <w:spacing w:val="-2"/>
                <w:sz w:val="20"/>
              </w:rPr>
              <w:t>414,23</w:t>
            </w:r>
          </w:p>
        </w:tc>
        <w:tc>
          <w:tcPr>
            <w:tcW w:w="1515" w:type="dxa"/>
            <w:tcBorders>
              <w:left w:val="single" w:sz="12" w:space="0" w:color="000000"/>
              <w:right w:val="single" w:sz="12" w:space="0" w:color="000000"/>
            </w:tcBorders>
          </w:tcPr>
          <w:p>
            <w:pPr>
              <w:pStyle w:val="TableParagraph"/>
              <w:spacing w:before="183"/>
              <w:rPr>
                <w:b/>
                <w:sz w:val="20"/>
              </w:rPr>
            </w:pPr>
          </w:p>
          <w:p>
            <w:pPr>
              <w:pStyle w:val="TableParagraph"/>
              <w:ind w:right="148"/>
              <w:jc w:val="right"/>
              <w:rPr>
                <w:b/>
                <w:sz w:val="20"/>
              </w:rPr>
            </w:pPr>
            <w:r>
              <w:rPr>
                <w:b/>
                <w:spacing w:val="-2"/>
                <w:sz w:val="20"/>
              </w:rPr>
              <w:t>828,48</w:t>
            </w:r>
          </w:p>
        </w:tc>
      </w:tr>
      <w:tr>
        <w:trPr>
          <w:trHeight w:val="1049" w:hRule="atLeast"/>
        </w:trPr>
        <w:tc>
          <w:tcPr>
            <w:tcW w:w="930" w:type="dxa"/>
            <w:tcBorders>
              <w:left w:val="single" w:sz="12" w:space="0" w:color="000000"/>
              <w:right w:val="single" w:sz="12" w:space="0" w:color="000000"/>
            </w:tcBorders>
          </w:tcPr>
          <w:p>
            <w:pPr>
              <w:pStyle w:val="TableParagraph"/>
              <w:spacing w:before="183"/>
              <w:rPr>
                <w:b/>
                <w:sz w:val="20"/>
              </w:rPr>
            </w:pPr>
          </w:p>
          <w:p>
            <w:pPr>
              <w:pStyle w:val="TableParagraph"/>
              <w:ind w:left="29"/>
              <w:jc w:val="center"/>
              <w:rPr>
                <w:sz w:val="20"/>
              </w:rPr>
            </w:pPr>
            <w:r>
              <w:rPr>
                <w:spacing w:val="-10"/>
                <w:sz w:val="20"/>
              </w:rPr>
              <w:t>9</w:t>
            </w:r>
          </w:p>
        </w:tc>
        <w:tc>
          <w:tcPr>
            <w:tcW w:w="4215" w:type="dxa"/>
            <w:tcBorders>
              <w:left w:val="single" w:sz="12" w:space="0" w:color="000000"/>
              <w:right w:val="single" w:sz="12" w:space="0" w:color="000000"/>
            </w:tcBorders>
          </w:tcPr>
          <w:p>
            <w:pPr>
              <w:pStyle w:val="TableParagraph"/>
              <w:spacing w:line="280" w:lineRule="auto" w:before="143"/>
              <w:ind w:left="179" w:right="148"/>
              <w:jc w:val="both"/>
              <w:rPr>
                <w:sz w:val="20"/>
              </w:rPr>
            </w:pPr>
            <w:r>
              <w:rPr>
                <w:sz w:val="20"/>
              </w:rPr>
              <w:t>Quadro (quadro branco e negro), cor </w:t>
            </w:r>
            <w:r>
              <w:rPr>
                <w:sz w:val="20"/>
              </w:rPr>
              <w:t>quadro: branco, material moldura: alumínio, dimensão (c x h): 3,00 m x 1,20 m</w:t>
            </w:r>
          </w:p>
        </w:tc>
        <w:tc>
          <w:tcPr>
            <w:tcW w:w="1230"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spacing w:before="183"/>
              <w:rPr>
                <w:b/>
                <w:sz w:val="20"/>
              </w:rPr>
            </w:pPr>
          </w:p>
          <w:p>
            <w:pPr>
              <w:pStyle w:val="TableParagraph"/>
              <w:ind w:left="29"/>
              <w:jc w:val="center"/>
              <w:rPr>
                <w:sz w:val="20"/>
              </w:rPr>
            </w:pPr>
            <w:r>
              <w:rPr>
                <w:spacing w:val="-5"/>
                <w:sz w:val="20"/>
              </w:rPr>
              <w:t>un</w:t>
            </w:r>
          </w:p>
        </w:tc>
        <w:tc>
          <w:tcPr>
            <w:tcW w:w="1095" w:type="dxa"/>
            <w:tcBorders>
              <w:left w:val="single" w:sz="12" w:space="0" w:color="000000"/>
              <w:right w:val="single" w:sz="12" w:space="0" w:color="000000"/>
            </w:tcBorders>
          </w:tcPr>
          <w:p>
            <w:pPr>
              <w:pStyle w:val="TableParagraph"/>
              <w:spacing w:before="141"/>
              <w:rPr>
                <w:b/>
                <w:sz w:val="22"/>
              </w:rPr>
            </w:pPr>
          </w:p>
          <w:p>
            <w:pPr>
              <w:pStyle w:val="TableParagraph"/>
              <w:ind w:right="148"/>
              <w:jc w:val="right"/>
              <w:rPr>
                <w:b/>
                <w:sz w:val="22"/>
              </w:rPr>
            </w:pPr>
            <w:r>
              <w:rPr>
                <w:b/>
                <w:spacing w:val="-5"/>
                <w:sz w:val="22"/>
              </w:rPr>
              <w:t>10</w:t>
            </w:r>
          </w:p>
        </w:tc>
        <w:tc>
          <w:tcPr>
            <w:tcW w:w="1515" w:type="dxa"/>
            <w:tcBorders>
              <w:left w:val="single" w:sz="12" w:space="0" w:color="000000"/>
              <w:right w:val="single" w:sz="12" w:space="0" w:color="000000"/>
            </w:tcBorders>
          </w:tcPr>
          <w:p>
            <w:pPr>
              <w:pStyle w:val="TableParagraph"/>
              <w:spacing w:before="183"/>
              <w:rPr>
                <w:b/>
                <w:sz w:val="20"/>
              </w:rPr>
            </w:pPr>
          </w:p>
          <w:p>
            <w:pPr>
              <w:pStyle w:val="TableParagraph"/>
              <w:ind w:right="88"/>
              <w:jc w:val="right"/>
              <w:rPr>
                <w:b/>
                <w:sz w:val="20"/>
              </w:rPr>
            </w:pPr>
            <w:r>
              <w:rPr>
                <w:b/>
                <w:spacing w:val="-2"/>
                <w:sz w:val="20"/>
              </w:rPr>
              <w:t>1.114,30</w:t>
            </w:r>
          </w:p>
        </w:tc>
        <w:tc>
          <w:tcPr>
            <w:tcW w:w="1515" w:type="dxa"/>
            <w:tcBorders>
              <w:left w:val="single" w:sz="12" w:space="0" w:color="000000"/>
              <w:right w:val="single" w:sz="12" w:space="0" w:color="000000"/>
            </w:tcBorders>
          </w:tcPr>
          <w:p>
            <w:pPr>
              <w:pStyle w:val="TableParagraph"/>
              <w:spacing w:before="183"/>
              <w:rPr>
                <w:b/>
                <w:sz w:val="20"/>
              </w:rPr>
            </w:pPr>
          </w:p>
          <w:p>
            <w:pPr>
              <w:pStyle w:val="TableParagraph"/>
              <w:ind w:right="148"/>
              <w:jc w:val="right"/>
              <w:rPr>
                <w:b/>
                <w:sz w:val="20"/>
              </w:rPr>
            </w:pPr>
            <w:r>
              <w:rPr>
                <w:b/>
                <w:spacing w:val="-2"/>
                <w:sz w:val="20"/>
              </w:rPr>
              <w:t>11.143,08</w:t>
            </w:r>
          </w:p>
        </w:tc>
      </w:tr>
      <w:tr>
        <w:trPr>
          <w:trHeight w:val="1049" w:hRule="atLeast"/>
        </w:trPr>
        <w:tc>
          <w:tcPr>
            <w:tcW w:w="930" w:type="dxa"/>
            <w:tcBorders>
              <w:left w:val="single" w:sz="12" w:space="0" w:color="000000"/>
              <w:right w:val="single" w:sz="12" w:space="0" w:color="000000"/>
            </w:tcBorders>
          </w:tcPr>
          <w:p>
            <w:pPr>
              <w:pStyle w:val="TableParagraph"/>
              <w:spacing w:before="183"/>
              <w:rPr>
                <w:b/>
                <w:sz w:val="20"/>
              </w:rPr>
            </w:pPr>
          </w:p>
          <w:p>
            <w:pPr>
              <w:pStyle w:val="TableParagraph"/>
              <w:ind w:left="29"/>
              <w:jc w:val="center"/>
              <w:rPr>
                <w:sz w:val="20"/>
              </w:rPr>
            </w:pPr>
            <w:r>
              <w:rPr>
                <w:spacing w:val="-5"/>
                <w:sz w:val="20"/>
              </w:rPr>
              <w:t>10</w:t>
            </w:r>
          </w:p>
        </w:tc>
        <w:tc>
          <w:tcPr>
            <w:tcW w:w="4215" w:type="dxa"/>
            <w:tcBorders>
              <w:left w:val="single" w:sz="12" w:space="0" w:color="000000"/>
              <w:right w:val="single" w:sz="12" w:space="0" w:color="000000"/>
            </w:tcBorders>
          </w:tcPr>
          <w:p>
            <w:pPr>
              <w:pStyle w:val="TableParagraph"/>
              <w:spacing w:line="280" w:lineRule="auto" w:before="143"/>
              <w:ind w:left="179" w:right="148"/>
              <w:jc w:val="both"/>
              <w:rPr>
                <w:sz w:val="20"/>
              </w:rPr>
            </w:pPr>
            <w:r>
              <w:rPr>
                <w:sz w:val="20"/>
              </w:rPr>
              <w:t>Quadro (quadro branco e negro), cor </w:t>
            </w:r>
            <w:r>
              <w:rPr>
                <w:sz w:val="20"/>
              </w:rPr>
              <w:t>quadro: branco, material moldura: alumínio natural anodizado, dimensão (C x H): 120 x 500 cm</w:t>
            </w:r>
          </w:p>
        </w:tc>
        <w:tc>
          <w:tcPr>
            <w:tcW w:w="1230"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spacing w:before="183"/>
              <w:rPr>
                <w:b/>
                <w:sz w:val="20"/>
              </w:rPr>
            </w:pPr>
          </w:p>
          <w:p>
            <w:pPr>
              <w:pStyle w:val="TableParagraph"/>
              <w:ind w:left="29"/>
              <w:jc w:val="center"/>
              <w:rPr>
                <w:sz w:val="20"/>
              </w:rPr>
            </w:pPr>
            <w:r>
              <w:rPr>
                <w:spacing w:val="-5"/>
                <w:sz w:val="20"/>
              </w:rPr>
              <w:t>un</w:t>
            </w:r>
          </w:p>
        </w:tc>
        <w:tc>
          <w:tcPr>
            <w:tcW w:w="1095" w:type="dxa"/>
            <w:tcBorders>
              <w:left w:val="single" w:sz="12" w:space="0" w:color="000000"/>
              <w:right w:val="single" w:sz="12" w:space="0" w:color="000000"/>
            </w:tcBorders>
          </w:tcPr>
          <w:p>
            <w:pPr>
              <w:pStyle w:val="TableParagraph"/>
              <w:spacing w:before="141"/>
              <w:rPr>
                <w:b/>
                <w:sz w:val="22"/>
              </w:rPr>
            </w:pPr>
          </w:p>
          <w:p>
            <w:pPr>
              <w:pStyle w:val="TableParagraph"/>
              <w:ind w:right="148"/>
              <w:jc w:val="right"/>
              <w:rPr>
                <w:b/>
                <w:sz w:val="22"/>
              </w:rPr>
            </w:pPr>
            <w:r>
              <w:rPr>
                <w:b/>
                <w:spacing w:val="-5"/>
                <w:sz w:val="22"/>
              </w:rPr>
              <w:t>05</w:t>
            </w:r>
          </w:p>
        </w:tc>
        <w:tc>
          <w:tcPr>
            <w:tcW w:w="1515" w:type="dxa"/>
            <w:tcBorders>
              <w:left w:val="single" w:sz="12" w:space="0" w:color="000000"/>
              <w:right w:val="single" w:sz="12" w:space="0" w:color="000000"/>
            </w:tcBorders>
          </w:tcPr>
          <w:p>
            <w:pPr>
              <w:pStyle w:val="TableParagraph"/>
              <w:spacing w:before="183"/>
              <w:rPr>
                <w:b/>
                <w:sz w:val="20"/>
              </w:rPr>
            </w:pPr>
          </w:p>
          <w:p>
            <w:pPr>
              <w:pStyle w:val="TableParagraph"/>
              <w:ind w:right="88"/>
              <w:jc w:val="right"/>
              <w:rPr>
                <w:b/>
                <w:sz w:val="20"/>
              </w:rPr>
            </w:pPr>
            <w:r>
              <w:rPr>
                <w:b/>
                <w:spacing w:val="-2"/>
                <w:sz w:val="20"/>
              </w:rPr>
              <w:t>1.832,33</w:t>
            </w:r>
          </w:p>
        </w:tc>
        <w:tc>
          <w:tcPr>
            <w:tcW w:w="1515" w:type="dxa"/>
            <w:tcBorders>
              <w:left w:val="single" w:sz="12" w:space="0" w:color="000000"/>
              <w:right w:val="single" w:sz="12" w:space="0" w:color="000000"/>
            </w:tcBorders>
          </w:tcPr>
          <w:p>
            <w:pPr>
              <w:pStyle w:val="TableParagraph"/>
              <w:spacing w:before="183"/>
              <w:rPr>
                <w:b/>
                <w:sz w:val="20"/>
              </w:rPr>
            </w:pPr>
          </w:p>
          <w:p>
            <w:pPr>
              <w:pStyle w:val="TableParagraph"/>
              <w:ind w:right="148"/>
              <w:jc w:val="right"/>
              <w:rPr>
                <w:b/>
                <w:sz w:val="20"/>
              </w:rPr>
            </w:pPr>
            <w:r>
              <w:rPr>
                <w:b/>
                <w:spacing w:val="-2"/>
                <w:sz w:val="20"/>
              </w:rPr>
              <w:t>9.161,69</w:t>
            </w:r>
          </w:p>
        </w:tc>
      </w:tr>
      <w:tr>
        <w:trPr>
          <w:trHeight w:val="1319" w:hRule="atLeast"/>
        </w:trPr>
        <w:tc>
          <w:tcPr>
            <w:tcW w:w="930" w:type="dxa"/>
            <w:tcBorders>
              <w:left w:val="single" w:sz="12" w:space="0" w:color="000000"/>
              <w:right w:val="single" w:sz="12" w:space="0" w:color="000000"/>
            </w:tcBorders>
          </w:tcPr>
          <w:p>
            <w:pPr>
              <w:pStyle w:val="TableParagraph"/>
              <w:rPr>
                <w:b/>
                <w:sz w:val="20"/>
              </w:rPr>
            </w:pPr>
          </w:p>
          <w:p>
            <w:pPr>
              <w:pStyle w:val="TableParagraph"/>
              <w:spacing w:before="88"/>
              <w:rPr>
                <w:b/>
                <w:sz w:val="20"/>
              </w:rPr>
            </w:pPr>
          </w:p>
          <w:p>
            <w:pPr>
              <w:pStyle w:val="TableParagraph"/>
              <w:ind w:left="29"/>
              <w:jc w:val="center"/>
              <w:rPr>
                <w:sz w:val="20"/>
              </w:rPr>
            </w:pPr>
            <w:r>
              <w:rPr>
                <w:spacing w:val="-5"/>
                <w:sz w:val="20"/>
              </w:rPr>
              <w:t>11</w:t>
            </w:r>
          </w:p>
        </w:tc>
        <w:tc>
          <w:tcPr>
            <w:tcW w:w="4215" w:type="dxa"/>
            <w:tcBorders>
              <w:left w:val="single" w:sz="12" w:space="0" w:color="000000"/>
              <w:right w:val="single" w:sz="12" w:space="0" w:color="000000"/>
            </w:tcBorders>
          </w:tcPr>
          <w:p>
            <w:pPr>
              <w:pStyle w:val="TableParagraph"/>
              <w:spacing w:line="280" w:lineRule="auto" w:before="143"/>
              <w:ind w:left="179" w:right="148"/>
              <w:jc w:val="both"/>
              <w:rPr>
                <w:sz w:val="20"/>
              </w:rPr>
            </w:pPr>
            <w:r>
              <w:rPr>
                <w:sz w:val="20"/>
              </w:rPr>
              <w:t>Claviculário / porta chave, material: </w:t>
            </w:r>
            <w:r>
              <w:rPr>
                <w:sz w:val="20"/>
              </w:rPr>
              <w:t>alumínio, visor: com capacidade: 100 chaves, acabamento: pintura epóxi, acessórios: chaveiros, fechamento: fechadura</w:t>
            </w:r>
          </w:p>
        </w:tc>
        <w:tc>
          <w:tcPr>
            <w:tcW w:w="1230" w:type="dxa"/>
            <w:tcBorders>
              <w:left w:val="single" w:sz="12" w:space="0" w:color="000000"/>
              <w:right w:val="single" w:sz="12" w:space="0" w:color="000000"/>
            </w:tcBorders>
          </w:tcPr>
          <w:p>
            <w:pPr>
              <w:pStyle w:val="TableParagraph"/>
              <w:rPr>
                <w:sz w:val="20"/>
              </w:rPr>
            </w:pPr>
          </w:p>
        </w:tc>
        <w:tc>
          <w:tcPr>
            <w:tcW w:w="1230" w:type="dxa"/>
            <w:tcBorders>
              <w:left w:val="single" w:sz="12" w:space="0" w:color="000000"/>
              <w:right w:val="single" w:sz="12" w:space="0" w:color="000000"/>
            </w:tcBorders>
          </w:tcPr>
          <w:p>
            <w:pPr>
              <w:pStyle w:val="TableParagraph"/>
              <w:rPr>
                <w:b/>
                <w:sz w:val="20"/>
              </w:rPr>
            </w:pPr>
          </w:p>
          <w:p>
            <w:pPr>
              <w:pStyle w:val="TableParagraph"/>
              <w:spacing w:before="88"/>
              <w:rPr>
                <w:b/>
                <w:sz w:val="20"/>
              </w:rPr>
            </w:pPr>
          </w:p>
          <w:p>
            <w:pPr>
              <w:pStyle w:val="TableParagraph"/>
              <w:ind w:left="29"/>
              <w:jc w:val="center"/>
              <w:rPr>
                <w:sz w:val="20"/>
              </w:rPr>
            </w:pPr>
            <w:r>
              <w:rPr>
                <w:spacing w:val="-5"/>
                <w:sz w:val="20"/>
              </w:rPr>
              <w:t>un</w:t>
            </w:r>
          </w:p>
        </w:tc>
        <w:tc>
          <w:tcPr>
            <w:tcW w:w="1095" w:type="dxa"/>
            <w:tcBorders>
              <w:left w:val="single" w:sz="12" w:space="0" w:color="000000"/>
              <w:right w:val="single" w:sz="12" w:space="0" w:color="000000"/>
            </w:tcBorders>
          </w:tcPr>
          <w:p>
            <w:pPr>
              <w:pStyle w:val="TableParagraph"/>
              <w:rPr>
                <w:b/>
                <w:sz w:val="22"/>
              </w:rPr>
            </w:pPr>
          </w:p>
          <w:p>
            <w:pPr>
              <w:pStyle w:val="TableParagraph"/>
              <w:spacing w:before="23"/>
              <w:rPr>
                <w:b/>
                <w:sz w:val="22"/>
              </w:rPr>
            </w:pPr>
          </w:p>
          <w:p>
            <w:pPr>
              <w:pStyle w:val="TableParagraph"/>
              <w:ind w:right="148"/>
              <w:jc w:val="right"/>
              <w:rPr>
                <w:b/>
                <w:sz w:val="22"/>
              </w:rPr>
            </w:pPr>
            <w:r>
              <w:rPr>
                <w:b/>
                <w:spacing w:val="-5"/>
                <w:sz w:val="22"/>
              </w:rPr>
              <w:t>01</w:t>
            </w:r>
          </w:p>
        </w:tc>
        <w:tc>
          <w:tcPr>
            <w:tcW w:w="1515" w:type="dxa"/>
            <w:tcBorders>
              <w:left w:val="single" w:sz="12" w:space="0" w:color="000000"/>
              <w:right w:val="single" w:sz="12" w:space="0" w:color="000000"/>
            </w:tcBorders>
          </w:tcPr>
          <w:p>
            <w:pPr>
              <w:pStyle w:val="TableParagraph"/>
              <w:rPr>
                <w:b/>
                <w:sz w:val="20"/>
              </w:rPr>
            </w:pPr>
          </w:p>
          <w:p>
            <w:pPr>
              <w:pStyle w:val="TableParagraph"/>
              <w:spacing w:before="88"/>
              <w:rPr>
                <w:b/>
                <w:sz w:val="20"/>
              </w:rPr>
            </w:pPr>
          </w:p>
          <w:p>
            <w:pPr>
              <w:pStyle w:val="TableParagraph"/>
              <w:ind w:right="88"/>
              <w:jc w:val="right"/>
              <w:rPr>
                <w:b/>
                <w:sz w:val="20"/>
              </w:rPr>
            </w:pPr>
            <w:r>
              <w:rPr>
                <w:b/>
                <w:spacing w:val="-2"/>
                <w:sz w:val="20"/>
              </w:rPr>
              <w:t>359,04</w:t>
            </w:r>
          </w:p>
        </w:tc>
        <w:tc>
          <w:tcPr>
            <w:tcW w:w="1515" w:type="dxa"/>
            <w:tcBorders>
              <w:left w:val="single" w:sz="12" w:space="0" w:color="000000"/>
              <w:right w:val="single" w:sz="12" w:space="0" w:color="000000"/>
            </w:tcBorders>
          </w:tcPr>
          <w:p>
            <w:pPr>
              <w:pStyle w:val="TableParagraph"/>
              <w:rPr>
                <w:b/>
                <w:sz w:val="20"/>
              </w:rPr>
            </w:pPr>
          </w:p>
          <w:p>
            <w:pPr>
              <w:pStyle w:val="TableParagraph"/>
              <w:spacing w:before="88"/>
              <w:rPr>
                <w:b/>
                <w:sz w:val="20"/>
              </w:rPr>
            </w:pPr>
          </w:p>
          <w:p>
            <w:pPr>
              <w:pStyle w:val="TableParagraph"/>
              <w:ind w:right="148"/>
              <w:jc w:val="right"/>
              <w:rPr>
                <w:b/>
                <w:sz w:val="20"/>
              </w:rPr>
            </w:pPr>
            <w:r>
              <w:rPr>
                <w:b/>
                <w:spacing w:val="-2"/>
                <w:sz w:val="20"/>
              </w:rPr>
              <w:t>359,04</w:t>
            </w:r>
          </w:p>
        </w:tc>
      </w:tr>
      <w:tr>
        <w:trPr>
          <w:trHeight w:val="1589" w:hRule="atLeast"/>
        </w:trPr>
        <w:tc>
          <w:tcPr>
            <w:tcW w:w="930" w:type="dxa"/>
            <w:tcBorders>
              <w:left w:val="single" w:sz="12" w:space="0" w:color="000000"/>
              <w:bottom w:val="single" w:sz="12" w:space="0" w:color="000000"/>
              <w:right w:val="single" w:sz="12" w:space="0" w:color="000000"/>
            </w:tcBorders>
          </w:tcPr>
          <w:p>
            <w:pPr>
              <w:pStyle w:val="TableParagraph"/>
              <w:rPr>
                <w:b/>
                <w:sz w:val="20"/>
              </w:rPr>
            </w:pPr>
          </w:p>
          <w:p>
            <w:pPr>
              <w:pStyle w:val="TableParagraph"/>
              <w:spacing w:before="223"/>
              <w:rPr>
                <w:b/>
                <w:sz w:val="20"/>
              </w:rPr>
            </w:pPr>
          </w:p>
          <w:p>
            <w:pPr>
              <w:pStyle w:val="TableParagraph"/>
              <w:ind w:left="29"/>
              <w:jc w:val="center"/>
              <w:rPr>
                <w:sz w:val="20"/>
              </w:rPr>
            </w:pPr>
            <w:r>
              <w:rPr>
                <w:spacing w:val="-5"/>
                <w:sz w:val="20"/>
              </w:rPr>
              <w:t>12</w:t>
            </w:r>
          </w:p>
        </w:tc>
        <w:tc>
          <w:tcPr>
            <w:tcW w:w="4215" w:type="dxa"/>
            <w:tcBorders>
              <w:left w:val="single" w:sz="12" w:space="0" w:color="000000"/>
              <w:bottom w:val="single" w:sz="12" w:space="0" w:color="000000"/>
              <w:right w:val="single" w:sz="12" w:space="0" w:color="000000"/>
            </w:tcBorders>
          </w:tcPr>
          <w:p>
            <w:pPr>
              <w:pStyle w:val="TableParagraph"/>
              <w:spacing w:line="280" w:lineRule="auto" w:before="143"/>
              <w:ind w:left="179" w:right="148"/>
              <w:jc w:val="both"/>
              <w:rPr>
                <w:sz w:val="20"/>
              </w:rPr>
            </w:pPr>
            <w:r>
              <w:rPr>
                <w:sz w:val="20"/>
              </w:rPr>
              <w:t>Cadeado, tipo haste: curta, material </w:t>
            </w:r>
            <w:r>
              <w:rPr>
                <w:sz w:val="20"/>
              </w:rPr>
              <w:t>corpo:</w:t>
            </w:r>
            <w:r>
              <w:rPr>
                <w:spacing w:val="40"/>
                <w:sz w:val="20"/>
              </w:rPr>
              <w:t> </w:t>
            </w:r>
            <w:r>
              <w:rPr>
                <w:sz w:val="20"/>
              </w:rPr>
              <w:t>latão, proteção superficial: n/a, largura: 25 mm, travamento: simples, desbloqueio: chave simples,</w:t>
            </w:r>
            <w:r>
              <w:rPr>
                <w:spacing w:val="-3"/>
                <w:sz w:val="20"/>
              </w:rPr>
              <w:t> </w:t>
            </w:r>
            <w:r>
              <w:rPr>
                <w:sz w:val="20"/>
              </w:rPr>
              <w:t>cor:</w:t>
            </w:r>
            <w:r>
              <w:rPr>
                <w:spacing w:val="-3"/>
                <w:sz w:val="20"/>
              </w:rPr>
              <w:t> </w:t>
            </w:r>
            <w:r>
              <w:rPr>
                <w:sz w:val="20"/>
              </w:rPr>
              <w:t>n/a,</w:t>
            </w:r>
            <w:r>
              <w:rPr>
                <w:spacing w:val="-3"/>
                <w:sz w:val="20"/>
              </w:rPr>
              <w:t> </w:t>
            </w:r>
            <w:r>
              <w:rPr>
                <w:sz w:val="20"/>
              </w:rPr>
              <w:t>material</w:t>
            </w:r>
            <w:r>
              <w:rPr>
                <w:spacing w:val="-3"/>
                <w:sz w:val="20"/>
              </w:rPr>
              <w:t> </w:t>
            </w:r>
            <w:r>
              <w:rPr>
                <w:sz w:val="20"/>
              </w:rPr>
              <w:t>haste:</w:t>
            </w:r>
            <w:r>
              <w:rPr>
                <w:spacing w:val="-3"/>
                <w:sz w:val="20"/>
              </w:rPr>
              <w:t> </w:t>
            </w:r>
            <w:r>
              <w:rPr>
                <w:sz w:val="20"/>
              </w:rPr>
              <w:t>aço</w:t>
            </w:r>
            <w:r>
              <w:rPr>
                <w:spacing w:val="-3"/>
                <w:sz w:val="20"/>
              </w:rPr>
              <w:t> </w:t>
            </w:r>
            <w:r>
              <w:rPr>
                <w:sz w:val="20"/>
              </w:rPr>
              <w:t>cementado e cromado</w:t>
            </w:r>
          </w:p>
        </w:tc>
        <w:tc>
          <w:tcPr>
            <w:tcW w:w="1230" w:type="dxa"/>
            <w:tcBorders>
              <w:left w:val="single" w:sz="12" w:space="0" w:color="000000"/>
              <w:bottom w:val="single" w:sz="12" w:space="0" w:color="000000"/>
              <w:right w:val="single" w:sz="12" w:space="0" w:color="000000"/>
            </w:tcBorders>
          </w:tcPr>
          <w:p>
            <w:pPr>
              <w:pStyle w:val="TableParagraph"/>
              <w:rPr>
                <w:sz w:val="20"/>
              </w:rPr>
            </w:pPr>
          </w:p>
        </w:tc>
        <w:tc>
          <w:tcPr>
            <w:tcW w:w="1230" w:type="dxa"/>
            <w:tcBorders>
              <w:left w:val="single" w:sz="12" w:space="0" w:color="000000"/>
              <w:bottom w:val="single" w:sz="12" w:space="0" w:color="000000"/>
              <w:right w:val="single" w:sz="12" w:space="0" w:color="000000"/>
            </w:tcBorders>
          </w:tcPr>
          <w:p>
            <w:pPr>
              <w:pStyle w:val="TableParagraph"/>
              <w:rPr>
                <w:b/>
                <w:sz w:val="20"/>
              </w:rPr>
            </w:pPr>
          </w:p>
          <w:p>
            <w:pPr>
              <w:pStyle w:val="TableParagraph"/>
              <w:spacing w:before="223"/>
              <w:rPr>
                <w:b/>
                <w:sz w:val="20"/>
              </w:rPr>
            </w:pPr>
          </w:p>
          <w:p>
            <w:pPr>
              <w:pStyle w:val="TableParagraph"/>
              <w:ind w:left="29"/>
              <w:jc w:val="center"/>
              <w:rPr>
                <w:sz w:val="20"/>
              </w:rPr>
            </w:pPr>
            <w:r>
              <w:rPr>
                <w:spacing w:val="-5"/>
                <w:sz w:val="20"/>
              </w:rPr>
              <w:t>un</w:t>
            </w:r>
          </w:p>
        </w:tc>
        <w:tc>
          <w:tcPr>
            <w:tcW w:w="1095" w:type="dxa"/>
            <w:tcBorders>
              <w:left w:val="single" w:sz="12" w:space="0" w:color="000000"/>
              <w:bottom w:val="single" w:sz="12" w:space="0" w:color="000000"/>
              <w:right w:val="single" w:sz="12" w:space="0" w:color="000000"/>
            </w:tcBorders>
          </w:tcPr>
          <w:p>
            <w:pPr>
              <w:pStyle w:val="TableParagraph"/>
              <w:rPr>
                <w:b/>
                <w:sz w:val="22"/>
              </w:rPr>
            </w:pPr>
          </w:p>
          <w:p>
            <w:pPr>
              <w:pStyle w:val="TableParagraph"/>
              <w:spacing w:before="158"/>
              <w:rPr>
                <w:b/>
                <w:sz w:val="22"/>
              </w:rPr>
            </w:pPr>
          </w:p>
          <w:p>
            <w:pPr>
              <w:pStyle w:val="TableParagraph"/>
              <w:ind w:right="148"/>
              <w:jc w:val="right"/>
              <w:rPr>
                <w:b/>
                <w:sz w:val="22"/>
              </w:rPr>
            </w:pPr>
            <w:r>
              <w:rPr>
                <w:b/>
                <w:spacing w:val="-5"/>
                <w:sz w:val="22"/>
              </w:rPr>
              <w:t>160</w:t>
            </w:r>
          </w:p>
        </w:tc>
        <w:tc>
          <w:tcPr>
            <w:tcW w:w="1515" w:type="dxa"/>
            <w:tcBorders>
              <w:left w:val="single" w:sz="12" w:space="0" w:color="000000"/>
              <w:bottom w:val="single" w:sz="12" w:space="0" w:color="000000"/>
              <w:right w:val="single" w:sz="12" w:space="0" w:color="000000"/>
            </w:tcBorders>
          </w:tcPr>
          <w:p>
            <w:pPr>
              <w:pStyle w:val="TableParagraph"/>
              <w:rPr>
                <w:b/>
                <w:sz w:val="20"/>
              </w:rPr>
            </w:pPr>
          </w:p>
          <w:p>
            <w:pPr>
              <w:pStyle w:val="TableParagraph"/>
              <w:spacing w:before="223"/>
              <w:rPr>
                <w:b/>
                <w:sz w:val="20"/>
              </w:rPr>
            </w:pPr>
          </w:p>
          <w:p>
            <w:pPr>
              <w:pStyle w:val="TableParagraph"/>
              <w:ind w:right="88"/>
              <w:jc w:val="right"/>
              <w:rPr>
                <w:b/>
                <w:sz w:val="20"/>
              </w:rPr>
            </w:pPr>
            <w:r>
              <w:rPr>
                <w:b/>
                <w:spacing w:val="-2"/>
                <w:sz w:val="20"/>
              </w:rPr>
              <w:t>14,11</w:t>
            </w:r>
          </w:p>
        </w:tc>
        <w:tc>
          <w:tcPr>
            <w:tcW w:w="1515" w:type="dxa"/>
            <w:tcBorders>
              <w:left w:val="single" w:sz="12" w:space="0" w:color="000000"/>
              <w:bottom w:val="single" w:sz="12" w:space="0" w:color="000000"/>
              <w:right w:val="single" w:sz="12" w:space="0" w:color="000000"/>
            </w:tcBorders>
          </w:tcPr>
          <w:p>
            <w:pPr>
              <w:pStyle w:val="TableParagraph"/>
              <w:rPr>
                <w:b/>
                <w:sz w:val="20"/>
              </w:rPr>
            </w:pPr>
          </w:p>
          <w:p>
            <w:pPr>
              <w:pStyle w:val="TableParagraph"/>
              <w:spacing w:before="223"/>
              <w:rPr>
                <w:b/>
                <w:sz w:val="20"/>
              </w:rPr>
            </w:pPr>
          </w:p>
          <w:p>
            <w:pPr>
              <w:pStyle w:val="TableParagraph"/>
              <w:ind w:right="148"/>
              <w:jc w:val="right"/>
              <w:rPr>
                <w:b/>
                <w:sz w:val="20"/>
              </w:rPr>
            </w:pPr>
            <w:r>
              <w:rPr>
                <w:b/>
                <w:spacing w:val="-2"/>
                <w:sz w:val="20"/>
              </w:rPr>
              <w:t>2.258,34</w:t>
            </w:r>
          </w:p>
        </w:tc>
      </w:tr>
    </w:tbl>
    <w:p>
      <w:pPr>
        <w:pStyle w:val="BodyText"/>
        <w:ind w:left="0"/>
        <w:rPr>
          <w:b/>
        </w:rPr>
      </w:pPr>
    </w:p>
    <w:p>
      <w:pPr>
        <w:pStyle w:val="BodyText"/>
        <w:ind w:left="0"/>
        <w:rPr>
          <w:b/>
        </w:rPr>
      </w:pPr>
    </w:p>
    <w:p>
      <w:pPr>
        <w:pStyle w:val="BodyText"/>
        <w:spacing w:before="265"/>
        <w:ind w:left="0"/>
        <w:rPr>
          <w:b/>
        </w:rPr>
      </w:pPr>
    </w:p>
    <w:p>
      <w:pPr>
        <w:spacing w:before="0"/>
        <w:ind w:left="0" w:right="63" w:firstLine="0"/>
        <w:jc w:val="center"/>
        <w:rPr>
          <w:b/>
          <w:sz w:val="24"/>
        </w:rPr>
      </w:pPr>
      <w:r>
        <w:rPr>
          <w:b/>
          <w:sz w:val="24"/>
        </w:rPr>
        <w:t>ANEXO</w:t>
      </w:r>
      <w:r>
        <w:rPr>
          <w:b/>
          <w:spacing w:val="-5"/>
          <w:sz w:val="24"/>
        </w:rPr>
        <w:t> VI</w:t>
      </w:r>
    </w:p>
    <w:p>
      <w:pPr>
        <w:spacing w:after="0"/>
        <w:jc w:val="center"/>
        <w:rPr>
          <w:sz w:val="24"/>
        </w:rPr>
        <w:sectPr>
          <w:type w:val="continuous"/>
          <w:pgSz w:w="15840" w:h="24480"/>
          <w:pgMar w:top="540" w:bottom="280" w:left="580" w:right="500"/>
        </w:sectPr>
      </w:pPr>
    </w:p>
    <w:p>
      <w:pPr>
        <w:spacing w:before="71"/>
        <w:ind w:left="0" w:right="63" w:firstLine="0"/>
        <w:jc w:val="center"/>
        <w:rPr>
          <w:b/>
          <w:sz w:val="24"/>
        </w:rPr>
      </w:pPr>
      <w:r>
        <w:rPr/>
        <mc:AlternateContent>
          <mc:Choice Requires="wps">
            <w:drawing>
              <wp:anchor distT="0" distB="0" distL="0" distR="0" allowOverlap="1" layoutInCell="1" locked="0" behindDoc="0" simplePos="0" relativeHeight="15735808">
                <wp:simplePos x="0" y="0"/>
                <wp:positionH relativeFrom="page">
                  <wp:posOffset>481012</wp:posOffset>
                </wp:positionH>
                <wp:positionV relativeFrom="page">
                  <wp:posOffset>4138571</wp:posOffset>
                </wp:positionV>
                <wp:extent cx="6600825" cy="1894205"/>
                <wp:effectExtent l="0" t="0" r="0" b="0"/>
                <wp:wrapNone/>
                <wp:docPr id="22" name="Textbox 22"/>
                <wp:cNvGraphicFramePr>
                  <a:graphicFrameLocks/>
                </wp:cNvGraphicFramePr>
                <a:graphic>
                  <a:graphicData uri="http://schemas.microsoft.com/office/word/2010/wordprocessingShape">
                    <wps:wsp>
                      <wps:cNvPr id="22" name="Textbox 22"/>
                      <wps:cNvSpPr txBox="1"/>
                      <wps:spPr>
                        <a:xfrm>
                          <a:off x="0" y="0"/>
                          <a:ext cx="6600825" cy="1894205"/>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875"/>
                              <w:gridCol w:w="2955"/>
                              <w:gridCol w:w="1395"/>
                              <w:gridCol w:w="1125"/>
                              <w:gridCol w:w="960"/>
                              <w:gridCol w:w="1965"/>
                            </w:tblGrid>
                            <w:tr>
                              <w:trPr>
                                <w:trHeight w:val="952" w:hRule="atLeast"/>
                              </w:trPr>
                              <w:tc>
                                <w:tcPr>
                                  <w:tcW w:w="1875" w:type="dxa"/>
                                </w:tcPr>
                                <w:p>
                                  <w:pPr>
                                    <w:pStyle w:val="TableParagraph"/>
                                    <w:rPr>
                                      <w:sz w:val="16"/>
                                    </w:rPr>
                                  </w:pPr>
                                </w:p>
                              </w:tc>
                              <w:tc>
                                <w:tcPr>
                                  <w:tcW w:w="2955" w:type="dxa"/>
                                </w:tcPr>
                                <w:p>
                                  <w:pPr>
                                    <w:pStyle w:val="TableParagraph"/>
                                    <w:rPr>
                                      <w:sz w:val="16"/>
                                    </w:rPr>
                                  </w:pPr>
                                </w:p>
                              </w:tc>
                              <w:tc>
                                <w:tcPr>
                                  <w:tcW w:w="1395" w:type="dxa"/>
                                </w:tcPr>
                                <w:p>
                                  <w:pPr>
                                    <w:pStyle w:val="TableParagraph"/>
                                    <w:rPr>
                                      <w:sz w:val="16"/>
                                    </w:rPr>
                                  </w:pPr>
                                </w:p>
                              </w:tc>
                              <w:tc>
                                <w:tcPr>
                                  <w:tcW w:w="1125" w:type="dxa"/>
                                </w:tcPr>
                                <w:p>
                                  <w:pPr>
                                    <w:pStyle w:val="TableParagraph"/>
                                    <w:rPr>
                                      <w:sz w:val="16"/>
                                    </w:rPr>
                                  </w:pPr>
                                </w:p>
                              </w:tc>
                              <w:tc>
                                <w:tcPr>
                                  <w:tcW w:w="960" w:type="dxa"/>
                                </w:tcPr>
                                <w:p>
                                  <w:pPr>
                                    <w:pStyle w:val="TableParagraph"/>
                                    <w:rPr>
                                      <w:sz w:val="16"/>
                                    </w:rPr>
                                  </w:pPr>
                                </w:p>
                              </w:tc>
                              <w:tc>
                                <w:tcPr>
                                  <w:tcW w:w="1965" w:type="dxa"/>
                                </w:tcPr>
                                <w:p>
                                  <w:pPr>
                                    <w:pStyle w:val="TableParagraph"/>
                                    <w:rPr>
                                      <w:sz w:val="16"/>
                                    </w:rPr>
                                  </w:pPr>
                                </w:p>
                              </w:tc>
                            </w:tr>
                            <w:tr>
                              <w:trPr>
                                <w:trHeight w:val="1027" w:hRule="atLeast"/>
                              </w:trPr>
                              <w:tc>
                                <w:tcPr>
                                  <w:tcW w:w="1875" w:type="dxa"/>
                                </w:tcPr>
                                <w:p>
                                  <w:pPr>
                                    <w:pStyle w:val="TableParagraph"/>
                                    <w:rPr>
                                      <w:sz w:val="16"/>
                                    </w:rPr>
                                  </w:pPr>
                                </w:p>
                              </w:tc>
                              <w:tc>
                                <w:tcPr>
                                  <w:tcW w:w="2955" w:type="dxa"/>
                                </w:tcPr>
                                <w:p>
                                  <w:pPr>
                                    <w:pStyle w:val="TableParagraph"/>
                                    <w:rPr>
                                      <w:sz w:val="16"/>
                                    </w:rPr>
                                  </w:pPr>
                                </w:p>
                              </w:tc>
                              <w:tc>
                                <w:tcPr>
                                  <w:tcW w:w="1395" w:type="dxa"/>
                                </w:tcPr>
                                <w:p>
                                  <w:pPr>
                                    <w:pStyle w:val="TableParagraph"/>
                                    <w:rPr>
                                      <w:sz w:val="16"/>
                                    </w:rPr>
                                  </w:pPr>
                                </w:p>
                              </w:tc>
                              <w:tc>
                                <w:tcPr>
                                  <w:tcW w:w="1125" w:type="dxa"/>
                                </w:tcPr>
                                <w:p>
                                  <w:pPr>
                                    <w:pStyle w:val="TableParagraph"/>
                                    <w:rPr>
                                      <w:sz w:val="16"/>
                                    </w:rPr>
                                  </w:pPr>
                                </w:p>
                              </w:tc>
                              <w:tc>
                                <w:tcPr>
                                  <w:tcW w:w="960" w:type="dxa"/>
                                </w:tcPr>
                                <w:p>
                                  <w:pPr>
                                    <w:pStyle w:val="TableParagraph"/>
                                    <w:rPr>
                                      <w:sz w:val="16"/>
                                    </w:rPr>
                                  </w:pPr>
                                </w:p>
                              </w:tc>
                              <w:tc>
                                <w:tcPr>
                                  <w:tcW w:w="1965" w:type="dxa"/>
                                </w:tcPr>
                                <w:p>
                                  <w:pPr>
                                    <w:pStyle w:val="TableParagraph"/>
                                    <w:rPr>
                                      <w:sz w:val="16"/>
                                    </w:rPr>
                                  </w:pPr>
                                </w:p>
                              </w:tc>
                            </w:tr>
                            <w:tr>
                              <w:trPr>
                                <w:trHeight w:val="1004" w:hRule="atLeast"/>
                              </w:trPr>
                              <w:tc>
                                <w:tcPr>
                                  <w:tcW w:w="1875" w:type="dxa"/>
                                </w:tcPr>
                                <w:p>
                                  <w:pPr>
                                    <w:pStyle w:val="TableParagraph"/>
                                    <w:rPr>
                                      <w:sz w:val="16"/>
                                    </w:rPr>
                                  </w:pPr>
                                </w:p>
                              </w:tc>
                              <w:tc>
                                <w:tcPr>
                                  <w:tcW w:w="2955" w:type="dxa"/>
                                </w:tcPr>
                                <w:p>
                                  <w:pPr>
                                    <w:pStyle w:val="TableParagraph"/>
                                    <w:rPr>
                                      <w:sz w:val="16"/>
                                    </w:rPr>
                                  </w:pPr>
                                </w:p>
                              </w:tc>
                              <w:tc>
                                <w:tcPr>
                                  <w:tcW w:w="1395" w:type="dxa"/>
                                </w:tcPr>
                                <w:p>
                                  <w:pPr>
                                    <w:pStyle w:val="TableParagraph"/>
                                    <w:rPr>
                                      <w:sz w:val="16"/>
                                    </w:rPr>
                                  </w:pPr>
                                </w:p>
                              </w:tc>
                              <w:tc>
                                <w:tcPr>
                                  <w:tcW w:w="1125" w:type="dxa"/>
                                </w:tcPr>
                                <w:p>
                                  <w:pPr>
                                    <w:pStyle w:val="TableParagraph"/>
                                    <w:rPr>
                                      <w:sz w:val="16"/>
                                    </w:rPr>
                                  </w:pPr>
                                </w:p>
                              </w:tc>
                              <w:tc>
                                <w:tcPr>
                                  <w:tcW w:w="960" w:type="dxa"/>
                                </w:tcPr>
                                <w:p>
                                  <w:pPr>
                                    <w:pStyle w:val="TableParagraph"/>
                                    <w:rPr>
                                      <w:sz w:val="16"/>
                                    </w:rPr>
                                  </w:pPr>
                                </w:p>
                              </w:tc>
                              <w:tc>
                                <w:tcPr>
                                  <w:tcW w:w="1965" w:type="dxa"/>
                                </w:tcPr>
                                <w:p>
                                  <w:pPr>
                                    <w:pStyle w:val="TableParagraph"/>
                                    <w:rPr>
                                      <w:sz w:val="16"/>
                                    </w:rPr>
                                  </w:pPr>
                                </w:p>
                              </w:tc>
                            </w:tr>
                          </w:tbl>
                          <w:p>
                            <w:pPr>
                              <w:pStyle w:val="BodyText"/>
                              <w:ind w:left="0"/>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7.874996pt;margin-top:325.871796pt;width:519.75pt;height:149.15pt;mso-position-horizontal-relative:page;mso-position-vertical-relative:page;z-index:15735808" type="#_x0000_t202" id="docshape19"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875"/>
                        <w:gridCol w:w="2955"/>
                        <w:gridCol w:w="1395"/>
                        <w:gridCol w:w="1125"/>
                        <w:gridCol w:w="960"/>
                        <w:gridCol w:w="1965"/>
                      </w:tblGrid>
                      <w:tr>
                        <w:trPr>
                          <w:trHeight w:val="952" w:hRule="atLeast"/>
                        </w:trPr>
                        <w:tc>
                          <w:tcPr>
                            <w:tcW w:w="1875" w:type="dxa"/>
                          </w:tcPr>
                          <w:p>
                            <w:pPr>
                              <w:pStyle w:val="TableParagraph"/>
                              <w:rPr>
                                <w:sz w:val="16"/>
                              </w:rPr>
                            </w:pPr>
                          </w:p>
                        </w:tc>
                        <w:tc>
                          <w:tcPr>
                            <w:tcW w:w="2955" w:type="dxa"/>
                          </w:tcPr>
                          <w:p>
                            <w:pPr>
                              <w:pStyle w:val="TableParagraph"/>
                              <w:rPr>
                                <w:sz w:val="16"/>
                              </w:rPr>
                            </w:pPr>
                          </w:p>
                        </w:tc>
                        <w:tc>
                          <w:tcPr>
                            <w:tcW w:w="1395" w:type="dxa"/>
                          </w:tcPr>
                          <w:p>
                            <w:pPr>
                              <w:pStyle w:val="TableParagraph"/>
                              <w:rPr>
                                <w:sz w:val="16"/>
                              </w:rPr>
                            </w:pPr>
                          </w:p>
                        </w:tc>
                        <w:tc>
                          <w:tcPr>
                            <w:tcW w:w="1125" w:type="dxa"/>
                          </w:tcPr>
                          <w:p>
                            <w:pPr>
                              <w:pStyle w:val="TableParagraph"/>
                              <w:rPr>
                                <w:sz w:val="16"/>
                              </w:rPr>
                            </w:pPr>
                          </w:p>
                        </w:tc>
                        <w:tc>
                          <w:tcPr>
                            <w:tcW w:w="960" w:type="dxa"/>
                          </w:tcPr>
                          <w:p>
                            <w:pPr>
                              <w:pStyle w:val="TableParagraph"/>
                              <w:rPr>
                                <w:sz w:val="16"/>
                              </w:rPr>
                            </w:pPr>
                          </w:p>
                        </w:tc>
                        <w:tc>
                          <w:tcPr>
                            <w:tcW w:w="1965" w:type="dxa"/>
                          </w:tcPr>
                          <w:p>
                            <w:pPr>
                              <w:pStyle w:val="TableParagraph"/>
                              <w:rPr>
                                <w:sz w:val="16"/>
                              </w:rPr>
                            </w:pPr>
                          </w:p>
                        </w:tc>
                      </w:tr>
                      <w:tr>
                        <w:trPr>
                          <w:trHeight w:val="1027" w:hRule="atLeast"/>
                        </w:trPr>
                        <w:tc>
                          <w:tcPr>
                            <w:tcW w:w="1875" w:type="dxa"/>
                          </w:tcPr>
                          <w:p>
                            <w:pPr>
                              <w:pStyle w:val="TableParagraph"/>
                              <w:rPr>
                                <w:sz w:val="16"/>
                              </w:rPr>
                            </w:pPr>
                          </w:p>
                        </w:tc>
                        <w:tc>
                          <w:tcPr>
                            <w:tcW w:w="2955" w:type="dxa"/>
                          </w:tcPr>
                          <w:p>
                            <w:pPr>
                              <w:pStyle w:val="TableParagraph"/>
                              <w:rPr>
                                <w:sz w:val="16"/>
                              </w:rPr>
                            </w:pPr>
                          </w:p>
                        </w:tc>
                        <w:tc>
                          <w:tcPr>
                            <w:tcW w:w="1395" w:type="dxa"/>
                          </w:tcPr>
                          <w:p>
                            <w:pPr>
                              <w:pStyle w:val="TableParagraph"/>
                              <w:rPr>
                                <w:sz w:val="16"/>
                              </w:rPr>
                            </w:pPr>
                          </w:p>
                        </w:tc>
                        <w:tc>
                          <w:tcPr>
                            <w:tcW w:w="1125" w:type="dxa"/>
                          </w:tcPr>
                          <w:p>
                            <w:pPr>
                              <w:pStyle w:val="TableParagraph"/>
                              <w:rPr>
                                <w:sz w:val="16"/>
                              </w:rPr>
                            </w:pPr>
                          </w:p>
                        </w:tc>
                        <w:tc>
                          <w:tcPr>
                            <w:tcW w:w="960" w:type="dxa"/>
                          </w:tcPr>
                          <w:p>
                            <w:pPr>
                              <w:pStyle w:val="TableParagraph"/>
                              <w:rPr>
                                <w:sz w:val="16"/>
                              </w:rPr>
                            </w:pPr>
                          </w:p>
                        </w:tc>
                        <w:tc>
                          <w:tcPr>
                            <w:tcW w:w="1965" w:type="dxa"/>
                          </w:tcPr>
                          <w:p>
                            <w:pPr>
                              <w:pStyle w:val="TableParagraph"/>
                              <w:rPr>
                                <w:sz w:val="16"/>
                              </w:rPr>
                            </w:pPr>
                          </w:p>
                        </w:tc>
                      </w:tr>
                      <w:tr>
                        <w:trPr>
                          <w:trHeight w:val="1004" w:hRule="atLeast"/>
                        </w:trPr>
                        <w:tc>
                          <w:tcPr>
                            <w:tcW w:w="1875" w:type="dxa"/>
                          </w:tcPr>
                          <w:p>
                            <w:pPr>
                              <w:pStyle w:val="TableParagraph"/>
                              <w:rPr>
                                <w:sz w:val="16"/>
                              </w:rPr>
                            </w:pPr>
                          </w:p>
                        </w:tc>
                        <w:tc>
                          <w:tcPr>
                            <w:tcW w:w="2955" w:type="dxa"/>
                          </w:tcPr>
                          <w:p>
                            <w:pPr>
                              <w:pStyle w:val="TableParagraph"/>
                              <w:rPr>
                                <w:sz w:val="16"/>
                              </w:rPr>
                            </w:pPr>
                          </w:p>
                        </w:tc>
                        <w:tc>
                          <w:tcPr>
                            <w:tcW w:w="1395" w:type="dxa"/>
                          </w:tcPr>
                          <w:p>
                            <w:pPr>
                              <w:pStyle w:val="TableParagraph"/>
                              <w:rPr>
                                <w:sz w:val="16"/>
                              </w:rPr>
                            </w:pPr>
                          </w:p>
                        </w:tc>
                        <w:tc>
                          <w:tcPr>
                            <w:tcW w:w="1125" w:type="dxa"/>
                          </w:tcPr>
                          <w:p>
                            <w:pPr>
                              <w:pStyle w:val="TableParagraph"/>
                              <w:rPr>
                                <w:sz w:val="16"/>
                              </w:rPr>
                            </w:pPr>
                          </w:p>
                        </w:tc>
                        <w:tc>
                          <w:tcPr>
                            <w:tcW w:w="960" w:type="dxa"/>
                          </w:tcPr>
                          <w:p>
                            <w:pPr>
                              <w:pStyle w:val="TableParagraph"/>
                              <w:rPr>
                                <w:sz w:val="16"/>
                              </w:rPr>
                            </w:pPr>
                          </w:p>
                        </w:tc>
                        <w:tc>
                          <w:tcPr>
                            <w:tcW w:w="1965" w:type="dxa"/>
                          </w:tcPr>
                          <w:p>
                            <w:pPr>
                              <w:pStyle w:val="TableParagraph"/>
                              <w:rPr>
                                <w:sz w:val="16"/>
                              </w:rPr>
                            </w:pPr>
                          </w:p>
                        </w:tc>
                      </w:tr>
                    </w:tbl>
                    <w:p>
                      <w:pPr>
                        <w:pStyle w:val="BodyText"/>
                        <w:ind w:left="0"/>
                      </w:pPr>
                    </w:p>
                  </w:txbxContent>
                </v:textbox>
                <w10:wrap type="none"/>
              </v:shape>
            </w:pict>
          </mc:Fallback>
        </mc:AlternateContent>
      </w:r>
      <w:r>
        <w:rPr/>
        <mc:AlternateContent>
          <mc:Choice Requires="wps">
            <w:drawing>
              <wp:anchor distT="0" distB="0" distL="0" distR="0" allowOverlap="1" layoutInCell="1" locked="0" behindDoc="0" simplePos="0" relativeHeight="15736320">
                <wp:simplePos x="0" y="0"/>
                <wp:positionH relativeFrom="page">
                  <wp:posOffset>481012</wp:posOffset>
                </wp:positionH>
                <wp:positionV relativeFrom="page">
                  <wp:posOffset>14416045</wp:posOffset>
                </wp:positionV>
                <wp:extent cx="6600825" cy="599440"/>
                <wp:effectExtent l="0" t="0" r="0" b="0"/>
                <wp:wrapNone/>
                <wp:docPr id="23" name="Textbox 23"/>
                <wp:cNvGraphicFramePr>
                  <a:graphicFrameLocks/>
                </wp:cNvGraphicFramePr>
                <a:graphic>
                  <a:graphicData uri="http://schemas.microsoft.com/office/word/2010/wordprocessingShape">
                    <wps:wsp>
                      <wps:cNvPr id="23" name="Textbox 23"/>
                      <wps:cNvSpPr txBox="1"/>
                      <wps:spPr>
                        <a:xfrm>
                          <a:off x="0" y="0"/>
                          <a:ext cx="6600825" cy="59944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875"/>
                              <w:gridCol w:w="2970"/>
                              <w:gridCol w:w="1395"/>
                              <w:gridCol w:w="1125"/>
                              <w:gridCol w:w="960"/>
                              <w:gridCol w:w="1950"/>
                            </w:tblGrid>
                            <w:tr>
                              <w:trPr>
                                <w:trHeight w:val="944" w:hRule="atLeast"/>
                              </w:trPr>
                              <w:tc>
                                <w:tcPr>
                                  <w:tcW w:w="1875" w:type="dxa"/>
                                </w:tcPr>
                                <w:p>
                                  <w:pPr>
                                    <w:pStyle w:val="TableParagraph"/>
                                    <w:rPr>
                                      <w:sz w:val="16"/>
                                    </w:rPr>
                                  </w:pPr>
                                </w:p>
                              </w:tc>
                              <w:tc>
                                <w:tcPr>
                                  <w:tcW w:w="2970" w:type="dxa"/>
                                </w:tcPr>
                                <w:p>
                                  <w:pPr>
                                    <w:pStyle w:val="TableParagraph"/>
                                    <w:rPr>
                                      <w:sz w:val="16"/>
                                    </w:rPr>
                                  </w:pPr>
                                </w:p>
                              </w:tc>
                              <w:tc>
                                <w:tcPr>
                                  <w:tcW w:w="1395" w:type="dxa"/>
                                </w:tcPr>
                                <w:p>
                                  <w:pPr>
                                    <w:pStyle w:val="TableParagraph"/>
                                    <w:rPr>
                                      <w:sz w:val="16"/>
                                    </w:rPr>
                                  </w:pPr>
                                </w:p>
                              </w:tc>
                              <w:tc>
                                <w:tcPr>
                                  <w:tcW w:w="1125" w:type="dxa"/>
                                </w:tcPr>
                                <w:p>
                                  <w:pPr>
                                    <w:pStyle w:val="TableParagraph"/>
                                    <w:rPr>
                                      <w:sz w:val="16"/>
                                    </w:rPr>
                                  </w:pPr>
                                </w:p>
                              </w:tc>
                              <w:tc>
                                <w:tcPr>
                                  <w:tcW w:w="960" w:type="dxa"/>
                                </w:tcPr>
                                <w:p>
                                  <w:pPr>
                                    <w:pStyle w:val="TableParagraph"/>
                                    <w:rPr>
                                      <w:sz w:val="16"/>
                                    </w:rPr>
                                  </w:pPr>
                                </w:p>
                              </w:tc>
                              <w:tc>
                                <w:tcPr>
                                  <w:tcW w:w="1950" w:type="dxa"/>
                                </w:tcPr>
                                <w:p>
                                  <w:pPr>
                                    <w:pStyle w:val="TableParagraph"/>
                                    <w:rPr>
                                      <w:sz w:val="16"/>
                                    </w:rPr>
                                  </w:pPr>
                                </w:p>
                              </w:tc>
                            </w:tr>
                          </w:tbl>
                          <w:p>
                            <w:pPr>
                              <w:pStyle w:val="BodyText"/>
                              <w:ind w:left="0"/>
                            </w:pPr>
                          </w:p>
                        </w:txbxContent>
                      </wps:txbx>
                      <wps:bodyPr wrap="square" lIns="0" tIns="0" rIns="0" bIns="0" rtlCol="0">
                        <a:noAutofit/>
                      </wps:bodyPr>
                    </wps:wsp>
                  </a:graphicData>
                </a:graphic>
              </wp:anchor>
            </w:drawing>
          </mc:Choice>
          <mc:Fallback>
            <w:pict>
              <v:shape style="position:absolute;margin-left:37.874996pt;margin-top:1135.121704pt;width:519.75pt;height:47.2pt;mso-position-horizontal-relative:page;mso-position-vertical-relative:page;z-index:15736320" type="#_x0000_t202" id="docshape20"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875"/>
                        <w:gridCol w:w="2970"/>
                        <w:gridCol w:w="1395"/>
                        <w:gridCol w:w="1125"/>
                        <w:gridCol w:w="960"/>
                        <w:gridCol w:w="1950"/>
                      </w:tblGrid>
                      <w:tr>
                        <w:trPr>
                          <w:trHeight w:val="944" w:hRule="atLeast"/>
                        </w:trPr>
                        <w:tc>
                          <w:tcPr>
                            <w:tcW w:w="1875" w:type="dxa"/>
                          </w:tcPr>
                          <w:p>
                            <w:pPr>
                              <w:pStyle w:val="TableParagraph"/>
                              <w:rPr>
                                <w:sz w:val="16"/>
                              </w:rPr>
                            </w:pPr>
                          </w:p>
                        </w:tc>
                        <w:tc>
                          <w:tcPr>
                            <w:tcW w:w="2970" w:type="dxa"/>
                          </w:tcPr>
                          <w:p>
                            <w:pPr>
                              <w:pStyle w:val="TableParagraph"/>
                              <w:rPr>
                                <w:sz w:val="16"/>
                              </w:rPr>
                            </w:pPr>
                          </w:p>
                        </w:tc>
                        <w:tc>
                          <w:tcPr>
                            <w:tcW w:w="1395" w:type="dxa"/>
                          </w:tcPr>
                          <w:p>
                            <w:pPr>
                              <w:pStyle w:val="TableParagraph"/>
                              <w:rPr>
                                <w:sz w:val="16"/>
                              </w:rPr>
                            </w:pPr>
                          </w:p>
                        </w:tc>
                        <w:tc>
                          <w:tcPr>
                            <w:tcW w:w="1125" w:type="dxa"/>
                          </w:tcPr>
                          <w:p>
                            <w:pPr>
                              <w:pStyle w:val="TableParagraph"/>
                              <w:rPr>
                                <w:sz w:val="16"/>
                              </w:rPr>
                            </w:pPr>
                          </w:p>
                        </w:tc>
                        <w:tc>
                          <w:tcPr>
                            <w:tcW w:w="960" w:type="dxa"/>
                          </w:tcPr>
                          <w:p>
                            <w:pPr>
                              <w:pStyle w:val="TableParagraph"/>
                              <w:rPr>
                                <w:sz w:val="16"/>
                              </w:rPr>
                            </w:pPr>
                          </w:p>
                        </w:tc>
                        <w:tc>
                          <w:tcPr>
                            <w:tcW w:w="1950" w:type="dxa"/>
                          </w:tcPr>
                          <w:p>
                            <w:pPr>
                              <w:pStyle w:val="TableParagraph"/>
                              <w:rPr>
                                <w:sz w:val="16"/>
                              </w:rPr>
                            </w:pPr>
                          </w:p>
                        </w:tc>
                      </w:tr>
                    </w:tbl>
                    <w:p>
                      <w:pPr>
                        <w:pStyle w:val="BodyText"/>
                        <w:ind w:left="0"/>
                      </w:pPr>
                    </w:p>
                  </w:txbxContent>
                </v:textbox>
                <w10:wrap type="none"/>
              </v:shape>
            </w:pict>
          </mc:Fallback>
        </mc:AlternateContent>
      </w:r>
      <w:r>
        <w:rPr>
          <w:b/>
          <w:sz w:val="24"/>
        </w:rPr>
        <w:t>MODELO</w:t>
      </w:r>
      <w:r>
        <w:rPr>
          <w:b/>
          <w:spacing w:val="-11"/>
          <w:sz w:val="24"/>
        </w:rPr>
        <w:t> </w:t>
      </w:r>
      <w:r>
        <w:rPr>
          <w:b/>
          <w:sz w:val="24"/>
        </w:rPr>
        <w:t>DE</w:t>
      </w:r>
      <w:r>
        <w:rPr>
          <w:b/>
          <w:spacing w:val="-15"/>
          <w:sz w:val="24"/>
        </w:rPr>
        <w:t> </w:t>
      </w:r>
      <w:r>
        <w:rPr>
          <w:b/>
          <w:sz w:val="24"/>
        </w:rPr>
        <w:t>APRESENTAÇÃO</w:t>
      </w:r>
      <w:r>
        <w:rPr>
          <w:b/>
          <w:spacing w:val="-5"/>
          <w:sz w:val="24"/>
        </w:rPr>
        <w:t> </w:t>
      </w:r>
      <w:r>
        <w:rPr>
          <w:b/>
          <w:sz w:val="24"/>
        </w:rPr>
        <w:t>DA</w:t>
      </w:r>
      <w:r>
        <w:rPr>
          <w:b/>
          <w:spacing w:val="-15"/>
          <w:sz w:val="24"/>
        </w:rPr>
        <w:t> </w:t>
      </w:r>
      <w:r>
        <w:rPr>
          <w:b/>
          <w:spacing w:val="-2"/>
          <w:sz w:val="24"/>
        </w:rPr>
        <w:t>PROPOSTA</w:t>
      </w:r>
    </w:p>
    <w:p>
      <w:pPr>
        <w:pStyle w:val="BodyText"/>
        <w:ind w:left="0"/>
        <w:rPr>
          <w:b/>
          <w:sz w:val="20"/>
        </w:rPr>
      </w:pPr>
    </w:p>
    <w:p>
      <w:pPr>
        <w:pStyle w:val="BodyText"/>
        <w:spacing w:before="133"/>
        <w:ind w:left="0"/>
        <w:rPr>
          <w:b/>
          <w:sz w:val="20"/>
        </w:rPr>
      </w:pPr>
    </w:p>
    <w:tbl>
      <w:tblPr>
        <w:tblW w:w="0" w:type="auto"/>
        <w:jc w:val="left"/>
        <w:tblInd w:w="154"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top w:w="0" w:type="dxa"/>
          <w:left w:w="0" w:type="dxa"/>
          <w:bottom w:w="0" w:type="dxa"/>
          <w:right w:w="0" w:type="dxa"/>
        </w:tblCellMar>
        <w:tblLook w:val="01E0"/>
      </w:tblPr>
      <w:tblGrid>
        <w:gridCol w:w="2437"/>
        <w:gridCol w:w="1020"/>
        <w:gridCol w:w="2895"/>
        <w:gridCol w:w="4132"/>
      </w:tblGrid>
      <w:tr>
        <w:trPr>
          <w:trHeight w:val="1049" w:hRule="atLeast"/>
        </w:trPr>
        <w:tc>
          <w:tcPr>
            <w:tcW w:w="6352" w:type="dxa"/>
            <w:gridSpan w:val="3"/>
            <w:tcBorders>
              <w:bottom w:val="single" w:sz="6" w:space="0" w:color="000000"/>
              <w:right w:val="single" w:sz="12" w:space="0" w:color="000000"/>
            </w:tcBorders>
          </w:tcPr>
          <w:p>
            <w:pPr>
              <w:pStyle w:val="TableParagraph"/>
              <w:spacing w:before="90"/>
              <w:rPr>
                <w:b/>
                <w:sz w:val="18"/>
              </w:rPr>
            </w:pPr>
          </w:p>
          <w:p>
            <w:pPr>
              <w:pStyle w:val="TableParagraph"/>
              <w:ind w:left="15"/>
              <w:jc w:val="center"/>
              <w:rPr>
                <w:b/>
                <w:sz w:val="18"/>
              </w:rPr>
            </w:pPr>
            <w:r>
              <w:rPr>
                <w:b/>
                <w:sz w:val="18"/>
              </w:rPr>
              <w:t>ANEXO</w:t>
            </w:r>
            <w:r>
              <w:rPr>
                <w:b/>
                <w:spacing w:val="-4"/>
                <w:sz w:val="18"/>
              </w:rPr>
              <w:t> </w:t>
            </w:r>
            <w:r>
              <w:rPr>
                <w:b/>
                <w:spacing w:val="-5"/>
                <w:sz w:val="18"/>
              </w:rPr>
              <w:t>VI</w:t>
            </w:r>
          </w:p>
          <w:p>
            <w:pPr>
              <w:pStyle w:val="TableParagraph"/>
              <w:spacing w:before="63"/>
              <w:ind w:left="15"/>
              <w:jc w:val="center"/>
              <w:rPr>
                <w:b/>
                <w:sz w:val="18"/>
              </w:rPr>
            </w:pPr>
            <w:r>
              <w:rPr>
                <w:b/>
                <w:sz w:val="18"/>
              </w:rPr>
              <w:t>MODELO</w:t>
            </w:r>
            <w:r>
              <w:rPr>
                <w:b/>
                <w:spacing w:val="-8"/>
                <w:sz w:val="18"/>
              </w:rPr>
              <w:t> </w:t>
            </w:r>
            <w:r>
              <w:rPr>
                <w:b/>
                <w:sz w:val="18"/>
              </w:rPr>
              <w:t>DE</w:t>
            </w:r>
            <w:r>
              <w:rPr>
                <w:b/>
                <w:spacing w:val="-11"/>
                <w:sz w:val="18"/>
              </w:rPr>
              <w:t> </w:t>
            </w:r>
            <w:r>
              <w:rPr>
                <w:b/>
                <w:sz w:val="18"/>
              </w:rPr>
              <w:t>APRESENTAÇÃO</w:t>
            </w:r>
            <w:r>
              <w:rPr>
                <w:b/>
                <w:spacing w:val="-4"/>
                <w:sz w:val="18"/>
              </w:rPr>
              <w:t> </w:t>
            </w:r>
            <w:r>
              <w:rPr>
                <w:b/>
                <w:sz w:val="18"/>
              </w:rPr>
              <w:t>DA</w:t>
            </w:r>
            <w:r>
              <w:rPr>
                <w:b/>
                <w:spacing w:val="-11"/>
                <w:sz w:val="18"/>
              </w:rPr>
              <w:t> </w:t>
            </w:r>
            <w:r>
              <w:rPr>
                <w:b/>
                <w:spacing w:val="-2"/>
                <w:sz w:val="18"/>
              </w:rPr>
              <w:t>PROPOSTA</w:t>
            </w:r>
          </w:p>
        </w:tc>
        <w:tc>
          <w:tcPr>
            <w:tcW w:w="4132" w:type="dxa"/>
            <w:tcBorders>
              <w:left w:val="single" w:sz="12" w:space="0" w:color="000000"/>
              <w:bottom w:val="single" w:sz="6" w:space="0" w:color="000000"/>
            </w:tcBorders>
          </w:tcPr>
          <w:p>
            <w:pPr>
              <w:pStyle w:val="TableParagraph"/>
              <w:spacing w:before="102"/>
              <w:ind w:left="142"/>
              <w:rPr>
                <w:b/>
                <w:sz w:val="18"/>
              </w:rPr>
            </w:pPr>
            <w:r>
              <w:rPr>
                <w:sz w:val="18"/>
              </w:rPr>
              <w:t>Licitação</w:t>
            </w:r>
            <w:r>
              <w:rPr>
                <w:spacing w:val="-3"/>
                <w:sz w:val="18"/>
              </w:rPr>
              <w:t> </w:t>
            </w:r>
            <w:r>
              <w:rPr>
                <w:sz w:val="18"/>
              </w:rPr>
              <w:t>por</w:t>
            </w:r>
            <w:r>
              <w:rPr>
                <w:spacing w:val="-1"/>
                <w:sz w:val="18"/>
              </w:rPr>
              <w:t> </w:t>
            </w:r>
            <w:r>
              <w:rPr>
                <w:b/>
                <w:sz w:val="18"/>
              </w:rPr>
              <w:t>Pregão</w:t>
            </w:r>
            <w:r>
              <w:rPr>
                <w:b/>
                <w:spacing w:val="-1"/>
                <w:sz w:val="18"/>
              </w:rPr>
              <w:t> </w:t>
            </w:r>
            <w:r>
              <w:rPr>
                <w:b/>
                <w:sz w:val="18"/>
              </w:rPr>
              <w:t>n°</w:t>
            </w:r>
            <w:r>
              <w:rPr>
                <w:b/>
                <w:spacing w:val="-1"/>
                <w:sz w:val="18"/>
              </w:rPr>
              <w:t> </w:t>
            </w:r>
            <w:r>
              <w:rPr>
                <w:b/>
                <w:spacing w:val="-2"/>
                <w:sz w:val="18"/>
              </w:rPr>
              <w:t>463/204.</w:t>
            </w:r>
          </w:p>
          <w:p>
            <w:pPr>
              <w:pStyle w:val="TableParagraph"/>
              <w:spacing w:before="123"/>
              <w:ind w:left="142"/>
              <w:rPr>
                <w:b/>
                <w:sz w:val="18"/>
              </w:rPr>
            </w:pPr>
            <w:r>
              <w:rPr>
                <w:sz w:val="18"/>
              </w:rPr>
              <w:t>A</w:t>
            </w:r>
            <w:r>
              <w:rPr>
                <w:spacing w:val="-11"/>
                <w:sz w:val="18"/>
              </w:rPr>
              <w:t> </w:t>
            </w:r>
            <w:r>
              <w:rPr>
                <w:sz w:val="18"/>
              </w:rPr>
              <w:t>realizar-se</w:t>
            </w:r>
            <w:r>
              <w:rPr>
                <w:spacing w:val="-1"/>
                <w:sz w:val="18"/>
              </w:rPr>
              <w:t> </w:t>
            </w:r>
            <w:r>
              <w:rPr>
                <w:sz w:val="18"/>
              </w:rPr>
              <w:t>em: </w:t>
            </w:r>
            <w:r>
              <w:rPr>
                <w:b/>
                <w:sz w:val="18"/>
              </w:rPr>
              <w:t>20/12/2024</w:t>
            </w:r>
            <w:r>
              <w:rPr>
                <w:b/>
                <w:spacing w:val="-1"/>
                <w:sz w:val="18"/>
              </w:rPr>
              <w:t> </w:t>
            </w:r>
            <w:r>
              <w:rPr>
                <w:b/>
                <w:sz w:val="18"/>
              </w:rPr>
              <w:t>às</w:t>
            </w:r>
            <w:r>
              <w:rPr>
                <w:b/>
                <w:spacing w:val="-1"/>
                <w:sz w:val="18"/>
              </w:rPr>
              <w:t> </w:t>
            </w:r>
            <w:r>
              <w:rPr>
                <w:b/>
                <w:sz w:val="18"/>
              </w:rPr>
              <w:t>10 </w:t>
            </w:r>
            <w:r>
              <w:rPr>
                <w:b/>
                <w:spacing w:val="-2"/>
                <w:sz w:val="18"/>
              </w:rPr>
              <w:t>horas.</w:t>
            </w:r>
          </w:p>
          <w:p>
            <w:pPr>
              <w:pStyle w:val="TableParagraph"/>
              <w:spacing w:before="123"/>
              <w:ind w:left="142"/>
              <w:rPr>
                <w:b/>
                <w:sz w:val="18"/>
              </w:rPr>
            </w:pPr>
            <w:r>
              <w:rPr>
                <w:sz w:val="18"/>
              </w:rPr>
              <w:t>Processo n° UERJ </w:t>
            </w:r>
            <w:r>
              <w:rPr>
                <w:b/>
                <w:sz w:val="18"/>
              </w:rPr>
              <w:t>SEI-</w:t>
            </w:r>
            <w:r>
              <w:rPr>
                <w:b/>
                <w:spacing w:val="-2"/>
                <w:sz w:val="18"/>
              </w:rPr>
              <w:t>260006/008467/2024.</w:t>
            </w:r>
          </w:p>
        </w:tc>
      </w:tr>
      <w:tr>
        <w:trPr>
          <w:trHeight w:val="2039" w:hRule="atLeast"/>
        </w:trPr>
        <w:tc>
          <w:tcPr>
            <w:tcW w:w="2437" w:type="dxa"/>
            <w:tcBorders>
              <w:top w:val="single" w:sz="6" w:space="0" w:color="000000"/>
              <w:bottom w:val="single" w:sz="6" w:space="0" w:color="000000"/>
              <w:right w:val="single" w:sz="12" w:space="0" w:color="000000"/>
            </w:tcBorders>
          </w:tcPr>
          <w:p>
            <w:pPr>
              <w:pStyle w:val="TableParagraph"/>
              <w:spacing w:line="270" w:lineRule="atLeast" w:before="49"/>
              <w:ind w:left="82" w:right="65"/>
              <w:jc w:val="both"/>
              <w:rPr>
                <w:sz w:val="16"/>
              </w:rPr>
            </w:pPr>
            <w:r>
              <w:rPr>
                <w:sz w:val="16"/>
              </w:rPr>
              <w:t>A firma ao lado </w:t>
            </w:r>
            <w:r>
              <w:rPr>
                <w:sz w:val="16"/>
              </w:rPr>
              <w:t>mencionada</w:t>
            </w:r>
            <w:r>
              <w:rPr>
                <w:spacing w:val="40"/>
                <w:sz w:val="16"/>
              </w:rPr>
              <w:t> </w:t>
            </w:r>
            <w:r>
              <w:rPr>
                <w:sz w:val="16"/>
              </w:rPr>
              <w:t>propõe</w:t>
            </w:r>
            <w:r>
              <w:rPr>
                <w:spacing w:val="-3"/>
                <w:sz w:val="16"/>
              </w:rPr>
              <w:t> </w:t>
            </w:r>
            <w:r>
              <w:rPr>
                <w:sz w:val="16"/>
              </w:rPr>
              <w:t>fornecer</w:t>
            </w:r>
            <w:r>
              <w:rPr>
                <w:spacing w:val="-3"/>
                <w:sz w:val="16"/>
              </w:rPr>
              <w:t> </w:t>
            </w:r>
            <w:r>
              <w:rPr>
                <w:sz w:val="16"/>
              </w:rPr>
              <w:t>à</w:t>
            </w:r>
            <w:r>
              <w:rPr>
                <w:spacing w:val="-3"/>
                <w:sz w:val="16"/>
              </w:rPr>
              <w:t> </w:t>
            </w:r>
            <w:r>
              <w:rPr>
                <w:sz w:val="16"/>
              </w:rPr>
              <w:t>Universidade</w:t>
            </w:r>
            <w:r>
              <w:rPr>
                <w:spacing w:val="-3"/>
                <w:sz w:val="16"/>
              </w:rPr>
              <w:t> </w:t>
            </w:r>
            <w:r>
              <w:rPr>
                <w:sz w:val="16"/>
              </w:rPr>
              <w:t>do</w:t>
            </w:r>
            <w:r>
              <w:rPr>
                <w:spacing w:val="40"/>
                <w:sz w:val="16"/>
              </w:rPr>
              <w:t> </w:t>
            </w:r>
            <w:r>
              <w:rPr>
                <w:sz w:val="16"/>
              </w:rPr>
              <w:t>Estado do Rio de Janeiro, </w:t>
            </w:r>
            <w:r>
              <w:rPr>
                <w:sz w:val="16"/>
              </w:rPr>
              <w:t>pelos</w:t>
            </w:r>
            <w:r>
              <w:rPr>
                <w:spacing w:val="40"/>
                <w:sz w:val="16"/>
              </w:rPr>
              <w:t> </w:t>
            </w:r>
            <w:r>
              <w:rPr>
                <w:sz w:val="16"/>
              </w:rPr>
              <w:t>preços abaixo </w:t>
            </w:r>
            <w:r>
              <w:rPr>
                <w:sz w:val="16"/>
              </w:rPr>
              <w:t>assinados,</w:t>
            </w:r>
            <w:r>
              <w:rPr>
                <w:spacing w:val="40"/>
                <w:sz w:val="16"/>
              </w:rPr>
              <w:t> </w:t>
            </w:r>
            <w:r>
              <w:rPr>
                <w:sz w:val="16"/>
              </w:rPr>
              <w:t>obedecendo rigorosamente </w:t>
            </w:r>
            <w:r>
              <w:rPr>
                <w:sz w:val="16"/>
              </w:rPr>
              <w:t>ao</w:t>
            </w:r>
            <w:r>
              <w:rPr>
                <w:spacing w:val="40"/>
                <w:sz w:val="16"/>
              </w:rPr>
              <w:t> </w:t>
            </w:r>
            <w:r>
              <w:rPr>
                <w:sz w:val="16"/>
              </w:rPr>
              <w:t>estipulado</w:t>
            </w:r>
            <w:r>
              <w:rPr>
                <w:spacing w:val="66"/>
                <w:w w:val="150"/>
                <w:sz w:val="16"/>
              </w:rPr>
              <w:t>  </w:t>
            </w:r>
            <w:r>
              <w:rPr>
                <w:sz w:val="16"/>
              </w:rPr>
              <w:t>e</w:t>
            </w:r>
            <w:r>
              <w:rPr>
                <w:spacing w:val="66"/>
                <w:w w:val="150"/>
                <w:sz w:val="16"/>
              </w:rPr>
              <w:t>  </w:t>
            </w:r>
            <w:r>
              <w:rPr>
                <w:sz w:val="16"/>
              </w:rPr>
              <w:t>constante</w:t>
            </w:r>
            <w:r>
              <w:rPr>
                <w:spacing w:val="212"/>
                <w:sz w:val="16"/>
              </w:rPr>
              <w:t> </w:t>
            </w:r>
            <w:r>
              <w:rPr>
                <w:spacing w:val="-5"/>
                <w:sz w:val="16"/>
              </w:rPr>
              <w:t>d</w:t>
            </w:r>
            <w:r>
              <w:rPr>
                <w:spacing w:val="-5"/>
                <w:sz w:val="16"/>
              </w:rPr>
              <w:t>o</w:t>
            </w:r>
          </w:p>
          <w:p>
            <w:pPr>
              <w:pStyle w:val="TableParagraph"/>
              <w:spacing w:before="15"/>
              <w:ind w:left="82"/>
              <w:jc w:val="both"/>
              <w:rPr>
                <w:b/>
                <w:sz w:val="22"/>
              </w:rPr>
            </w:pPr>
            <w:r>
              <w:rPr>
                <w:b/>
                <w:spacing w:val="-2"/>
                <w:sz w:val="22"/>
              </w:rPr>
              <w:t>EDITAL</w:t>
            </w:r>
            <w:r>
              <w:rPr>
                <w:b/>
                <w:spacing w:val="-15"/>
                <w:sz w:val="22"/>
              </w:rPr>
              <w:t> </w:t>
            </w:r>
            <w:r>
              <w:rPr>
                <w:b/>
                <w:spacing w:val="-2"/>
                <w:sz w:val="22"/>
              </w:rPr>
              <w:t>n° 463/2024.</w:t>
            </w:r>
          </w:p>
        </w:tc>
        <w:tc>
          <w:tcPr>
            <w:tcW w:w="8047" w:type="dxa"/>
            <w:gridSpan w:val="3"/>
            <w:tcBorders>
              <w:top w:val="single" w:sz="6" w:space="0" w:color="000000"/>
              <w:left w:val="single" w:sz="12" w:space="0" w:color="000000"/>
              <w:bottom w:val="single" w:sz="6" w:space="0" w:color="000000"/>
            </w:tcBorders>
          </w:tcPr>
          <w:p>
            <w:pPr>
              <w:pStyle w:val="TableParagraph"/>
              <w:spacing w:line="429" w:lineRule="auto" w:before="120"/>
              <w:ind w:left="82" w:right="7033"/>
              <w:rPr>
                <w:sz w:val="16"/>
              </w:rPr>
            </w:pPr>
            <w:r>
              <w:rPr>
                <w:sz w:val="16"/>
              </w:rPr>
              <w:t>Razão</w:t>
            </w:r>
            <w:r>
              <w:rPr>
                <w:spacing w:val="-10"/>
                <w:sz w:val="16"/>
              </w:rPr>
              <w:t> </w:t>
            </w:r>
            <w:r>
              <w:rPr>
                <w:sz w:val="16"/>
              </w:rPr>
              <w:t>Social:</w:t>
            </w:r>
            <w:r>
              <w:rPr>
                <w:spacing w:val="40"/>
                <w:sz w:val="16"/>
              </w:rPr>
              <w:t> </w:t>
            </w:r>
            <w:r>
              <w:rPr>
                <w:spacing w:val="-2"/>
                <w:sz w:val="16"/>
              </w:rPr>
              <w:t>CNPJ:</w:t>
            </w:r>
          </w:p>
          <w:p>
            <w:pPr>
              <w:pStyle w:val="TableParagraph"/>
              <w:spacing w:line="429" w:lineRule="auto" w:before="2"/>
              <w:ind w:left="82" w:right="6703"/>
              <w:rPr>
                <w:sz w:val="16"/>
              </w:rPr>
            </w:pPr>
            <w:r>
              <w:rPr>
                <w:sz w:val="16"/>
              </w:rPr>
              <w:t>Inscrição</w:t>
            </w:r>
            <w:r>
              <w:rPr>
                <w:spacing w:val="-10"/>
                <w:sz w:val="16"/>
              </w:rPr>
              <w:t> </w:t>
            </w:r>
            <w:r>
              <w:rPr>
                <w:sz w:val="16"/>
              </w:rPr>
              <w:t>Estadual:</w:t>
            </w:r>
            <w:r>
              <w:rPr>
                <w:spacing w:val="40"/>
                <w:sz w:val="16"/>
              </w:rPr>
              <w:t> </w:t>
            </w:r>
            <w:r>
              <w:rPr>
                <w:spacing w:val="-2"/>
                <w:sz w:val="16"/>
              </w:rPr>
              <w:t>Endereço:</w:t>
            </w:r>
            <w:r>
              <w:rPr>
                <w:spacing w:val="40"/>
                <w:sz w:val="16"/>
              </w:rPr>
              <w:t> </w:t>
            </w:r>
            <w:r>
              <w:rPr>
                <w:spacing w:val="-2"/>
                <w:sz w:val="16"/>
              </w:rPr>
              <w:t>Tel./Fax:</w:t>
            </w:r>
          </w:p>
          <w:p>
            <w:pPr>
              <w:pStyle w:val="TableParagraph"/>
              <w:spacing w:before="2"/>
              <w:ind w:left="82"/>
              <w:rPr>
                <w:sz w:val="16"/>
              </w:rPr>
            </w:pPr>
            <w:r>
              <w:rPr>
                <w:sz w:val="16"/>
              </w:rPr>
              <w:t>E-</w:t>
            </w:r>
            <w:r>
              <w:rPr>
                <w:spacing w:val="-2"/>
                <w:sz w:val="16"/>
              </w:rPr>
              <w:t>mail:</w:t>
            </w:r>
          </w:p>
        </w:tc>
      </w:tr>
      <w:tr>
        <w:trPr>
          <w:trHeight w:val="509" w:hRule="atLeast"/>
        </w:trPr>
        <w:tc>
          <w:tcPr>
            <w:tcW w:w="10484" w:type="dxa"/>
            <w:gridSpan w:val="4"/>
            <w:tcBorders>
              <w:top w:val="single" w:sz="6" w:space="0" w:color="000000"/>
              <w:bottom w:val="single" w:sz="6" w:space="0" w:color="000000"/>
            </w:tcBorders>
          </w:tcPr>
          <w:p>
            <w:pPr>
              <w:pStyle w:val="TableParagraph"/>
              <w:spacing w:before="162"/>
              <w:ind w:left="15"/>
              <w:jc w:val="center"/>
              <w:rPr>
                <w:b/>
                <w:sz w:val="18"/>
              </w:rPr>
            </w:pPr>
            <w:r>
              <w:rPr>
                <w:b/>
                <w:sz w:val="18"/>
              </w:rPr>
              <w:t>LOTE </w:t>
            </w:r>
            <w:r>
              <w:rPr>
                <w:b/>
                <w:spacing w:val="-10"/>
                <w:sz w:val="18"/>
              </w:rPr>
              <w:t>1</w:t>
            </w:r>
          </w:p>
        </w:tc>
      </w:tr>
      <w:tr>
        <w:trPr>
          <w:trHeight w:val="5879" w:hRule="atLeast"/>
        </w:trPr>
        <w:tc>
          <w:tcPr>
            <w:tcW w:w="10484" w:type="dxa"/>
            <w:gridSpan w:val="4"/>
            <w:tcBorders>
              <w:top w:val="single" w:sz="6" w:space="0" w:color="000000"/>
              <w:bottom w:val="single" w:sz="6" w:space="0" w:color="000000"/>
            </w:tcBorders>
          </w:tcPr>
          <w:p>
            <w:pPr>
              <w:pStyle w:val="TableParagraph"/>
              <w:spacing w:line="336" w:lineRule="auto" w:before="162"/>
              <w:ind w:left="247" w:right="92"/>
              <w:rPr>
                <w:sz w:val="18"/>
              </w:rPr>
            </w:pPr>
            <w:r>
              <w:rPr>
                <w:sz w:val="18"/>
              </w:rPr>
              <w:t>Aquisição de mobiliário (</w:t>
            </w:r>
            <w:r>
              <w:rPr>
                <w:b/>
                <w:sz w:val="18"/>
              </w:rPr>
              <w:t>Armários, CADEIRAS, Quadro, etc</w:t>
            </w:r>
            <w:r>
              <w:rPr>
                <w:sz w:val="18"/>
              </w:rPr>
              <w:t>.) para atender às demandas da Diretoria de</w:t>
            </w:r>
            <w:r>
              <w:rPr>
                <w:spacing w:val="-10"/>
                <w:sz w:val="18"/>
              </w:rPr>
              <w:t> </w:t>
            </w:r>
            <w:r>
              <w:rPr>
                <w:sz w:val="18"/>
              </w:rPr>
              <w:t>Administração Financeira (DAF),</w:t>
            </w:r>
            <w:r>
              <w:rPr>
                <w:spacing w:val="-2"/>
                <w:sz w:val="18"/>
              </w:rPr>
              <w:t> </w:t>
            </w:r>
            <w:r>
              <w:rPr>
                <w:sz w:val="18"/>
              </w:rPr>
              <w:t>da</w:t>
            </w:r>
            <w:r>
              <w:rPr>
                <w:spacing w:val="-2"/>
                <w:sz w:val="18"/>
              </w:rPr>
              <w:t> </w:t>
            </w:r>
            <w:r>
              <w:rPr>
                <w:sz w:val="18"/>
              </w:rPr>
              <w:t>Secretaria</w:t>
            </w:r>
            <w:r>
              <w:rPr>
                <w:spacing w:val="-2"/>
                <w:sz w:val="18"/>
              </w:rPr>
              <w:t> </w:t>
            </w:r>
            <w:r>
              <w:rPr>
                <w:sz w:val="18"/>
              </w:rPr>
              <w:t>dos</w:t>
            </w:r>
            <w:r>
              <w:rPr>
                <w:spacing w:val="-2"/>
                <w:sz w:val="18"/>
              </w:rPr>
              <w:t> </w:t>
            </w:r>
            <w:r>
              <w:rPr>
                <w:sz w:val="18"/>
              </w:rPr>
              <w:t>Conselhos</w:t>
            </w:r>
            <w:r>
              <w:rPr>
                <w:spacing w:val="-2"/>
                <w:sz w:val="18"/>
              </w:rPr>
              <w:t> </w:t>
            </w:r>
            <w:r>
              <w:rPr>
                <w:sz w:val="18"/>
              </w:rPr>
              <w:t>(SECON),</w:t>
            </w:r>
            <w:r>
              <w:rPr>
                <w:spacing w:val="-2"/>
                <w:sz w:val="18"/>
              </w:rPr>
              <w:t> </w:t>
            </w:r>
            <w:r>
              <w:rPr>
                <w:sz w:val="18"/>
              </w:rPr>
              <w:t>do</w:t>
            </w:r>
            <w:r>
              <w:rPr>
                <w:spacing w:val="-2"/>
                <w:sz w:val="18"/>
              </w:rPr>
              <w:t> </w:t>
            </w:r>
            <w:r>
              <w:rPr>
                <w:sz w:val="18"/>
              </w:rPr>
              <w:t>Campus</w:t>
            </w:r>
            <w:r>
              <w:rPr>
                <w:spacing w:val="-2"/>
                <w:sz w:val="18"/>
              </w:rPr>
              <w:t> </w:t>
            </w:r>
            <w:r>
              <w:rPr>
                <w:sz w:val="18"/>
              </w:rPr>
              <w:t>Regional</w:t>
            </w:r>
            <w:r>
              <w:rPr>
                <w:spacing w:val="-2"/>
                <w:sz w:val="18"/>
              </w:rPr>
              <w:t> </w:t>
            </w:r>
            <w:r>
              <w:rPr>
                <w:sz w:val="18"/>
              </w:rPr>
              <w:t>de</w:t>
            </w:r>
            <w:r>
              <w:rPr>
                <w:spacing w:val="-2"/>
                <w:sz w:val="18"/>
              </w:rPr>
              <w:t> </w:t>
            </w:r>
            <w:r>
              <w:rPr>
                <w:sz w:val="18"/>
              </w:rPr>
              <w:t>Resende</w:t>
            </w:r>
            <w:r>
              <w:rPr>
                <w:spacing w:val="-2"/>
                <w:sz w:val="18"/>
              </w:rPr>
              <w:t> </w:t>
            </w:r>
            <w:r>
              <w:rPr>
                <w:sz w:val="18"/>
              </w:rPr>
              <w:t>e</w:t>
            </w:r>
            <w:r>
              <w:rPr>
                <w:spacing w:val="-2"/>
                <w:sz w:val="18"/>
              </w:rPr>
              <w:t> </w:t>
            </w:r>
            <w:r>
              <w:rPr>
                <w:sz w:val="18"/>
              </w:rPr>
              <w:t>do</w:t>
            </w:r>
            <w:r>
              <w:rPr>
                <w:spacing w:val="-2"/>
                <w:sz w:val="18"/>
              </w:rPr>
              <w:t> </w:t>
            </w:r>
            <w:r>
              <w:rPr>
                <w:sz w:val="18"/>
              </w:rPr>
              <w:t>Campus</w:t>
            </w:r>
            <w:r>
              <w:rPr>
                <w:spacing w:val="-2"/>
                <w:sz w:val="18"/>
              </w:rPr>
              <w:t> </w:t>
            </w:r>
            <w:r>
              <w:rPr>
                <w:sz w:val="18"/>
              </w:rPr>
              <w:t>UERJ</w:t>
            </w:r>
            <w:r>
              <w:rPr>
                <w:spacing w:val="-2"/>
                <w:sz w:val="18"/>
              </w:rPr>
              <w:t> </w:t>
            </w:r>
            <w:r>
              <w:rPr>
                <w:sz w:val="18"/>
              </w:rPr>
              <w:t>Zona</w:t>
            </w:r>
            <w:r>
              <w:rPr>
                <w:spacing w:val="-2"/>
                <w:sz w:val="18"/>
              </w:rPr>
              <w:t> </w:t>
            </w:r>
            <w:r>
              <w:rPr>
                <w:sz w:val="18"/>
              </w:rPr>
              <w:t>Oeste,</w:t>
            </w:r>
            <w:r>
              <w:rPr>
                <w:spacing w:val="-2"/>
                <w:sz w:val="18"/>
              </w:rPr>
              <w:t> </w:t>
            </w:r>
            <w:r>
              <w:rPr>
                <w:sz w:val="18"/>
              </w:rPr>
              <w:t>todas</w:t>
            </w:r>
            <w:r>
              <w:rPr>
                <w:spacing w:val="-2"/>
                <w:sz w:val="18"/>
              </w:rPr>
              <w:t> </w:t>
            </w:r>
            <w:r>
              <w:rPr>
                <w:sz w:val="18"/>
              </w:rPr>
              <w:t>pertencentes</w:t>
            </w:r>
            <w:r>
              <w:rPr>
                <w:spacing w:val="-2"/>
                <w:sz w:val="18"/>
              </w:rPr>
              <w:t> </w:t>
            </w:r>
            <w:r>
              <w:rPr>
                <w:sz w:val="18"/>
              </w:rPr>
              <w:t>à Universidade</w:t>
            </w:r>
            <w:r>
              <w:rPr>
                <w:spacing w:val="-2"/>
                <w:sz w:val="18"/>
              </w:rPr>
              <w:t> </w:t>
            </w:r>
            <w:r>
              <w:rPr>
                <w:sz w:val="18"/>
              </w:rPr>
              <w:t>do</w:t>
            </w:r>
            <w:r>
              <w:rPr>
                <w:spacing w:val="-2"/>
                <w:sz w:val="18"/>
              </w:rPr>
              <w:t> </w:t>
            </w:r>
            <w:r>
              <w:rPr>
                <w:sz w:val="18"/>
              </w:rPr>
              <w:t>Estado</w:t>
            </w:r>
            <w:r>
              <w:rPr>
                <w:spacing w:val="-2"/>
                <w:sz w:val="18"/>
              </w:rPr>
              <w:t> </w:t>
            </w:r>
            <w:r>
              <w:rPr>
                <w:sz w:val="18"/>
              </w:rPr>
              <w:t>do</w:t>
            </w:r>
            <w:r>
              <w:rPr>
                <w:spacing w:val="-2"/>
                <w:sz w:val="18"/>
              </w:rPr>
              <w:t> </w:t>
            </w:r>
            <w:r>
              <w:rPr>
                <w:sz w:val="18"/>
              </w:rPr>
              <w:t>Rio</w:t>
            </w:r>
            <w:r>
              <w:rPr>
                <w:spacing w:val="-2"/>
                <w:sz w:val="18"/>
              </w:rPr>
              <w:t> </w:t>
            </w:r>
            <w:r>
              <w:rPr>
                <w:sz w:val="18"/>
              </w:rPr>
              <w:t>de</w:t>
            </w:r>
            <w:r>
              <w:rPr>
                <w:spacing w:val="-2"/>
                <w:sz w:val="18"/>
              </w:rPr>
              <w:t> </w:t>
            </w:r>
            <w:r>
              <w:rPr>
                <w:sz w:val="18"/>
              </w:rPr>
              <w:t>Janeiro,</w:t>
            </w:r>
            <w:r>
              <w:rPr>
                <w:spacing w:val="-2"/>
                <w:sz w:val="18"/>
              </w:rPr>
              <w:t> </w:t>
            </w:r>
            <w:r>
              <w:rPr>
                <w:sz w:val="18"/>
              </w:rPr>
              <w:t>Documento</w:t>
            </w:r>
            <w:r>
              <w:rPr>
                <w:spacing w:val="-2"/>
                <w:sz w:val="18"/>
              </w:rPr>
              <w:t> </w:t>
            </w:r>
            <w:r>
              <w:rPr>
                <w:sz w:val="18"/>
              </w:rPr>
              <w:t>de</w:t>
            </w:r>
            <w:r>
              <w:rPr>
                <w:spacing w:val="-2"/>
                <w:sz w:val="18"/>
              </w:rPr>
              <w:t> </w:t>
            </w:r>
            <w:r>
              <w:rPr>
                <w:sz w:val="18"/>
              </w:rPr>
              <w:t>Oficialização</w:t>
            </w:r>
            <w:r>
              <w:rPr>
                <w:spacing w:val="-2"/>
                <w:sz w:val="18"/>
              </w:rPr>
              <w:t> </w:t>
            </w:r>
            <w:r>
              <w:rPr>
                <w:sz w:val="18"/>
              </w:rPr>
              <w:t>da</w:t>
            </w:r>
            <w:r>
              <w:rPr>
                <w:spacing w:val="-2"/>
                <w:sz w:val="18"/>
              </w:rPr>
              <w:t> </w:t>
            </w:r>
            <w:r>
              <w:rPr>
                <w:sz w:val="18"/>
              </w:rPr>
              <w:t>Demanda</w:t>
            </w:r>
            <w:r>
              <w:rPr>
                <w:spacing w:val="-2"/>
                <w:sz w:val="18"/>
              </w:rPr>
              <w:t> </w:t>
            </w:r>
            <w:r>
              <w:rPr>
                <w:sz w:val="18"/>
              </w:rPr>
              <w:t>–</w:t>
            </w:r>
            <w:r>
              <w:rPr>
                <w:spacing w:val="-2"/>
                <w:sz w:val="18"/>
              </w:rPr>
              <w:t> </w:t>
            </w:r>
            <w:r>
              <w:rPr>
                <w:sz w:val="18"/>
              </w:rPr>
              <w:t>SEI</w:t>
            </w:r>
            <w:r>
              <w:rPr>
                <w:spacing w:val="-2"/>
                <w:sz w:val="18"/>
              </w:rPr>
              <w:t> </w:t>
            </w:r>
            <w:r>
              <w:rPr>
                <w:sz w:val="18"/>
              </w:rPr>
              <w:t>nº</w:t>
            </w:r>
            <w:r>
              <w:rPr>
                <w:spacing w:val="-2"/>
                <w:sz w:val="18"/>
              </w:rPr>
              <w:t> </w:t>
            </w:r>
            <w:r>
              <w:rPr>
                <w:b/>
                <w:sz w:val="18"/>
              </w:rPr>
              <w:t>70052477</w:t>
            </w:r>
            <w:r>
              <w:rPr>
                <w:sz w:val="18"/>
              </w:rPr>
              <w:t>,</w:t>
            </w:r>
            <w:r>
              <w:rPr>
                <w:spacing w:val="-2"/>
                <w:sz w:val="18"/>
              </w:rPr>
              <w:t> </w:t>
            </w:r>
            <w:r>
              <w:rPr>
                <w:sz w:val="18"/>
              </w:rPr>
              <w:t>e</w:t>
            </w:r>
            <w:r>
              <w:rPr>
                <w:spacing w:val="-2"/>
                <w:sz w:val="18"/>
              </w:rPr>
              <w:t> </w:t>
            </w:r>
            <w:r>
              <w:rPr>
                <w:sz w:val="18"/>
              </w:rPr>
              <w:t>especificação</w:t>
            </w:r>
            <w:r>
              <w:rPr>
                <w:spacing w:val="-2"/>
                <w:sz w:val="18"/>
              </w:rPr>
              <w:t> </w:t>
            </w:r>
            <w:r>
              <w:rPr>
                <w:sz w:val="18"/>
              </w:rPr>
              <w:t>detalhada</w:t>
            </w:r>
            <w:r>
              <w:rPr>
                <w:spacing w:val="-2"/>
                <w:sz w:val="18"/>
              </w:rPr>
              <w:t> </w:t>
            </w:r>
            <w:r>
              <w:rPr>
                <w:sz w:val="18"/>
              </w:rPr>
              <w:t>no Termo de Referência - ANEXO </w:t>
            </w:r>
            <w:r>
              <w:rPr>
                <w:b/>
                <w:sz w:val="18"/>
              </w:rPr>
              <w:t>1</w:t>
            </w:r>
            <w:r>
              <w:rPr>
                <w:sz w:val="18"/>
              </w:rPr>
              <w:t>.</w:t>
            </w:r>
          </w:p>
          <w:p>
            <w:pPr>
              <w:pStyle w:val="TableParagraph"/>
              <w:spacing w:before="2"/>
              <w:rPr>
                <w:b/>
                <w:sz w:val="18"/>
              </w:rPr>
            </w:pPr>
          </w:p>
          <w:p>
            <w:pPr>
              <w:pStyle w:val="TableParagraph"/>
              <w:spacing w:line="159" w:lineRule="exact"/>
              <w:ind w:left="8710"/>
              <w:rPr>
                <w:sz w:val="16"/>
              </w:rPr>
            </w:pPr>
            <w:r>
              <w:rPr>
                <w:spacing w:val="-4"/>
                <w:sz w:val="16"/>
              </w:rPr>
              <w:t>VALOR</w:t>
            </w:r>
            <w:r>
              <w:rPr>
                <w:spacing w:val="-2"/>
                <w:sz w:val="16"/>
              </w:rPr>
              <w:t> UNITÁRIO</w:t>
            </w:r>
          </w:p>
          <w:p>
            <w:pPr>
              <w:pStyle w:val="TableParagraph"/>
              <w:spacing w:line="135" w:lineRule="exact"/>
              <w:ind w:left="6512"/>
              <w:rPr>
                <w:sz w:val="16"/>
              </w:rPr>
            </w:pPr>
            <w:r>
              <w:rPr>
                <w:spacing w:val="-2"/>
                <w:sz w:val="16"/>
              </w:rPr>
              <w:t>UNIDADE</w:t>
            </w:r>
          </w:p>
          <w:p>
            <w:pPr>
              <w:pStyle w:val="TableParagraph"/>
              <w:tabs>
                <w:tab w:pos="2309" w:val="left" w:leader="none"/>
                <w:tab w:pos="5117" w:val="left" w:leader="none"/>
                <w:tab w:pos="7674" w:val="left" w:leader="none"/>
                <w:tab w:pos="8974" w:val="left" w:leader="none"/>
              </w:tabs>
              <w:spacing w:line="135" w:lineRule="exact"/>
              <w:ind w:left="763"/>
              <w:rPr>
                <w:sz w:val="16"/>
              </w:rPr>
            </w:pPr>
            <w:r>
              <w:rPr/>
              <mc:AlternateContent>
                <mc:Choice Requires="wps">
                  <w:drawing>
                    <wp:anchor distT="0" distB="0" distL="0" distR="0" allowOverlap="1" layoutInCell="1" locked="0" behindDoc="1" simplePos="0" relativeHeight="484534272">
                      <wp:simplePos x="0" y="0"/>
                      <wp:positionH relativeFrom="column">
                        <wp:posOffset>61912</wp:posOffset>
                      </wp:positionH>
                      <wp:positionV relativeFrom="paragraph">
                        <wp:posOffset>-273149</wp:posOffset>
                      </wp:positionV>
                      <wp:extent cx="6534150" cy="1905000"/>
                      <wp:effectExtent l="0" t="0" r="0" b="0"/>
                      <wp:wrapNone/>
                      <wp:docPr id="24" name="Group 24"/>
                      <wp:cNvGraphicFramePr>
                        <a:graphicFrameLocks/>
                      </wp:cNvGraphicFramePr>
                      <a:graphic>
                        <a:graphicData uri="http://schemas.microsoft.com/office/word/2010/wordprocessingGroup">
                          <wpg:wgp>
                            <wpg:cNvPr id="24" name="Group 24"/>
                            <wpg:cNvGrpSpPr/>
                            <wpg:grpSpPr>
                              <a:xfrm>
                                <a:off x="0" y="0"/>
                                <a:ext cx="6534150" cy="1905000"/>
                                <a:chExt cx="6534150" cy="1905000"/>
                              </a:xfrm>
                            </wpg:grpSpPr>
                            <wps:wsp>
                              <wps:cNvPr id="25" name="Graphic 25"/>
                              <wps:cNvSpPr/>
                              <wps:spPr>
                                <a:xfrm>
                                  <a:off x="-12" y="2"/>
                                  <a:ext cx="6534150" cy="1905000"/>
                                </a:xfrm>
                                <a:custGeom>
                                  <a:avLst/>
                                  <a:gdLst/>
                                  <a:ahLst/>
                                  <a:cxnLst/>
                                  <a:rect l="l" t="t" r="r" b="b"/>
                                  <a:pathLst>
                                    <a:path w="6534150" h="1905000">
                                      <a:moveTo>
                                        <a:pt x="6534150" y="0"/>
                                      </a:moveTo>
                                      <a:lnTo>
                                        <a:pt x="6524625" y="0"/>
                                      </a:lnTo>
                                      <a:lnTo>
                                        <a:pt x="6524625" y="9525"/>
                                      </a:lnTo>
                                      <a:lnTo>
                                        <a:pt x="6524625" y="600075"/>
                                      </a:lnTo>
                                      <a:lnTo>
                                        <a:pt x="6524625" y="619125"/>
                                      </a:lnTo>
                                      <a:lnTo>
                                        <a:pt x="6524625" y="1257300"/>
                                      </a:lnTo>
                                      <a:lnTo>
                                        <a:pt x="6524625" y="1266825"/>
                                      </a:lnTo>
                                      <a:lnTo>
                                        <a:pt x="6524625" y="1895475"/>
                                      </a:lnTo>
                                      <a:lnTo>
                                        <a:pt x="5286375" y="1895475"/>
                                      </a:lnTo>
                                      <a:lnTo>
                                        <a:pt x="5286375" y="1266825"/>
                                      </a:lnTo>
                                      <a:lnTo>
                                        <a:pt x="6524625" y="1266825"/>
                                      </a:lnTo>
                                      <a:lnTo>
                                        <a:pt x="6524625" y="1257300"/>
                                      </a:lnTo>
                                      <a:lnTo>
                                        <a:pt x="5286375" y="1257300"/>
                                      </a:lnTo>
                                      <a:lnTo>
                                        <a:pt x="5286375" y="619125"/>
                                      </a:lnTo>
                                      <a:lnTo>
                                        <a:pt x="6524625" y="619125"/>
                                      </a:lnTo>
                                      <a:lnTo>
                                        <a:pt x="6524625" y="600075"/>
                                      </a:lnTo>
                                      <a:lnTo>
                                        <a:pt x="5286375" y="600075"/>
                                      </a:lnTo>
                                      <a:lnTo>
                                        <a:pt x="5286375" y="9525"/>
                                      </a:lnTo>
                                      <a:lnTo>
                                        <a:pt x="6524625" y="9525"/>
                                      </a:lnTo>
                                      <a:lnTo>
                                        <a:pt x="6524625" y="0"/>
                                      </a:lnTo>
                                      <a:lnTo>
                                        <a:pt x="5286375" y="0"/>
                                      </a:lnTo>
                                      <a:lnTo>
                                        <a:pt x="5276850" y="0"/>
                                      </a:lnTo>
                                      <a:lnTo>
                                        <a:pt x="5276850" y="9525"/>
                                      </a:lnTo>
                                      <a:lnTo>
                                        <a:pt x="5276850" y="1895475"/>
                                      </a:lnTo>
                                      <a:lnTo>
                                        <a:pt x="4676775" y="1895475"/>
                                      </a:lnTo>
                                      <a:lnTo>
                                        <a:pt x="4676775" y="1266825"/>
                                      </a:lnTo>
                                      <a:lnTo>
                                        <a:pt x="5276850" y="1266825"/>
                                      </a:lnTo>
                                      <a:lnTo>
                                        <a:pt x="5276850" y="1257300"/>
                                      </a:lnTo>
                                      <a:lnTo>
                                        <a:pt x="4676775" y="1257300"/>
                                      </a:lnTo>
                                      <a:lnTo>
                                        <a:pt x="4676775" y="619125"/>
                                      </a:lnTo>
                                      <a:lnTo>
                                        <a:pt x="5276850" y="619125"/>
                                      </a:lnTo>
                                      <a:lnTo>
                                        <a:pt x="5276850" y="600075"/>
                                      </a:lnTo>
                                      <a:lnTo>
                                        <a:pt x="4676775" y="600075"/>
                                      </a:lnTo>
                                      <a:lnTo>
                                        <a:pt x="4676775" y="9525"/>
                                      </a:lnTo>
                                      <a:lnTo>
                                        <a:pt x="5276850" y="9525"/>
                                      </a:lnTo>
                                      <a:lnTo>
                                        <a:pt x="5276850" y="0"/>
                                      </a:lnTo>
                                      <a:lnTo>
                                        <a:pt x="4676775" y="0"/>
                                      </a:lnTo>
                                      <a:lnTo>
                                        <a:pt x="4667250" y="0"/>
                                      </a:lnTo>
                                      <a:lnTo>
                                        <a:pt x="4667250" y="9525"/>
                                      </a:lnTo>
                                      <a:lnTo>
                                        <a:pt x="4667250" y="1895475"/>
                                      </a:lnTo>
                                      <a:lnTo>
                                        <a:pt x="3962400" y="1895475"/>
                                      </a:lnTo>
                                      <a:lnTo>
                                        <a:pt x="3962400" y="1266825"/>
                                      </a:lnTo>
                                      <a:lnTo>
                                        <a:pt x="4667250" y="1266825"/>
                                      </a:lnTo>
                                      <a:lnTo>
                                        <a:pt x="4667250" y="1257300"/>
                                      </a:lnTo>
                                      <a:lnTo>
                                        <a:pt x="3962400" y="1257300"/>
                                      </a:lnTo>
                                      <a:lnTo>
                                        <a:pt x="3962400" y="619125"/>
                                      </a:lnTo>
                                      <a:lnTo>
                                        <a:pt x="4667250" y="619125"/>
                                      </a:lnTo>
                                      <a:lnTo>
                                        <a:pt x="4667250" y="600075"/>
                                      </a:lnTo>
                                      <a:lnTo>
                                        <a:pt x="3962400" y="600075"/>
                                      </a:lnTo>
                                      <a:lnTo>
                                        <a:pt x="3962400" y="9525"/>
                                      </a:lnTo>
                                      <a:lnTo>
                                        <a:pt x="4667250" y="9525"/>
                                      </a:lnTo>
                                      <a:lnTo>
                                        <a:pt x="4667250" y="0"/>
                                      </a:lnTo>
                                      <a:lnTo>
                                        <a:pt x="3962400" y="0"/>
                                      </a:lnTo>
                                      <a:lnTo>
                                        <a:pt x="3952875" y="0"/>
                                      </a:lnTo>
                                      <a:lnTo>
                                        <a:pt x="3952875" y="9525"/>
                                      </a:lnTo>
                                      <a:lnTo>
                                        <a:pt x="3952875" y="1895475"/>
                                      </a:lnTo>
                                      <a:lnTo>
                                        <a:pt x="3076575" y="1895475"/>
                                      </a:lnTo>
                                      <a:lnTo>
                                        <a:pt x="3076575" y="1266825"/>
                                      </a:lnTo>
                                      <a:lnTo>
                                        <a:pt x="3952875" y="1266825"/>
                                      </a:lnTo>
                                      <a:lnTo>
                                        <a:pt x="3952875" y="1257300"/>
                                      </a:lnTo>
                                      <a:lnTo>
                                        <a:pt x="3076575" y="1257300"/>
                                      </a:lnTo>
                                      <a:lnTo>
                                        <a:pt x="3076575" y="619125"/>
                                      </a:lnTo>
                                      <a:lnTo>
                                        <a:pt x="3952875" y="619125"/>
                                      </a:lnTo>
                                      <a:lnTo>
                                        <a:pt x="3952875" y="600075"/>
                                      </a:lnTo>
                                      <a:lnTo>
                                        <a:pt x="3076575" y="600075"/>
                                      </a:lnTo>
                                      <a:lnTo>
                                        <a:pt x="3076575" y="9525"/>
                                      </a:lnTo>
                                      <a:lnTo>
                                        <a:pt x="3952875" y="9525"/>
                                      </a:lnTo>
                                      <a:lnTo>
                                        <a:pt x="3952875" y="0"/>
                                      </a:lnTo>
                                      <a:lnTo>
                                        <a:pt x="3076575" y="0"/>
                                      </a:lnTo>
                                      <a:lnTo>
                                        <a:pt x="3067050" y="0"/>
                                      </a:lnTo>
                                      <a:lnTo>
                                        <a:pt x="3067050" y="9525"/>
                                      </a:lnTo>
                                      <a:lnTo>
                                        <a:pt x="3067050" y="1895475"/>
                                      </a:lnTo>
                                      <a:lnTo>
                                        <a:pt x="1200150" y="1895475"/>
                                      </a:lnTo>
                                      <a:lnTo>
                                        <a:pt x="1200150" y="1266825"/>
                                      </a:lnTo>
                                      <a:lnTo>
                                        <a:pt x="3067050" y="1266825"/>
                                      </a:lnTo>
                                      <a:lnTo>
                                        <a:pt x="3067050" y="1257300"/>
                                      </a:lnTo>
                                      <a:lnTo>
                                        <a:pt x="1200150" y="1257300"/>
                                      </a:lnTo>
                                      <a:lnTo>
                                        <a:pt x="1200150" y="619125"/>
                                      </a:lnTo>
                                      <a:lnTo>
                                        <a:pt x="3067050" y="619125"/>
                                      </a:lnTo>
                                      <a:lnTo>
                                        <a:pt x="3067050" y="600075"/>
                                      </a:lnTo>
                                      <a:lnTo>
                                        <a:pt x="1200150" y="600075"/>
                                      </a:lnTo>
                                      <a:lnTo>
                                        <a:pt x="1200150" y="9525"/>
                                      </a:lnTo>
                                      <a:lnTo>
                                        <a:pt x="3067050" y="9525"/>
                                      </a:lnTo>
                                      <a:lnTo>
                                        <a:pt x="3067050" y="0"/>
                                      </a:lnTo>
                                      <a:lnTo>
                                        <a:pt x="1200150" y="0"/>
                                      </a:lnTo>
                                      <a:lnTo>
                                        <a:pt x="1190625" y="0"/>
                                      </a:lnTo>
                                      <a:lnTo>
                                        <a:pt x="1190625" y="9525"/>
                                      </a:lnTo>
                                      <a:lnTo>
                                        <a:pt x="1190625" y="1895475"/>
                                      </a:lnTo>
                                      <a:lnTo>
                                        <a:pt x="9525" y="1895475"/>
                                      </a:lnTo>
                                      <a:lnTo>
                                        <a:pt x="9525" y="1266825"/>
                                      </a:lnTo>
                                      <a:lnTo>
                                        <a:pt x="1190625" y="1266825"/>
                                      </a:lnTo>
                                      <a:lnTo>
                                        <a:pt x="1190625" y="1257300"/>
                                      </a:lnTo>
                                      <a:lnTo>
                                        <a:pt x="9525" y="1257300"/>
                                      </a:lnTo>
                                      <a:lnTo>
                                        <a:pt x="9525" y="619125"/>
                                      </a:lnTo>
                                      <a:lnTo>
                                        <a:pt x="1190625" y="619125"/>
                                      </a:lnTo>
                                      <a:lnTo>
                                        <a:pt x="1190625" y="600075"/>
                                      </a:lnTo>
                                      <a:lnTo>
                                        <a:pt x="9525" y="600075"/>
                                      </a:lnTo>
                                      <a:lnTo>
                                        <a:pt x="9525" y="9525"/>
                                      </a:lnTo>
                                      <a:lnTo>
                                        <a:pt x="1190625" y="9525"/>
                                      </a:lnTo>
                                      <a:lnTo>
                                        <a:pt x="1190625" y="0"/>
                                      </a:lnTo>
                                      <a:lnTo>
                                        <a:pt x="9525" y="0"/>
                                      </a:lnTo>
                                      <a:lnTo>
                                        <a:pt x="0" y="0"/>
                                      </a:lnTo>
                                      <a:lnTo>
                                        <a:pt x="0" y="9525"/>
                                      </a:lnTo>
                                      <a:lnTo>
                                        <a:pt x="0" y="1905000"/>
                                      </a:lnTo>
                                      <a:lnTo>
                                        <a:pt x="9525" y="1905000"/>
                                      </a:lnTo>
                                      <a:lnTo>
                                        <a:pt x="6534150" y="1905000"/>
                                      </a:lnTo>
                                      <a:lnTo>
                                        <a:pt x="6534150" y="1895475"/>
                                      </a:lnTo>
                                      <a:lnTo>
                                        <a:pt x="6534150" y="9525"/>
                                      </a:lnTo>
                                      <a:lnTo>
                                        <a:pt x="653415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875pt;margin-top:-21.507851pt;width:514.5pt;height:150pt;mso-position-horizontal-relative:column;mso-position-vertical-relative:paragraph;z-index:-18782208" id="docshapegroup21" coordorigin="97,-430" coordsize="10290,3000">
                      <v:shape style="position:absolute;left:97;top:-431;width:10290;height:3000" id="docshape22" coordorigin="97,-430" coordsize="10290,3000" path="m10387,-430l10372,-430,10372,-415,10372,515,10372,545,10372,1550,10372,1565,10372,2555,8422,2555,8422,1565,10372,1565,10372,1550,8422,1550,8422,545,10372,545,10372,515,8422,515,8422,-415,10372,-415,10372,-430,8422,-430,8407,-430,8407,-415,8407,2555,7462,2555,7462,1565,8407,1565,8407,1550,7462,1550,7462,545,8407,545,8407,515,7462,515,7462,-415,8407,-415,8407,-430,7462,-430,7447,-430,7447,-415,7447,2555,6337,2555,6337,1565,7447,1565,7447,1550,6337,1550,6337,545,7447,545,7447,515,6337,515,6337,-415,7447,-415,7447,-430,6337,-430,6322,-430,6322,-415,6322,2555,4942,2555,4942,1565,6322,1565,6322,1550,4942,1550,4942,545,6322,545,6322,515,4942,515,4942,-415,6322,-415,6322,-430,4942,-430,4927,-430,4927,-415,4927,2555,1987,2555,1987,1565,4927,1565,4927,1550,1987,1550,1987,545,4927,545,4927,515,1987,515,1987,-415,4927,-415,4927,-430,1987,-430,1972,-430,1972,-415,1972,2555,112,2555,112,1565,1972,1565,1972,1550,112,1550,112,545,1972,545,1972,515,112,515,112,-415,1972,-415,1972,-430,112,-430,97,-430,97,-415,97,2570,112,2570,10387,2570,10387,2555,10387,-415,10387,-430xe" filled="true" fillcolor="#000000" stroked="false">
                        <v:path arrowok="t"/>
                        <v:fill type="solid"/>
                      </v:shape>
                      <w10:wrap type="none"/>
                    </v:group>
                  </w:pict>
                </mc:Fallback>
              </mc:AlternateContent>
            </w:r>
            <w:r>
              <w:rPr>
                <w:sz w:val="16"/>
              </w:rPr>
              <w:t>LOTE </w:t>
            </w:r>
            <w:r>
              <w:rPr>
                <w:b/>
                <w:spacing w:val="-10"/>
                <w:sz w:val="16"/>
              </w:rPr>
              <w:t>1</w:t>
            </w:r>
            <w:r>
              <w:rPr>
                <w:b/>
                <w:sz w:val="16"/>
              </w:rPr>
              <w:tab/>
            </w:r>
            <w:r>
              <w:rPr>
                <w:sz w:val="16"/>
              </w:rPr>
              <w:t>DESCRIÇÃO</w:t>
            </w:r>
            <w:r>
              <w:rPr>
                <w:spacing w:val="-1"/>
                <w:sz w:val="16"/>
              </w:rPr>
              <w:t> </w:t>
            </w:r>
            <w:r>
              <w:rPr>
                <w:sz w:val="16"/>
              </w:rPr>
              <w:t>/</w:t>
            </w:r>
            <w:r>
              <w:rPr>
                <w:spacing w:val="-1"/>
                <w:sz w:val="16"/>
              </w:rPr>
              <w:t> </w:t>
            </w:r>
            <w:r>
              <w:rPr>
                <w:spacing w:val="-2"/>
                <w:sz w:val="16"/>
              </w:rPr>
              <w:t>ESPECIFICAÇÃO</w:t>
            </w:r>
            <w:r>
              <w:rPr>
                <w:sz w:val="16"/>
              </w:rPr>
              <w:tab/>
              <w:t>COD.</w:t>
            </w:r>
            <w:r>
              <w:rPr>
                <w:spacing w:val="-3"/>
                <w:sz w:val="16"/>
              </w:rPr>
              <w:t> </w:t>
            </w:r>
            <w:r>
              <w:rPr>
                <w:sz w:val="16"/>
              </w:rPr>
              <w:t>ID</w:t>
            </w:r>
            <w:r>
              <w:rPr>
                <w:spacing w:val="-1"/>
                <w:sz w:val="16"/>
              </w:rPr>
              <w:t> </w:t>
            </w:r>
            <w:r>
              <w:rPr>
                <w:spacing w:val="-4"/>
                <w:sz w:val="16"/>
              </w:rPr>
              <w:t>SIGA</w:t>
            </w:r>
            <w:r>
              <w:rPr>
                <w:sz w:val="16"/>
              </w:rPr>
              <w:tab/>
            </w:r>
            <w:r>
              <w:rPr>
                <w:spacing w:val="-2"/>
                <w:sz w:val="14"/>
              </w:rPr>
              <w:t>QUANT</w:t>
            </w:r>
            <w:r>
              <w:rPr>
                <w:sz w:val="14"/>
              </w:rPr>
              <w:tab/>
            </w:r>
            <w:r>
              <w:rPr>
                <w:spacing w:val="-2"/>
                <w:sz w:val="16"/>
              </w:rPr>
              <w:t>PROPOSTO</w:t>
            </w:r>
          </w:p>
          <w:p>
            <w:pPr>
              <w:pStyle w:val="TableParagraph"/>
              <w:spacing w:line="135" w:lineRule="exact"/>
              <w:ind w:left="6430"/>
              <w:rPr>
                <w:sz w:val="16"/>
              </w:rPr>
            </w:pPr>
            <w:r>
              <w:rPr>
                <w:sz w:val="16"/>
              </w:rPr>
              <w:t>DE</w:t>
            </w:r>
            <w:r>
              <w:rPr>
                <w:spacing w:val="-1"/>
                <w:sz w:val="16"/>
              </w:rPr>
              <w:t> </w:t>
            </w:r>
            <w:r>
              <w:rPr>
                <w:spacing w:val="-2"/>
                <w:sz w:val="16"/>
              </w:rPr>
              <w:t>MEDIDA</w:t>
            </w:r>
          </w:p>
          <w:p>
            <w:pPr>
              <w:pStyle w:val="TableParagraph"/>
              <w:spacing w:line="159" w:lineRule="exact"/>
              <w:ind w:left="9284"/>
              <w:rPr>
                <w:b/>
                <w:sz w:val="16"/>
              </w:rPr>
            </w:pPr>
            <w:r>
              <w:rPr>
                <w:b/>
                <w:spacing w:val="-5"/>
                <w:sz w:val="16"/>
              </w:rPr>
              <w:t>R$</w:t>
            </w:r>
          </w:p>
          <w:p>
            <w:pPr>
              <w:pStyle w:val="TableParagraph"/>
              <w:spacing w:before="15"/>
              <w:rPr>
                <w:b/>
                <w:sz w:val="16"/>
              </w:rPr>
            </w:pPr>
          </w:p>
          <w:p>
            <w:pPr>
              <w:pStyle w:val="TableParagraph"/>
              <w:spacing w:line="226" w:lineRule="exact"/>
              <w:ind w:left="2137"/>
              <w:rPr>
                <w:sz w:val="20"/>
              </w:rPr>
            </w:pPr>
            <w:r>
              <w:rPr>
                <w:sz w:val="20"/>
              </w:rPr>
              <w:t>CADEIRA,</w:t>
            </w:r>
            <w:r>
              <w:rPr>
                <w:spacing w:val="78"/>
                <w:sz w:val="20"/>
              </w:rPr>
              <w:t> </w:t>
            </w:r>
            <w:r>
              <w:rPr>
                <w:sz w:val="20"/>
              </w:rPr>
              <w:t>TIPO:</w:t>
            </w:r>
            <w:r>
              <w:rPr>
                <w:spacing w:val="57"/>
                <w:w w:val="150"/>
                <w:sz w:val="20"/>
              </w:rPr>
              <w:t> </w:t>
            </w:r>
            <w:r>
              <w:rPr>
                <w:spacing w:val="-2"/>
                <w:sz w:val="20"/>
              </w:rPr>
              <w:t>GERENTE</w:t>
            </w:r>
          </w:p>
          <w:p>
            <w:pPr>
              <w:pStyle w:val="TableParagraph"/>
              <w:numPr>
                <w:ilvl w:val="1"/>
                <w:numId w:val="57"/>
              </w:numPr>
              <w:tabs>
                <w:tab w:pos="2137" w:val="left" w:leader="none"/>
                <w:tab w:pos="5139" w:val="left" w:leader="none"/>
                <w:tab w:pos="6776" w:val="left" w:leader="none"/>
                <w:tab w:pos="7986" w:val="left" w:leader="none"/>
                <w:tab w:pos="8511" w:val="left" w:leader="none"/>
              </w:tabs>
              <w:spacing w:line="290" w:lineRule="exact" w:before="0" w:after="0"/>
              <w:ind w:left="2137" w:right="0" w:hanging="1243"/>
              <w:jc w:val="left"/>
              <w:rPr>
                <w:b/>
                <w:sz w:val="16"/>
              </w:rPr>
            </w:pPr>
            <w:r>
              <w:rPr>
                <w:position w:val="1"/>
                <w:sz w:val="20"/>
              </w:rPr>
              <w:t>(espaldar</w:t>
            </w:r>
            <w:r>
              <w:rPr>
                <w:spacing w:val="4"/>
                <w:position w:val="1"/>
                <w:sz w:val="20"/>
              </w:rPr>
              <w:t> </w:t>
            </w:r>
            <w:r>
              <w:rPr>
                <w:position w:val="1"/>
                <w:sz w:val="20"/>
              </w:rPr>
              <w:t>médio),</w:t>
            </w:r>
            <w:r>
              <w:rPr>
                <w:spacing w:val="4"/>
                <w:position w:val="1"/>
                <w:sz w:val="20"/>
              </w:rPr>
              <w:t> </w:t>
            </w:r>
            <w:r>
              <w:rPr>
                <w:position w:val="1"/>
                <w:sz w:val="20"/>
              </w:rPr>
              <w:t>etc.,</w:t>
            </w:r>
            <w:r>
              <w:rPr>
                <w:spacing w:val="4"/>
                <w:position w:val="1"/>
                <w:sz w:val="20"/>
              </w:rPr>
              <w:t> </w:t>
            </w:r>
            <w:r>
              <w:rPr>
                <w:spacing w:val="-2"/>
                <w:position w:val="1"/>
                <w:sz w:val="20"/>
              </w:rPr>
              <w:t>conforme</w:t>
            </w:r>
            <w:r>
              <w:rPr>
                <w:position w:val="1"/>
                <w:sz w:val="20"/>
              </w:rPr>
              <w:tab/>
            </w:r>
            <w:r>
              <w:rPr>
                <w:spacing w:val="-2"/>
                <w:position w:val="13"/>
                <w:sz w:val="16"/>
              </w:rPr>
              <w:t>7110.004.0630</w:t>
            </w:r>
            <w:r>
              <w:rPr>
                <w:position w:val="13"/>
                <w:sz w:val="16"/>
              </w:rPr>
              <w:tab/>
            </w:r>
            <w:r>
              <w:rPr>
                <w:spacing w:val="-5"/>
                <w:sz w:val="20"/>
              </w:rPr>
              <w:t>un</w:t>
            </w:r>
            <w:r>
              <w:rPr>
                <w:sz w:val="20"/>
              </w:rPr>
              <w:tab/>
            </w:r>
            <w:r>
              <w:rPr>
                <w:b/>
                <w:spacing w:val="-5"/>
                <w:sz w:val="20"/>
              </w:rPr>
              <w:t>307</w:t>
            </w:r>
            <w:r>
              <w:rPr>
                <w:b/>
                <w:sz w:val="20"/>
              </w:rPr>
              <w:tab/>
            </w:r>
            <w:r>
              <w:rPr>
                <w:b/>
                <w:spacing w:val="-5"/>
                <w:position w:val="13"/>
                <w:sz w:val="16"/>
              </w:rPr>
              <w:t>R$</w:t>
            </w:r>
          </w:p>
          <w:p>
            <w:pPr>
              <w:pStyle w:val="TableParagraph"/>
              <w:tabs>
                <w:tab w:pos="5168" w:val="left" w:leader="none"/>
                <w:tab w:pos="8511" w:val="left" w:leader="none"/>
              </w:tabs>
              <w:spacing w:line="153" w:lineRule="auto"/>
              <w:ind w:left="2137"/>
              <w:rPr>
                <w:sz w:val="16"/>
              </w:rPr>
            </w:pPr>
            <w:r>
              <w:rPr>
                <w:position w:val="-13"/>
                <w:sz w:val="20"/>
              </w:rPr>
              <w:t>descrito</w:t>
            </w:r>
            <w:r>
              <w:rPr>
                <w:spacing w:val="-1"/>
                <w:position w:val="-13"/>
                <w:sz w:val="20"/>
              </w:rPr>
              <w:t> </w:t>
            </w:r>
            <w:r>
              <w:rPr>
                <w:position w:val="-13"/>
                <w:sz w:val="20"/>
              </w:rPr>
              <w:t>no</w:t>
            </w:r>
            <w:r>
              <w:rPr>
                <w:spacing w:val="-12"/>
                <w:position w:val="-13"/>
                <w:sz w:val="20"/>
              </w:rPr>
              <w:t> </w:t>
            </w:r>
            <w:r>
              <w:rPr>
                <w:position w:val="-13"/>
                <w:sz w:val="20"/>
              </w:rPr>
              <w:t>ANEXO </w:t>
            </w:r>
            <w:r>
              <w:rPr>
                <w:b/>
                <w:spacing w:val="-5"/>
                <w:position w:val="-13"/>
                <w:sz w:val="20"/>
              </w:rPr>
              <w:t>I</w:t>
            </w:r>
            <w:r>
              <w:rPr>
                <w:spacing w:val="-5"/>
                <w:position w:val="-13"/>
                <w:sz w:val="20"/>
              </w:rPr>
              <w:t>.</w:t>
            </w:r>
            <w:r>
              <w:rPr>
                <w:position w:val="-13"/>
                <w:sz w:val="20"/>
              </w:rPr>
              <w:tab/>
            </w:r>
            <w:r>
              <w:rPr>
                <w:b/>
                <w:sz w:val="16"/>
              </w:rPr>
              <w:t>(ID</w:t>
            </w:r>
            <w:r>
              <w:rPr>
                <w:b/>
                <w:spacing w:val="-3"/>
                <w:sz w:val="16"/>
              </w:rPr>
              <w:t> </w:t>
            </w:r>
            <w:r>
              <w:rPr>
                <w:b/>
                <w:sz w:val="16"/>
              </w:rPr>
              <w:t>-</w:t>
            </w:r>
            <w:r>
              <w:rPr>
                <w:b/>
                <w:spacing w:val="-1"/>
                <w:sz w:val="16"/>
              </w:rPr>
              <w:t> </w:t>
            </w:r>
            <w:r>
              <w:rPr>
                <w:b/>
                <w:spacing w:val="-2"/>
                <w:sz w:val="16"/>
              </w:rPr>
              <w:t>137422)</w:t>
            </w:r>
            <w:r>
              <w:rPr>
                <w:b/>
                <w:sz w:val="16"/>
              </w:rPr>
              <w:tab/>
            </w:r>
            <w:r>
              <w:rPr>
                <w:sz w:val="16"/>
              </w:rPr>
              <w:t>Por</w:t>
            </w:r>
            <w:r>
              <w:rPr>
                <w:spacing w:val="-3"/>
                <w:sz w:val="16"/>
              </w:rPr>
              <w:t> </w:t>
            </w:r>
            <w:r>
              <w:rPr>
                <w:spacing w:val="-2"/>
                <w:sz w:val="16"/>
              </w:rPr>
              <w:t>extenso:</w:t>
            </w:r>
          </w:p>
          <w:p>
            <w:pPr>
              <w:pStyle w:val="TableParagraph"/>
              <w:spacing w:before="67"/>
              <w:rPr>
                <w:b/>
                <w:sz w:val="16"/>
              </w:rPr>
            </w:pPr>
          </w:p>
          <w:p>
            <w:pPr>
              <w:pStyle w:val="TableParagraph"/>
              <w:spacing w:line="219" w:lineRule="exact" w:before="1"/>
              <w:ind w:left="2137"/>
              <w:rPr>
                <w:sz w:val="20"/>
              </w:rPr>
            </w:pPr>
            <w:r>
              <w:rPr>
                <w:sz w:val="20"/>
              </w:rPr>
              <w:t>CADEIRA,</w:t>
            </w:r>
            <w:r>
              <w:rPr>
                <w:spacing w:val="77"/>
                <w:w w:val="150"/>
                <w:sz w:val="20"/>
              </w:rPr>
              <w:t> </w:t>
            </w:r>
            <w:r>
              <w:rPr>
                <w:sz w:val="20"/>
              </w:rPr>
              <w:t>TIPO:</w:t>
            </w:r>
            <w:r>
              <w:rPr>
                <w:spacing w:val="28"/>
                <w:sz w:val="20"/>
              </w:rPr>
              <w:t>  </w:t>
            </w:r>
            <w:r>
              <w:rPr>
                <w:spacing w:val="-2"/>
                <w:sz w:val="20"/>
              </w:rPr>
              <w:t>DIRETOR</w:t>
            </w:r>
          </w:p>
          <w:p>
            <w:pPr>
              <w:pStyle w:val="TableParagraph"/>
              <w:numPr>
                <w:ilvl w:val="1"/>
                <w:numId w:val="57"/>
              </w:numPr>
              <w:tabs>
                <w:tab w:pos="2137" w:val="left" w:leader="none"/>
                <w:tab w:pos="5139" w:val="left" w:leader="none"/>
                <w:tab w:pos="6776" w:val="left" w:leader="none"/>
                <w:tab w:pos="8085" w:val="left" w:leader="none"/>
                <w:tab w:pos="8511" w:val="left" w:leader="none"/>
              </w:tabs>
              <w:spacing w:line="283" w:lineRule="exact" w:before="0" w:after="0"/>
              <w:ind w:left="2137" w:right="0" w:hanging="1243"/>
              <w:jc w:val="left"/>
              <w:rPr>
                <w:b/>
                <w:sz w:val="16"/>
              </w:rPr>
            </w:pPr>
            <w:r>
              <w:rPr>
                <w:position w:val="1"/>
                <w:sz w:val="20"/>
              </w:rPr>
              <w:t>FIXA,</w:t>
            </w:r>
            <w:r>
              <w:rPr>
                <w:spacing w:val="70"/>
                <w:position w:val="1"/>
                <w:sz w:val="20"/>
              </w:rPr>
              <w:t> </w:t>
            </w:r>
            <w:r>
              <w:rPr>
                <w:position w:val="1"/>
                <w:sz w:val="20"/>
              </w:rPr>
              <w:t>etc.,</w:t>
            </w:r>
            <w:r>
              <w:rPr>
                <w:spacing w:val="70"/>
                <w:position w:val="1"/>
                <w:sz w:val="20"/>
              </w:rPr>
              <w:t> </w:t>
            </w:r>
            <w:r>
              <w:rPr>
                <w:position w:val="1"/>
                <w:sz w:val="20"/>
              </w:rPr>
              <w:t>conforme</w:t>
            </w:r>
            <w:r>
              <w:rPr>
                <w:spacing w:val="70"/>
                <w:position w:val="1"/>
                <w:sz w:val="20"/>
              </w:rPr>
              <w:t> </w:t>
            </w:r>
            <w:r>
              <w:rPr>
                <w:spacing w:val="-2"/>
                <w:position w:val="1"/>
                <w:sz w:val="20"/>
              </w:rPr>
              <w:t>descrito</w:t>
            </w:r>
            <w:r>
              <w:rPr>
                <w:position w:val="1"/>
                <w:sz w:val="20"/>
              </w:rPr>
              <w:tab/>
            </w:r>
            <w:r>
              <w:rPr>
                <w:spacing w:val="-2"/>
                <w:position w:val="13"/>
                <w:sz w:val="16"/>
              </w:rPr>
              <w:t>7110.004.0761</w:t>
            </w:r>
            <w:r>
              <w:rPr>
                <w:position w:val="13"/>
                <w:sz w:val="16"/>
              </w:rPr>
              <w:tab/>
            </w:r>
            <w:r>
              <w:rPr>
                <w:spacing w:val="-5"/>
                <w:sz w:val="20"/>
              </w:rPr>
              <w:t>un</w:t>
            </w:r>
            <w:r>
              <w:rPr>
                <w:sz w:val="20"/>
              </w:rPr>
              <w:tab/>
            </w:r>
            <w:r>
              <w:rPr>
                <w:b/>
                <w:spacing w:val="-5"/>
                <w:sz w:val="20"/>
              </w:rPr>
              <w:t>34</w:t>
            </w:r>
            <w:r>
              <w:rPr>
                <w:b/>
                <w:sz w:val="20"/>
              </w:rPr>
              <w:tab/>
            </w:r>
            <w:r>
              <w:rPr>
                <w:b/>
                <w:spacing w:val="-5"/>
                <w:position w:val="13"/>
                <w:sz w:val="16"/>
              </w:rPr>
              <w:t>R$</w:t>
            </w:r>
          </w:p>
          <w:p>
            <w:pPr>
              <w:pStyle w:val="TableParagraph"/>
              <w:tabs>
                <w:tab w:pos="5168" w:val="left" w:leader="none"/>
                <w:tab w:pos="8511" w:val="left" w:leader="none"/>
              </w:tabs>
              <w:spacing w:line="153" w:lineRule="auto"/>
              <w:ind w:left="2137"/>
              <w:rPr>
                <w:sz w:val="16"/>
              </w:rPr>
            </w:pPr>
            <w:r>
              <w:rPr>
                <w:position w:val="-13"/>
                <w:sz w:val="20"/>
              </w:rPr>
              <w:t>no</w:t>
            </w:r>
            <w:r>
              <w:rPr>
                <w:spacing w:val="-12"/>
                <w:position w:val="-13"/>
                <w:sz w:val="20"/>
              </w:rPr>
              <w:t> </w:t>
            </w:r>
            <w:r>
              <w:rPr>
                <w:position w:val="-13"/>
                <w:sz w:val="20"/>
              </w:rPr>
              <w:t>ANEXO </w:t>
            </w:r>
            <w:r>
              <w:rPr>
                <w:b/>
                <w:spacing w:val="-5"/>
                <w:position w:val="-13"/>
                <w:sz w:val="20"/>
              </w:rPr>
              <w:t>I</w:t>
            </w:r>
            <w:r>
              <w:rPr>
                <w:spacing w:val="-5"/>
                <w:position w:val="-13"/>
                <w:sz w:val="20"/>
              </w:rPr>
              <w:t>.</w:t>
            </w:r>
            <w:r>
              <w:rPr>
                <w:position w:val="-13"/>
                <w:sz w:val="20"/>
              </w:rPr>
              <w:tab/>
            </w:r>
            <w:r>
              <w:rPr>
                <w:b/>
                <w:sz w:val="16"/>
              </w:rPr>
              <w:t>(ID</w:t>
            </w:r>
            <w:r>
              <w:rPr>
                <w:b/>
                <w:spacing w:val="-3"/>
                <w:sz w:val="16"/>
              </w:rPr>
              <w:t> </w:t>
            </w:r>
            <w:r>
              <w:rPr>
                <w:b/>
                <w:sz w:val="16"/>
              </w:rPr>
              <w:t>-</w:t>
            </w:r>
            <w:r>
              <w:rPr>
                <w:b/>
                <w:spacing w:val="-1"/>
                <w:sz w:val="16"/>
              </w:rPr>
              <w:t> </w:t>
            </w:r>
            <w:r>
              <w:rPr>
                <w:b/>
                <w:spacing w:val="-2"/>
                <w:sz w:val="16"/>
              </w:rPr>
              <w:t>172196)</w:t>
            </w:r>
            <w:r>
              <w:rPr>
                <w:b/>
                <w:sz w:val="16"/>
              </w:rPr>
              <w:tab/>
            </w:r>
            <w:r>
              <w:rPr>
                <w:sz w:val="16"/>
              </w:rPr>
              <w:t>Por</w:t>
            </w:r>
            <w:r>
              <w:rPr>
                <w:spacing w:val="-3"/>
                <w:sz w:val="16"/>
              </w:rPr>
              <w:t> </w:t>
            </w:r>
            <w:r>
              <w:rPr>
                <w:spacing w:val="-2"/>
                <w:sz w:val="16"/>
              </w:rPr>
              <w:t>extenso:</w:t>
            </w:r>
          </w:p>
          <w:p>
            <w:pPr>
              <w:pStyle w:val="TableParagraph"/>
              <w:rPr>
                <w:b/>
                <w:sz w:val="16"/>
              </w:rPr>
            </w:pPr>
          </w:p>
          <w:p>
            <w:pPr>
              <w:pStyle w:val="TableParagraph"/>
              <w:spacing w:before="112"/>
              <w:rPr>
                <w:b/>
                <w:sz w:val="16"/>
              </w:rPr>
            </w:pPr>
          </w:p>
          <w:p>
            <w:pPr>
              <w:pStyle w:val="TableParagraph"/>
              <w:ind w:left="247"/>
              <w:rPr>
                <w:sz w:val="18"/>
              </w:rPr>
            </w:pPr>
            <w:r>
              <w:rPr>
                <w:spacing w:val="-2"/>
                <w:sz w:val="18"/>
              </w:rPr>
              <w:t>Adjudicação:</w:t>
            </w:r>
            <w:r>
              <w:rPr>
                <w:spacing w:val="1"/>
                <w:sz w:val="18"/>
              </w:rPr>
              <w:t> </w:t>
            </w:r>
            <w:r>
              <w:rPr>
                <w:spacing w:val="-2"/>
                <w:sz w:val="18"/>
              </w:rPr>
              <w:t>MENOR</w:t>
            </w:r>
            <w:r>
              <w:rPr>
                <w:spacing w:val="-1"/>
                <w:sz w:val="18"/>
              </w:rPr>
              <w:t> </w:t>
            </w:r>
            <w:r>
              <w:rPr>
                <w:spacing w:val="-2"/>
                <w:sz w:val="18"/>
              </w:rPr>
              <w:t>VALOR</w:t>
            </w:r>
            <w:r>
              <w:rPr>
                <w:sz w:val="18"/>
              </w:rPr>
              <w:t> </w:t>
            </w:r>
            <w:r>
              <w:rPr>
                <w:spacing w:val="-2"/>
                <w:sz w:val="18"/>
              </w:rPr>
              <w:t>TOTAL</w:t>
            </w:r>
            <w:r>
              <w:rPr>
                <w:spacing w:val="-4"/>
                <w:sz w:val="18"/>
              </w:rPr>
              <w:t> </w:t>
            </w:r>
            <w:r>
              <w:rPr>
                <w:spacing w:val="-2"/>
                <w:sz w:val="18"/>
              </w:rPr>
              <w:t>POR</w:t>
            </w:r>
            <w:r>
              <w:rPr>
                <w:spacing w:val="4"/>
                <w:sz w:val="18"/>
              </w:rPr>
              <w:t> </w:t>
            </w:r>
            <w:r>
              <w:rPr>
                <w:spacing w:val="-2"/>
                <w:sz w:val="18"/>
              </w:rPr>
              <w:t>LOTE.</w:t>
            </w:r>
          </w:p>
          <w:p>
            <w:pPr>
              <w:pStyle w:val="TableParagraph"/>
              <w:spacing w:line="348" w:lineRule="auto" w:before="78"/>
              <w:ind w:left="247" w:right="7197"/>
              <w:rPr>
                <w:b/>
                <w:sz w:val="18"/>
              </w:rPr>
            </w:pPr>
            <w:r>
              <w:rPr>
                <w:spacing w:val="-2"/>
                <w:sz w:val="18"/>
              </w:rPr>
              <w:t>Pagamento:</w:t>
            </w:r>
            <w:r>
              <w:rPr>
                <w:spacing w:val="-3"/>
                <w:sz w:val="18"/>
              </w:rPr>
              <w:t> </w:t>
            </w:r>
            <w:r>
              <w:rPr>
                <w:spacing w:val="-2"/>
                <w:sz w:val="18"/>
              </w:rPr>
              <w:t>Em PARCELA</w:t>
            </w:r>
            <w:r>
              <w:rPr>
                <w:spacing w:val="-10"/>
                <w:sz w:val="18"/>
              </w:rPr>
              <w:t> </w:t>
            </w:r>
            <w:r>
              <w:rPr>
                <w:spacing w:val="-2"/>
                <w:sz w:val="18"/>
              </w:rPr>
              <w:t>ÚNICA. </w:t>
            </w:r>
            <w:r>
              <w:rPr>
                <w:sz w:val="18"/>
              </w:rPr>
              <w:t>Preço Total Proposto: </w:t>
            </w:r>
            <w:r>
              <w:rPr>
                <w:b/>
                <w:sz w:val="18"/>
              </w:rPr>
              <w:t>R$</w:t>
            </w:r>
          </w:p>
          <w:p>
            <w:pPr>
              <w:pStyle w:val="TableParagraph"/>
              <w:spacing w:line="192" w:lineRule="exact"/>
              <w:ind w:left="247"/>
              <w:rPr>
                <w:sz w:val="18"/>
              </w:rPr>
            </w:pPr>
            <w:r>
              <w:rPr>
                <w:sz w:val="18"/>
              </w:rPr>
              <w:t>Preço</w:t>
            </w:r>
            <w:r>
              <w:rPr>
                <w:spacing w:val="-8"/>
                <w:sz w:val="18"/>
              </w:rPr>
              <w:t> </w:t>
            </w:r>
            <w:r>
              <w:rPr>
                <w:sz w:val="18"/>
              </w:rPr>
              <w:t>Total</w:t>
            </w:r>
            <w:r>
              <w:rPr>
                <w:spacing w:val="-3"/>
                <w:sz w:val="18"/>
              </w:rPr>
              <w:t> </w:t>
            </w:r>
            <w:r>
              <w:rPr>
                <w:sz w:val="18"/>
              </w:rPr>
              <w:t>Proposto:</w:t>
            </w:r>
            <w:r>
              <w:rPr>
                <w:spacing w:val="-3"/>
                <w:sz w:val="18"/>
              </w:rPr>
              <w:t> </w:t>
            </w:r>
            <w:r>
              <w:rPr>
                <w:sz w:val="18"/>
              </w:rPr>
              <w:t>por</w:t>
            </w:r>
            <w:r>
              <w:rPr>
                <w:spacing w:val="-3"/>
                <w:sz w:val="18"/>
              </w:rPr>
              <w:t> </w:t>
            </w:r>
            <w:r>
              <w:rPr>
                <w:spacing w:val="-2"/>
                <w:sz w:val="18"/>
              </w:rPr>
              <w:t>extenso:</w:t>
            </w:r>
          </w:p>
        </w:tc>
      </w:tr>
      <w:tr>
        <w:trPr>
          <w:trHeight w:val="5264" w:hRule="atLeast"/>
        </w:trPr>
        <w:tc>
          <w:tcPr>
            <w:tcW w:w="3457" w:type="dxa"/>
            <w:gridSpan w:val="2"/>
            <w:tcBorders>
              <w:top w:val="single" w:sz="6" w:space="0" w:color="000000"/>
              <w:right w:val="single" w:sz="12" w:space="0" w:color="000000"/>
            </w:tcBorders>
          </w:tcPr>
          <w:p>
            <w:pPr>
              <w:pStyle w:val="TableParagraph"/>
              <w:spacing w:before="165"/>
              <w:ind w:left="1126"/>
              <w:rPr>
                <w:b/>
                <w:sz w:val="16"/>
              </w:rPr>
            </w:pPr>
            <w:r>
              <w:rPr>
                <w:b/>
                <w:spacing w:val="-2"/>
                <w:sz w:val="16"/>
              </w:rPr>
              <w:t>OBSERVAÇÕES</w:t>
            </w:r>
          </w:p>
          <w:p>
            <w:pPr>
              <w:pStyle w:val="TableParagraph"/>
              <w:spacing w:before="41"/>
              <w:rPr>
                <w:b/>
                <w:sz w:val="16"/>
              </w:rPr>
            </w:pPr>
          </w:p>
          <w:p>
            <w:pPr>
              <w:pStyle w:val="TableParagraph"/>
              <w:ind w:left="82"/>
              <w:jc w:val="both"/>
              <w:rPr>
                <w:sz w:val="14"/>
              </w:rPr>
            </w:pPr>
            <w:r>
              <w:rPr>
                <w:spacing w:val="-2"/>
                <w:sz w:val="14"/>
              </w:rPr>
              <w:t>1ª</w:t>
            </w:r>
            <w:r>
              <w:rPr>
                <w:spacing w:val="-4"/>
                <w:sz w:val="14"/>
              </w:rPr>
              <w:t> </w:t>
            </w:r>
            <w:r>
              <w:rPr>
                <w:spacing w:val="-2"/>
                <w:sz w:val="14"/>
              </w:rPr>
              <w:t>A</w:t>
            </w:r>
            <w:r>
              <w:rPr>
                <w:spacing w:val="-4"/>
                <w:sz w:val="14"/>
              </w:rPr>
              <w:t> </w:t>
            </w:r>
            <w:r>
              <w:rPr>
                <w:spacing w:val="-2"/>
                <w:sz w:val="14"/>
              </w:rPr>
              <w:t>PROPOSTA-DETALHE</w:t>
            </w:r>
            <w:r>
              <w:rPr>
                <w:spacing w:val="5"/>
                <w:sz w:val="14"/>
              </w:rPr>
              <w:t> </w:t>
            </w:r>
            <w:r>
              <w:rPr>
                <w:spacing w:val="-2"/>
                <w:sz w:val="14"/>
              </w:rPr>
              <w:t>deverá:</w:t>
            </w:r>
          </w:p>
          <w:p>
            <w:pPr>
              <w:pStyle w:val="TableParagraph"/>
              <w:spacing w:before="67"/>
              <w:rPr>
                <w:b/>
                <w:sz w:val="14"/>
              </w:rPr>
            </w:pPr>
          </w:p>
          <w:p>
            <w:pPr>
              <w:pStyle w:val="TableParagraph"/>
              <w:numPr>
                <w:ilvl w:val="0"/>
                <w:numId w:val="58"/>
              </w:numPr>
              <w:tabs>
                <w:tab w:pos="167" w:val="left" w:leader="none"/>
              </w:tabs>
              <w:spacing w:line="400" w:lineRule="auto" w:before="0" w:after="0"/>
              <w:ind w:left="82" w:right="117" w:firstLine="0"/>
              <w:jc w:val="both"/>
              <w:rPr>
                <w:sz w:val="14"/>
              </w:rPr>
            </w:pPr>
            <w:r>
              <w:rPr>
                <w:sz w:val="14"/>
              </w:rPr>
              <w:t>Ser</w:t>
            </w:r>
            <w:r>
              <w:rPr>
                <w:spacing w:val="-7"/>
                <w:sz w:val="14"/>
              </w:rPr>
              <w:t> </w:t>
            </w:r>
            <w:r>
              <w:rPr>
                <w:sz w:val="14"/>
              </w:rPr>
              <w:t>preenchida</w:t>
            </w:r>
            <w:r>
              <w:rPr>
                <w:spacing w:val="-7"/>
                <w:sz w:val="14"/>
              </w:rPr>
              <w:t> </w:t>
            </w:r>
            <w:r>
              <w:rPr>
                <w:sz w:val="14"/>
              </w:rPr>
              <w:t>integralmente</w:t>
            </w:r>
            <w:r>
              <w:rPr>
                <w:spacing w:val="-7"/>
                <w:sz w:val="14"/>
              </w:rPr>
              <w:t> </w:t>
            </w:r>
            <w:r>
              <w:rPr>
                <w:sz w:val="14"/>
              </w:rPr>
              <w:t>por</w:t>
            </w:r>
            <w:r>
              <w:rPr>
                <w:spacing w:val="-7"/>
                <w:sz w:val="14"/>
              </w:rPr>
              <w:t> </w:t>
            </w:r>
            <w:r>
              <w:rPr>
                <w:sz w:val="14"/>
              </w:rPr>
              <w:t>processo</w:t>
            </w:r>
            <w:r>
              <w:rPr>
                <w:spacing w:val="-7"/>
                <w:sz w:val="14"/>
              </w:rPr>
              <w:t> </w:t>
            </w:r>
            <w:r>
              <w:rPr>
                <w:sz w:val="14"/>
              </w:rPr>
              <w:t>mecânico</w:t>
            </w:r>
            <w:r>
              <w:rPr>
                <w:spacing w:val="-7"/>
                <w:sz w:val="14"/>
              </w:rPr>
              <w:t> </w:t>
            </w:r>
            <w:r>
              <w:rPr>
                <w:sz w:val="14"/>
              </w:rPr>
              <w:t>ou</w:t>
            </w:r>
            <w:r>
              <w:rPr>
                <w:spacing w:val="40"/>
                <w:sz w:val="14"/>
              </w:rPr>
              <w:t> </w:t>
            </w:r>
            <w:r>
              <w:rPr>
                <w:sz w:val="14"/>
              </w:rPr>
              <w:t>eletrônico, sem emendas e rasuras;</w:t>
            </w:r>
          </w:p>
          <w:p>
            <w:pPr>
              <w:pStyle w:val="TableParagraph"/>
              <w:numPr>
                <w:ilvl w:val="0"/>
                <w:numId w:val="58"/>
              </w:numPr>
              <w:tabs>
                <w:tab w:pos="167" w:val="left" w:leader="none"/>
              </w:tabs>
              <w:spacing w:line="403" w:lineRule="auto" w:before="122" w:after="0"/>
              <w:ind w:left="82" w:right="416" w:firstLine="0"/>
              <w:jc w:val="both"/>
              <w:rPr>
                <w:sz w:val="14"/>
              </w:rPr>
            </w:pPr>
            <w:r>
              <w:rPr>
                <w:sz w:val="14"/>
              </w:rPr>
              <w:t>Conter</w:t>
            </w:r>
            <w:r>
              <w:rPr>
                <w:spacing w:val="-4"/>
                <w:sz w:val="14"/>
              </w:rPr>
              <w:t> </w:t>
            </w:r>
            <w:r>
              <w:rPr>
                <w:sz w:val="14"/>
              </w:rPr>
              <w:t>os</w:t>
            </w:r>
            <w:r>
              <w:rPr>
                <w:spacing w:val="-4"/>
                <w:sz w:val="14"/>
              </w:rPr>
              <w:t> </w:t>
            </w:r>
            <w:r>
              <w:rPr>
                <w:sz w:val="14"/>
              </w:rPr>
              <w:t>preços</w:t>
            </w:r>
            <w:r>
              <w:rPr>
                <w:spacing w:val="-4"/>
                <w:sz w:val="14"/>
              </w:rPr>
              <w:t> </w:t>
            </w:r>
            <w:r>
              <w:rPr>
                <w:sz w:val="14"/>
              </w:rPr>
              <w:t>em</w:t>
            </w:r>
            <w:r>
              <w:rPr>
                <w:spacing w:val="-4"/>
                <w:sz w:val="14"/>
              </w:rPr>
              <w:t> </w:t>
            </w:r>
            <w:r>
              <w:rPr>
                <w:sz w:val="14"/>
              </w:rPr>
              <w:t>algarismos</w:t>
            </w:r>
            <w:r>
              <w:rPr>
                <w:spacing w:val="-4"/>
                <w:sz w:val="14"/>
              </w:rPr>
              <w:t> </w:t>
            </w:r>
            <w:r>
              <w:rPr>
                <w:sz w:val="14"/>
              </w:rPr>
              <w:t>e</w:t>
            </w:r>
            <w:r>
              <w:rPr>
                <w:spacing w:val="-4"/>
                <w:sz w:val="14"/>
              </w:rPr>
              <w:t> </w:t>
            </w:r>
            <w:r>
              <w:rPr>
                <w:sz w:val="14"/>
              </w:rPr>
              <w:t>por</w:t>
            </w:r>
            <w:r>
              <w:rPr>
                <w:spacing w:val="-4"/>
                <w:sz w:val="14"/>
              </w:rPr>
              <w:t> </w:t>
            </w:r>
            <w:r>
              <w:rPr>
                <w:sz w:val="14"/>
              </w:rPr>
              <w:t>extenso,</w:t>
            </w:r>
            <w:r>
              <w:rPr>
                <w:spacing w:val="-4"/>
                <w:sz w:val="14"/>
              </w:rPr>
              <w:t> </w:t>
            </w:r>
            <w:r>
              <w:rPr>
                <w:sz w:val="14"/>
              </w:rPr>
              <w:t>por</w:t>
            </w:r>
            <w:r>
              <w:rPr>
                <w:spacing w:val="40"/>
                <w:sz w:val="14"/>
              </w:rPr>
              <w:t> </w:t>
            </w:r>
            <w:r>
              <w:rPr>
                <w:sz w:val="14"/>
              </w:rPr>
              <w:t>unidade,</w:t>
            </w:r>
            <w:r>
              <w:rPr>
                <w:spacing w:val="-6"/>
                <w:sz w:val="14"/>
              </w:rPr>
              <w:t> </w:t>
            </w:r>
            <w:r>
              <w:rPr>
                <w:sz w:val="14"/>
              </w:rPr>
              <w:t>já</w:t>
            </w:r>
            <w:r>
              <w:rPr>
                <w:spacing w:val="-6"/>
                <w:sz w:val="14"/>
              </w:rPr>
              <w:t> </w:t>
            </w:r>
            <w:r>
              <w:rPr>
                <w:sz w:val="14"/>
              </w:rPr>
              <w:t>incluídas</w:t>
            </w:r>
            <w:r>
              <w:rPr>
                <w:spacing w:val="-6"/>
                <w:sz w:val="14"/>
              </w:rPr>
              <w:t> </w:t>
            </w:r>
            <w:r>
              <w:rPr>
                <w:sz w:val="14"/>
              </w:rPr>
              <w:t>as</w:t>
            </w:r>
            <w:r>
              <w:rPr>
                <w:spacing w:val="-6"/>
                <w:sz w:val="14"/>
              </w:rPr>
              <w:t> </w:t>
            </w:r>
            <w:r>
              <w:rPr>
                <w:sz w:val="14"/>
              </w:rPr>
              <w:t>despesas</w:t>
            </w:r>
            <w:r>
              <w:rPr>
                <w:spacing w:val="-6"/>
                <w:sz w:val="14"/>
              </w:rPr>
              <w:t> </w:t>
            </w:r>
            <w:r>
              <w:rPr>
                <w:sz w:val="14"/>
              </w:rPr>
              <w:t>de</w:t>
            </w:r>
            <w:r>
              <w:rPr>
                <w:spacing w:val="-6"/>
                <w:sz w:val="14"/>
              </w:rPr>
              <w:t> </w:t>
            </w:r>
            <w:r>
              <w:rPr>
                <w:sz w:val="14"/>
              </w:rPr>
              <w:t>fretes,</w:t>
            </w:r>
            <w:r>
              <w:rPr>
                <w:spacing w:val="-6"/>
                <w:sz w:val="14"/>
              </w:rPr>
              <w:t> </w:t>
            </w:r>
            <w:r>
              <w:rPr>
                <w:sz w:val="14"/>
              </w:rPr>
              <w:t>impostos</w:t>
            </w:r>
            <w:r>
              <w:rPr>
                <w:spacing w:val="40"/>
                <w:sz w:val="14"/>
              </w:rPr>
              <w:t> </w:t>
            </w:r>
            <w:r>
              <w:rPr>
                <w:sz w:val="14"/>
              </w:rPr>
              <w:t>federais, ou estaduais e descontos especiais;</w:t>
            </w:r>
          </w:p>
          <w:p>
            <w:pPr>
              <w:pStyle w:val="TableParagraph"/>
              <w:numPr>
                <w:ilvl w:val="0"/>
                <w:numId w:val="58"/>
              </w:numPr>
              <w:tabs>
                <w:tab w:pos="167" w:val="left" w:leader="none"/>
              </w:tabs>
              <w:spacing w:line="240" w:lineRule="auto" w:before="118" w:after="0"/>
              <w:ind w:left="167" w:right="0" w:hanging="85"/>
              <w:jc w:val="both"/>
              <w:rPr>
                <w:sz w:val="14"/>
              </w:rPr>
            </w:pPr>
            <w:r>
              <w:rPr>
                <w:sz w:val="14"/>
              </w:rPr>
              <w:t>Ser</w:t>
            </w:r>
            <w:r>
              <w:rPr>
                <w:spacing w:val="-1"/>
                <w:sz w:val="14"/>
              </w:rPr>
              <w:t> </w:t>
            </w:r>
            <w:r>
              <w:rPr>
                <w:sz w:val="14"/>
              </w:rPr>
              <w:t>datada</w:t>
            </w:r>
            <w:r>
              <w:rPr>
                <w:spacing w:val="-1"/>
                <w:sz w:val="14"/>
              </w:rPr>
              <w:t> </w:t>
            </w:r>
            <w:r>
              <w:rPr>
                <w:sz w:val="14"/>
              </w:rPr>
              <w:t>e</w:t>
            </w:r>
            <w:r>
              <w:rPr>
                <w:spacing w:val="-1"/>
                <w:sz w:val="14"/>
              </w:rPr>
              <w:t> </w:t>
            </w:r>
            <w:r>
              <w:rPr>
                <w:sz w:val="14"/>
              </w:rPr>
              <w:t>assinada</w:t>
            </w:r>
            <w:r>
              <w:rPr>
                <w:spacing w:val="-1"/>
                <w:sz w:val="14"/>
              </w:rPr>
              <w:t> </w:t>
            </w:r>
            <w:r>
              <w:rPr>
                <w:sz w:val="14"/>
              </w:rPr>
              <w:t>pelo</w:t>
            </w:r>
            <w:r>
              <w:rPr>
                <w:spacing w:val="-1"/>
                <w:sz w:val="14"/>
              </w:rPr>
              <w:t> </w:t>
            </w:r>
            <w:r>
              <w:rPr>
                <w:sz w:val="14"/>
              </w:rPr>
              <w:t>gerente</w:t>
            </w:r>
            <w:r>
              <w:rPr>
                <w:spacing w:val="-1"/>
                <w:sz w:val="14"/>
              </w:rPr>
              <w:t> </w:t>
            </w:r>
            <w:r>
              <w:rPr>
                <w:sz w:val="14"/>
              </w:rPr>
              <w:t>ou</w:t>
            </w:r>
            <w:r>
              <w:rPr>
                <w:spacing w:val="-1"/>
                <w:sz w:val="14"/>
              </w:rPr>
              <w:t> </w:t>
            </w:r>
            <w:r>
              <w:rPr>
                <w:sz w:val="14"/>
              </w:rPr>
              <w:t>seu</w:t>
            </w:r>
            <w:r>
              <w:rPr>
                <w:spacing w:val="-1"/>
                <w:sz w:val="14"/>
              </w:rPr>
              <w:t> </w:t>
            </w:r>
            <w:r>
              <w:rPr>
                <w:spacing w:val="-2"/>
                <w:sz w:val="14"/>
              </w:rPr>
              <w:t>procurador.</w:t>
            </w:r>
          </w:p>
          <w:p>
            <w:pPr>
              <w:pStyle w:val="TableParagraph"/>
              <w:spacing w:before="67"/>
              <w:rPr>
                <w:b/>
                <w:sz w:val="14"/>
              </w:rPr>
            </w:pPr>
          </w:p>
          <w:p>
            <w:pPr>
              <w:pStyle w:val="TableParagraph"/>
              <w:numPr>
                <w:ilvl w:val="0"/>
                <w:numId w:val="58"/>
              </w:numPr>
              <w:tabs>
                <w:tab w:pos="167" w:val="left" w:leader="none"/>
              </w:tabs>
              <w:spacing w:line="400" w:lineRule="auto" w:before="1" w:after="0"/>
              <w:ind w:left="82" w:right="268" w:firstLine="0"/>
              <w:jc w:val="left"/>
              <w:rPr>
                <w:sz w:val="14"/>
              </w:rPr>
            </w:pPr>
            <w:r>
              <w:rPr>
                <w:sz w:val="14"/>
              </w:rPr>
              <w:t>Ser</w:t>
            </w:r>
            <w:r>
              <w:rPr>
                <w:spacing w:val="-6"/>
                <w:sz w:val="14"/>
              </w:rPr>
              <w:t> </w:t>
            </w:r>
            <w:r>
              <w:rPr>
                <w:sz w:val="14"/>
              </w:rPr>
              <w:t>apresentada</w:t>
            </w:r>
            <w:r>
              <w:rPr>
                <w:spacing w:val="-6"/>
                <w:sz w:val="14"/>
              </w:rPr>
              <w:t> </w:t>
            </w:r>
            <w:r>
              <w:rPr>
                <w:sz w:val="14"/>
              </w:rPr>
              <w:t>com,</w:t>
            </w:r>
            <w:r>
              <w:rPr>
                <w:spacing w:val="-6"/>
                <w:sz w:val="14"/>
              </w:rPr>
              <w:t> </w:t>
            </w:r>
            <w:r>
              <w:rPr>
                <w:sz w:val="14"/>
              </w:rPr>
              <w:t>no</w:t>
            </w:r>
            <w:r>
              <w:rPr>
                <w:spacing w:val="-6"/>
                <w:sz w:val="14"/>
              </w:rPr>
              <w:t> </w:t>
            </w:r>
            <w:r>
              <w:rPr>
                <w:sz w:val="14"/>
              </w:rPr>
              <w:t>MÁXIMO,</w:t>
            </w:r>
            <w:r>
              <w:rPr>
                <w:spacing w:val="-6"/>
                <w:sz w:val="14"/>
              </w:rPr>
              <w:t> </w:t>
            </w:r>
            <w:r>
              <w:rPr>
                <w:sz w:val="14"/>
              </w:rPr>
              <w:t>2</w:t>
            </w:r>
            <w:r>
              <w:rPr>
                <w:spacing w:val="-6"/>
                <w:sz w:val="14"/>
              </w:rPr>
              <w:t> </w:t>
            </w:r>
            <w:r>
              <w:rPr>
                <w:sz w:val="14"/>
              </w:rPr>
              <w:t>(DUAS)</w:t>
            </w:r>
            <w:r>
              <w:rPr>
                <w:spacing w:val="-6"/>
                <w:sz w:val="14"/>
              </w:rPr>
              <w:t> </w:t>
            </w:r>
            <w:r>
              <w:rPr>
                <w:sz w:val="14"/>
              </w:rPr>
              <w:t>casas</w:t>
            </w:r>
            <w:r>
              <w:rPr>
                <w:spacing w:val="40"/>
                <w:sz w:val="14"/>
              </w:rPr>
              <w:t> </w:t>
            </w:r>
            <w:r>
              <w:rPr>
                <w:sz w:val="14"/>
              </w:rPr>
              <w:t>decimais após a vírgula (ex. 0,</w:t>
            </w:r>
            <w:r>
              <w:rPr>
                <w:b/>
                <w:sz w:val="14"/>
              </w:rPr>
              <w:t>00</w:t>
            </w:r>
            <w:r>
              <w:rPr>
                <w:sz w:val="14"/>
              </w:rPr>
              <w:t>).</w:t>
            </w:r>
          </w:p>
          <w:p>
            <w:pPr>
              <w:pStyle w:val="TableParagraph"/>
              <w:spacing w:before="111"/>
              <w:rPr>
                <w:b/>
                <w:sz w:val="14"/>
              </w:rPr>
            </w:pPr>
          </w:p>
          <w:p>
            <w:pPr>
              <w:pStyle w:val="TableParagraph"/>
              <w:spacing w:line="403" w:lineRule="auto"/>
              <w:ind w:left="82" w:right="405"/>
              <w:rPr>
                <w:sz w:val="14"/>
              </w:rPr>
            </w:pPr>
            <w:r>
              <w:rPr>
                <w:sz w:val="14"/>
              </w:rPr>
              <w:t>2ª</w:t>
            </w:r>
            <w:r>
              <w:rPr>
                <w:spacing w:val="-6"/>
                <w:sz w:val="14"/>
              </w:rPr>
              <w:t> </w:t>
            </w:r>
            <w:r>
              <w:rPr>
                <w:sz w:val="14"/>
              </w:rPr>
              <w:t>O</w:t>
            </w:r>
            <w:r>
              <w:rPr>
                <w:spacing w:val="-6"/>
                <w:sz w:val="14"/>
              </w:rPr>
              <w:t> </w:t>
            </w:r>
            <w:r>
              <w:rPr>
                <w:sz w:val="14"/>
              </w:rPr>
              <w:t>Proponente</w:t>
            </w:r>
            <w:r>
              <w:rPr>
                <w:spacing w:val="-6"/>
                <w:sz w:val="14"/>
              </w:rPr>
              <w:t> </w:t>
            </w:r>
            <w:r>
              <w:rPr>
                <w:sz w:val="14"/>
              </w:rPr>
              <w:t>se</w:t>
            </w:r>
            <w:r>
              <w:rPr>
                <w:spacing w:val="-6"/>
                <w:sz w:val="14"/>
              </w:rPr>
              <w:t> </w:t>
            </w:r>
            <w:r>
              <w:rPr>
                <w:sz w:val="14"/>
              </w:rPr>
              <w:t>obrigará,</w:t>
            </w:r>
            <w:r>
              <w:rPr>
                <w:spacing w:val="-6"/>
                <w:sz w:val="14"/>
              </w:rPr>
              <w:t> </w:t>
            </w:r>
            <w:r>
              <w:rPr>
                <w:sz w:val="14"/>
              </w:rPr>
              <w:t>mediante</w:t>
            </w:r>
            <w:r>
              <w:rPr>
                <w:spacing w:val="-6"/>
                <w:sz w:val="14"/>
              </w:rPr>
              <w:t> </w:t>
            </w:r>
            <w:r>
              <w:rPr>
                <w:sz w:val="14"/>
              </w:rPr>
              <w:t>devolução</w:t>
            </w:r>
            <w:r>
              <w:rPr>
                <w:spacing w:val="-6"/>
                <w:sz w:val="14"/>
              </w:rPr>
              <w:t> </w:t>
            </w:r>
            <w:r>
              <w:rPr>
                <w:sz w:val="14"/>
              </w:rPr>
              <w:t>da</w:t>
            </w:r>
            <w:r>
              <w:rPr>
                <w:spacing w:val="40"/>
                <w:sz w:val="14"/>
              </w:rPr>
              <w:t> </w:t>
            </w:r>
            <w:r>
              <w:rPr>
                <w:sz w:val="14"/>
              </w:rPr>
              <w:t>PROPOSTA-DETALHE, a cumprir os termos nela</w:t>
            </w:r>
            <w:r>
              <w:rPr>
                <w:spacing w:val="40"/>
                <w:sz w:val="14"/>
              </w:rPr>
              <w:t> </w:t>
            </w:r>
            <w:r>
              <w:rPr>
                <w:spacing w:val="-2"/>
                <w:sz w:val="14"/>
              </w:rPr>
              <w:t>contidos.</w:t>
            </w:r>
          </w:p>
          <w:p>
            <w:pPr>
              <w:pStyle w:val="TableParagraph"/>
              <w:spacing w:line="403" w:lineRule="auto" w:before="119"/>
              <w:ind w:left="82"/>
              <w:rPr>
                <w:sz w:val="14"/>
              </w:rPr>
            </w:pPr>
            <w:r>
              <w:rPr>
                <w:sz w:val="14"/>
              </w:rPr>
              <w:t>3ª</w:t>
            </w:r>
            <w:r>
              <w:rPr>
                <w:spacing w:val="-9"/>
                <w:sz w:val="14"/>
              </w:rPr>
              <w:t> </w:t>
            </w:r>
            <w:r>
              <w:rPr>
                <w:sz w:val="14"/>
              </w:rPr>
              <w:t>A</w:t>
            </w:r>
            <w:r>
              <w:rPr>
                <w:spacing w:val="-9"/>
                <w:sz w:val="14"/>
              </w:rPr>
              <w:t> </w:t>
            </w:r>
            <w:r>
              <w:rPr>
                <w:sz w:val="14"/>
              </w:rPr>
              <w:t>licitação</w:t>
            </w:r>
            <w:r>
              <w:rPr>
                <w:spacing w:val="-7"/>
                <w:sz w:val="14"/>
              </w:rPr>
              <w:t> </w:t>
            </w:r>
            <w:r>
              <w:rPr>
                <w:sz w:val="14"/>
              </w:rPr>
              <w:t>poderá</w:t>
            </w:r>
            <w:r>
              <w:rPr>
                <w:spacing w:val="-4"/>
                <w:sz w:val="14"/>
              </w:rPr>
              <w:t> </w:t>
            </w:r>
            <w:r>
              <w:rPr>
                <w:sz w:val="14"/>
              </w:rPr>
              <w:t>ser</w:t>
            </w:r>
            <w:r>
              <w:rPr>
                <w:spacing w:val="-4"/>
                <w:sz w:val="14"/>
              </w:rPr>
              <w:t> </w:t>
            </w:r>
            <w:r>
              <w:rPr>
                <w:sz w:val="14"/>
              </w:rPr>
              <w:t>anulada</w:t>
            </w:r>
            <w:r>
              <w:rPr>
                <w:spacing w:val="-4"/>
                <w:sz w:val="14"/>
              </w:rPr>
              <w:t> </w:t>
            </w:r>
            <w:r>
              <w:rPr>
                <w:sz w:val="14"/>
              </w:rPr>
              <w:t>no</w:t>
            </w:r>
            <w:r>
              <w:rPr>
                <w:spacing w:val="-4"/>
                <w:sz w:val="14"/>
              </w:rPr>
              <w:t> </w:t>
            </w:r>
            <w:r>
              <w:rPr>
                <w:sz w:val="14"/>
              </w:rPr>
              <w:t>todo,</w:t>
            </w:r>
            <w:r>
              <w:rPr>
                <w:spacing w:val="-4"/>
                <w:sz w:val="14"/>
              </w:rPr>
              <w:t> </w:t>
            </w:r>
            <w:r>
              <w:rPr>
                <w:sz w:val="14"/>
              </w:rPr>
              <w:t>ou</w:t>
            </w:r>
            <w:r>
              <w:rPr>
                <w:spacing w:val="-4"/>
                <w:sz w:val="14"/>
              </w:rPr>
              <w:t> </w:t>
            </w:r>
            <w:r>
              <w:rPr>
                <w:sz w:val="14"/>
              </w:rPr>
              <w:t>em</w:t>
            </w:r>
            <w:r>
              <w:rPr>
                <w:spacing w:val="-4"/>
                <w:sz w:val="14"/>
              </w:rPr>
              <w:t> </w:t>
            </w:r>
            <w:r>
              <w:rPr>
                <w:sz w:val="14"/>
              </w:rPr>
              <w:t>parte,</w:t>
            </w:r>
            <w:r>
              <w:rPr>
                <w:spacing w:val="-4"/>
                <w:sz w:val="14"/>
              </w:rPr>
              <w:t> </w:t>
            </w:r>
            <w:r>
              <w:rPr>
                <w:sz w:val="14"/>
              </w:rPr>
              <w:t>de</w:t>
            </w:r>
            <w:r>
              <w:rPr>
                <w:spacing w:val="40"/>
                <w:sz w:val="14"/>
              </w:rPr>
              <w:t> </w:t>
            </w:r>
            <w:r>
              <w:rPr>
                <w:sz w:val="14"/>
              </w:rPr>
              <w:t>conformidade com a legislação vigente.</w:t>
            </w:r>
          </w:p>
        </w:tc>
        <w:tc>
          <w:tcPr>
            <w:tcW w:w="7027" w:type="dxa"/>
            <w:gridSpan w:val="2"/>
            <w:tcBorders>
              <w:top w:val="single" w:sz="6" w:space="0" w:color="000000"/>
              <w:left w:val="single" w:sz="12" w:space="0" w:color="000000"/>
            </w:tcBorders>
          </w:tcPr>
          <w:p>
            <w:pPr>
              <w:pStyle w:val="TableParagraph"/>
              <w:rPr>
                <w:b/>
                <w:sz w:val="18"/>
              </w:rPr>
            </w:pPr>
          </w:p>
          <w:p>
            <w:pPr>
              <w:pStyle w:val="TableParagraph"/>
              <w:rPr>
                <w:b/>
                <w:sz w:val="18"/>
              </w:rPr>
            </w:pPr>
          </w:p>
          <w:p>
            <w:pPr>
              <w:pStyle w:val="TableParagraph"/>
              <w:spacing w:before="156"/>
              <w:rPr>
                <w:b/>
                <w:sz w:val="18"/>
              </w:rPr>
            </w:pPr>
          </w:p>
          <w:p>
            <w:pPr>
              <w:pStyle w:val="TableParagraph"/>
              <w:spacing w:line="381" w:lineRule="auto"/>
              <w:ind w:left="247" w:right="3015"/>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65"/>
              <w:rPr>
                <w:b/>
                <w:sz w:val="18"/>
              </w:rPr>
            </w:pPr>
          </w:p>
          <w:p>
            <w:pPr>
              <w:pStyle w:val="TableParagraph"/>
              <w:ind w:left="16"/>
              <w:jc w:val="center"/>
              <w:rPr>
                <w:sz w:val="18"/>
              </w:rPr>
            </w:pPr>
            <w:r>
              <w:rPr>
                <w:sz w:val="18"/>
              </w:rPr>
              <w:t>Declaramos inteira submissão ao presente termo e legislação </w:t>
            </w:r>
            <w:r>
              <w:rPr>
                <w:spacing w:val="-2"/>
                <w:sz w:val="18"/>
              </w:rPr>
              <w:t>vigente.</w:t>
            </w:r>
          </w:p>
          <w:p>
            <w:pPr>
              <w:pStyle w:val="TableParagraph"/>
              <w:spacing w:before="126"/>
              <w:rPr>
                <w:b/>
                <w:sz w:val="18"/>
              </w:rPr>
            </w:pPr>
          </w:p>
          <w:p>
            <w:pPr>
              <w:pStyle w:val="TableParagraph"/>
              <w:tabs>
                <w:tab w:pos="1392" w:val="left" w:leader="none"/>
              </w:tabs>
              <w:ind w:left="16"/>
              <w:jc w:val="center"/>
              <w:rPr>
                <w:sz w:val="18"/>
              </w:rPr>
            </w:pPr>
            <w:r>
              <w:rPr>
                <w:sz w:val="18"/>
              </w:rPr>
              <w:t>Em </w:t>
            </w:r>
            <w:r>
              <w:rPr>
                <w:spacing w:val="67"/>
                <w:sz w:val="18"/>
                <w:u w:val="single"/>
              </w:rPr>
              <w:t>  </w:t>
            </w:r>
            <w:r>
              <w:rPr>
                <w:sz w:val="18"/>
              </w:rPr>
              <w:t>/ </w:t>
            </w:r>
            <w:r>
              <w:rPr>
                <w:sz w:val="18"/>
                <w:u w:val="single"/>
              </w:rPr>
              <w:tab/>
            </w:r>
            <w:r>
              <w:rPr>
                <w:sz w:val="18"/>
              </w:rPr>
              <w:t>/ </w:t>
            </w:r>
            <w:r>
              <w:rPr>
                <w:spacing w:val="-2"/>
                <w:sz w:val="18"/>
              </w:rPr>
              <w:t>2024.</w:t>
            </w:r>
          </w:p>
          <w:p>
            <w:pPr>
              <w:pStyle w:val="TableParagraph"/>
              <w:rPr>
                <w:b/>
                <w:sz w:val="20"/>
              </w:rPr>
            </w:pPr>
          </w:p>
          <w:p>
            <w:pPr>
              <w:pStyle w:val="TableParagraph"/>
              <w:spacing w:before="77"/>
              <w:rPr>
                <w:b/>
                <w:sz w:val="20"/>
              </w:rPr>
            </w:pPr>
          </w:p>
          <w:p>
            <w:pPr>
              <w:pStyle w:val="TableParagraph"/>
              <w:spacing w:line="20" w:lineRule="exact"/>
              <w:ind w:left="1613"/>
              <w:rPr>
                <w:sz w:val="2"/>
              </w:rPr>
            </w:pPr>
            <w:r>
              <w:rPr>
                <w:sz w:val="2"/>
              </w:rPr>
              <mc:AlternateContent>
                <mc:Choice Requires="wps">
                  <w:drawing>
                    <wp:inline distT="0" distB="0" distL="0" distR="0">
                      <wp:extent cx="2400300" cy="5080"/>
                      <wp:effectExtent l="9525" t="0" r="0" b="4445"/>
                      <wp:docPr id="26" name="Group 26"/>
                      <wp:cNvGraphicFramePr>
                        <a:graphicFrameLocks/>
                      </wp:cNvGraphicFramePr>
                      <a:graphic>
                        <a:graphicData uri="http://schemas.microsoft.com/office/word/2010/wordprocessingGroup">
                          <wpg:wgp>
                            <wpg:cNvPr id="26" name="Group 26"/>
                            <wpg:cNvGrpSpPr/>
                            <wpg:grpSpPr>
                              <a:xfrm>
                                <a:off x="0" y="0"/>
                                <a:ext cx="2400300" cy="5080"/>
                                <a:chExt cx="2400300" cy="5080"/>
                              </a:xfrm>
                            </wpg:grpSpPr>
                            <wps:wsp>
                              <wps:cNvPr id="27" name="Graphic 27"/>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23"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6"/>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82" w:right="6364"/>
              <w:rPr>
                <w:b/>
                <w:sz w:val="18"/>
              </w:rPr>
            </w:pPr>
            <w:r>
              <w:rPr>
                <w:b/>
                <w:spacing w:val="-2"/>
                <w:sz w:val="18"/>
              </w:rPr>
              <w:t>Nome:</w:t>
            </w:r>
          </w:p>
          <w:p>
            <w:pPr>
              <w:pStyle w:val="TableParagraph"/>
              <w:spacing w:before="183"/>
              <w:ind w:left="82" w:right="6364"/>
              <w:rPr>
                <w:b/>
                <w:sz w:val="18"/>
              </w:rPr>
            </w:pPr>
            <w:r>
              <w:rPr>
                <w:b/>
                <w:spacing w:val="-2"/>
                <w:sz w:val="18"/>
              </w:rPr>
              <w:t>Cargo:</w:t>
            </w:r>
          </w:p>
        </w:tc>
      </w:tr>
    </w:tbl>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spacing w:before="130"/>
        <w:ind w:left="0"/>
        <w:rPr>
          <w:b/>
          <w:sz w:val="20"/>
        </w:rPr>
      </w:pPr>
    </w:p>
    <w:tbl>
      <w:tblPr>
        <w:tblW w:w="0" w:type="auto"/>
        <w:jc w:val="left"/>
        <w:tblInd w:w="154"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top w:w="0" w:type="dxa"/>
          <w:left w:w="0" w:type="dxa"/>
          <w:bottom w:w="0" w:type="dxa"/>
          <w:right w:w="0" w:type="dxa"/>
        </w:tblCellMar>
        <w:tblLook w:val="01E0"/>
      </w:tblPr>
      <w:tblGrid>
        <w:gridCol w:w="2437"/>
        <w:gridCol w:w="3914"/>
        <w:gridCol w:w="4131"/>
      </w:tblGrid>
      <w:tr>
        <w:trPr>
          <w:trHeight w:val="1049" w:hRule="atLeast"/>
        </w:trPr>
        <w:tc>
          <w:tcPr>
            <w:tcW w:w="6351" w:type="dxa"/>
            <w:gridSpan w:val="2"/>
            <w:tcBorders>
              <w:bottom w:val="single" w:sz="6" w:space="0" w:color="000000"/>
              <w:right w:val="single" w:sz="12" w:space="0" w:color="000000"/>
            </w:tcBorders>
          </w:tcPr>
          <w:p>
            <w:pPr>
              <w:pStyle w:val="TableParagraph"/>
              <w:spacing w:before="90"/>
              <w:rPr>
                <w:b/>
                <w:sz w:val="18"/>
              </w:rPr>
            </w:pPr>
          </w:p>
          <w:p>
            <w:pPr>
              <w:pStyle w:val="TableParagraph"/>
              <w:ind w:left="16"/>
              <w:jc w:val="center"/>
              <w:rPr>
                <w:b/>
                <w:sz w:val="18"/>
              </w:rPr>
            </w:pPr>
            <w:r>
              <w:rPr>
                <w:b/>
                <w:sz w:val="18"/>
              </w:rPr>
              <w:t>ANEXO</w:t>
            </w:r>
            <w:r>
              <w:rPr>
                <w:b/>
                <w:spacing w:val="-4"/>
                <w:sz w:val="18"/>
              </w:rPr>
              <w:t> </w:t>
            </w:r>
            <w:r>
              <w:rPr>
                <w:b/>
                <w:spacing w:val="-5"/>
                <w:sz w:val="18"/>
              </w:rPr>
              <w:t>VI</w:t>
            </w:r>
          </w:p>
          <w:p>
            <w:pPr>
              <w:pStyle w:val="TableParagraph"/>
              <w:spacing w:before="63"/>
              <w:ind w:left="16"/>
              <w:jc w:val="center"/>
              <w:rPr>
                <w:b/>
                <w:sz w:val="18"/>
              </w:rPr>
            </w:pPr>
            <w:r>
              <w:rPr>
                <w:b/>
                <w:sz w:val="18"/>
              </w:rPr>
              <w:t>MODELO</w:t>
            </w:r>
            <w:r>
              <w:rPr>
                <w:b/>
                <w:spacing w:val="-8"/>
                <w:sz w:val="18"/>
              </w:rPr>
              <w:t> </w:t>
            </w:r>
            <w:r>
              <w:rPr>
                <w:b/>
                <w:sz w:val="18"/>
              </w:rPr>
              <w:t>DE</w:t>
            </w:r>
            <w:r>
              <w:rPr>
                <w:b/>
                <w:spacing w:val="-11"/>
                <w:sz w:val="18"/>
              </w:rPr>
              <w:t> </w:t>
            </w:r>
            <w:r>
              <w:rPr>
                <w:b/>
                <w:sz w:val="18"/>
              </w:rPr>
              <w:t>APRESENTAÇÃO</w:t>
            </w:r>
            <w:r>
              <w:rPr>
                <w:b/>
                <w:spacing w:val="-4"/>
                <w:sz w:val="18"/>
              </w:rPr>
              <w:t> </w:t>
            </w:r>
            <w:r>
              <w:rPr>
                <w:b/>
                <w:sz w:val="18"/>
              </w:rPr>
              <w:t>DA</w:t>
            </w:r>
            <w:r>
              <w:rPr>
                <w:b/>
                <w:spacing w:val="-11"/>
                <w:sz w:val="18"/>
              </w:rPr>
              <w:t> </w:t>
            </w:r>
            <w:r>
              <w:rPr>
                <w:b/>
                <w:spacing w:val="-2"/>
                <w:sz w:val="18"/>
              </w:rPr>
              <w:t>PROPOSTA</w:t>
            </w:r>
          </w:p>
        </w:tc>
        <w:tc>
          <w:tcPr>
            <w:tcW w:w="4131" w:type="dxa"/>
            <w:tcBorders>
              <w:left w:val="single" w:sz="12" w:space="0" w:color="000000"/>
              <w:bottom w:val="single" w:sz="6" w:space="0" w:color="000000"/>
            </w:tcBorders>
          </w:tcPr>
          <w:p>
            <w:pPr>
              <w:pStyle w:val="TableParagraph"/>
              <w:spacing w:before="102"/>
              <w:ind w:left="143"/>
              <w:rPr>
                <w:b/>
                <w:sz w:val="18"/>
              </w:rPr>
            </w:pPr>
            <w:r>
              <w:rPr>
                <w:sz w:val="18"/>
              </w:rPr>
              <w:t>Licitação</w:t>
            </w:r>
            <w:r>
              <w:rPr>
                <w:spacing w:val="-3"/>
                <w:sz w:val="18"/>
              </w:rPr>
              <w:t> </w:t>
            </w:r>
            <w:r>
              <w:rPr>
                <w:sz w:val="18"/>
              </w:rPr>
              <w:t>por</w:t>
            </w:r>
            <w:r>
              <w:rPr>
                <w:spacing w:val="-1"/>
                <w:sz w:val="18"/>
              </w:rPr>
              <w:t> </w:t>
            </w:r>
            <w:r>
              <w:rPr>
                <w:b/>
                <w:sz w:val="18"/>
              </w:rPr>
              <w:t>Pregão</w:t>
            </w:r>
            <w:r>
              <w:rPr>
                <w:b/>
                <w:spacing w:val="-1"/>
                <w:sz w:val="18"/>
              </w:rPr>
              <w:t> </w:t>
            </w:r>
            <w:r>
              <w:rPr>
                <w:b/>
                <w:sz w:val="18"/>
              </w:rPr>
              <w:t>n°</w:t>
            </w:r>
            <w:r>
              <w:rPr>
                <w:b/>
                <w:spacing w:val="-1"/>
                <w:sz w:val="18"/>
              </w:rPr>
              <w:t> </w:t>
            </w:r>
            <w:r>
              <w:rPr>
                <w:b/>
                <w:spacing w:val="-2"/>
                <w:sz w:val="18"/>
              </w:rPr>
              <w:t>463/204.</w:t>
            </w:r>
          </w:p>
          <w:p>
            <w:pPr>
              <w:pStyle w:val="TableParagraph"/>
              <w:spacing w:before="123"/>
              <w:ind w:left="143"/>
              <w:rPr>
                <w:b/>
                <w:sz w:val="18"/>
              </w:rPr>
            </w:pPr>
            <w:r>
              <w:rPr>
                <w:sz w:val="18"/>
              </w:rPr>
              <w:t>A</w:t>
            </w:r>
            <w:r>
              <w:rPr>
                <w:spacing w:val="-11"/>
                <w:sz w:val="18"/>
              </w:rPr>
              <w:t> </w:t>
            </w:r>
            <w:r>
              <w:rPr>
                <w:sz w:val="18"/>
              </w:rPr>
              <w:t>realizar-se</w:t>
            </w:r>
            <w:r>
              <w:rPr>
                <w:spacing w:val="-1"/>
                <w:sz w:val="18"/>
              </w:rPr>
              <w:t> </w:t>
            </w:r>
            <w:r>
              <w:rPr>
                <w:sz w:val="18"/>
              </w:rPr>
              <w:t>em: </w:t>
            </w:r>
            <w:r>
              <w:rPr>
                <w:b/>
                <w:sz w:val="18"/>
              </w:rPr>
              <w:t>20/12/2024</w:t>
            </w:r>
            <w:r>
              <w:rPr>
                <w:b/>
                <w:spacing w:val="-1"/>
                <w:sz w:val="18"/>
              </w:rPr>
              <w:t> </w:t>
            </w:r>
            <w:r>
              <w:rPr>
                <w:b/>
                <w:sz w:val="18"/>
              </w:rPr>
              <w:t>às</w:t>
            </w:r>
            <w:r>
              <w:rPr>
                <w:b/>
                <w:spacing w:val="-1"/>
                <w:sz w:val="18"/>
              </w:rPr>
              <w:t> </w:t>
            </w:r>
            <w:r>
              <w:rPr>
                <w:b/>
                <w:sz w:val="18"/>
              </w:rPr>
              <w:t>10 </w:t>
            </w:r>
            <w:r>
              <w:rPr>
                <w:b/>
                <w:spacing w:val="-2"/>
                <w:sz w:val="18"/>
              </w:rPr>
              <w:t>horas.</w:t>
            </w:r>
          </w:p>
          <w:p>
            <w:pPr>
              <w:pStyle w:val="TableParagraph"/>
              <w:spacing w:before="123"/>
              <w:ind w:left="143"/>
              <w:rPr>
                <w:b/>
                <w:sz w:val="18"/>
              </w:rPr>
            </w:pPr>
            <w:r>
              <w:rPr>
                <w:sz w:val="18"/>
              </w:rPr>
              <w:t>Processo n° UERJ </w:t>
            </w:r>
            <w:r>
              <w:rPr>
                <w:b/>
                <w:sz w:val="18"/>
              </w:rPr>
              <w:t>SEI-</w:t>
            </w:r>
            <w:r>
              <w:rPr>
                <w:b/>
                <w:spacing w:val="-2"/>
                <w:sz w:val="18"/>
              </w:rPr>
              <w:t>260006/008467/2024.</w:t>
            </w:r>
          </w:p>
        </w:tc>
      </w:tr>
      <w:tr>
        <w:trPr>
          <w:trHeight w:val="2039" w:hRule="atLeast"/>
        </w:trPr>
        <w:tc>
          <w:tcPr>
            <w:tcW w:w="2437" w:type="dxa"/>
            <w:tcBorders>
              <w:top w:val="single" w:sz="6" w:space="0" w:color="000000"/>
              <w:bottom w:val="single" w:sz="6" w:space="0" w:color="000000"/>
              <w:right w:val="single" w:sz="12" w:space="0" w:color="000000"/>
            </w:tcBorders>
          </w:tcPr>
          <w:p>
            <w:pPr>
              <w:pStyle w:val="TableParagraph"/>
              <w:spacing w:line="270" w:lineRule="atLeast" w:before="49"/>
              <w:ind w:left="82" w:right="65"/>
              <w:jc w:val="both"/>
              <w:rPr>
                <w:b/>
                <w:sz w:val="16"/>
              </w:rPr>
            </w:pPr>
            <w:r>
              <w:rPr>
                <w:sz w:val="16"/>
              </w:rPr>
              <w:t>A firma ao lado </w:t>
            </w:r>
            <w:r>
              <w:rPr>
                <w:sz w:val="16"/>
              </w:rPr>
              <w:t>mencionada</w:t>
            </w:r>
            <w:r>
              <w:rPr>
                <w:spacing w:val="40"/>
                <w:sz w:val="16"/>
              </w:rPr>
              <w:t> </w:t>
            </w:r>
            <w:r>
              <w:rPr>
                <w:sz w:val="16"/>
              </w:rPr>
              <w:t>propõe</w:t>
            </w:r>
            <w:r>
              <w:rPr>
                <w:spacing w:val="-3"/>
                <w:sz w:val="16"/>
              </w:rPr>
              <w:t> </w:t>
            </w:r>
            <w:r>
              <w:rPr>
                <w:sz w:val="16"/>
              </w:rPr>
              <w:t>fornecer</w:t>
            </w:r>
            <w:r>
              <w:rPr>
                <w:spacing w:val="-3"/>
                <w:sz w:val="16"/>
              </w:rPr>
              <w:t> </w:t>
            </w:r>
            <w:r>
              <w:rPr>
                <w:sz w:val="16"/>
              </w:rPr>
              <w:t>à</w:t>
            </w:r>
            <w:r>
              <w:rPr>
                <w:spacing w:val="-3"/>
                <w:sz w:val="16"/>
              </w:rPr>
              <w:t> </w:t>
            </w:r>
            <w:r>
              <w:rPr>
                <w:sz w:val="16"/>
              </w:rPr>
              <w:t>Universidade</w:t>
            </w:r>
            <w:r>
              <w:rPr>
                <w:spacing w:val="-3"/>
                <w:sz w:val="16"/>
              </w:rPr>
              <w:t> </w:t>
            </w:r>
            <w:r>
              <w:rPr>
                <w:sz w:val="16"/>
              </w:rPr>
              <w:t>do</w:t>
            </w:r>
            <w:r>
              <w:rPr>
                <w:spacing w:val="40"/>
                <w:sz w:val="16"/>
              </w:rPr>
              <w:t> </w:t>
            </w:r>
            <w:r>
              <w:rPr>
                <w:sz w:val="16"/>
              </w:rPr>
              <w:t>Estado do Rio de Janeiro, </w:t>
            </w:r>
            <w:r>
              <w:rPr>
                <w:sz w:val="16"/>
              </w:rPr>
              <w:t>pelos</w:t>
            </w:r>
            <w:r>
              <w:rPr>
                <w:spacing w:val="40"/>
                <w:sz w:val="16"/>
              </w:rPr>
              <w:t> </w:t>
            </w:r>
            <w:r>
              <w:rPr>
                <w:sz w:val="16"/>
              </w:rPr>
              <w:t>preços abaixo </w:t>
            </w:r>
            <w:r>
              <w:rPr>
                <w:sz w:val="16"/>
              </w:rPr>
              <w:t>assinados,</w:t>
            </w:r>
            <w:r>
              <w:rPr>
                <w:spacing w:val="40"/>
                <w:sz w:val="16"/>
              </w:rPr>
              <w:t> </w:t>
            </w:r>
            <w:r>
              <w:rPr>
                <w:sz w:val="16"/>
              </w:rPr>
              <w:t>obedecendo rigorosamente </w:t>
            </w:r>
            <w:r>
              <w:rPr>
                <w:sz w:val="16"/>
              </w:rPr>
              <w:t>ao</w:t>
            </w:r>
            <w:r>
              <w:rPr>
                <w:spacing w:val="40"/>
                <w:sz w:val="16"/>
              </w:rPr>
              <w:t> </w:t>
            </w:r>
            <w:r>
              <w:rPr>
                <w:sz w:val="16"/>
              </w:rPr>
              <w:t>estipulado e constante </w:t>
            </w:r>
            <w:r>
              <w:rPr>
                <w:sz w:val="16"/>
              </w:rPr>
              <w:t>do</w:t>
            </w:r>
            <w:r>
              <w:rPr>
                <w:spacing w:val="40"/>
                <w:sz w:val="16"/>
              </w:rPr>
              <w:t> </w:t>
            </w:r>
            <w:r>
              <w:rPr>
                <w:b/>
                <w:sz w:val="16"/>
              </w:rPr>
              <w:t>EDITAL n° 463/2024.</w:t>
            </w:r>
          </w:p>
        </w:tc>
        <w:tc>
          <w:tcPr>
            <w:tcW w:w="8045" w:type="dxa"/>
            <w:gridSpan w:val="2"/>
            <w:tcBorders>
              <w:top w:val="single" w:sz="6" w:space="0" w:color="000000"/>
              <w:left w:val="single" w:sz="12" w:space="0" w:color="000000"/>
              <w:bottom w:val="single" w:sz="6" w:space="0" w:color="000000"/>
            </w:tcBorders>
          </w:tcPr>
          <w:p>
            <w:pPr>
              <w:pStyle w:val="TableParagraph"/>
              <w:spacing w:line="429" w:lineRule="auto" w:before="120"/>
              <w:ind w:left="82" w:right="7031"/>
              <w:rPr>
                <w:sz w:val="16"/>
              </w:rPr>
            </w:pPr>
            <w:r>
              <w:rPr>
                <w:sz w:val="16"/>
              </w:rPr>
              <w:t>Razão</w:t>
            </w:r>
            <w:r>
              <w:rPr>
                <w:spacing w:val="-10"/>
                <w:sz w:val="16"/>
              </w:rPr>
              <w:t> </w:t>
            </w:r>
            <w:r>
              <w:rPr>
                <w:sz w:val="16"/>
              </w:rPr>
              <w:t>Social:</w:t>
            </w:r>
            <w:r>
              <w:rPr>
                <w:spacing w:val="40"/>
                <w:sz w:val="16"/>
              </w:rPr>
              <w:t> </w:t>
            </w:r>
            <w:r>
              <w:rPr>
                <w:spacing w:val="-2"/>
                <w:sz w:val="16"/>
              </w:rPr>
              <w:t>CNPJ:</w:t>
            </w:r>
          </w:p>
          <w:p>
            <w:pPr>
              <w:pStyle w:val="TableParagraph"/>
              <w:spacing w:line="429" w:lineRule="auto" w:before="2"/>
              <w:ind w:left="82" w:right="6701"/>
              <w:rPr>
                <w:sz w:val="16"/>
              </w:rPr>
            </w:pPr>
            <w:r>
              <w:rPr>
                <w:sz w:val="16"/>
              </w:rPr>
              <w:t>Inscrição</w:t>
            </w:r>
            <w:r>
              <w:rPr>
                <w:spacing w:val="-10"/>
                <w:sz w:val="16"/>
              </w:rPr>
              <w:t> </w:t>
            </w:r>
            <w:r>
              <w:rPr>
                <w:sz w:val="16"/>
              </w:rPr>
              <w:t>Estadual:</w:t>
            </w:r>
            <w:r>
              <w:rPr>
                <w:spacing w:val="40"/>
                <w:sz w:val="16"/>
              </w:rPr>
              <w:t> </w:t>
            </w:r>
            <w:r>
              <w:rPr>
                <w:spacing w:val="-2"/>
                <w:sz w:val="16"/>
              </w:rPr>
              <w:t>Endereço:</w:t>
            </w:r>
            <w:r>
              <w:rPr>
                <w:spacing w:val="40"/>
                <w:sz w:val="16"/>
              </w:rPr>
              <w:t> </w:t>
            </w:r>
            <w:r>
              <w:rPr>
                <w:spacing w:val="-2"/>
                <w:sz w:val="16"/>
              </w:rPr>
              <w:t>Tel./Fax:</w:t>
            </w:r>
          </w:p>
          <w:p>
            <w:pPr>
              <w:pStyle w:val="TableParagraph"/>
              <w:spacing w:before="2"/>
              <w:ind w:left="82"/>
              <w:rPr>
                <w:sz w:val="16"/>
              </w:rPr>
            </w:pPr>
            <w:r>
              <w:rPr>
                <w:sz w:val="16"/>
              </w:rPr>
              <w:t>E-</w:t>
            </w:r>
            <w:r>
              <w:rPr>
                <w:spacing w:val="-2"/>
                <w:sz w:val="16"/>
              </w:rPr>
              <w:t>mail:</w:t>
            </w:r>
          </w:p>
        </w:tc>
      </w:tr>
      <w:tr>
        <w:trPr>
          <w:trHeight w:val="509" w:hRule="atLeast"/>
        </w:trPr>
        <w:tc>
          <w:tcPr>
            <w:tcW w:w="10482" w:type="dxa"/>
            <w:gridSpan w:val="3"/>
            <w:tcBorders>
              <w:top w:val="single" w:sz="6" w:space="0" w:color="000000"/>
              <w:bottom w:val="single" w:sz="6" w:space="0" w:color="000000"/>
            </w:tcBorders>
          </w:tcPr>
          <w:p>
            <w:pPr>
              <w:pStyle w:val="TableParagraph"/>
              <w:spacing w:before="162"/>
              <w:ind w:left="17"/>
              <w:jc w:val="center"/>
              <w:rPr>
                <w:b/>
                <w:sz w:val="18"/>
              </w:rPr>
            </w:pPr>
            <w:r>
              <w:rPr>
                <w:b/>
                <w:sz w:val="18"/>
              </w:rPr>
              <w:t>LOTE </w:t>
            </w:r>
            <w:r>
              <w:rPr>
                <w:b/>
                <w:spacing w:val="-10"/>
                <w:sz w:val="18"/>
              </w:rPr>
              <w:t>2</w:t>
            </w:r>
          </w:p>
        </w:tc>
      </w:tr>
      <w:tr>
        <w:trPr>
          <w:trHeight w:val="2632" w:hRule="atLeast"/>
        </w:trPr>
        <w:tc>
          <w:tcPr>
            <w:tcW w:w="10482" w:type="dxa"/>
            <w:gridSpan w:val="3"/>
            <w:tcBorders>
              <w:top w:val="single" w:sz="6" w:space="0" w:color="000000"/>
              <w:bottom w:val="nil"/>
            </w:tcBorders>
          </w:tcPr>
          <w:p>
            <w:pPr>
              <w:pStyle w:val="TableParagraph"/>
              <w:spacing w:line="343" w:lineRule="auto" w:before="162"/>
              <w:ind w:left="247" w:right="90"/>
              <w:rPr>
                <w:sz w:val="18"/>
              </w:rPr>
            </w:pPr>
            <w:r>
              <w:rPr>
                <w:sz w:val="18"/>
              </w:rPr>
              <w:t>Aquisição de mobiliário (</w:t>
            </w:r>
            <w:r>
              <w:rPr>
                <w:b/>
                <w:sz w:val="18"/>
              </w:rPr>
              <w:t>Armários, CADEIRAS, Quadro, etc</w:t>
            </w:r>
            <w:r>
              <w:rPr>
                <w:sz w:val="18"/>
              </w:rPr>
              <w:t>.) para atender às demandas da Diretoria de</w:t>
            </w:r>
            <w:r>
              <w:rPr>
                <w:spacing w:val="-10"/>
                <w:sz w:val="18"/>
              </w:rPr>
              <w:t> </w:t>
            </w:r>
            <w:r>
              <w:rPr>
                <w:sz w:val="18"/>
              </w:rPr>
              <w:t>Administração Financeira (DAF),</w:t>
            </w:r>
            <w:r>
              <w:rPr>
                <w:spacing w:val="-2"/>
                <w:sz w:val="18"/>
              </w:rPr>
              <w:t> </w:t>
            </w:r>
            <w:r>
              <w:rPr>
                <w:sz w:val="18"/>
              </w:rPr>
              <w:t>da</w:t>
            </w:r>
            <w:r>
              <w:rPr>
                <w:spacing w:val="-2"/>
                <w:sz w:val="18"/>
              </w:rPr>
              <w:t> </w:t>
            </w:r>
            <w:r>
              <w:rPr>
                <w:sz w:val="18"/>
              </w:rPr>
              <w:t>Secretaria</w:t>
            </w:r>
            <w:r>
              <w:rPr>
                <w:spacing w:val="-2"/>
                <w:sz w:val="18"/>
              </w:rPr>
              <w:t> </w:t>
            </w:r>
            <w:r>
              <w:rPr>
                <w:sz w:val="18"/>
              </w:rPr>
              <w:t>dos</w:t>
            </w:r>
            <w:r>
              <w:rPr>
                <w:spacing w:val="-2"/>
                <w:sz w:val="18"/>
              </w:rPr>
              <w:t> </w:t>
            </w:r>
            <w:r>
              <w:rPr>
                <w:sz w:val="18"/>
              </w:rPr>
              <w:t>Conselhos</w:t>
            </w:r>
            <w:r>
              <w:rPr>
                <w:spacing w:val="-2"/>
                <w:sz w:val="18"/>
              </w:rPr>
              <w:t> </w:t>
            </w:r>
            <w:r>
              <w:rPr>
                <w:sz w:val="18"/>
              </w:rPr>
              <w:t>(SECON),</w:t>
            </w:r>
            <w:r>
              <w:rPr>
                <w:spacing w:val="-2"/>
                <w:sz w:val="18"/>
              </w:rPr>
              <w:t> </w:t>
            </w:r>
            <w:r>
              <w:rPr>
                <w:sz w:val="18"/>
              </w:rPr>
              <w:t>do</w:t>
            </w:r>
            <w:r>
              <w:rPr>
                <w:spacing w:val="-2"/>
                <w:sz w:val="18"/>
              </w:rPr>
              <w:t> </w:t>
            </w:r>
            <w:r>
              <w:rPr>
                <w:sz w:val="18"/>
              </w:rPr>
              <w:t>Campus</w:t>
            </w:r>
            <w:r>
              <w:rPr>
                <w:spacing w:val="-2"/>
                <w:sz w:val="18"/>
              </w:rPr>
              <w:t> </w:t>
            </w:r>
            <w:r>
              <w:rPr>
                <w:sz w:val="18"/>
              </w:rPr>
              <w:t>Regional</w:t>
            </w:r>
            <w:r>
              <w:rPr>
                <w:spacing w:val="-2"/>
                <w:sz w:val="18"/>
              </w:rPr>
              <w:t> </w:t>
            </w:r>
            <w:r>
              <w:rPr>
                <w:sz w:val="18"/>
              </w:rPr>
              <w:t>de</w:t>
            </w:r>
            <w:r>
              <w:rPr>
                <w:spacing w:val="-2"/>
                <w:sz w:val="18"/>
              </w:rPr>
              <w:t> </w:t>
            </w:r>
            <w:r>
              <w:rPr>
                <w:sz w:val="18"/>
              </w:rPr>
              <w:t>Resende</w:t>
            </w:r>
            <w:r>
              <w:rPr>
                <w:spacing w:val="-2"/>
                <w:sz w:val="18"/>
              </w:rPr>
              <w:t> </w:t>
            </w:r>
            <w:r>
              <w:rPr>
                <w:sz w:val="18"/>
              </w:rPr>
              <w:t>e</w:t>
            </w:r>
            <w:r>
              <w:rPr>
                <w:spacing w:val="-2"/>
                <w:sz w:val="18"/>
              </w:rPr>
              <w:t> </w:t>
            </w:r>
            <w:r>
              <w:rPr>
                <w:sz w:val="18"/>
              </w:rPr>
              <w:t>do</w:t>
            </w:r>
            <w:r>
              <w:rPr>
                <w:spacing w:val="-2"/>
                <w:sz w:val="18"/>
              </w:rPr>
              <w:t> </w:t>
            </w:r>
            <w:r>
              <w:rPr>
                <w:sz w:val="18"/>
              </w:rPr>
              <w:t>Campus</w:t>
            </w:r>
            <w:r>
              <w:rPr>
                <w:spacing w:val="-2"/>
                <w:sz w:val="18"/>
              </w:rPr>
              <w:t> </w:t>
            </w:r>
            <w:r>
              <w:rPr>
                <w:sz w:val="18"/>
              </w:rPr>
              <w:t>UERJ</w:t>
            </w:r>
            <w:r>
              <w:rPr>
                <w:spacing w:val="-2"/>
                <w:sz w:val="18"/>
              </w:rPr>
              <w:t> </w:t>
            </w:r>
            <w:r>
              <w:rPr>
                <w:sz w:val="18"/>
              </w:rPr>
              <w:t>Zona</w:t>
            </w:r>
            <w:r>
              <w:rPr>
                <w:spacing w:val="-2"/>
                <w:sz w:val="18"/>
              </w:rPr>
              <w:t> </w:t>
            </w:r>
            <w:r>
              <w:rPr>
                <w:sz w:val="18"/>
              </w:rPr>
              <w:t>Oeste,</w:t>
            </w:r>
            <w:r>
              <w:rPr>
                <w:spacing w:val="-2"/>
                <w:sz w:val="18"/>
              </w:rPr>
              <w:t> </w:t>
            </w:r>
            <w:r>
              <w:rPr>
                <w:sz w:val="18"/>
              </w:rPr>
              <w:t>todas</w:t>
            </w:r>
            <w:r>
              <w:rPr>
                <w:spacing w:val="-2"/>
                <w:sz w:val="18"/>
              </w:rPr>
              <w:t> </w:t>
            </w:r>
            <w:r>
              <w:rPr>
                <w:sz w:val="18"/>
              </w:rPr>
              <w:t>pertencentes</w:t>
            </w:r>
            <w:r>
              <w:rPr>
                <w:spacing w:val="-2"/>
                <w:sz w:val="18"/>
              </w:rPr>
              <w:t> </w:t>
            </w:r>
            <w:r>
              <w:rPr>
                <w:sz w:val="18"/>
              </w:rPr>
              <w:t>à Universidade</w:t>
            </w:r>
            <w:r>
              <w:rPr>
                <w:spacing w:val="-2"/>
                <w:sz w:val="18"/>
              </w:rPr>
              <w:t> </w:t>
            </w:r>
            <w:r>
              <w:rPr>
                <w:sz w:val="18"/>
              </w:rPr>
              <w:t>do</w:t>
            </w:r>
            <w:r>
              <w:rPr>
                <w:spacing w:val="-2"/>
                <w:sz w:val="18"/>
              </w:rPr>
              <w:t> </w:t>
            </w:r>
            <w:r>
              <w:rPr>
                <w:sz w:val="18"/>
              </w:rPr>
              <w:t>Estado</w:t>
            </w:r>
            <w:r>
              <w:rPr>
                <w:spacing w:val="-2"/>
                <w:sz w:val="18"/>
              </w:rPr>
              <w:t> </w:t>
            </w:r>
            <w:r>
              <w:rPr>
                <w:sz w:val="18"/>
              </w:rPr>
              <w:t>do</w:t>
            </w:r>
            <w:r>
              <w:rPr>
                <w:spacing w:val="-2"/>
                <w:sz w:val="18"/>
              </w:rPr>
              <w:t> </w:t>
            </w:r>
            <w:r>
              <w:rPr>
                <w:sz w:val="18"/>
              </w:rPr>
              <w:t>Rio</w:t>
            </w:r>
            <w:r>
              <w:rPr>
                <w:spacing w:val="-2"/>
                <w:sz w:val="18"/>
              </w:rPr>
              <w:t> </w:t>
            </w:r>
            <w:r>
              <w:rPr>
                <w:sz w:val="18"/>
              </w:rPr>
              <w:t>de</w:t>
            </w:r>
            <w:r>
              <w:rPr>
                <w:spacing w:val="-2"/>
                <w:sz w:val="18"/>
              </w:rPr>
              <w:t> </w:t>
            </w:r>
            <w:r>
              <w:rPr>
                <w:sz w:val="18"/>
              </w:rPr>
              <w:t>Janeiro,</w:t>
            </w:r>
            <w:r>
              <w:rPr>
                <w:spacing w:val="-2"/>
                <w:sz w:val="18"/>
              </w:rPr>
              <w:t> </w:t>
            </w:r>
            <w:r>
              <w:rPr>
                <w:sz w:val="18"/>
              </w:rPr>
              <w:t>Documento</w:t>
            </w:r>
            <w:r>
              <w:rPr>
                <w:spacing w:val="-2"/>
                <w:sz w:val="18"/>
              </w:rPr>
              <w:t> </w:t>
            </w:r>
            <w:r>
              <w:rPr>
                <w:sz w:val="18"/>
              </w:rPr>
              <w:t>de</w:t>
            </w:r>
            <w:r>
              <w:rPr>
                <w:spacing w:val="-2"/>
                <w:sz w:val="18"/>
              </w:rPr>
              <w:t> </w:t>
            </w:r>
            <w:r>
              <w:rPr>
                <w:sz w:val="18"/>
              </w:rPr>
              <w:t>Oficialização</w:t>
            </w:r>
            <w:r>
              <w:rPr>
                <w:spacing w:val="-2"/>
                <w:sz w:val="18"/>
              </w:rPr>
              <w:t> </w:t>
            </w:r>
            <w:r>
              <w:rPr>
                <w:sz w:val="18"/>
              </w:rPr>
              <w:t>da</w:t>
            </w:r>
            <w:r>
              <w:rPr>
                <w:spacing w:val="-2"/>
                <w:sz w:val="18"/>
              </w:rPr>
              <w:t> </w:t>
            </w:r>
            <w:r>
              <w:rPr>
                <w:sz w:val="18"/>
              </w:rPr>
              <w:t>Demanda</w:t>
            </w:r>
            <w:r>
              <w:rPr>
                <w:spacing w:val="-2"/>
                <w:sz w:val="18"/>
              </w:rPr>
              <w:t> </w:t>
            </w:r>
            <w:r>
              <w:rPr>
                <w:sz w:val="18"/>
              </w:rPr>
              <w:t>–</w:t>
            </w:r>
            <w:r>
              <w:rPr>
                <w:spacing w:val="-2"/>
                <w:sz w:val="18"/>
              </w:rPr>
              <w:t> </w:t>
            </w:r>
            <w:r>
              <w:rPr>
                <w:sz w:val="18"/>
              </w:rPr>
              <w:t>SEI</w:t>
            </w:r>
            <w:r>
              <w:rPr>
                <w:spacing w:val="-2"/>
                <w:sz w:val="18"/>
              </w:rPr>
              <w:t> </w:t>
            </w:r>
            <w:r>
              <w:rPr>
                <w:sz w:val="18"/>
              </w:rPr>
              <w:t>nº</w:t>
            </w:r>
            <w:r>
              <w:rPr>
                <w:spacing w:val="-2"/>
                <w:sz w:val="18"/>
              </w:rPr>
              <w:t> </w:t>
            </w:r>
            <w:r>
              <w:rPr>
                <w:b/>
                <w:sz w:val="18"/>
              </w:rPr>
              <w:t>70052477</w:t>
            </w:r>
            <w:r>
              <w:rPr>
                <w:sz w:val="18"/>
              </w:rPr>
              <w:t>,</w:t>
            </w:r>
            <w:r>
              <w:rPr>
                <w:spacing w:val="-2"/>
                <w:sz w:val="18"/>
              </w:rPr>
              <w:t> </w:t>
            </w:r>
            <w:r>
              <w:rPr>
                <w:sz w:val="18"/>
              </w:rPr>
              <w:t>e</w:t>
            </w:r>
            <w:r>
              <w:rPr>
                <w:spacing w:val="-2"/>
                <w:sz w:val="18"/>
              </w:rPr>
              <w:t> </w:t>
            </w:r>
            <w:r>
              <w:rPr>
                <w:sz w:val="18"/>
              </w:rPr>
              <w:t>especificação</w:t>
            </w:r>
            <w:r>
              <w:rPr>
                <w:spacing w:val="-2"/>
                <w:sz w:val="18"/>
              </w:rPr>
              <w:t> </w:t>
            </w:r>
            <w:r>
              <w:rPr>
                <w:sz w:val="18"/>
              </w:rPr>
              <w:t>detalhada</w:t>
            </w:r>
            <w:r>
              <w:rPr>
                <w:spacing w:val="-2"/>
                <w:sz w:val="18"/>
              </w:rPr>
              <w:t> </w:t>
            </w:r>
            <w:r>
              <w:rPr>
                <w:sz w:val="18"/>
              </w:rPr>
              <w:t>no Termo de Referência - ANEXO </w:t>
            </w:r>
            <w:r>
              <w:rPr>
                <w:b/>
                <w:sz w:val="18"/>
              </w:rPr>
              <w:t>1</w:t>
            </w:r>
            <w:r>
              <w:rPr>
                <w:sz w:val="18"/>
              </w:rPr>
              <w:t>.</w:t>
            </w:r>
          </w:p>
          <w:p>
            <w:pPr>
              <w:pStyle w:val="TableParagraph"/>
              <w:spacing w:line="159" w:lineRule="exact" w:before="199"/>
              <w:ind w:left="8715"/>
              <w:rPr>
                <w:sz w:val="16"/>
              </w:rPr>
            </w:pPr>
            <w:r>
              <w:rPr>
                <w:spacing w:val="-4"/>
                <w:sz w:val="16"/>
              </w:rPr>
              <w:t>VALOR</w:t>
            </w:r>
            <w:r>
              <w:rPr>
                <w:spacing w:val="-2"/>
                <w:sz w:val="16"/>
              </w:rPr>
              <w:t> UNITÁRIO</w:t>
            </w:r>
          </w:p>
          <w:p>
            <w:pPr>
              <w:pStyle w:val="TableParagraph"/>
              <w:spacing w:line="135" w:lineRule="exact"/>
              <w:ind w:left="6528"/>
              <w:rPr>
                <w:sz w:val="16"/>
              </w:rPr>
            </w:pPr>
            <w:r>
              <w:rPr>
                <w:spacing w:val="-2"/>
                <w:sz w:val="16"/>
              </w:rPr>
              <w:t>UNIDADE</w:t>
            </w:r>
          </w:p>
          <w:p>
            <w:pPr>
              <w:pStyle w:val="TableParagraph"/>
              <w:tabs>
                <w:tab w:pos="2319" w:val="left" w:leader="none"/>
                <w:tab w:pos="5134" w:val="left" w:leader="none"/>
                <w:tab w:pos="7687" w:val="left" w:leader="none"/>
                <w:tab w:pos="8979" w:val="left" w:leader="none"/>
              </w:tabs>
              <w:spacing w:line="135" w:lineRule="exact"/>
              <w:ind w:left="763"/>
              <w:rPr>
                <w:sz w:val="16"/>
              </w:rPr>
            </w:pPr>
            <w:r>
              <w:rPr/>
              <mc:AlternateContent>
                <mc:Choice Requires="wps">
                  <w:drawing>
                    <wp:anchor distT="0" distB="0" distL="0" distR="0" allowOverlap="1" layoutInCell="1" locked="0" behindDoc="1" simplePos="0" relativeHeight="484534784">
                      <wp:simplePos x="0" y="0"/>
                      <wp:positionH relativeFrom="column">
                        <wp:posOffset>61912</wp:posOffset>
                      </wp:positionH>
                      <wp:positionV relativeFrom="paragraph">
                        <wp:posOffset>-273150</wp:posOffset>
                      </wp:positionV>
                      <wp:extent cx="6534150" cy="609600"/>
                      <wp:effectExtent l="0" t="0" r="0" b="0"/>
                      <wp:wrapNone/>
                      <wp:docPr id="28" name="Group 28"/>
                      <wp:cNvGraphicFramePr>
                        <a:graphicFrameLocks/>
                      </wp:cNvGraphicFramePr>
                      <a:graphic>
                        <a:graphicData uri="http://schemas.microsoft.com/office/word/2010/wordprocessingGroup">
                          <wpg:wgp>
                            <wpg:cNvPr id="28" name="Group 28"/>
                            <wpg:cNvGrpSpPr/>
                            <wpg:grpSpPr>
                              <a:xfrm>
                                <a:off x="0" y="0"/>
                                <a:ext cx="6534150" cy="609600"/>
                                <a:chExt cx="6534150" cy="609600"/>
                              </a:xfrm>
                            </wpg:grpSpPr>
                            <wps:wsp>
                              <wps:cNvPr id="29" name="Graphic 29"/>
                              <wps:cNvSpPr/>
                              <wps:spPr>
                                <a:xfrm>
                                  <a:off x="-12" y="3"/>
                                  <a:ext cx="6534150" cy="609600"/>
                                </a:xfrm>
                                <a:custGeom>
                                  <a:avLst/>
                                  <a:gdLst/>
                                  <a:ahLst/>
                                  <a:cxnLst/>
                                  <a:rect l="l" t="t" r="r" b="b"/>
                                  <a:pathLst>
                                    <a:path w="6534150" h="609600">
                                      <a:moveTo>
                                        <a:pt x="6534150" y="0"/>
                                      </a:moveTo>
                                      <a:lnTo>
                                        <a:pt x="6524625" y="0"/>
                                      </a:lnTo>
                                      <a:lnTo>
                                        <a:pt x="6524625" y="9525"/>
                                      </a:lnTo>
                                      <a:lnTo>
                                        <a:pt x="6524625" y="600075"/>
                                      </a:lnTo>
                                      <a:lnTo>
                                        <a:pt x="5295900" y="600075"/>
                                      </a:lnTo>
                                      <a:lnTo>
                                        <a:pt x="5295900" y="9525"/>
                                      </a:lnTo>
                                      <a:lnTo>
                                        <a:pt x="6524625" y="9525"/>
                                      </a:lnTo>
                                      <a:lnTo>
                                        <a:pt x="6524625" y="0"/>
                                      </a:lnTo>
                                      <a:lnTo>
                                        <a:pt x="5295900" y="0"/>
                                      </a:lnTo>
                                      <a:lnTo>
                                        <a:pt x="5286375" y="0"/>
                                      </a:lnTo>
                                      <a:lnTo>
                                        <a:pt x="5286375" y="9525"/>
                                      </a:lnTo>
                                      <a:lnTo>
                                        <a:pt x="5286375" y="600075"/>
                                      </a:lnTo>
                                      <a:lnTo>
                                        <a:pt x="4686300" y="600075"/>
                                      </a:lnTo>
                                      <a:lnTo>
                                        <a:pt x="4686300" y="9525"/>
                                      </a:lnTo>
                                      <a:lnTo>
                                        <a:pt x="5286375" y="9525"/>
                                      </a:lnTo>
                                      <a:lnTo>
                                        <a:pt x="5286375" y="0"/>
                                      </a:lnTo>
                                      <a:lnTo>
                                        <a:pt x="4686300" y="0"/>
                                      </a:lnTo>
                                      <a:lnTo>
                                        <a:pt x="4676775" y="0"/>
                                      </a:lnTo>
                                      <a:lnTo>
                                        <a:pt x="4676775" y="9525"/>
                                      </a:lnTo>
                                      <a:lnTo>
                                        <a:pt x="4676775" y="600075"/>
                                      </a:lnTo>
                                      <a:lnTo>
                                        <a:pt x="3971925" y="600075"/>
                                      </a:lnTo>
                                      <a:lnTo>
                                        <a:pt x="3971925" y="9525"/>
                                      </a:lnTo>
                                      <a:lnTo>
                                        <a:pt x="4676775" y="9525"/>
                                      </a:lnTo>
                                      <a:lnTo>
                                        <a:pt x="4676775" y="0"/>
                                      </a:lnTo>
                                      <a:lnTo>
                                        <a:pt x="3971925" y="0"/>
                                      </a:lnTo>
                                      <a:lnTo>
                                        <a:pt x="3962400" y="0"/>
                                      </a:lnTo>
                                      <a:lnTo>
                                        <a:pt x="3962400" y="9525"/>
                                      </a:lnTo>
                                      <a:lnTo>
                                        <a:pt x="3962400" y="600075"/>
                                      </a:lnTo>
                                      <a:lnTo>
                                        <a:pt x="3086100" y="600075"/>
                                      </a:lnTo>
                                      <a:lnTo>
                                        <a:pt x="3086100" y="9525"/>
                                      </a:lnTo>
                                      <a:lnTo>
                                        <a:pt x="3962400" y="9525"/>
                                      </a:lnTo>
                                      <a:lnTo>
                                        <a:pt x="3962400" y="0"/>
                                      </a:lnTo>
                                      <a:lnTo>
                                        <a:pt x="3086100" y="0"/>
                                      </a:lnTo>
                                      <a:lnTo>
                                        <a:pt x="3076575" y="0"/>
                                      </a:lnTo>
                                      <a:lnTo>
                                        <a:pt x="3076575" y="9525"/>
                                      </a:lnTo>
                                      <a:lnTo>
                                        <a:pt x="3076575" y="600075"/>
                                      </a:lnTo>
                                      <a:lnTo>
                                        <a:pt x="1200150" y="600075"/>
                                      </a:lnTo>
                                      <a:lnTo>
                                        <a:pt x="1200150" y="9525"/>
                                      </a:lnTo>
                                      <a:lnTo>
                                        <a:pt x="3076575" y="9525"/>
                                      </a:lnTo>
                                      <a:lnTo>
                                        <a:pt x="3076575" y="0"/>
                                      </a:lnTo>
                                      <a:lnTo>
                                        <a:pt x="1200150" y="0"/>
                                      </a:lnTo>
                                      <a:lnTo>
                                        <a:pt x="1190625" y="0"/>
                                      </a:lnTo>
                                      <a:lnTo>
                                        <a:pt x="1190625" y="9525"/>
                                      </a:lnTo>
                                      <a:lnTo>
                                        <a:pt x="1190625" y="600075"/>
                                      </a:lnTo>
                                      <a:lnTo>
                                        <a:pt x="9525" y="600075"/>
                                      </a:lnTo>
                                      <a:lnTo>
                                        <a:pt x="9525" y="9525"/>
                                      </a:lnTo>
                                      <a:lnTo>
                                        <a:pt x="1190625" y="9525"/>
                                      </a:lnTo>
                                      <a:lnTo>
                                        <a:pt x="1190625" y="0"/>
                                      </a:lnTo>
                                      <a:lnTo>
                                        <a:pt x="9525" y="0"/>
                                      </a:lnTo>
                                      <a:lnTo>
                                        <a:pt x="0" y="0"/>
                                      </a:lnTo>
                                      <a:lnTo>
                                        <a:pt x="0" y="9525"/>
                                      </a:lnTo>
                                      <a:lnTo>
                                        <a:pt x="0" y="600075"/>
                                      </a:lnTo>
                                      <a:lnTo>
                                        <a:pt x="0" y="609600"/>
                                      </a:lnTo>
                                      <a:lnTo>
                                        <a:pt x="9525" y="609600"/>
                                      </a:lnTo>
                                      <a:lnTo>
                                        <a:pt x="6534150" y="609600"/>
                                      </a:lnTo>
                                      <a:lnTo>
                                        <a:pt x="6534150" y="600075"/>
                                      </a:lnTo>
                                      <a:lnTo>
                                        <a:pt x="6534150" y="9525"/>
                                      </a:lnTo>
                                      <a:lnTo>
                                        <a:pt x="653415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875pt;margin-top:-21.507885pt;width:514.5pt;height:48pt;mso-position-horizontal-relative:column;mso-position-vertical-relative:paragraph;z-index:-18781696" id="docshapegroup24" coordorigin="97,-430" coordsize="10290,960">
                      <v:shape style="position:absolute;left:97;top:-431;width:10290;height:960" id="docshape25" coordorigin="97,-430" coordsize="10290,960" path="m10387,-430l10372,-430,10372,-415,10372,515,8437,515,8437,-415,10372,-415,10372,-430,8437,-430,8422,-430,8422,-415,8422,515,7477,515,7477,-415,8422,-415,8422,-430,7477,-430,7462,-430,7462,-415,7462,515,6352,515,6352,-415,7462,-415,7462,-430,6352,-430,6337,-430,6337,-415,6337,515,4957,515,4957,-415,6337,-415,6337,-430,4957,-430,4942,-430,4942,-415,4942,515,1987,515,1987,-415,4942,-415,4942,-430,1987,-430,1972,-430,1972,-415,1972,515,112,515,112,-415,1972,-415,1972,-430,112,-430,97,-430,97,-415,97,515,97,530,112,530,10387,530,10387,515,10387,-415,10387,-430xe" filled="true" fillcolor="#000000" stroked="false">
                        <v:path arrowok="t"/>
                        <v:fill type="solid"/>
                      </v:shape>
                      <w10:wrap type="none"/>
                    </v:group>
                  </w:pict>
                </mc:Fallback>
              </mc:AlternateContent>
            </w:r>
            <w:r>
              <w:rPr>
                <w:sz w:val="16"/>
              </w:rPr>
              <w:t>LOTE </w:t>
            </w:r>
            <w:r>
              <w:rPr>
                <w:b/>
                <w:spacing w:val="-10"/>
                <w:sz w:val="16"/>
              </w:rPr>
              <w:t>2</w:t>
            </w:r>
            <w:r>
              <w:rPr>
                <w:b/>
                <w:sz w:val="16"/>
              </w:rPr>
              <w:tab/>
            </w:r>
            <w:r>
              <w:rPr>
                <w:sz w:val="16"/>
              </w:rPr>
              <w:t>DESCRIÇÃO</w:t>
            </w:r>
            <w:r>
              <w:rPr>
                <w:spacing w:val="-1"/>
                <w:sz w:val="16"/>
              </w:rPr>
              <w:t> </w:t>
            </w:r>
            <w:r>
              <w:rPr>
                <w:sz w:val="16"/>
              </w:rPr>
              <w:t>/</w:t>
            </w:r>
            <w:r>
              <w:rPr>
                <w:spacing w:val="-1"/>
                <w:sz w:val="16"/>
              </w:rPr>
              <w:t> </w:t>
            </w:r>
            <w:r>
              <w:rPr>
                <w:spacing w:val="-2"/>
                <w:sz w:val="16"/>
              </w:rPr>
              <w:t>ESPECIFICAÇÃO</w:t>
            </w:r>
            <w:r>
              <w:rPr>
                <w:sz w:val="16"/>
              </w:rPr>
              <w:tab/>
              <w:t>COD.</w:t>
            </w:r>
            <w:r>
              <w:rPr>
                <w:spacing w:val="-1"/>
                <w:sz w:val="16"/>
              </w:rPr>
              <w:t> </w:t>
            </w:r>
            <w:r>
              <w:rPr>
                <w:sz w:val="16"/>
              </w:rPr>
              <w:t>ID</w:t>
            </w:r>
            <w:r>
              <w:rPr>
                <w:spacing w:val="-1"/>
                <w:sz w:val="16"/>
              </w:rPr>
              <w:t> </w:t>
            </w:r>
            <w:r>
              <w:rPr>
                <w:spacing w:val="-4"/>
                <w:sz w:val="16"/>
              </w:rPr>
              <w:t>SIGA</w:t>
            </w:r>
            <w:r>
              <w:rPr>
                <w:sz w:val="16"/>
              </w:rPr>
              <w:tab/>
            </w:r>
            <w:r>
              <w:rPr>
                <w:spacing w:val="-2"/>
                <w:sz w:val="14"/>
              </w:rPr>
              <w:t>QUANT</w:t>
            </w:r>
            <w:r>
              <w:rPr>
                <w:sz w:val="14"/>
              </w:rPr>
              <w:tab/>
            </w:r>
            <w:r>
              <w:rPr>
                <w:spacing w:val="-2"/>
                <w:sz w:val="16"/>
              </w:rPr>
              <w:t>PROPOSTO</w:t>
            </w:r>
          </w:p>
          <w:p>
            <w:pPr>
              <w:pStyle w:val="TableParagraph"/>
              <w:spacing w:line="135" w:lineRule="exact"/>
              <w:ind w:left="6445"/>
              <w:rPr>
                <w:sz w:val="16"/>
              </w:rPr>
            </w:pPr>
            <w:r>
              <w:rPr>
                <w:sz w:val="16"/>
              </w:rPr>
              <w:t>DE</w:t>
            </w:r>
            <w:r>
              <w:rPr>
                <w:spacing w:val="-1"/>
                <w:sz w:val="16"/>
              </w:rPr>
              <w:t> </w:t>
            </w:r>
            <w:r>
              <w:rPr>
                <w:spacing w:val="-2"/>
                <w:sz w:val="16"/>
              </w:rPr>
              <w:t>MEDIDA</w:t>
            </w:r>
          </w:p>
          <w:p>
            <w:pPr>
              <w:pStyle w:val="TableParagraph"/>
              <w:spacing w:line="159" w:lineRule="exact"/>
              <w:ind w:left="9289"/>
              <w:rPr>
                <w:b/>
                <w:sz w:val="16"/>
              </w:rPr>
            </w:pPr>
            <w:r>
              <w:rPr>
                <w:b/>
                <w:spacing w:val="-5"/>
                <w:sz w:val="16"/>
              </w:rPr>
              <w:t>R$</w:t>
            </w:r>
          </w:p>
        </w:tc>
      </w:tr>
    </w:tbl>
    <w:p>
      <w:pPr>
        <w:spacing w:after="0" w:line="159" w:lineRule="exact"/>
        <w:rPr>
          <w:sz w:val="16"/>
        </w:rPr>
        <w:sectPr>
          <w:pgSz w:w="15840" w:h="24480"/>
          <w:pgMar w:top="500" w:bottom="280" w:left="580" w:right="500"/>
        </w:sectPr>
      </w:pPr>
    </w:p>
    <w:tbl>
      <w:tblPr>
        <w:tblW w:w="0" w:type="auto"/>
        <w:jc w:val="left"/>
        <w:tblInd w:w="154"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top w:w="0" w:type="dxa"/>
          <w:left w:w="0" w:type="dxa"/>
          <w:bottom w:w="0" w:type="dxa"/>
          <w:right w:w="0" w:type="dxa"/>
        </w:tblCellMar>
        <w:tblLook w:val="01E0"/>
      </w:tblPr>
      <w:tblGrid>
        <w:gridCol w:w="3457"/>
        <w:gridCol w:w="7027"/>
      </w:tblGrid>
      <w:tr>
        <w:trPr>
          <w:trHeight w:val="4829" w:hRule="atLeast"/>
        </w:trPr>
        <w:tc>
          <w:tcPr>
            <w:tcW w:w="10484" w:type="dxa"/>
            <w:gridSpan w:val="2"/>
            <w:tcBorders>
              <w:top w:val="nil"/>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23"/>
              <w:rPr>
                <w:b/>
                <w:sz w:val="18"/>
              </w:rPr>
            </w:pPr>
          </w:p>
          <w:p>
            <w:pPr>
              <w:pStyle w:val="TableParagraph"/>
              <w:ind w:left="247"/>
              <w:rPr>
                <w:sz w:val="18"/>
              </w:rPr>
            </w:pPr>
            <w:r>
              <w:rPr>
                <w:spacing w:val="-2"/>
                <w:sz w:val="18"/>
              </w:rPr>
              <w:t>Adjudicação:</w:t>
            </w:r>
            <w:r>
              <w:rPr>
                <w:spacing w:val="1"/>
                <w:sz w:val="18"/>
              </w:rPr>
              <w:t> </w:t>
            </w:r>
            <w:r>
              <w:rPr>
                <w:spacing w:val="-2"/>
                <w:sz w:val="18"/>
              </w:rPr>
              <w:t>MENOR</w:t>
            </w:r>
            <w:r>
              <w:rPr>
                <w:spacing w:val="-1"/>
                <w:sz w:val="18"/>
              </w:rPr>
              <w:t> </w:t>
            </w:r>
            <w:r>
              <w:rPr>
                <w:spacing w:val="-2"/>
                <w:sz w:val="18"/>
              </w:rPr>
              <w:t>VALOR</w:t>
            </w:r>
            <w:r>
              <w:rPr>
                <w:sz w:val="18"/>
              </w:rPr>
              <w:t> </w:t>
            </w:r>
            <w:r>
              <w:rPr>
                <w:spacing w:val="-2"/>
                <w:sz w:val="18"/>
              </w:rPr>
              <w:t>TOTAL</w:t>
            </w:r>
            <w:r>
              <w:rPr>
                <w:spacing w:val="-4"/>
                <w:sz w:val="18"/>
              </w:rPr>
              <w:t> </w:t>
            </w:r>
            <w:r>
              <w:rPr>
                <w:spacing w:val="-2"/>
                <w:sz w:val="18"/>
              </w:rPr>
              <w:t>POR</w:t>
            </w:r>
            <w:r>
              <w:rPr>
                <w:spacing w:val="4"/>
                <w:sz w:val="18"/>
              </w:rPr>
              <w:t> </w:t>
            </w:r>
            <w:r>
              <w:rPr>
                <w:spacing w:val="-2"/>
                <w:sz w:val="18"/>
              </w:rPr>
              <w:t>LOTE.</w:t>
            </w:r>
          </w:p>
          <w:p>
            <w:pPr>
              <w:pStyle w:val="TableParagraph"/>
              <w:spacing w:line="348" w:lineRule="auto" w:before="78"/>
              <w:ind w:left="247" w:right="7197"/>
              <w:rPr>
                <w:b/>
                <w:sz w:val="18"/>
              </w:rPr>
            </w:pPr>
            <w:r>
              <w:rPr>
                <w:spacing w:val="-2"/>
                <w:sz w:val="18"/>
              </w:rPr>
              <w:t>Pagamento:</w:t>
            </w:r>
            <w:r>
              <w:rPr>
                <w:spacing w:val="-3"/>
                <w:sz w:val="18"/>
              </w:rPr>
              <w:t> </w:t>
            </w:r>
            <w:r>
              <w:rPr>
                <w:spacing w:val="-2"/>
                <w:sz w:val="18"/>
              </w:rPr>
              <w:t>Em PARCELA</w:t>
            </w:r>
            <w:r>
              <w:rPr>
                <w:spacing w:val="-10"/>
                <w:sz w:val="18"/>
              </w:rPr>
              <w:t> </w:t>
            </w:r>
            <w:r>
              <w:rPr>
                <w:spacing w:val="-2"/>
                <w:sz w:val="18"/>
              </w:rPr>
              <w:t>ÚNICA. </w:t>
            </w:r>
            <w:r>
              <w:rPr>
                <w:sz w:val="18"/>
              </w:rPr>
              <w:t>Preço Total Proposto: </w:t>
            </w:r>
            <w:r>
              <w:rPr>
                <w:b/>
                <w:sz w:val="18"/>
              </w:rPr>
              <w:t>R$</w:t>
            </w:r>
          </w:p>
          <w:p>
            <w:pPr>
              <w:pStyle w:val="TableParagraph"/>
              <w:spacing w:line="192" w:lineRule="exact"/>
              <w:ind w:left="247"/>
              <w:rPr>
                <w:sz w:val="18"/>
              </w:rPr>
            </w:pPr>
            <w:r>
              <w:rPr>
                <w:sz w:val="18"/>
              </w:rPr>
              <w:t>Preço</w:t>
            </w:r>
            <w:r>
              <w:rPr>
                <w:spacing w:val="-8"/>
                <w:sz w:val="18"/>
              </w:rPr>
              <w:t> </w:t>
            </w:r>
            <w:r>
              <w:rPr>
                <w:sz w:val="18"/>
              </w:rPr>
              <w:t>Total</w:t>
            </w:r>
            <w:r>
              <w:rPr>
                <w:spacing w:val="-3"/>
                <w:sz w:val="18"/>
              </w:rPr>
              <w:t> </w:t>
            </w:r>
            <w:r>
              <w:rPr>
                <w:sz w:val="18"/>
              </w:rPr>
              <w:t>Proposto:</w:t>
            </w:r>
            <w:r>
              <w:rPr>
                <w:spacing w:val="-3"/>
                <w:sz w:val="18"/>
              </w:rPr>
              <w:t> </w:t>
            </w:r>
            <w:r>
              <w:rPr>
                <w:sz w:val="18"/>
              </w:rPr>
              <w:t>por</w:t>
            </w:r>
            <w:r>
              <w:rPr>
                <w:spacing w:val="-3"/>
                <w:sz w:val="18"/>
              </w:rPr>
              <w:t> </w:t>
            </w:r>
            <w:r>
              <w:rPr>
                <w:spacing w:val="-2"/>
                <w:sz w:val="18"/>
              </w:rPr>
              <w:t>extenso:</w:t>
            </w:r>
          </w:p>
        </w:tc>
      </w:tr>
      <w:tr>
        <w:trPr>
          <w:trHeight w:val="5264" w:hRule="atLeast"/>
        </w:trPr>
        <w:tc>
          <w:tcPr>
            <w:tcW w:w="3457" w:type="dxa"/>
            <w:tcBorders>
              <w:top w:val="single" w:sz="6" w:space="0" w:color="000000"/>
              <w:right w:val="single" w:sz="12" w:space="0" w:color="000000"/>
            </w:tcBorders>
          </w:tcPr>
          <w:p>
            <w:pPr>
              <w:pStyle w:val="TableParagraph"/>
              <w:spacing w:before="165"/>
              <w:ind w:left="1126"/>
              <w:rPr>
                <w:b/>
                <w:sz w:val="16"/>
              </w:rPr>
            </w:pPr>
            <w:r>
              <w:rPr>
                <w:b/>
                <w:spacing w:val="-2"/>
                <w:sz w:val="16"/>
              </w:rPr>
              <w:t>OBSERVAÇÕES</w:t>
            </w:r>
          </w:p>
          <w:p>
            <w:pPr>
              <w:pStyle w:val="TableParagraph"/>
              <w:spacing w:before="41"/>
              <w:rPr>
                <w:b/>
                <w:sz w:val="16"/>
              </w:rPr>
            </w:pPr>
          </w:p>
          <w:p>
            <w:pPr>
              <w:pStyle w:val="TableParagraph"/>
              <w:ind w:left="82"/>
              <w:jc w:val="both"/>
              <w:rPr>
                <w:sz w:val="14"/>
              </w:rPr>
            </w:pPr>
            <w:r>
              <w:rPr>
                <w:spacing w:val="-2"/>
                <w:sz w:val="14"/>
              </w:rPr>
              <w:t>1ª</w:t>
            </w:r>
            <w:r>
              <w:rPr>
                <w:spacing w:val="-4"/>
                <w:sz w:val="14"/>
              </w:rPr>
              <w:t> </w:t>
            </w:r>
            <w:r>
              <w:rPr>
                <w:spacing w:val="-2"/>
                <w:sz w:val="14"/>
              </w:rPr>
              <w:t>A</w:t>
            </w:r>
            <w:r>
              <w:rPr>
                <w:spacing w:val="-4"/>
                <w:sz w:val="14"/>
              </w:rPr>
              <w:t> </w:t>
            </w:r>
            <w:r>
              <w:rPr>
                <w:spacing w:val="-2"/>
                <w:sz w:val="14"/>
              </w:rPr>
              <w:t>PROPOSTA-DETALHE</w:t>
            </w:r>
            <w:r>
              <w:rPr>
                <w:spacing w:val="5"/>
                <w:sz w:val="14"/>
              </w:rPr>
              <w:t> </w:t>
            </w:r>
            <w:r>
              <w:rPr>
                <w:spacing w:val="-2"/>
                <w:sz w:val="14"/>
              </w:rPr>
              <w:t>deverá:</w:t>
            </w:r>
          </w:p>
          <w:p>
            <w:pPr>
              <w:pStyle w:val="TableParagraph"/>
              <w:spacing w:before="67"/>
              <w:rPr>
                <w:b/>
                <w:sz w:val="14"/>
              </w:rPr>
            </w:pPr>
          </w:p>
          <w:p>
            <w:pPr>
              <w:pStyle w:val="TableParagraph"/>
              <w:numPr>
                <w:ilvl w:val="0"/>
                <w:numId w:val="59"/>
              </w:numPr>
              <w:tabs>
                <w:tab w:pos="167" w:val="left" w:leader="none"/>
              </w:tabs>
              <w:spacing w:line="400" w:lineRule="auto" w:before="0" w:after="0"/>
              <w:ind w:left="82" w:right="117" w:firstLine="0"/>
              <w:jc w:val="both"/>
              <w:rPr>
                <w:sz w:val="14"/>
              </w:rPr>
            </w:pPr>
            <w:r>
              <w:rPr>
                <w:sz w:val="14"/>
              </w:rPr>
              <w:t>Ser</w:t>
            </w:r>
            <w:r>
              <w:rPr>
                <w:spacing w:val="-7"/>
                <w:sz w:val="14"/>
              </w:rPr>
              <w:t> </w:t>
            </w:r>
            <w:r>
              <w:rPr>
                <w:sz w:val="14"/>
              </w:rPr>
              <w:t>preenchida</w:t>
            </w:r>
            <w:r>
              <w:rPr>
                <w:spacing w:val="-7"/>
                <w:sz w:val="14"/>
              </w:rPr>
              <w:t> </w:t>
            </w:r>
            <w:r>
              <w:rPr>
                <w:sz w:val="14"/>
              </w:rPr>
              <w:t>integralmente</w:t>
            </w:r>
            <w:r>
              <w:rPr>
                <w:spacing w:val="-7"/>
                <w:sz w:val="14"/>
              </w:rPr>
              <w:t> </w:t>
            </w:r>
            <w:r>
              <w:rPr>
                <w:sz w:val="14"/>
              </w:rPr>
              <w:t>por</w:t>
            </w:r>
            <w:r>
              <w:rPr>
                <w:spacing w:val="-7"/>
                <w:sz w:val="14"/>
              </w:rPr>
              <w:t> </w:t>
            </w:r>
            <w:r>
              <w:rPr>
                <w:sz w:val="14"/>
              </w:rPr>
              <w:t>processo</w:t>
            </w:r>
            <w:r>
              <w:rPr>
                <w:spacing w:val="-7"/>
                <w:sz w:val="14"/>
              </w:rPr>
              <w:t> </w:t>
            </w:r>
            <w:r>
              <w:rPr>
                <w:sz w:val="14"/>
              </w:rPr>
              <w:t>mecânico</w:t>
            </w:r>
            <w:r>
              <w:rPr>
                <w:spacing w:val="-7"/>
                <w:sz w:val="14"/>
              </w:rPr>
              <w:t> </w:t>
            </w:r>
            <w:r>
              <w:rPr>
                <w:sz w:val="14"/>
              </w:rPr>
              <w:t>ou</w:t>
            </w:r>
            <w:r>
              <w:rPr>
                <w:spacing w:val="40"/>
                <w:sz w:val="14"/>
              </w:rPr>
              <w:t> </w:t>
            </w:r>
            <w:r>
              <w:rPr>
                <w:sz w:val="14"/>
              </w:rPr>
              <w:t>eletrônico, sem emendas e rasuras;</w:t>
            </w:r>
          </w:p>
          <w:p>
            <w:pPr>
              <w:pStyle w:val="TableParagraph"/>
              <w:numPr>
                <w:ilvl w:val="0"/>
                <w:numId w:val="59"/>
              </w:numPr>
              <w:tabs>
                <w:tab w:pos="167" w:val="left" w:leader="none"/>
              </w:tabs>
              <w:spacing w:line="403" w:lineRule="auto" w:before="122" w:after="0"/>
              <w:ind w:left="82" w:right="416" w:firstLine="0"/>
              <w:jc w:val="both"/>
              <w:rPr>
                <w:sz w:val="14"/>
              </w:rPr>
            </w:pPr>
            <w:r>
              <w:rPr>
                <w:sz w:val="14"/>
              </w:rPr>
              <w:t>Conter</w:t>
            </w:r>
            <w:r>
              <w:rPr>
                <w:spacing w:val="-4"/>
                <w:sz w:val="14"/>
              </w:rPr>
              <w:t> </w:t>
            </w:r>
            <w:r>
              <w:rPr>
                <w:sz w:val="14"/>
              </w:rPr>
              <w:t>os</w:t>
            </w:r>
            <w:r>
              <w:rPr>
                <w:spacing w:val="-4"/>
                <w:sz w:val="14"/>
              </w:rPr>
              <w:t> </w:t>
            </w:r>
            <w:r>
              <w:rPr>
                <w:sz w:val="14"/>
              </w:rPr>
              <w:t>preços</w:t>
            </w:r>
            <w:r>
              <w:rPr>
                <w:spacing w:val="-4"/>
                <w:sz w:val="14"/>
              </w:rPr>
              <w:t> </w:t>
            </w:r>
            <w:r>
              <w:rPr>
                <w:sz w:val="14"/>
              </w:rPr>
              <w:t>em</w:t>
            </w:r>
            <w:r>
              <w:rPr>
                <w:spacing w:val="-4"/>
                <w:sz w:val="14"/>
              </w:rPr>
              <w:t> </w:t>
            </w:r>
            <w:r>
              <w:rPr>
                <w:sz w:val="14"/>
              </w:rPr>
              <w:t>algarismos</w:t>
            </w:r>
            <w:r>
              <w:rPr>
                <w:spacing w:val="-4"/>
                <w:sz w:val="14"/>
              </w:rPr>
              <w:t> </w:t>
            </w:r>
            <w:r>
              <w:rPr>
                <w:sz w:val="14"/>
              </w:rPr>
              <w:t>e</w:t>
            </w:r>
            <w:r>
              <w:rPr>
                <w:spacing w:val="-4"/>
                <w:sz w:val="14"/>
              </w:rPr>
              <w:t> </w:t>
            </w:r>
            <w:r>
              <w:rPr>
                <w:sz w:val="14"/>
              </w:rPr>
              <w:t>por</w:t>
            </w:r>
            <w:r>
              <w:rPr>
                <w:spacing w:val="-4"/>
                <w:sz w:val="14"/>
              </w:rPr>
              <w:t> </w:t>
            </w:r>
            <w:r>
              <w:rPr>
                <w:sz w:val="14"/>
              </w:rPr>
              <w:t>extenso,</w:t>
            </w:r>
            <w:r>
              <w:rPr>
                <w:spacing w:val="-4"/>
                <w:sz w:val="14"/>
              </w:rPr>
              <w:t> </w:t>
            </w:r>
            <w:r>
              <w:rPr>
                <w:sz w:val="14"/>
              </w:rPr>
              <w:t>por</w:t>
            </w:r>
            <w:r>
              <w:rPr>
                <w:spacing w:val="40"/>
                <w:sz w:val="14"/>
              </w:rPr>
              <w:t> </w:t>
            </w:r>
            <w:r>
              <w:rPr>
                <w:sz w:val="14"/>
              </w:rPr>
              <w:t>unidade,</w:t>
            </w:r>
            <w:r>
              <w:rPr>
                <w:spacing w:val="-6"/>
                <w:sz w:val="14"/>
              </w:rPr>
              <w:t> </w:t>
            </w:r>
            <w:r>
              <w:rPr>
                <w:sz w:val="14"/>
              </w:rPr>
              <w:t>já</w:t>
            </w:r>
            <w:r>
              <w:rPr>
                <w:spacing w:val="-6"/>
                <w:sz w:val="14"/>
              </w:rPr>
              <w:t> </w:t>
            </w:r>
            <w:r>
              <w:rPr>
                <w:sz w:val="14"/>
              </w:rPr>
              <w:t>incluídas</w:t>
            </w:r>
            <w:r>
              <w:rPr>
                <w:spacing w:val="-6"/>
                <w:sz w:val="14"/>
              </w:rPr>
              <w:t> </w:t>
            </w:r>
            <w:r>
              <w:rPr>
                <w:sz w:val="14"/>
              </w:rPr>
              <w:t>as</w:t>
            </w:r>
            <w:r>
              <w:rPr>
                <w:spacing w:val="-6"/>
                <w:sz w:val="14"/>
              </w:rPr>
              <w:t> </w:t>
            </w:r>
            <w:r>
              <w:rPr>
                <w:sz w:val="14"/>
              </w:rPr>
              <w:t>despesas</w:t>
            </w:r>
            <w:r>
              <w:rPr>
                <w:spacing w:val="-6"/>
                <w:sz w:val="14"/>
              </w:rPr>
              <w:t> </w:t>
            </w:r>
            <w:r>
              <w:rPr>
                <w:sz w:val="14"/>
              </w:rPr>
              <w:t>de</w:t>
            </w:r>
            <w:r>
              <w:rPr>
                <w:spacing w:val="-6"/>
                <w:sz w:val="14"/>
              </w:rPr>
              <w:t> </w:t>
            </w:r>
            <w:r>
              <w:rPr>
                <w:sz w:val="14"/>
              </w:rPr>
              <w:t>fretes,</w:t>
            </w:r>
            <w:r>
              <w:rPr>
                <w:spacing w:val="-6"/>
                <w:sz w:val="14"/>
              </w:rPr>
              <w:t> </w:t>
            </w:r>
            <w:r>
              <w:rPr>
                <w:sz w:val="14"/>
              </w:rPr>
              <w:t>impostos</w:t>
            </w:r>
            <w:r>
              <w:rPr>
                <w:spacing w:val="40"/>
                <w:sz w:val="14"/>
              </w:rPr>
              <w:t> </w:t>
            </w:r>
            <w:r>
              <w:rPr>
                <w:sz w:val="14"/>
              </w:rPr>
              <w:t>federais, ou estaduais e descontos especiais;</w:t>
            </w:r>
          </w:p>
          <w:p>
            <w:pPr>
              <w:pStyle w:val="TableParagraph"/>
              <w:numPr>
                <w:ilvl w:val="0"/>
                <w:numId w:val="59"/>
              </w:numPr>
              <w:tabs>
                <w:tab w:pos="167" w:val="left" w:leader="none"/>
              </w:tabs>
              <w:spacing w:line="240" w:lineRule="auto" w:before="118" w:after="0"/>
              <w:ind w:left="167" w:right="0" w:hanging="85"/>
              <w:jc w:val="both"/>
              <w:rPr>
                <w:sz w:val="14"/>
              </w:rPr>
            </w:pPr>
            <w:r>
              <w:rPr>
                <w:sz w:val="14"/>
              </w:rPr>
              <w:t>Ser</w:t>
            </w:r>
            <w:r>
              <w:rPr>
                <w:spacing w:val="-1"/>
                <w:sz w:val="14"/>
              </w:rPr>
              <w:t> </w:t>
            </w:r>
            <w:r>
              <w:rPr>
                <w:sz w:val="14"/>
              </w:rPr>
              <w:t>datada</w:t>
            </w:r>
            <w:r>
              <w:rPr>
                <w:spacing w:val="-1"/>
                <w:sz w:val="14"/>
              </w:rPr>
              <w:t> </w:t>
            </w:r>
            <w:r>
              <w:rPr>
                <w:sz w:val="14"/>
              </w:rPr>
              <w:t>e</w:t>
            </w:r>
            <w:r>
              <w:rPr>
                <w:spacing w:val="-1"/>
                <w:sz w:val="14"/>
              </w:rPr>
              <w:t> </w:t>
            </w:r>
            <w:r>
              <w:rPr>
                <w:sz w:val="14"/>
              </w:rPr>
              <w:t>assinada</w:t>
            </w:r>
            <w:r>
              <w:rPr>
                <w:spacing w:val="-1"/>
                <w:sz w:val="14"/>
              </w:rPr>
              <w:t> </w:t>
            </w:r>
            <w:r>
              <w:rPr>
                <w:sz w:val="14"/>
              </w:rPr>
              <w:t>pelo</w:t>
            </w:r>
            <w:r>
              <w:rPr>
                <w:spacing w:val="-1"/>
                <w:sz w:val="14"/>
              </w:rPr>
              <w:t> </w:t>
            </w:r>
            <w:r>
              <w:rPr>
                <w:sz w:val="14"/>
              </w:rPr>
              <w:t>gerente</w:t>
            </w:r>
            <w:r>
              <w:rPr>
                <w:spacing w:val="-1"/>
                <w:sz w:val="14"/>
              </w:rPr>
              <w:t> </w:t>
            </w:r>
            <w:r>
              <w:rPr>
                <w:sz w:val="14"/>
              </w:rPr>
              <w:t>ou</w:t>
            </w:r>
            <w:r>
              <w:rPr>
                <w:spacing w:val="-1"/>
                <w:sz w:val="14"/>
              </w:rPr>
              <w:t> </w:t>
            </w:r>
            <w:r>
              <w:rPr>
                <w:sz w:val="14"/>
              </w:rPr>
              <w:t>seu</w:t>
            </w:r>
            <w:r>
              <w:rPr>
                <w:spacing w:val="-1"/>
                <w:sz w:val="14"/>
              </w:rPr>
              <w:t> </w:t>
            </w:r>
            <w:r>
              <w:rPr>
                <w:spacing w:val="-2"/>
                <w:sz w:val="14"/>
              </w:rPr>
              <w:t>procurador.</w:t>
            </w:r>
          </w:p>
          <w:p>
            <w:pPr>
              <w:pStyle w:val="TableParagraph"/>
              <w:spacing w:before="67"/>
              <w:rPr>
                <w:b/>
                <w:sz w:val="14"/>
              </w:rPr>
            </w:pPr>
          </w:p>
          <w:p>
            <w:pPr>
              <w:pStyle w:val="TableParagraph"/>
              <w:numPr>
                <w:ilvl w:val="0"/>
                <w:numId w:val="59"/>
              </w:numPr>
              <w:tabs>
                <w:tab w:pos="167" w:val="left" w:leader="none"/>
              </w:tabs>
              <w:spacing w:line="400" w:lineRule="auto" w:before="1" w:after="0"/>
              <w:ind w:left="82" w:right="268" w:firstLine="0"/>
              <w:jc w:val="left"/>
              <w:rPr>
                <w:sz w:val="14"/>
              </w:rPr>
            </w:pPr>
            <w:r>
              <w:rPr>
                <w:sz w:val="14"/>
              </w:rPr>
              <w:t>Ser</w:t>
            </w:r>
            <w:r>
              <w:rPr>
                <w:spacing w:val="-6"/>
                <w:sz w:val="14"/>
              </w:rPr>
              <w:t> </w:t>
            </w:r>
            <w:r>
              <w:rPr>
                <w:sz w:val="14"/>
              </w:rPr>
              <w:t>apresentada</w:t>
            </w:r>
            <w:r>
              <w:rPr>
                <w:spacing w:val="-6"/>
                <w:sz w:val="14"/>
              </w:rPr>
              <w:t> </w:t>
            </w:r>
            <w:r>
              <w:rPr>
                <w:sz w:val="14"/>
              </w:rPr>
              <w:t>com,</w:t>
            </w:r>
            <w:r>
              <w:rPr>
                <w:spacing w:val="-6"/>
                <w:sz w:val="14"/>
              </w:rPr>
              <w:t> </w:t>
            </w:r>
            <w:r>
              <w:rPr>
                <w:sz w:val="14"/>
              </w:rPr>
              <w:t>no</w:t>
            </w:r>
            <w:r>
              <w:rPr>
                <w:spacing w:val="-6"/>
                <w:sz w:val="14"/>
              </w:rPr>
              <w:t> </w:t>
            </w:r>
            <w:r>
              <w:rPr>
                <w:sz w:val="14"/>
              </w:rPr>
              <w:t>MÁXIMO,</w:t>
            </w:r>
            <w:r>
              <w:rPr>
                <w:spacing w:val="-6"/>
                <w:sz w:val="14"/>
              </w:rPr>
              <w:t> </w:t>
            </w:r>
            <w:r>
              <w:rPr>
                <w:sz w:val="14"/>
              </w:rPr>
              <w:t>2</w:t>
            </w:r>
            <w:r>
              <w:rPr>
                <w:spacing w:val="-6"/>
                <w:sz w:val="14"/>
              </w:rPr>
              <w:t> </w:t>
            </w:r>
            <w:r>
              <w:rPr>
                <w:sz w:val="14"/>
              </w:rPr>
              <w:t>(DUAS)</w:t>
            </w:r>
            <w:r>
              <w:rPr>
                <w:spacing w:val="-6"/>
                <w:sz w:val="14"/>
              </w:rPr>
              <w:t> </w:t>
            </w:r>
            <w:r>
              <w:rPr>
                <w:sz w:val="14"/>
              </w:rPr>
              <w:t>casas</w:t>
            </w:r>
            <w:r>
              <w:rPr>
                <w:spacing w:val="40"/>
                <w:sz w:val="14"/>
              </w:rPr>
              <w:t> </w:t>
            </w:r>
            <w:r>
              <w:rPr>
                <w:sz w:val="14"/>
              </w:rPr>
              <w:t>decimais após a vírgula (ex. 0,</w:t>
            </w:r>
            <w:r>
              <w:rPr>
                <w:b/>
                <w:sz w:val="14"/>
              </w:rPr>
              <w:t>00</w:t>
            </w:r>
            <w:r>
              <w:rPr>
                <w:sz w:val="14"/>
              </w:rPr>
              <w:t>).</w:t>
            </w:r>
          </w:p>
          <w:p>
            <w:pPr>
              <w:pStyle w:val="TableParagraph"/>
              <w:spacing w:before="111"/>
              <w:rPr>
                <w:b/>
                <w:sz w:val="14"/>
              </w:rPr>
            </w:pPr>
          </w:p>
          <w:p>
            <w:pPr>
              <w:pStyle w:val="TableParagraph"/>
              <w:spacing w:line="403" w:lineRule="auto"/>
              <w:ind w:left="82" w:right="405"/>
              <w:rPr>
                <w:sz w:val="14"/>
              </w:rPr>
            </w:pPr>
            <w:r>
              <w:rPr>
                <w:sz w:val="14"/>
              </w:rPr>
              <w:t>2ª</w:t>
            </w:r>
            <w:r>
              <w:rPr>
                <w:spacing w:val="-6"/>
                <w:sz w:val="14"/>
              </w:rPr>
              <w:t> </w:t>
            </w:r>
            <w:r>
              <w:rPr>
                <w:sz w:val="14"/>
              </w:rPr>
              <w:t>O</w:t>
            </w:r>
            <w:r>
              <w:rPr>
                <w:spacing w:val="-6"/>
                <w:sz w:val="14"/>
              </w:rPr>
              <w:t> </w:t>
            </w:r>
            <w:r>
              <w:rPr>
                <w:sz w:val="14"/>
              </w:rPr>
              <w:t>Proponente</w:t>
            </w:r>
            <w:r>
              <w:rPr>
                <w:spacing w:val="-6"/>
                <w:sz w:val="14"/>
              </w:rPr>
              <w:t> </w:t>
            </w:r>
            <w:r>
              <w:rPr>
                <w:sz w:val="14"/>
              </w:rPr>
              <w:t>se</w:t>
            </w:r>
            <w:r>
              <w:rPr>
                <w:spacing w:val="-6"/>
                <w:sz w:val="14"/>
              </w:rPr>
              <w:t> </w:t>
            </w:r>
            <w:r>
              <w:rPr>
                <w:sz w:val="14"/>
              </w:rPr>
              <w:t>obrigará,</w:t>
            </w:r>
            <w:r>
              <w:rPr>
                <w:spacing w:val="-6"/>
                <w:sz w:val="14"/>
              </w:rPr>
              <w:t> </w:t>
            </w:r>
            <w:r>
              <w:rPr>
                <w:sz w:val="14"/>
              </w:rPr>
              <w:t>mediante</w:t>
            </w:r>
            <w:r>
              <w:rPr>
                <w:spacing w:val="-6"/>
                <w:sz w:val="14"/>
              </w:rPr>
              <w:t> </w:t>
            </w:r>
            <w:r>
              <w:rPr>
                <w:sz w:val="14"/>
              </w:rPr>
              <w:t>devolução</w:t>
            </w:r>
            <w:r>
              <w:rPr>
                <w:spacing w:val="-6"/>
                <w:sz w:val="14"/>
              </w:rPr>
              <w:t> </w:t>
            </w:r>
            <w:r>
              <w:rPr>
                <w:sz w:val="14"/>
              </w:rPr>
              <w:t>da</w:t>
            </w:r>
            <w:r>
              <w:rPr>
                <w:spacing w:val="40"/>
                <w:sz w:val="14"/>
              </w:rPr>
              <w:t> </w:t>
            </w:r>
            <w:r>
              <w:rPr>
                <w:sz w:val="14"/>
              </w:rPr>
              <w:t>PROPOSTA-DETALHE, a cumprir os termos nela</w:t>
            </w:r>
            <w:r>
              <w:rPr>
                <w:spacing w:val="40"/>
                <w:sz w:val="14"/>
              </w:rPr>
              <w:t> </w:t>
            </w:r>
            <w:r>
              <w:rPr>
                <w:spacing w:val="-2"/>
                <w:sz w:val="14"/>
              </w:rPr>
              <w:t>contidos.</w:t>
            </w:r>
          </w:p>
          <w:p>
            <w:pPr>
              <w:pStyle w:val="TableParagraph"/>
              <w:spacing w:line="403" w:lineRule="auto" w:before="119"/>
              <w:ind w:left="82"/>
              <w:rPr>
                <w:sz w:val="14"/>
              </w:rPr>
            </w:pPr>
            <w:r>
              <w:rPr>
                <w:sz w:val="14"/>
              </w:rPr>
              <w:t>3ª</w:t>
            </w:r>
            <w:r>
              <w:rPr>
                <w:spacing w:val="-9"/>
                <w:sz w:val="14"/>
              </w:rPr>
              <w:t> </w:t>
            </w:r>
            <w:r>
              <w:rPr>
                <w:sz w:val="14"/>
              </w:rPr>
              <w:t>A</w:t>
            </w:r>
            <w:r>
              <w:rPr>
                <w:spacing w:val="-9"/>
                <w:sz w:val="14"/>
              </w:rPr>
              <w:t> </w:t>
            </w:r>
            <w:r>
              <w:rPr>
                <w:sz w:val="14"/>
              </w:rPr>
              <w:t>licitação</w:t>
            </w:r>
            <w:r>
              <w:rPr>
                <w:spacing w:val="-7"/>
                <w:sz w:val="14"/>
              </w:rPr>
              <w:t> </w:t>
            </w:r>
            <w:r>
              <w:rPr>
                <w:sz w:val="14"/>
              </w:rPr>
              <w:t>poderá</w:t>
            </w:r>
            <w:r>
              <w:rPr>
                <w:spacing w:val="-4"/>
                <w:sz w:val="14"/>
              </w:rPr>
              <w:t> </w:t>
            </w:r>
            <w:r>
              <w:rPr>
                <w:sz w:val="14"/>
              </w:rPr>
              <w:t>ser</w:t>
            </w:r>
            <w:r>
              <w:rPr>
                <w:spacing w:val="-4"/>
                <w:sz w:val="14"/>
              </w:rPr>
              <w:t> </w:t>
            </w:r>
            <w:r>
              <w:rPr>
                <w:sz w:val="14"/>
              </w:rPr>
              <w:t>anulada</w:t>
            </w:r>
            <w:r>
              <w:rPr>
                <w:spacing w:val="-4"/>
                <w:sz w:val="14"/>
              </w:rPr>
              <w:t> </w:t>
            </w:r>
            <w:r>
              <w:rPr>
                <w:sz w:val="14"/>
              </w:rPr>
              <w:t>no</w:t>
            </w:r>
            <w:r>
              <w:rPr>
                <w:spacing w:val="-4"/>
                <w:sz w:val="14"/>
              </w:rPr>
              <w:t> </w:t>
            </w:r>
            <w:r>
              <w:rPr>
                <w:sz w:val="14"/>
              </w:rPr>
              <w:t>todo,</w:t>
            </w:r>
            <w:r>
              <w:rPr>
                <w:spacing w:val="-4"/>
                <w:sz w:val="14"/>
              </w:rPr>
              <w:t> </w:t>
            </w:r>
            <w:r>
              <w:rPr>
                <w:sz w:val="14"/>
              </w:rPr>
              <w:t>ou</w:t>
            </w:r>
            <w:r>
              <w:rPr>
                <w:spacing w:val="-4"/>
                <w:sz w:val="14"/>
              </w:rPr>
              <w:t> </w:t>
            </w:r>
            <w:r>
              <w:rPr>
                <w:sz w:val="14"/>
              </w:rPr>
              <w:t>em</w:t>
            </w:r>
            <w:r>
              <w:rPr>
                <w:spacing w:val="-4"/>
                <w:sz w:val="14"/>
              </w:rPr>
              <w:t> </w:t>
            </w:r>
            <w:r>
              <w:rPr>
                <w:sz w:val="14"/>
              </w:rPr>
              <w:t>parte,</w:t>
            </w:r>
            <w:r>
              <w:rPr>
                <w:spacing w:val="-4"/>
                <w:sz w:val="14"/>
              </w:rPr>
              <w:t> </w:t>
            </w:r>
            <w:r>
              <w:rPr>
                <w:sz w:val="14"/>
              </w:rPr>
              <w:t>de</w:t>
            </w:r>
            <w:r>
              <w:rPr>
                <w:spacing w:val="40"/>
                <w:sz w:val="14"/>
              </w:rPr>
              <w:t> </w:t>
            </w:r>
            <w:r>
              <w:rPr>
                <w:sz w:val="14"/>
              </w:rPr>
              <w:t>conformidade com a legislação vigente.</w:t>
            </w:r>
          </w:p>
        </w:tc>
        <w:tc>
          <w:tcPr>
            <w:tcW w:w="7027" w:type="dxa"/>
            <w:tcBorders>
              <w:top w:val="single" w:sz="6" w:space="0" w:color="000000"/>
              <w:left w:val="single" w:sz="12" w:space="0" w:color="000000"/>
            </w:tcBorders>
          </w:tcPr>
          <w:p>
            <w:pPr>
              <w:pStyle w:val="TableParagraph"/>
              <w:rPr>
                <w:b/>
                <w:sz w:val="18"/>
              </w:rPr>
            </w:pPr>
          </w:p>
          <w:p>
            <w:pPr>
              <w:pStyle w:val="TableParagraph"/>
              <w:rPr>
                <w:b/>
                <w:sz w:val="18"/>
              </w:rPr>
            </w:pPr>
          </w:p>
          <w:p>
            <w:pPr>
              <w:pStyle w:val="TableParagraph"/>
              <w:spacing w:before="141"/>
              <w:rPr>
                <w:b/>
                <w:sz w:val="18"/>
              </w:rPr>
            </w:pPr>
          </w:p>
          <w:p>
            <w:pPr>
              <w:pStyle w:val="TableParagraph"/>
              <w:spacing w:line="381" w:lineRule="auto"/>
              <w:ind w:left="247" w:right="3015"/>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65"/>
              <w:rPr>
                <w:b/>
                <w:sz w:val="18"/>
              </w:rPr>
            </w:pPr>
          </w:p>
          <w:p>
            <w:pPr>
              <w:pStyle w:val="TableParagraph"/>
              <w:ind w:left="16"/>
              <w:jc w:val="center"/>
              <w:rPr>
                <w:sz w:val="18"/>
              </w:rPr>
            </w:pPr>
            <w:r>
              <w:rPr>
                <w:sz w:val="18"/>
              </w:rPr>
              <w:t>Declaramos inteira submissão ao presente termo e legislação </w:t>
            </w:r>
            <w:r>
              <w:rPr>
                <w:spacing w:val="-2"/>
                <w:sz w:val="18"/>
              </w:rPr>
              <w:t>vigente.</w:t>
            </w:r>
          </w:p>
          <w:p>
            <w:pPr>
              <w:pStyle w:val="TableParagraph"/>
              <w:spacing w:before="126"/>
              <w:rPr>
                <w:b/>
                <w:sz w:val="18"/>
              </w:rPr>
            </w:pPr>
          </w:p>
          <w:p>
            <w:pPr>
              <w:pStyle w:val="TableParagraph"/>
              <w:tabs>
                <w:tab w:pos="1392" w:val="left" w:leader="none"/>
              </w:tabs>
              <w:ind w:left="16"/>
              <w:jc w:val="center"/>
              <w:rPr>
                <w:sz w:val="18"/>
              </w:rPr>
            </w:pPr>
            <w:r>
              <w:rPr>
                <w:sz w:val="18"/>
              </w:rPr>
              <w:t>Em </w:t>
            </w:r>
            <w:r>
              <w:rPr>
                <w:spacing w:val="67"/>
                <w:sz w:val="18"/>
                <w:u w:val="single"/>
              </w:rPr>
              <w:t>  </w:t>
            </w:r>
            <w:r>
              <w:rPr>
                <w:sz w:val="18"/>
              </w:rPr>
              <w:t>/ </w:t>
            </w:r>
            <w:r>
              <w:rPr>
                <w:sz w:val="18"/>
                <w:u w:val="single"/>
              </w:rPr>
              <w:tab/>
            </w:r>
            <w:r>
              <w:rPr>
                <w:sz w:val="18"/>
              </w:rPr>
              <w:t>/ </w:t>
            </w:r>
            <w:r>
              <w:rPr>
                <w:spacing w:val="-2"/>
                <w:sz w:val="18"/>
              </w:rPr>
              <w:t>2024.</w:t>
            </w:r>
          </w:p>
          <w:p>
            <w:pPr>
              <w:pStyle w:val="TableParagraph"/>
              <w:rPr>
                <w:b/>
                <w:sz w:val="20"/>
              </w:rPr>
            </w:pPr>
          </w:p>
          <w:p>
            <w:pPr>
              <w:pStyle w:val="TableParagraph"/>
              <w:spacing w:before="77"/>
              <w:rPr>
                <w:b/>
                <w:sz w:val="20"/>
              </w:rPr>
            </w:pPr>
          </w:p>
          <w:p>
            <w:pPr>
              <w:pStyle w:val="TableParagraph"/>
              <w:spacing w:line="20" w:lineRule="exact"/>
              <w:ind w:left="1613"/>
              <w:rPr>
                <w:sz w:val="2"/>
              </w:rPr>
            </w:pPr>
            <w:r>
              <w:rPr>
                <w:sz w:val="2"/>
              </w:rPr>
              <mc:AlternateContent>
                <mc:Choice Requires="wps">
                  <w:drawing>
                    <wp:inline distT="0" distB="0" distL="0" distR="0">
                      <wp:extent cx="2400300" cy="5080"/>
                      <wp:effectExtent l="9525" t="0" r="0" b="4445"/>
                      <wp:docPr id="30" name="Group 30"/>
                      <wp:cNvGraphicFramePr>
                        <a:graphicFrameLocks/>
                      </wp:cNvGraphicFramePr>
                      <a:graphic>
                        <a:graphicData uri="http://schemas.microsoft.com/office/word/2010/wordprocessingGroup">
                          <wpg:wgp>
                            <wpg:cNvPr id="30" name="Group 30"/>
                            <wpg:cNvGrpSpPr/>
                            <wpg:grpSpPr>
                              <a:xfrm>
                                <a:off x="0" y="0"/>
                                <a:ext cx="2400300" cy="5080"/>
                                <a:chExt cx="2400300" cy="5080"/>
                              </a:xfrm>
                            </wpg:grpSpPr>
                            <wps:wsp>
                              <wps:cNvPr id="31" name="Graphic 31"/>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26"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6"/>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82" w:right="6364"/>
              <w:rPr>
                <w:b/>
                <w:sz w:val="18"/>
              </w:rPr>
            </w:pPr>
            <w:r>
              <w:rPr>
                <w:b/>
                <w:spacing w:val="-2"/>
                <w:sz w:val="18"/>
              </w:rPr>
              <w:t>Nome:</w:t>
            </w:r>
          </w:p>
          <w:p>
            <w:pPr>
              <w:pStyle w:val="TableParagraph"/>
              <w:spacing w:before="183"/>
              <w:ind w:left="82" w:right="6364"/>
              <w:rPr>
                <w:b/>
                <w:sz w:val="18"/>
              </w:rPr>
            </w:pPr>
            <w:r>
              <w:rPr>
                <w:b/>
                <w:spacing w:val="-2"/>
                <w:sz w:val="18"/>
              </w:rPr>
              <w:t>Cargo:</w:t>
            </w:r>
          </w:p>
        </w:tc>
      </w:tr>
    </w:tbl>
    <w:p>
      <w:pPr>
        <w:pStyle w:val="BodyText"/>
        <w:ind w:left="0"/>
        <w:rPr>
          <w:b/>
          <w:sz w:val="20"/>
        </w:rPr>
      </w:pPr>
      <w:r>
        <w:rPr/>
        <mc:AlternateContent>
          <mc:Choice Requires="wps">
            <w:drawing>
              <wp:anchor distT="0" distB="0" distL="0" distR="0" allowOverlap="1" layoutInCell="1" locked="0" behindDoc="0" simplePos="0" relativeHeight="15737856">
                <wp:simplePos x="0" y="0"/>
                <wp:positionH relativeFrom="page">
                  <wp:posOffset>476249</wp:posOffset>
                </wp:positionH>
                <wp:positionV relativeFrom="page">
                  <wp:posOffset>361924</wp:posOffset>
                </wp:positionV>
                <wp:extent cx="6610350" cy="2112645"/>
                <wp:effectExtent l="0" t="0" r="0" b="0"/>
                <wp:wrapNone/>
                <wp:docPr id="32" name="Textbox 32"/>
                <wp:cNvGraphicFramePr>
                  <a:graphicFrameLocks/>
                </wp:cNvGraphicFramePr>
                <a:graphic>
                  <a:graphicData uri="http://schemas.microsoft.com/office/word/2010/wordprocessingShape">
                    <wps:wsp>
                      <wps:cNvPr id="32" name="Textbox 32"/>
                      <wps:cNvSpPr txBox="1"/>
                      <wps:spPr>
                        <a:xfrm>
                          <a:off x="0" y="0"/>
                          <a:ext cx="6610350" cy="2112645"/>
                        </a:xfrm>
                        <a:prstGeom prst="rect">
                          <a:avLst/>
                        </a:prstGeom>
                      </wps:spPr>
                      <wps:txbx>
                        <w:txbxContent>
                          <w:tbl>
                            <w:tblPr>
                              <w:tblW w:w="0" w:type="auto"/>
                              <w:jc w:val="left"/>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875"/>
                              <w:gridCol w:w="2970"/>
                              <w:gridCol w:w="1395"/>
                              <w:gridCol w:w="1125"/>
                              <w:gridCol w:w="960"/>
                              <w:gridCol w:w="1950"/>
                            </w:tblGrid>
                            <w:tr>
                              <w:trPr>
                                <w:trHeight w:val="989" w:hRule="atLeast"/>
                              </w:trPr>
                              <w:tc>
                                <w:tcPr>
                                  <w:tcW w:w="1875" w:type="dxa"/>
                                </w:tcPr>
                                <w:p>
                                  <w:pPr>
                                    <w:pStyle w:val="TableParagraph"/>
                                    <w:rPr>
                                      <w:b/>
                                      <w:sz w:val="16"/>
                                    </w:rPr>
                                  </w:pPr>
                                </w:p>
                                <w:p>
                                  <w:pPr>
                                    <w:pStyle w:val="TableParagraph"/>
                                    <w:spacing w:before="52"/>
                                    <w:rPr>
                                      <w:b/>
                                      <w:sz w:val="16"/>
                                    </w:rPr>
                                  </w:pPr>
                                </w:p>
                                <w:p>
                                  <w:pPr>
                                    <w:pStyle w:val="TableParagraph"/>
                                    <w:ind w:right="49"/>
                                    <w:jc w:val="center"/>
                                    <w:rPr>
                                      <w:b/>
                                      <w:sz w:val="16"/>
                                    </w:rPr>
                                  </w:pPr>
                                  <w:r>
                                    <w:rPr>
                                      <w:b/>
                                      <w:color w:val="3B3737"/>
                                      <w:spacing w:val="-5"/>
                                      <w:sz w:val="16"/>
                                    </w:rPr>
                                    <w:t>2.1</w:t>
                                  </w:r>
                                </w:p>
                              </w:tc>
                              <w:tc>
                                <w:tcPr>
                                  <w:tcW w:w="2970" w:type="dxa"/>
                                </w:tcPr>
                                <w:p>
                                  <w:pPr>
                                    <w:pStyle w:val="TableParagraph"/>
                                    <w:spacing w:before="83"/>
                                    <w:ind w:left="172"/>
                                    <w:rPr>
                                      <w:sz w:val="20"/>
                                    </w:rPr>
                                  </w:pPr>
                                  <w:r>
                                    <w:rPr>
                                      <w:sz w:val="20"/>
                                    </w:rPr>
                                    <w:t>GAVETEIRO</w:t>
                                  </w:r>
                                  <w:r>
                                    <w:rPr>
                                      <w:spacing w:val="71"/>
                                      <w:w w:val="150"/>
                                      <w:sz w:val="20"/>
                                    </w:rPr>
                                    <w:t> </w:t>
                                  </w:r>
                                  <w:r>
                                    <w:rPr>
                                      <w:sz w:val="20"/>
                                    </w:rPr>
                                    <w:t>VOLANTE</w:t>
                                  </w:r>
                                  <w:r>
                                    <w:rPr>
                                      <w:spacing w:val="75"/>
                                      <w:w w:val="150"/>
                                      <w:sz w:val="20"/>
                                    </w:rPr>
                                    <w:t> </w:t>
                                  </w:r>
                                  <w:r>
                                    <w:rPr>
                                      <w:spacing w:val="-5"/>
                                      <w:sz w:val="20"/>
                                    </w:rPr>
                                    <w:t>em</w:t>
                                  </w:r>
                                </w:p>
                                <w:p>
                                  <w:pPr>
                                    <w:pStyle w:val="TableParagraph"/>
                                    <w:spacing w:line="312" w:lineRule="auto" w:before="55"/>
                                    <w:ind w:left="172"/>
                                    <w:rPr>
                                      <w:sz w:val="20"/>
                                    </w:rPr>
                                  </w:pPr>
                                  <w:r>
                                    <w:rPr>
                                      <w:sz w:val="20"/>
                                    </w:rPr>
                                    <w:t>MDP,</w:t>
                                  </w:r>
                                  <w:r>
                                    <w:rPr>
                                      <w:spacing w:val="-7"/>
                                      <w:sz w:val="20"/>
                                    </w:rPr>
                                    <w:t> </w:t>
                                  </w:r>
                                  <w:r>
                                    <w:rPr>
                                      <w:sz w:val="20"/>
                                    </w:rPr>
                                    <w:t>etc.,</w:t>
                                  </w:r>
                                  <w:r>
                                    <w:rPr>
                                      <w:spacing w:val="-7"/>
                                      <w:sz w:val="20"/>
                                    </w:rPr>
                                    <w:t> </w:t>
                                  </w:r>
                                  <w:r>
                                    <w:rPr>
                                      <w:sz w:val="20"/>
                                    </w:rPr>
                                    <w:t>conforme</w:t>
                                  </w:r>
                                  <w:r>
                                    <w:rPr>
                                      <w:spacing w:val="-7"/>
                                      <w:sz w:val="20"/>
                                    </w:rPr>
                                    <w:t> </w:t>
                                  </w:r>
                                  <w:r>
                                    <w:rPr>
                                      <w:sz w:val="20"/>
                                    </w:rPr>
                                    <w:t>descrito</w:t>
                                  </w:r>
                                  <w:r>
                                    <w:rPr>
                                      <w:spacing w:val="-7"/>
                                      <w:sz w:val="20"/>
                                    </w:rPr>
                                    <w:t> </w:t>
                                  </w:r>
                                  <w:r>
                                    <w:rPr>
                                      <w:sz w:val="20"/>
                                    </w:rPr>
                                    <w:t>no ANEXO </w:t>
                                  </w:r>
                                  <w:r>
                                    <w:rPr>
                                      <w:b/>
                                      <w:sz w:val="20"/>
                                    </w:rPr>
                                    <w:t>I</w:t>
                                  </w:r>
                                  <w:r>
                                    <w:rPr>
                                      <w:sz w:val="20"/>
                                    </w:rPr>
                                    <w:t>.</w:t>
                                  </w:r>
                                </w:p>
                              </w:tc>
                              <w:tc>
                                <w:tcPr>
                                  <w:tcW w:w="1395" w:type="dxa"/>
                                </w:tcPr>
                                <w:p>
                                  <w:pPr>
                                    <w:pStyle w:val="TableParagraph"/>
                                    <w:spacing w:before="101"/>
                                    <w:rPr>
                                      <w:b/>
                                      <w:sz w:val="16"/>
                                    </w:rPr>
                                  </w:pPr>
                                </w:p>
                                <w:p>
                                  <w:pPr>
                                    <w:pStyle w:val="TableParagraph"/>
                                    <w:ind w:left="225"/>
                                    <w:rPr>
                                      <w:sz w:val="16"/>
                                    </w:rPr>
                                  </w:pPr>
                                  <w:r>
                                    <w:rPr>
                                      <w:spacing w:val="-2"/>
                                      <w:sz w:val="16"/>
                                    </w:rPr>
                                    <w:t>7110.007.0311</w:t>
                                  </w:r>
                                </w:p>
                                <w:p>
                                  <w:pPr>
                                    <w:pStyle w:val="TableParagraph"/>
                                    <w:spacing w:before="86"/>
                                    <w:ind w:left="250"/>
                                    <w:rPr>
                                      <w:b/>
                                      <w:sz w:val="16"/>
                                    </w:rPr>
                                  </w:pPr>
                                  <w:r>
                                    <w:rPr>
                                      <w:b/>
                                      <w:sz w:val="16"/>
                                    </w:rPr>
                                    <w:t>(ID</w:t>
                                  </w:r>
                                  <w:r>
                                    <w:rPr>
                                      <w:b/>
                                      <w:spacing w:val="-1"/>
                                      <w:sz w:val="16"/>
                                    </w:rPr>
                                    <w:t> </w:t>
                                  </w:r>
                                  <w:r>
                                    <w:rPr>
                                      <w:b/>
                                      <w:sz w:val="16"/>
                                    </w:rPr>
                                    <w:t>-</w:t>
                                  </w:r>
                                  <w:r>
                                    <w:rPr>
                                      <w:b/>
                                      <w:spacing w:val="-1"/>
                                      <w:sz w:val="16"/>
                                    </w:rPr>
                                    <w:t> </w:t>
                                  </w:r>
                                  <w:r>
                                    <w:rPr>
                                      <w:b/>
                                      <w:spacing w:val="-2"/>
                                      <w:sz w:val="16"/>
                                    </w:rPr>
                                    <w:t>186612)</w:t>
                                  </w:r>
                                </w:p>
                              </w:tc>
                              <w:tc>
                                <w:tcPr>
                                  <w:tcW w:w="1125" w:type="dxa"/>
                                </w:tcPr>
                                <w:p>
                                  <w:pPr>
                                    <w:pStyle w:val="TableParagraph"/>
                                    <w:spacing w:before="153"/>
                                    <w:rPr>
                                      <w:b/>
                                      <w:sz w:val="20"/>
                                    </w:rPr>
                                  </w:pPr>
                                </w:p>
                                <w:p>
                                  <w:pPr>
                                    <w:pStyle w:val="TableParagraph"/>
                                    <w:ind w:left="14"/>
                                    <w:jc w:val="center"/>
                                    <w:rPr>
                                      <w:sz w:val="20"/>
                                    </w:rPr>
                                  </w:pPr>
                                  <w:r>
                                    <w:rPr>
                                      <w:spacing w:val="-5"/>
                                      <w:sz w:val="20"/>
                                    </w:rPr>
                                    <w:t>un</w:t>
                                  </w:r>
                                </w:p>
                              </w:tc>
                              <w:tc>
                                <w:tcPr>
                                  <w:tcW w:w="960" w:type="dxa"/>
                                </w:tcPr>
                                <w:p>
                                  <w:pPr>
                                    <w:pStyle w:val="TableParagraph"/>
                                    <w:spacing w:before="153"/>
                                    <w:rPr>
                                      <w:b/>
                                      <w:sz w:val="20"/>
                                    </w:rPr>
                                  </w:pPr>
                                </w:p>
                                <w:p>
                                  <w:pPr>
                                    <w:pStyle w:val="TableParagraph"/>
                                    <w:ind w:right="100"/>
                                    <w:jc w:val="right"/>
                                    <w:rPr>
                                      <w:b/>
                                      <w:sz w:val="20"/>
                                    </w:rPr>
                                  </w:pPr>
                                  <w:r>
                                    <w:rPr>
                                      <w:b/>
                                      <w:spacing w:val="-5"/>
                                      <w:sz w:val="20"/>
                                    </w:rPr>
                                    <w:t>101</w:t>
                                  </w:r>
                                </w:p>
                              </w:tc>
                              <w:tc>
                                <w:tcPr>
                                  <w:tcW w:w="1950" w:type="dxa"/>
                                </w:tcPr>
                                <w:p>
                                  <w:pPr>
                                    <w:pStyle w:val="TableParagraph"/>
                                    <w:spacing w:before="101"/>
                                    <w:rPr>
                                      <w:b/>
                                      <w:sz w:val="16"/>
                                    </w:rPr>
                                  </w:pPr>
                                </w:p>
                                <w:p>
                                  <w:pPr>
                                    <w:pStyle w:val="TableParagraph"/>
                                    <w:ind w:left="107"/>
                                    <w:rPr>
                                      <w:b/>
                                      <w:sz w:val="16"/>
                                    </w:rPr>
                                  </w:pPr>
                                  <w:r>
                                    <w:rPr>
                                      <w:b/>
                                      <w:spacing w:val="-5"/>
                                      <w:sz w:val="16"/>
                                    </w:rPr>
                                    <w:t>R$</w:t>
                                  </w:r>
                                </w:p>
                                <w:p>
                                  <w:pPr>
                                    <w:pStyle w:val="TableParagraph"/>
                                    <w:spacing w:before="86"/>
                                    <w:ind w:left="107"/>
                                    <w:rPr>
                                      <w:sz w:val="16"/>
                                    </w:rPr>
                                  </w:pPr>
                                  <w:r>
                                    <w:rPr>
                                      <w:sz w:val="16"/>
                                    </w:rPr>
                                    <w:t>Por</w:t>
                                  </w:r>
                                  <w:r>
                                    <w:rPr>
                                      <w:spacing w:val="-1"/>
                                      <w:sz w:val="16"/>
                                    </w:rPr>
                                    <w:t> </w:t>
                                  </w:r>
                                  <w:r>
                                    <w:rPr>
                                      <w:spacing w:val="-2"/>
                                      <w:sz w:val="16"/>
                                    </w:rPr>
                                    <w:t>extenso:</w:t>
                                  </w:r>
                                </w:p>
                              </w:tc>
                            </w:tr>
                            <w:tr>
                              <w:trPr>
                                <w:trHeight w:val="989" w:hRule="atLeast"/>
                              </w:trPr>
                              <w:tc>
                                <w:tcPr>
                                  <w:tcW w:w="1875" w:type="dxa"/>
                                </w:tcPr>
                                <w:p>
                                  <w:pPr>
                                    <w:pStyle w:val="TableParagraph"/>
                                    <w:rPr>
                                      <w:b/>
                                      <w:sz w:val="16"/>
                                    </w:rPr>
                                  </w:pPr>
                                </w:p>
                                <w:p>
                                  <w:pPr>
                                    <w:pStyle w:val="TableParagraph"/>
                                    <w:spacing w:before="52"/>
                                    <w:rPr>
                                      <w:b/>
                                      <w:sz w:val="16"/>
                                    </w:rPr>
                                  </w:pPr>
                                </w:p>
                                <w:p>
                                  <w:pPr>
                                    <w:pStyle w:val="TableParagraph"/>
                                    <w:ind w:right="49"/>
                                    <w:jc w:val="center"/>
                                    <w:rPr>
                                      <w:b/>
                                      <w:sz w:val="16"/>
                                    </w:rPr>
                                  </w:pPr>
                                  <w:r>
                                    <w:rPr>
                                      <w:b/>
                                      <w:color w:val="3B3737"/>
                                      <w:spacing w:val="-5"/>
                                      <w:sz w:val="16"/>
                                    </w:rPr>
                                    <w:t>2.2</w:t>
                                  </w:r>
                                </w:p>
                              </w:tc>
                              <w:tc>
                                <w:tcPr>
                                  <w:tcW w:w="2970" w:type="dxa"/>
                                </w:tcPr>
                                <w:p>
                                  <w:pPr>
                                    <w:pStyle w:val="TableParagraph"/>
                                    <w:tabs>
                                      <w:tab w:pos="1577" w:val="left" w:leader="none"/>
                                    </w:tabs>
                                    <w:spacing w:before="83"/>
                                    <w:ind w:left="172"/>
                                    <w:rPr>
                                      <w:sz w:val="20"/>
                                    </w:rPr>
                                  </w:pPr>
                                  <w:r>
                                    <w:rPr>
                                      <w:spacing w:val="-2"/>
                                      <w:sz w:val="20"/>
                                    </w:rPr>
                                    <w:t>ARMARIO</w:t>
                                  </w:r>
                                  <w:r>
                                    <w:rPr>
                                      <w:sz w:val="20"/>
                                    </w:rPr>
                                    <w:tab/>
                                  </w:r>
                                  <w:r>
                                    <w:rPr>
                                      <w:spacing w:val="-2"/>
                                      <w:sz w:val="20"/>
                                    </w:rPr>
                                    <w:t>ESCRITORIO,</w:t>
                                  </w:r>
                                </w:p>
                                <w:p>
                                  <w:pPr>
                                    <w:pStyle w:val="TableParagraph"/>
                                    <w:spacing w:line="297" w:lineRule="auto" w:before="70"/>
                                    <w:ind w:left="172"/>
                                    <w:rPr>
                                      <w:sz w:val="20"/>
                                    </w:rPr>
                                  </w:pPr>
                                  <w:r>
                                    <w:rPr>
                                      <w:sz w:val="20"/>
                                    </w:rPr>
                                    <w:t>material:</w:t>
                                  </w:r>
                                  <w:r>
                                    <w:rPr>
                                      <w:spacing w:val="80"/>
                                      <w:sz w:val="20"/>
                                    </w:rPr>
                                    <w:t> </w:t>
                                  </w:r>
                                  <w:r>
                                    <w:rPr>
                                      <w:sz w:val="20"/>
                                    </w:rPr>
                                    <w:t>madeira</w:t>
                                  </w:r>
                                  <w:r>
                                    <w:rPr>
                                      <w:spacing w:val="80"/>
                                      <w:sz w:val="20"/>
                                    </w:rPr>
                                    <w:t> </w:t>
                                  </w:r>
                                  <w:r>
                                    <w:rPr>
                                      <w:sz w:val="20"/>
                                    </w:rPr>
                                    <w:t>MDP,</w:t>
                                  </w:r>
                                  <w:r>
                                    <w:rPr>
                                      <w:spacing w:val="80"/>
                                      <w:sz w:val="20"/>
                                    </w:rPr>
                                    <w:t> </w:t>
                                  </w:r>
                                  <w:r>
                                    <w:rPr>
                                      <w:sz w:val="20"/>
                                    </w:rPr>
                                    <w:t>etc., conforme</w:t>
                                  </w:r>
                                  <w:r>
                                    <w:rPr>
                                      <w:spacing w:val="-1"/>
                                      <w:sz w:val="20"/>
                                    </w:rPr>
                                    <w:t> </w:t>
                                  </w:r>
                                  <w:r>
                                    <w:rPr>
                                      <w:sz w:val="20"/>
                                    </w:rPr>
                                    <w:t>descrito</w:t>
                                  </w:r>
                                  <w:r>
                                    <w:rPr>
                                      <w:spacing w:val="-1"/>
                                      <w:sz w:val="20"/>
                                    </w:rPr>
                                    <w:t> </w:t>
                                  </w:r>
                                  <w:r>
                                    <w:rPr>
                                      <w:sz w:val="20"/>
                                    </w:rPr>
                                    <w:t>no</w:t>
                                  </w:r>
                                  <w:r>
                                    <w:rPr>
                                      <w:spacing w:val="-12"/>
                                      <w:sz w:val="20"/>
                                    </w:rPr>
                                    <w:t> </w:t>
                                  </w:r>
                                  <w:r>
                                    <w:rPr>
                                      <w:sz w:val="20"/>
                                    </w:rPr>
                                    <w:t>ANEXO </w:t>
                                  </w:r>
                                  <w:r>
                                    <w:rPr>
                                      <w:b/>
                                      <w:spacing w:val="-5"/>
                                      <w:sz w:val="20"/>
                                    </w:rPr>
                                    <w:t>I</w:t>
                                  </w:r>
                                  <w:r>
                                    <w:rPr>
                                      <w:spacing w:val="-5"/>
                                      <w:sz w:val="20"/>
                                    </w:rPr>
                                    <w:t>.</w:t>
                                  </w:r>
                                </w:p>
                              </w:tc>
                              <w:tc>
                                <w:tcPr>
                                  <w:tcW w:w="1395" w:type="dxa"/>
                                </w:tcPr>
                                <w:p>
                                  <w:pPr>
                                    <w:pStyle w:val="TableParagraph"/>
                                    <w:spacing w:before="101"/>
                                    <w:rPr>
                                      <w:b/>
                                      <w:sz w:val="16"/>
                                    </w:rPr>
                                  </w:pPr>
                                </w:p>
                                <w:p>
                                  <w:pPr>
                                    <w:pStyle w:val="TableParagraph"/>
                                    <w:ind w:left="222"/>
                                    <w:rPr>
                                      <w:sz w:val="16"/>
                                    </w:rPr>
                                  </w:pPr>
                                  <w:r>
                                    <w:rPr>
                                      <w:spacing w:val="-2"/>
                                      <w:sz w:val="16"/>
                                    </w:rPr>
                                    <w:t>7110.001.0738</w:t>
                                  </w:r>
                                </w:p>
                                <w:p>
                                  <w:pPr>
                                    <w:pStyle w:val="TableParagraph"/>
                                    <w:spacing w:before="86"/>
                                    <w:ind w:left="255"/>
                                    <w:rPr>
                                      <w:b/>
                                      <w:sz w:val="16"/>
                                    </w:rPr>
                                  </w:pPr>
                                  <w:r>
                                    <w:rPr>
                                      <w:b/>
                                      <w:sz w:val="16"/>
                                    </w:rPr>
                                    <w:t>(ID</w:t>
                                  </w:r>
                                  <w:r>
                                    <w:rPr>
                                      <w:b/>
                                      <w:spacing w:val="-3"/>
                                      <w:sz w:val="16"/>
                                    </w:rPr>
                                    <w:t> </w:t>
                                  </w:r>
                                  <w:r>
                                    <w:rPr>
                                      <w:b/>
                                      <w:sz w:val="16"/>
                                    </w:rPr>
                                    <w:t>-</w:t>
                                  </w:r>
                                  <w:r>
                                    <w:rPr>
                                      <w:b/>
                                      <w:spacing w:val="-1"/>
                                      <w:sz w:val="16"/>
                                    </w:rPr>
                                    <w:t> </w:t>
                                  </w:r>
                                  <w:r>
                                    <w:rPr>
                                      <w:b/>
                                      <w:spacing w:val="-2"/>
                                      <w:sz w:val="16"/>
                                    </w:rPr>
                                    <w:t>186611)</w:t>
                                  </w:r>
                                </w:p>
                              </w:tc>
                              <w:tc>
                                <w:tcPr>
                                  <w:tcW w:w="1125" w:type="dxa"/>
                                </w:tcPr>
                                <w:p>
                                  <w:pPr>
                                    <w:pStyle w:val="TableParagraph"/>
                                    <w:spacing w:before="153"/>
                                    <w:rPr>
                                      <w:b/>
                                      <w:sz w:val="20"/>
                                    </w:rPr>
                                  </w:pPr>
                                </w:p>
                                <w:p>
                                  <w:pPr>
                                    <w:pStyle w:val="TableParagraph"/>
                                    <w:ind w:left="14"/>
                                    <w:jc w:val="center"/>
                                    <w:rPr>
                                      <w:sz w:val="20"/>
                                    </w:rPr>
                                  </w:pPr>
                                  <w:r>
                                    <w:rPr>
                                      <w:spacing w:val="-5"/>
                                      <w:sz w:val="20"/>
                                    </w:rPr>
                                    <w:t>un</w:t>
                                  </w:r>
                                </w:p>
                              </w:tc>
                              <w:tc>
                                <w:tcPr>
                                  <w:tcW w:w="960" w:type="dxa"/>
                                </w:tcPr>
                                <w:p>
                                  <w:pPr>
                                    <w:pStyle w:val="TableParagraph"/>
                                    <w:spacing w:before="153"/>
                                    <w:rPr>
                                      <w:b/>
                                      <w:sz w:val="20"/>
                                    </w:rPr>
                                  </w:pPr>
                                </w:p>
                                <w:p>
                                  <w:pPr>
                                    <w:pStyle w:val="TableParagraph"/>
                                    <w:ind w:right="100"/>
                                    <w:jc w:val="right"/>
                                    <w:rPr>
                                      <w:b/>
                                      <w:sz w:val="20"/>
                                    </w:rPr>
                                  </w:pPr>
                                  <w:r>
                                    <w:rPr>
                                      <w:b/>
                                      <w:spacing w:val="-5"/>
                                      <w:sz w:val="20"/>
                                    </w:rPr>
                                    <w:t>90</w:t>
                                  </w:r>
                                </w:p>
                              </w:tc>
                              <w:tc>
                                <w:tcPr>
                                  <w:tcW w:w="1950" w:type="dxa"/>
                                </w:tcPr>
                                <w:p>
                                  <w:pPr>
                                    <w:pStyle w:val="TableParagraph"/>
                                    <w:spacing w:before="101"/>
                                    <w:rPr>
                                      <w:b/>
                                      <w:sz w:val="16"/>
                                    </w:rPr>
                                  </w:pPr>
                                </w:p>
                                <w:p>
                                  <w:pPr>
                                    <w:pStyle w:val="TableParagraph"/>
                                    <w:ind w:left="107"/>
                                    <w:rPr>
                                      <w:b/>
                                      <w:sz w:val="16"/>
                                    </w:rPr>
                                  </w:pPr>
                                  <w:r>
                                    <w:rPr>
                                      <w:b/>
                                      <w:spacing w:val="-5"/>
                                      <w:sz w:val="16"/>
                                    </w:rPr>
                                    <w:t>R$</w:t>
                                  </w:r>
                                </w:p>
                                <w:p>
                                  <w:pPr>
                                    <w:pStyle w:val="TableParagraph"/>
                                    <w:spacing w:before="86"/>
                                    <w:ind w:left="107"/>
                                    <w:rPr>
                                      <w:sz w:val="16"/>
                                    </w:rPr>
                                  </w:pPr>
                                  <w:r>
                                    <w:rPr>
                                      <w:sz w:val="16"/>
                                    </w:rPr>
                                    <w:t>Por</w:t>
                                  </w:r>
                                  <w:r>
                                    <w:rPr>
                                      <w:spacing w:val="-1"/>
                                      <w:sz w:val="16"/>
                                    </w:rPr>
                                    <w:t> </w:t>
                                  </w:r>
                                  <w:r>
                                    <w:rPr>
                                      <w:spacing w:val="-2"/>
                                      <w:sz w:val="16"/>
                                    </w:rPr>
                                    <w:t>extenso:</w:t>
                                  </w:r>
                                </w:p>
                              </w:tc>
                            </w:tr>
                            <w:tr>
                              <w:trPr>
                                <w:trHeight w:val="1289" w:hRule="atLeast"/>
                              </w:trPr>
                              <w:tc>
                                <w:tcPr>
                                  <w:tcW w:w="1875" w:type="dxa"/>
                                </w:tcPr>
                                <w:p>
                                  <w:pPr>
                                    <w:pStyle w:val="TableParagraph"/>
                                    <w:rPr>
                                      <w:b/>
                                      <w:sz w:val="16"/>
                                    </w:rPr>
                                  </w:pPr>
                                </w:p>
                                <w:p>
                                  <w:pPr>
                                    <w:pStyle w:val="TableParagraph"/>
                                    <w:rPr>
                                      <w:b/>
                                      <w:sz w:val="16"/>
                                    </w:rPr>
                                  </w:pPr>
                                </w:p>
                                <w:p>
                                  <w:pPr>
                                    <w:pStyle w:val="TableParagraph"/>
                                    <w:spacing w:before="18"/>
                                    <w:rPr>
                                      <w:b/>
                                      <w:sz w:val="16"/>
                                    </w:rPr>
                                  </w:pPr>
                                </w:p>
                                <w:p>
                                  <w:pPr>
                                    <w:pStyle w:val="TableParagraph"/>
                                    <w:ind w:right="49"/>
                                    <w:jc w:val="center"/>
                                    <w:rPr>
                                      <w:b/>
                                      <w:sz w:val="16"/>
                                    </w:rPr>
                                  </w:pPr>
                                  <w:r>
                                    <w:rPr>
                                      <w:b/>
                                      <w:color w:val="3B3737"/>
                                      <w:spacing w:val="-5"/>
                                      <w:sz w:val="16"/>
                                    </w:rPr>
                                    <w:t>2.3</w:t>
                                  </w:r>
                                </w:p>
                              </w:tc>
                              <w:tc>
                                <w:tcPr>
                                  <w:tcW w:w="2970" w:type="dxa"/>
                                </w:tcPr>
                                <w:p>
                                  <w:pPr>
                                    <w:pStyle w:val="TableParagraph"/>
                                    <w:spacing w:line="307" w:lineRule="auto" w:before="83"/>
                                    <w:ind w:left="172" w:right="151"/>
                                    <w:jc w:val="both"/>
                                    <w:rPr>
                                      <w:sz w:val="20"/>
                                    </w:rPr>
                                  </w:pPr>
                                  <w:r>
                                    <w:rPr>
                                      <w:sz w:val="20"/>
                                    </w:rPr>
                                    <w:t>MESA</w:t>
                                  </w:r>
                                  <w:r>
                                    <w:rPr>
                                      <w:spacing w:val="-6"/>
                                      <w:sz w:val="20"/>
                                    </w:rPr>
                                    <w:t> </w:t>
                                  </w:r>
                                  <w:r>
                                    <w:rPr>
                                      <w:sz w:val="20"/>
                                    </w:rPr>
                                    <w:t>ESCRITORIO, </w:t>
                                  </w:r>
                                  <w:r>
                                    <w:rPr>
                                      <w:sz w:val="20"/>
                                    </w:rPr>
                                    <w:t>material: tampo</w:t>
                                  </w:r>
                                  <w:r>
                                    <w:rPr>
                                      <w:spacing w:val="-8"/>
                                      <w:sz w:val="20"/>
                                    </w:rPr>
                                    <w:t> </w:t>
                                  </w:r>
                                  <w:r>
                                    <w:rPr>
                                      <w:sz w:val="20"/>
                                    </w:rPr>
                                    <w:t>em</w:t>
                                  </w:r>
                                  <w:r>
                                    <w:rPr>
                                      <w:spacing w:val="-8"/>
                                      <w:sz w:val="20"/>
                                    </w:rPr>
                                    <w:t> </w:t>
                                  </w:r>
                                  <w:r>
                                    <w:rPr>
                                      <w:sz w:val="20"/>
                                    </w:rPr>
                                    <w:t>madeira</w:t>
                                  </w:r>
                                  <w:r>
                                    <w:rPr>
                                      <w:spacing w:val="-8"/>
                                      <w:sz w:val="20"/>
                                    </w:rPr>
                                    <w:t> </w:t>
                                  </w:r>
                                  <w:r>
                                    <w:rPr>
                                      <w:sz w:val="20"/>
                                    </w:rPr>
                                    <w:t>MDP</w:t>
                                  </w:r>
                                  <w:r>
                                    <w:rPr>
                                      <w:spacing w:val="-13"/>
                                      <w:sz w:val="20"/>
                                    </w:rPr>
                                    <w:t> </w:t>
                                  </w:r>
                                  <w:r>
                                    <w:rPr>
                                      <w:sz w:val="20"/>
                                    </w:rPr>
                                    <w:t>25</w:t>
                                  </w:r>
                                  <w:r>
                                    <w:rPr>
                                      <w:spacing w:val="-7"/>
                                      <w:sz w:val="20"/>
                                    </w:rPr>
                                    <w:t> </w:t>
                                  </w:r>
                                  <w:r>
                                    <w:rPr>
                                      <w:sz w:val="20"/>
                                    </w:rPr>
                                    <w:t>mm, etc., conforme descrito no ANEXO </w:t>
                                  </w:r>
                                  <w:r>
                                    <w:rPr>
                                      <w:b/>
                                      <w:sz w:val="20"/>
                                    </w:rPr>
                                    <w:t>I</w:t>
                                  </w:r>
                                  <w:r>
                                    <w:rPr>
                                      <w:sz w:val="20"/>
                                    </w:rPr>
                                    <w:t>.</w:t>
                                  </w:r>
                                </w:p>
                              </w:tc>
                              <w:tc>
                                <w:tcPr>
                                  <w:tcW w:w="1395" w:type="dxa"/>
                                </w:tcPr>
                                <w:p>
                                  <w:pPr>
                                    <w:pStyle w:val="TableParagraph"/>
                                    <w:rPr>
                                      <w:b/>
                                      <w:sz w:val="16"/>
                                    </w:rPr>
                                  </w:pPr>
                                </w:p>
                                <w:p>
                                  <w:pPr>
                                    <w:pStyle w:val="TableParagraph"/>
                                    <w:spacing w:before="67"/>
                                    <w:rPr>
                                      <w:b/>
                                      <w:sz w:val="16"/>
                                    </w:rPr>
                                  </w:pPr>
                                </w:p>
                                <w:p>
                                  <w:pPr>
                                    <w:pStyle w:val="TableParagraph"/>
                                    <w:ind w:left="225"/>
                                    <w:rPr>
                                      <w:sz w:val="16"/>
                                    </w:rPr>
                                  </w:pPr>
                                  <w:r>
                                    <w:rPr>
                                      <w:spacing w:val="-2"/>
                                      <w:sz w:val="16"/>
                                    </w:rPr>
                                    <w:t>7110.009.1184</w:t>
                                  </w:r>
                                </w:p>
                                <w:p>
                                  <w:pPr>
                                    <w:pStyle w:val="TableParagraph"/>
                                    <w:spacing w:before="86"/>
                                    <w:ind w:left="250"/>
                                    <w:rPr>
                                      <w:b/>
                                      <w:sz w:val="16"/>
                                    </w:rPr>
                                  </w:pPr>
                                  <w:r>
                                    <w:rPr>
                                      <w:b/>
                                      <w:sz w:val="16"/>
                                    </w:rPr>
                                    <w:t>(ID</w:t>
                                  </w:r>
                                  <w:r>
                                    <w:rPr>
                                      <w:b/>
                                      <w:spacing w:val="-1"/>
                                      <w:sz w:val="16"/>
                                    </w:rPr>
                                    <w:t> </w:t>
                                  </w:r>
                                  <w:r>
                                    <w:rPr>
                                      <w:b/>
                                      <w:sz w:val="16"/>
                                    </w:rPr>
                                    <w:t>-</w:t>
                                  </w:r>
                                  <w:r>
                                    <w:rPr>
                                      <w:b/>
                                      <w:spacing w:val="-1"/>
                                      <w:sz w:val="16"/>
                                    </w:rPr>
                                    <w:t> </w:t>
                                  </w:r>
                                  <w:r>
                                    <w:rPr>
                                      <w:b/>
                                      <w:spacing w:val="-2"/>
                                      <w:sz w:val="16"/>
                                    </w:rPr>
                                    <w:t>186613)</w:t>
                                  </w:r>
                                </w:p>
                              </w:tc>
                              <w:tc>
                                <w:tcPr>
                                  <w:tcW w:w="1125" w:type="dxa"/>
                                </w:tcPr>
                                <w:p>
                                  <w:pPr>
                                    <w:pStyle w:val="TableParagraph"/>
                                    <w:rPr>
                                      <w:b/>
                                      <w:sz w:val="20"/>
                                    </w:rPr>
                                  </w:pPr>
                                </w:p>
                                <w:p>
                                  <w:pPr>
                                    <w:pStyle w:val="TableParagraph"/>
                                    <w:spacing w:before="73"/>
                                    <w:rPr>
                                      <w:b/>
                                      <w:sz w:val="20"/>
                                    </w:rPr>
                                  </w:pPr>
                                </w:p>
                                <w:p>
                                  <w:pPr>
                                    <w:pStyle w:val="TableParagraph"/>
                                    <w:ind w:left="14"/>
                                    <w:jc w:val="center"/>
                                    <w:rPr>
                                      <w:sz w:val="20"/>
                                    </w:rPr>
                                  </w:pPr>
                                  <w:r>
                                    <w:rPr>
                                      <w:spacing w:val="-5"/>
                                      <w:sz w:val="20"/>
                                    </w:rPr>
                                    <w:t>un</w:t>
                                  </w:r>
                                </w:p>
                              </w:tc>
                              <w:tc>
                                <w:tcPr>
                                  <w:tcW w:w="960" w:type="dxa"/>
                                </w:tcPr>
                                <w:p>
                                  <w:pPr>
                                    <w:pStyle w:val="TableParagraph"/>
                                    <w:rPr>
                                      <w:b/>
                                      <w:sz w:val="20"/>
                                    </w:rPr>
                                  </w:pPr>
                                </w:p>
                                <w:p>
                                  <w:pPr>
                                    <w:pStyle w:val="TableParagraph"/>
                                    <w:spacing w:before="73"/>
                                    <w:rPr>
                                      <w:b/>
                                      <w:sz w:val="20"/>
                                    </w:rPr>
                                  </w:pPr>
                                </w:p>
                                <w:p>
                                  <w:pPr>
                                    <w:pStyle w:val="TableParagraph"/>
                                    <w:ind w:right="100"/>
                                    <w:jc w:val="right"/>
                                    <w:rPr>
                                      <w:b/>
                                      <w:sz w:val="20"/>
                                    </w:rPr>
                                  </w:pPr>
                                  <w:r>
                                    <w:rPr>
                                      <w:b/>
                                      <w:spacing w:val="-5"/>
                                      <w:sz w:val="20"/>
                                    </w:rPr>
                                    <w:t>121</w:t>
                                  </w:r>
                                </w:p>
                              </w:tc>
                              <w:tc>
                                <w:tcPr>
                                  <w:tcW w:w="1950" w:type="dxa"/>
                                </w:tcPr>
                                <w:p>
                                  <w:pPr>
                                    <w:pStyle w:val="TableParagraph"/>
                                    <w:rPr>
                                      <w:b/>
                                      <w:sz w:val="16"/>
                                    </w:rPr>
                                  </w:pPr>
                                </w:p>
                                <w:p>
                                  <w:pPr>
                                    <w:pStyle w:val="TableParagraph"/>
                                    <w:spacing w:before="67"/>
                                    <w:rPr>
                                      <w:b/>
                                      <w:sz w:val="16"/>
                                    </w:rPr>
                                  </w:pPr>
                                </w:p>
                                <w:p>
                                  <w:pPr>
                                    <w:pStyle w:val="TableParagraph"/>
                                    <w:ind w:left="107"/>
                                    <w:rPr>
                                      <w:b/>
                                      <w:sz w:val="16"/>
                                    </w:rPr>
                                  </w:pPr>
                                  <w:r>
                                    <w:rPr>
                                      <w:b/>
                                      <w:spacing w:val="-5"/>
                                      <w:sz w:val="16"/>
                                    </w:rPr>
                                    <w:t>R$</w:t>
                                  </w:r>
                                </w:p>
                                <w:p>
                                  <w:pPr>
                                    <w:pStyle w:val="TableParagraph"/>
                                    <w:spacing w:before="86"/>
                                    <w:ind w:left="107"/>
                                    <w:rPr>
                                      <w:sz w:val="16"/>
                                    </w:rPr>
                                  </w:pPr>
                                  <w:r>
                                    <w:rPr>
                                      <w:sz w:val="16"/>
                                    </w:rPr>
                                    <w:t>Por</w:t>
                                  </w:r>
                                  <w:r>
                                    <w:rPr>
                                      <w:spacing w:val="-1"/>
                                      <w:sz w:val="16"/>
                                    </w:rPr>
                                    <w:t> </w:t>
                                  </w:r>
                                  <w:r>
                                    <w:rPr>
                                      <w:spacing w:val="-2"/>
                                      <w:sz w:val="16"/>
                                    </w:rPr>
                                    <w:t>extenso:</w:t>
                                  </w:r>
                                </w:p>
                              </w:tc>
                            </w:tr>
                          </w:tbl>
                          <w:p>
                            <w:pPr>
                              <w:pStyle w:val="BodyText"/>
                              <w:ind w:left="0"/>
                            </w:pPr>
                          </w:p>
                        </w:txbxContent>
                      </wps:txbx>
                      <wps:bodyPr wrap="square" lIns="0" tIns="0" rIns="0" bIns="0" rtlCol="0">
                        <a:noAutofit/>
                      </wps:bodyPr>
                    </wps:wsp>
                  </a:graphicData>
                </a:graphic>
              </wp:anchor>
            </w:drawing>
          </mc:Choice>
          <mc:Fallback>
            <w:pict>
              <v:shape style="position:absolute;margin-left:37.499996pt;margin-top:28.497969pt;width:520.5pt;height:166.35pt;mso-position-horizontal-relative:page;mso-position-vertical-relative:page;z-index:15737856" type="#_x0000_t202" id="docshape27" filled="false" stroked="false">
                <v:textbox inset="0,0,0,0">
                  <w:txbxContent>
                    <w:tbl>
                      <w:tblPr>
                        <w:tblW w:w="0" w:type="auto"/>
                        <w:jc w:val="left"/>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875"/>
                        <w:gridCol w:w="2970"/>
                        <w:gridCol w:w="1395"/>
                        <w:gridCol w:w="1125"/>
                        <w:gridCol w:w="960"/>
                        <w:gridCol w:w="1950"/>
                      </w:tblGrid>
                      <w:tr>
                        <w:trPr>
                          <w:trHeight w:val="989" w:hRule="atLeast"/>
                        </w:trPr>
                        <w:tc>
                          <w:tcPr>
                            <w:tcW w:w="1875" w:type="dxa"/>
                          </w:tcPr>
                          <w:p>
                            <w:pPr>
                              <w:pStyle w:val="TableParagraph"/>
                              <w:rPr>
                                <w:b/>
                                <w:sz w:val="16"/>
                              </w:rPr>
                            </w:pPr>
                          </w:p>
                          <w:p>
                            <w:pPr>
                              <w:pStyle w:val="TableParagraph"/>
                              <w:spacing w:before="52"/>
                              <w:rPr>
                                <w:b/>
                                <w:sz w:val="16"/>
                              </w:rPr>
                            </w:pPr>
                          </w:p>
                          <w:p>
                            <w:pPr>
                              <w:pStyle w:val="TableParagraph"/>
                              <w:ind w:right="49"/>
                              <w:jc w:val="center"/>
                              <w:rPr>
                                <w:b/>
                                <w:sz w:val="16"/>
                              </w:rPr>
                            </w:pPr>
                            <w:r>
                              <w:rPr>
                                <w:b/>
                                <w:color w:val="3B3737"/>
                                <w:spacing w:val="-5"/>
                                <w:sz w:val="16"/>
                              </w:rPr>
                              <w:t>2.1</w:t>
                            </w:r>
                          </w:p>
                        </w:tc>
                        <w:tc>
                          <w:tcPr>
                            <w:tcW w:w="2970" w:type="dxa"/>
                          </w:tcPr>
                          <w:p>
                            <w:pPr>
                              <w:pStyle w:val="TableParagraph"/>
                              <w:spacing w:before="83"/>
                              <w:ind w:left="172"/>
                              <w:rPr>
                                <w:sz w:val="20"/>
                              </w:rPr>
                            </w:pPr>
                            <w:r>
                              <w:rPr>
                                <w:sz w:val="20"/>
                              </w:rPr>
                              <w:t>GAVETEIRO</w:t>
                            </w:r>
                            <w:r>
                              <w:rPr>
                                <w:spacing w:val="71"/>
                                <w:w w:val="150"/>
                                <w:sz w:val="20"/>
                              </w:rPr>
                              <w:t> </w:t>
                            </w:r>
                            <w:r>
                              <w:rPr>
                                <w:sz w:val="20"/>
                              </w:rPr>
                              <w:t>VOLANTE</w:t>
                            </w:r>
                            <w:r>
                              <w:rPr>
                                <w:spacing w:val="75"/>
                                <w:w w:val="150"/>
                                <w:sz w:val="20"/>
                              </w:rPr>
                              <w:t> </w:t>
                            </w:r>
                            <w:r>
                              <w:rPr>
                                <w:spacing w:val="-5"/>
                                <w:sz w:val="20"/>
                              </w:rPr>
                              <w:t>em</w:t>
                            </w:r>
                          </w:p>
                          <w:p>
                            <w:pPr>
                              <w:pStyle w:val="TableParagraph"/>
                              <w:spacing w:line="312" w:lineRule="auto" w:before="55"/>
                              <w:ind w:left="172"/>
                              <w:rPr>
                                <w:sz w:val="20"/>
                              </w:rPr>
                            </w:pPr>
                            <w:r>
                              <w:rPr>
                                <w:sz w:val="20"/>
                              </w:rPr>
                              <w:t>MDP,</w:t>
                            </w:r>
                            <w:r>
                              <w:rPr>
                                <w:spacing w:val="-7"/>
                                <w:sz w:val="20"/>
                              </w:rPr>
                              <w:t> </w:t>
                            </w:r>
                            <w:r>
                              <w:rPr>
                                <w:sz w:val="20"/>
                              </w:rPr>
                              <w:t>etc.,</w:t>
                            </w:r>
                            <w:r>
                              <w:rPr>
                                <w:spacing w:val="-7"/>
                                <w:sz w:val="20"/>
                              </w:rPr>
                              <w:t> </w:t>
                            </w:r>
                            <w:r>
                              <w:rPr>
                                <w:sz w:val="20"/>
                              </w:rPr>
                              <w:t>conforme</w:t>
                            </w:r>
                            <w:r>
                              <w:rPr>
                                <w:spacing w:val="-7"/>
                                <w:sz w:val="20"/>
                              </w:rPr>
                              <w:t> </w:t>
                            </w:r>
                            <w:r>
                              <w:rPr>
                                <w:sz w:val="20"/>
                              </w:rPr>
                              <w:t>descrito</w:t>
                            </w:r>
                            <w:r>
                              <w:rPr>
                                <w:spacing w:val="-7"/>
                                <w:sz w:val="20"/>
                              </w:rPr>
                              <w:t> </w:t>
                            </w:r>
                            <w:r>
                              <w:rPr>
                                <w:sz w:val="20"/>
                              </w:rPr>
                              <w:t>no ANEXO </w:t>
                            </w:r>
                            <w:r>
                              <w:rPr>
                                <w:b/>
                                <w:sz w:val="20"/>
                              </w:rPr>
                              <w:t>I</w:t>
                            </w:r>
                            <w:r>
                              <w:rPr>
                                <w:sz w:val="20"/>
                              </w:rPr>
                              <w:t>.</w:t>
                            </w:r>
                          </w:p>
                        </w:tc>
                        <w:tc>
                          <w:tcPr>
                            <w:tcW w:w="1395" w:type="dxa"/>
                          </w:tcPr>
                          <w:p>
                            <w:pPr>
                              <w:pStyle w:val="TableParagraph"/>
                              <w:spacing w:before="101"/>
                              <w:rPr>
                                <w:b/>
                                <w:sz w:val="16"/>
                              </w:rPr>
                            </w:pPr>
                          </w:p>
                          <w:p>
                            <w:pPr>
                              <w:pStyle w:val="TableParagraph"/>
                              <w:ind w:left="225"/>
                              <w:rPr>
                                <w:sz w:val="16"/>
                              </w:rPr>
                            </w:pPr>
                            <w:r>
                              <w:rPr>
                                <w:spacing w:val="-2"/>
                                <w:sz w:val="16"/>
                              </w:rPr>
                              <w:t>7110.007.0311</w:t>
                            </w:r>
                          </w:p>
                          <w:p>
                            <w:pPr>
                              <w:pStyle w:val="TableParagraph"/>
                              <w:spacing w:before="86"/>
                              <w:ind w:left="250"/>
                              <w:rPr>
                                <w:b/>
                                <w:sz w:val="16"/>
                              </w:rPr>
                            </w:pPr>
                            <w:r>
                              <w:rPr>
                                <w:b/>
                                <w:sz w:val="16"/>
                              </w:rPr>
                              <w:t>(ID</w:t>
                            </w:r>
                            <w:r>
                              <w:rPr>
                                <w:b/>
                                <w:spacing w:val="-1"/>
                                <w:sz w:val="16"/>
                              </w:rPr>
                              <w:t> </w:t>
                            </w:r>
                            <w:r>
                              <w:rPr>
                                <w:b/>
                                <w:sz w:val="16"/>
                              </w:rPr>
                              <w:t>-</w:t>
                            </w:r>
                            <w:r>
                              <w:rPr>
                                <w:b/>
                                <w:spacing w:val="-1"/>
                                <w:sz w:val="16"/>
                              </w:rPr>
                              <w:t> </w:t>
                            </w:r>
                            <w:r>
                              <w:rPr>
                                <w:b/>
                                <w:spacing w:val="-2"/>
                                <w:sz w:val="16"/>
                              </w:rPr>
                              <w:t>186612)</w:t>
                            </w:r>
                          </w:p>
                        </w:tc>
                        <w:tc>
                          <w:tcPr>
                            <w:tcW w:w="1125" w:type="dxa"/>
                          </w:tcPr>
                          <w:p>
                            <w:pPr>
                              <w:pStyle w:val="TableParagraph"/>
                              <w:spacing w:before="153"/>
                              <w:rPr>
                                <w:b/>
                                <w:sz w:val="20"/>
                              </w:rPr>
                            </w:pPr>
                          </w:p>
                          <w:p>
                            <w:pPr>
                              <w:pStyle w:val="TableParagraph"/>
                              <w:ind w:left="14"/>
                              <w:jc w:val="center"/>
                              <w:rPr>
                                <w:sz w:val="20"/>
                              </w:rPr>
                            </w:pPr>
                            <w:r>
                              <w:rPr>
                                <w:spacing w:val="-5"/>
                                <w:sz w:val="20"/>
                              </w:rPr>
                              <w:t>un</w:t>
                            </w:r>
                          </w:p>
                        </w:tc>
                        <w:tc>
                          <w:tcPr>
                            <w:tcW w:w="960" w:type="dxa"/>
                          </w:tcPr>
                          <w:p>
                            <w:pPr>
                              <w:pStyle w:val="TableParagraph"/>
                              <w:spacing w:before="153"/>
                              <w:rPr>
                                <w:b/>
                                <w:sz w:val="20"/>
                              </w:rPr>
                            </w:pPr>
                          </w:p>
                          <w:p>
                            <w:pPr>
                              <w:pStyle w:val="TableParagraph"/>
                              <w:ind w:right="100"/>
                              <w:jc w:val="right"/>
                              <w:rPr>
                                <w:b/>
                                <w:sz w:val="20"/>
                              </w:rPr>
                            </w:pPr>
                            <w:r>
                              <w:rPr>
                                <w:b/>
                                <w:spacing w:val="-5"/>
                                <w:sz w:val="20"/>
                              </w:rPr>
                              <w:t>101</w:t>
                            </w:r>
                          </w:p>
                        </w:tc>
                        <w:tc>
                          <w:tcPr>
                            <w:tcW w:w="1950" w:type="dxa"/>
                          </w:tcPr>
                          <w:p>
                            <w:pPr>
                              <w:pStyle w:val="TableParagraph"/>
                              <w:spacing w:before="101"/>
                              <w:rPr>
                                <w:b/>
                                <w:sz w:val="16"/>
                              </w:rPr>
                            </w:pPr>
                          </w:p>
                          <w:p>
                            <w:pPr>
                              <w:pStyle w:val="TableParagraph"/>
                              <w:ind w:left="107"/>
                              <w:rPr>
                                <w:b/>
                                <w:sz w:val="16"/>
                              </w:rPr>
                            </w:pPr>
                            <w:r>
                              <w:rPr>
                                <w:b/>
                                <w:spacing w:val="-5"/>
                                <w:sz w:val="16"/>
                              </w:rPr>
                              <w:t>R$</w:t>
                            </w:r>
                          </w:p>
                          <w:p>
                            <w:pPr>
                              <w:pStyle w:val="TableParagraph"/>
                              <w:spacing w:before="86"/>
                              <w:ind w:left="107"/>
                              <w:rPr>
                                <w:sz w:val="16"/>
                              </w:rPr>
                            </w:pPr>
                            <w:r>
                              <w:rPr>
                                <w:sz w:val="16"/>
                              </w:rPr>
                              <w:t>Por</w:t>
                            </w:r>
                            <w:r>
                              <w:rPr>
                                <w:spacing w:val="-1"/>
                                <w:sz w:val="16"/>
                              </w:rPr>
                              <w:t> </w:t>
                            </w:r>
                            <w:r>
                              <w:rPr>
                                <w:spacing w:val="-2"/>
                                <w:sz w:val="16"/>
                              </w:rPr>
                              <w:t>extenso:</w:t>
                            </w:r>
                          </w:p>
                        </w:tc>
                      </w:tr>
                      <w:tr>
                        <w:trPr>
                          <w:trHeight w:val="989" w:hRule="atLeast"/>
                        </w:trPr>
                        <w:tc>
                          <w:tcPr>
                            <w:tcW w:w="1875" w:type="dxa"/>
                          </w:tcPr>
                          <w:p>
                            <w:pPr>
                              <w:pStyle w:val="TableParagraph"/>
                              <w:rPr>
                                <w:b/>
                                <w:sz w:val="16"/>
                              </w:rPr>
                            </w:pPr>
                          </w:p>
                          <w:p>
                            <w:pPr>
                              <w:pStyle w:val="TableParagraph"/>
                              <w:spacing w:before="52"/>
                              <w:rPr>
                                <w:b/>
                                <w:sz w:val="16"/>
                              </w:rPr>
                            </w:pPr>
                          </w:p>
                          <w:p>
                            <w:pPr>
                              <w:pStyle w:val="TableParagraph"/>
                              <w:ind w:right="49"/>
                              <w:jc w:val="center"/>
                              <w:rPr>
                                <w:b/>
                                <w:sz w:val="16"/>
                              </w:rPr>
                            </w:pPr>
                            <w:r>
                              <w:rPr>
                                <w:b/>
                                <w:color w:val="3B3737"/>
                                <w:spacing w:val="-5"/>
                                <w:sz w:val="16"/>
                              </w:rPr>
                              <w:t>2.2</w:t>
                            </w:r>
                          </w:p>
                        </w:tc>
                        <w:tc>
                          <w:tcPr>
                            <w:tcW w:w="2970" w:type="dxa"/>
                          </w:tcPr>
                          <w:p>
                            <w:pPr>
                              <w:pStyle w:val="TableParagraph"/>
                              <w:tabs>
                                <w:tab w:pos="1577" w:val="left" w:leader="none"/>
                              </w:tabs>
                              <w:spacing w:before="83"/>
                              <w:ind w:left="172"/>
                              <w:rPr>
                                <w:sz w:val="20"/>
                              </w:rPr>
                            </w:pPr>
                            <w:r>
                              <w:rPr>
                                <w:spacing w:val="-2"/>
                                <w:sz w:val="20"/>
                              </w:rPr>
                              <w:t>ARMARIO</w:t>
                            </w:r>
                            <w:r>
                              <w:rPr>
                                <w:sz w:val="20"/>
                              </w:rPr>
                              <w:tab/>
                            </w:r>
                            <w:r>
                              <w:rPr>
                                <w:spacing w:val="-2"/>
                                <w:sz w:val="20"/>
                              </w:rPr>
                              <w:t>ESCRITORIO,</w:t>
                            </w:r>
                          </w:p>
                          <w:p>
                            <w:pPr>
                              <w:pStyle w:val="TableParagraph"/>
                              <w:spacing w:line="297" w:lineRule="auto" w:before="70"/>
                              <w:ind w:left="172"/>
                              <w:rPr>
                                <w:sz w:val="20"/>
                              </w:rPr>
                            </w:pPr>
                            <w:r>
                              <w:rPr>
                                <w:sz w:val="20"/>
                              </w:rPr>
                              <w:t>material:</w:t>
                            </w:r>
                            <w:r>
                              <w:rPr>
                                <w:spacing w:val="80"/>
                                <w:sz w:val="20"/>
                              </w:rPr>
                              <w:t> </w:t>
                            </w:r>
                            <w:r>
                              <w:rPr>
                                <w:sz w:val="20"/>
                              </w:rPr>
                              <w:t>madeira</w:t>
                            </w:r>
                            <w:r>
                              <w:rPr>
                                <w:spacing w:val="80"/>
                                <w:sz w:val="20"/>
                              </w:rPr>
                              <w:t> </w:t>
                            </w:r>
                            <w:r>
                              <w:rPr>
                                <w:sz w:val="20"/>
                              </w:rPr>
                              <w:t>MDP,</w:t>
                            </w:r>
                            <w:r>
                              <w:rPr>
                                <w:spacing w:val="80"/>
                                <w:sz w:val="20"/>
                              </w:rPr>
                              <w:t> </w:t>
                            </w:r>
                            <w:r>
                              <w:rPr>
                                <w:sz w:val="20"/>
                              </w:rPr>
                              <w:t>etc., conforme</w:t>
                            </w:r>
                            <w:r>
                              <w:rPr>
                                <w:spacing w:val="-1"/>
                                <w:sz w:val="20"/>
                              </w:rPr>
                              <w:t> </w:t>
                            </w:r>
                            <w:r>
                              <w:rPr>
                                <w:sz w:val="20"/>
                              </w:rPr>
                              <w:t>descrito</w:t>
                            </w:r>
                            <w:r>
                              <w:rPr>
                                <w:spacing w:val="-1"/>
                                <w:sz w:val="20"/>
                              </w:rPr>
                              <w:t> </w:t>
                            </w:r>
                            <w:r>
                              <w:rPr>
                                <w:sz w:val="20"/>
                              </w:rPr>
                              <w:t>no</w:t>
                            </w:r>
                            <w:r>
                              <w:rPr>
                                <w:spacing w:val="-12"/>
                                <w:sz w:val="20"/>
                              </w:rPr>
                              <w:t> </w:t>
                            </w:r>
                            <w:r>
                              <w:rPr>
                                <w:sz w:val="20"/>
                              </w:rPr>
                              <w:t>ANEXO </w:t>
                            </w:r>
                            <w:r>
                              <w:rPr>
                                <w:b/>
                                <w:spacing w:val="-5"/>
                                <w:sz w:val="20"/>
                              </w:rPr>
                              <w:t>I</w:t>
                            </w:r>
                            <w:r>
                              <w:rPr>
                                <w:spacing w:val="-5"/>
                                <w:sz w:val="20"/>
                              </w:rPr>
                              <w:t>.</w:t>
                            </w:r>
                          </w:p>
                        </w:tc>
                        <w:tc>
                          <w:tcPr>
                            <w:tcW w:w="1395" w:type="dxa"/>
                          </w:tcPr>
                          <w:p>
                            <w:pPr>
                              <w:pStyle w:val="TableParagraph"/>
                              <w:spacing w:before="101"/>
                              <w:rPr>
                                <w:b/>
                                <w:sz w:val="16"/>
                              </w:rPr>
                            </w:pPr>
                          </w:p>
                          <w:p>
                            <w:pPr>
                              <w:pStyle w:val="TableParagraph"/>
                              <w:ind w:left="222"/>
                              <w:rPr>
                                <w:sz w:val="16"/>
                              </w:rPr>
                            </w:pPr>
                            <w:r>
                              <w:rPr>
                                <w:spacing w:val="-2"/>
                                <w:sz w:val="16"/>
                              </w:rPr>
                              <w:t>7110.001.0738</w:t>
                            </w:r>
                          </w:p>
                          <w:p>
                            <w:pPr>
                              <w:pStyle w:val="TableParagraph"/>
                              <w:spacing w:before="86"/>
                              <w:ind w:left="255"/>
                              <w:rPr>
                                <w:b/>
                                <w:sz w:val="16"/>
                              </w:rPr>
                            </w:pPr>
                            <w:r>
                              <w:rPr>
                                <w:b/>
                                <w:sz w:val="16"/>
                              </w:rPr>
                              <w:t>(ID</w:t>
                            </w:r>
                            <w:r>
                              <w:rPr>
                                <w:b/>
                                <w:spacing w:val="-3"/>
                                <w:sz w:val="16"/>
                              </w:rPr>
                              <w:t> </w:t>
                            </w:r>
                            <w:r>
                              <w:rPr>
                                <w:b/>
                                <w:sz w:val="16"/>
                              </w:rPr>
                              <w:t>-</w:t>
                            </w:r>
                            <w:r>
                              <w:rPr>
                                <w:b/>
                                <w:spacing w:val="-1"/>
                                <w:sz w:val="16"/>
                              </w:rPr>
                              <w:t> </w:t>
                            </w:r>
                            <w:r>
                              <w:rPr>
                                <w:b/>
                                <w:spacing w:val="-2"/>
                                <w:sz w:val="16"/>
                              </w:rPr>
                              <w:t>186611)</w:t>
                            </w:r>
                          </w:p>
                        </w:tc>
                        <w:tc>
                          <w:tcPr>
                            <w:tcW w:w="1125" w:type="dxa"/>
                          </w:tcPr>
                          <w:p>
                            <w:pPr>
                              <w:pStyle w:val="TableParagraph"/>
                              <w:spacing w:before="153"/>
                              <w:rPr>
                                <w:b/>
                                <w:sz w:val="20"/>
                              </w:rPr>
                            </w:pPr>
                          </w:p>
                          <w:p>
                            <w:pPr>
                              <w:pStyle w:val="TableParagraph"/>
                              <w:ind w:left="14"/>
                              <w:jc w:val="center"/>
                              <w:rPr>
                                <w:sz w:val="20"/>
                              </w:rPr>
                            </w:pPr>
                            <w:r>
                              <w:rPr>
                                <w:spacing w:val="-5"/>
                                <w:sz w:val="20"/>
                              </w:rPr>
                              <w:t>un</w:t>
                            </w:r>
                          </w:p>
                        </w:tc>
                        <w:tc>
                          <w:tcPr>
                            <w:tcW w:w="960" w:type="dxa"/>
                          </w:tcPr>
                          <w:p>
                            <w:pPr>
                              <w:pStyle w:val="TableParagraph"/>
                              <w:spacing w:before="153"/>
                              <w:rPr>
                                <w:b/>
                                <w:sz w:val="20"/>
                              </w:rPr>
                            </w:pPr>
                          </w:p>
                          <w:p>
                            <w:pPr>
                              <w:pStyle w:val="TableParagraph"/>
                              <w:ind w:right="100"/>
                              <w:jc w:val="right"/>
                              <w:rPr>
                                <w:b/>
                                <w:sz w:val="20"/>
                              </w:rPr>
                            </w:pPr>
                            <w:r>
                              <w:rPr>
                                <w:b/>
                                <w:spacing w:val="-5"/>
                                <w:sz w:val="20"/>
                              </w:rPr>
                              <w:t>90</w:t>
                            </w:r>
                          </w:p>
                        </w:tc>
                        <w:tc>
                          <w:tcPr>
                            <w:tcW w:w="1950" w:type="dxa"/>
                          </w:tcPr>
                          <w:p>
                            <w:pPr>
                              <w:pStyle w:val="TableParagraph"/>
                              <w:spacing w:before="101"/>
                              <w:rPr>
                                <w:b/>
                                <w:sz w:val="16"/>
                              </w:rPr>
                            </w:pPr>
                          </w:p>
                          <w:p>
                            <w:pPr>
                              <w:pStyle w:val="TableParagraph"/>
                              <w:ind w:left="107"/>
                              <w:rPr>
                                <w:b/>
                                <w:sz w:val="16"/>
                              </w:rPr>
                            </w:pPr>
                            <w:r>
                              <w:rPr>
                                <w:b/>
                                <w:spacing w:val="-5"/>
                                <w:sz w:val="16"/>
                              </w:rPr>
                              <w:t>R$</w:t>
                            </w:r>
                          </w:p>
                          <w:p>
                            <w:pPr>
                              <w:pStyle w:val="TableParagraph"/>
                              <w:spacing w:before="86"/>
                              <w:ind w:left="107"/>
                              <w:rPr>
                                <w:sz w:val="16"/>
                              </w:rPr>
                            </w:pPr>
                            <w:r>
                              <w:rPr>
                                <w:sz w:val="16"/>
                              </w:rPr>
                              <w:t>Por</w:t>
                            </w:r>
                            <w:r>
                              <w:rPr>
                                <w:spacing w:val="-1"/>
                                <w:sz w:val="16"/>
                              </w:rPr>
                              <w:t> </w:t>
                            </w:r>
                            <w:r>
                              <w:rPr>
                                <w:spacing w:val="-2"/>
                                <w:sz w:val="16"/>
                              </w:rPr>
                              <w:t>extenso:</w:t>
                            </w:r>
                          </w:p>
                        </w:tc>
                      </w:tr>
                      <w:tr>
                        <w:trPr>
                          <w:trHeight w:val="1289" w:hRule="atLeast"/>
                        </w:trPr>
                        <w:tc>
                          <w:tcPr>
                            <w:tcW w:w="1875" w:type="dxa"/>
                          </w:tcPr>
                          <w:p>
                            <w:pPr>
                              <w:pStyle w:val="TableParagraph"/>
                              <w:rPr>
                                <w:b/>
                                <w:sz w:val="16"/>
                              </w:rPr>
                            </w:pPr>
                          </w:p>
                          <w:p>
                            <w:pPr>
                              <w:pStyle w:val="TableParagraph"/>
                              <w:rPr>
                                <w:b/>
                                <w:sz w:val="16"/>
                              </w:rPr>
                            </w:pPr>
                          </w:p>
                          <w:p>
                            <w:pPr>
                              <w:pStyle w:val="TableParagraph"/>
                              <w:spacing w:before="18"/>
                              <w:rPr>
                                <w:b/>
                                <w:sz w:val="16"/>
                              </w:rPr>
                            </w:pPr>
                          </w:p>
                          <w:p>
                            <w:pPr>
                              <w:pStyle w:val="TableParagraph"/>
                              <w:ind w:right="49"/>
                              <w:jc w:val="center"/>
                              <w:rPr>
                                <w:b/>
                                <w:sz w:val="16"/>
                              </w:rPr>
                            </w:pPr>
                            <w:r>
                              <w:rPr>
                                <w:b/>
                                <w:color w:val="3B3737"/>
                                <w:spacing w:val="-5"/>
                                <w:sz w:val="16"/>
                              </w:rPr>
                              <w:t>2.3</w:t>
                            </w:r>
                          </w:p>
                        </w:tc>
                        <w:tc>
                          <w:tcPr>
                            <w:tcW w:w="2970" w:type="dxa"/>
                          </w:tcPr>
                          <w:p>
                            <w:pPr>
                              <w:pStyle w:val="TableParagraph"/>
                              <w:spacing w:line="307" w:lineRule="auto" w:before="83"/>
                              <w:ind w:left="172" w:right="151"/>
                              <w:jc w:val="both"/>
                              <w:rPr>
                                <w:sz w:val="20"/>
                              </w:rPr>
                            </w:pPr>
                            <w:r>
                              <w:rPr>
                                <w:sz w:val="20"/>
                              </w:rPr>
                              <w:t>MESA</w:t>
                            </w:r>
                            <w:r>
                              <w:rPr>
                                <w:spacing w:val="-6"/>
                                <w:sz w:val="20"/>
                              </w:rPr>
                              <w:t> </w:t>
                            </w:r>
                            <w:r>
                              <w:rPr>
                                <w:sz w:val="20"/>
                              </w:rPr>
                              <w:t>ESCRITORIO, </w:t>
                            </w:r>
                            <w:r>
                              <w:rPr>
                                <w:sz w:val="20"/>
                              </w:rPr>
                              <w:t>material: tampo</w:t>
                            </w:r>
                            <w:r>
                              <w:rPr>
                                <w:spacing w:val="-8"/>
                                <w:sz w:val="20"/>
                              </w:rPr>
                              <w:t> </w:t>
                            </w:r>
                            <w:r>
                              <w:rPr>
                                <w:sz w:val="20"/>
                              </w:rPr>
                              <w:t>em</w:t>
                            </w:r>
                            <w:r>
                              <w:rPr>
                                <w:spacing w:val="-8"/>
                                <w:sz w:val="20"/>
                              </w:rPr>
                              <w:t> </w:t>
                            </w:r>
                            <w:r>
                              <w:rPr>
                                <w:sz w:val="20"/>
                              </w:rPr>
                              <w:t>madeira</w:t>
                            </w:r>
                            <w:r>
                              <w:rPr>
                                <w:spacing w:val="-8"/>
                                <w:sz w:val="20"/>
                              </w:rPr>
                              <w:t> </w:t>
                            </w:r>
                            <w:r>
                              <w:rPr>
                                <w:sz w:val="20"/>
                              </w:rPr>
                              <w:t>MDP</w:t>
                            </w:r>
                            <w:r>
                              <w:rPr>
                                <w:spacing w:val="-13"/>
                                <w:sz w:val="20"/>
                              </w:rPr>
                              <w:t> </w:t>
                            </w:r>
                            <w:r>
                              <w:rPr>
                                <w:sz w:val="20"/>
                              </w:rPr>
                              <w:t>25</w:t>
                            </w:r>
                            <w:r>
                              <w:rPr>
                                <w:spacing w:val="-7"/>
                                <w:sz w:val="20"/>
                              </w:rPr>
                              <w:t> </w:t>
                            </w:r>
                            <w:r>
                              <w:rPr>
                                <w:sz w:val="20"/>
                              </w:rPr>
                              <w:t>mm, etc., conforme descrito no ANEXO </w:t>
                            </w:r>
                            <w:r>
                              <w:rPr>
                                <w:b/>
                                <w:sz w:val="20"/>
                              </w:rPr>
                              <w:t>I</w:t>
                            </w:r>
                            <w:r>
                              <w:rPr>
                                <w:sz w:val="20"/>
                              </w:rPr>
                              <w:t>.</w:t>
                            </w:r>
                          </w:p>
                        </w:tc>
                        <w:tc>
                          <w:tcPr>
                            <w:tcW w:w="1395" w:type="dxa"/>
                          </w:tcPr>
                          <w:p>
                            <w:pPr>
                              <w:pStyle w:val="TableParagraph"/>
                              <w:rPr>
                                <w:b/>
                                <w:sz w:val="16"/>
                              </w:rPr>
                            </w:pPr>
                          </w:p>
                          <w:p>
                            <w:pPr>
                              <w:pStyle w:val="TableParagraph"/>
                              <w:spacing w:before="67"/>
                              <w:rPr>
                                <w:b/>
                                <w:sz w:val="16"/>
                              </w:rPr>
                            </w:pPr>
                          </w:p>
                          <w:p>
                            <w:pPr>
                              <w:pStyle w:val="TableParagraph"/>
                              <w:ind w:left="225"/>
                              <w:rPr>
                                <w:sz w:val="16"/>
                              </w:rPr>
                            </w:pPr>
                            <w:r>
                              <w:rPr>
                                <w:spacing w:val="-2"/>
                                <w:sz w:val="16"/>
                              </w:rPr>
                              <w:t>7110.009.1184</w:t>
                            </w:r>
                          </w:p>
                          <w:p>
                            <w:pPr>
                              <w:pStyle w:val="TableParagraph"/>
                              <w:spacing w:before="86"/>
                              <w:ind w:left="250"/>
                              <w:rPr>
                                <w:b/>
                                <w:sz w:val="16"/>
                              </w:rPr>
                            </w:pPr>
                            <w:r>
                              <w:rPr>
                                <w:b/>
                                <w:sz w:val="16"/>
                              </w:rPr>
                              <w:t>(ID</w:t>
                            </w:r>
                            <w:r>
                              <w:rPr>
                                <w:b/>
                                <w:spacing w:val="-1"/>
                                <w:sz w:val="16"/>
                              </w:rPr>
                              <w:t> </w:t>
                            </w:r>
                            <w:r>
                              <w:rPr>
                                <w:b/>
                                <w:sz w:val="16"/>
                              </w:rPr>
                              <w:t>-</w:t>
                            </w:r>
                            <w:r>
                              <w:rPr>
                                <w:b/>
                                <w:spacing w:val="-1"/>
                                <w:sz w:val="16"/>
                              </w:rPr>
                              <w:t> </w:t>
                            </w:r>
                            <w:r>
                              <w:rPr>
                                <w:b/>
                                <w:spacing w:val="-2"/>
                                <w:sz w:val="16"/>
                              </w:rPr>
                              <w:t>186613)</w:t>
                            </w:r>
                          </w:p>
                        </w:tc>
                        <w:tc>
                          <w:tcPr>
                            <w:tcW w:w="1125" w:type="dxa"/>
                          </w:tcPr>
                          <w:p>
                            <w:pPr>
                              <w:pStyle w:val="TableParagraph"/>
                              <w:rPr>
                                <w:b/>
                                <w:sz w:val="20"/>
                              </w:rPr>
                            </w:pPr>
                          </w:p>
                          <w:p>
                            <w:pPr>
                              <w:pStyle w:val="TableParagraph"/>
                              <w:spacing w:before="73"/>
                              <w:rPr>
                                <w:b/>
                                <w:sz w:val="20"/>
                              </w:rPr>
                            </w:pPr>
                          </w:p>
                          <w:p>
                            <w:pPr>
                              <w:pStyle w:val="TableParagraph"/>
                              <w:ind w:left="14"/>
                              <w:jc w:val="center"/>
                              <w:rPr>
                                <w:sz w:val="20"/>
                              </w:rPr>
                            </w:pPr>
                            <w:r>
                              <w:rPr>
                                <w:spacing w:val="-5"/>
                                <w:sz w:val="20"/>
                              </w:rPr>
                              <w:t>un</w:t>
                            </w:r>
                          </w:p>
                        </w:tc>
                        <w:tc>
                          <w:tcPr>
                            <w:tcW w:w="960" w:type="dxa"/>
                          </w:tcPr>
                          <w:p>
                            <w:pPr>
                              <w:pStyle w:val="TableParagraph"/>
                              <w:rPr>
                                <w:b/>
                                <w:sz w:val="20"/>
                              </w:rPr>
                            </w:pPr>
                          </w:p>
                          <w:p>
                            <w:pPr>
                              <w:pStyle w:val="TableParagraph"/>
                              <w:spacing w:before="73"/>
                              <w:rPr>
                                <w:b/>
                                <w:sz w:val="20"/>
                              </w:rPr>
                            </w:pPr>
                          </w:p>
                          <w:p>
                            <w:pPr>
                              <w:pStyle w:val="TableParagraph"/>
                              <w:ind w:right="100"/>
                              <w:jc w:val="right"/>
                              <w:rPr>
                                <w:b/>
                                <w:sz w:val="20"/>
                              </w:rPr>
                            </w:pPr>
                            <w:r>
                              <w:rPr>
                                <w:b/>
                                <w:spacing w:val="-5"/>
                                <w:sz w:val="20"/>
                              </w:rPr>
                              <w:t>121</w:t>
                            </w:r>
                          </w:p>
                        </w:tc>
                        <w:tc>
                          <w:tcPr>
                            <w:tcW w:w="1950" w:type="dxa"/>
                          </w:tcPr>
                          <w:p>
                            <w:pPr>
                              <w:pStyle w:val="TableParagraph"/>
                              <w:rPr>
                                <w:b/>
                                <w:sz w:val="16"/>
                              </w:rPr>
                            </w:pPr>
                          </w:p>
                          <w:p>
                            <w:pPr>
                              <w:pStyle w:val="TableParagraph"/>
                              <w:spacing w:before="67"/>
                              <w:rPr>
                                <w:b/>
                                <w:sz w:val="16"/>
                              </w:rPr>
                            </w:pPr>
                          </w:p>
                          <w:p>
                            <w:pPr>
                              <w:pStyle w:val="TableParagraph"/>
                              <w:ind w:left="107"/>
                              <w:rPr>
                                <w:b/>
                                <w:sz w:val="16"/>
                              </w:rPr>
                            </w:pPr>
                            <w:r>
                              <w:rPr>
                                <w:b/>
                                <w:spacing w:val="-5"/>
                                <w:sz w:val="16"/>
                              </w:rPr>
                              <w:t>R$</w:t>
                            </w:r>
                          </w:p>
                          <w:p>
                            <w:pPr>
                              <w:pStyle w:val="TableParagraph"/>
                              <w:spacing w:before="86"/>
                              <w:ind w:left="107"/>
                              <w:rPr>
                                <w:sz w:val="16"/>
                              </w:rPr>
                            </w:pPr>
                            <w:r>
                              <w:rPr>
                                <w:sz w:val="16"/>
                              </w:rPr>
                              <w:t>Por</w:t>
                            </w:r>
                            <w:r>
                              <w:rPr>
                                <w:spacing w:val="-1"/>
                                <w:sz w:val="16"/>
                              </w:rPr>
                              <w:t> </w:t>
                            </w:r>
                            <w:r>
                              <w:rPr>
                                <w:spacing w:val="-2"/>
                                <w:sz w:val="16"/>
                              </w:rPr>
                              <w:t>extenso:</w:t>
                            </w:r>
                          </w:p>
                        </w:tc>
                      </w:tr>
                    </w:tbl>
                    <w:p>
                      <w:pPr>
                        <w:pStyle w:val="BodyText"/>
                        <w:ind w:left="0"/>
                      </w:pPr>
                    </w:p>
                  </w:txbxContent>
                </v:textbox>
                <w10:wrap type="none"/>
              </v:shape>
            </w:pict>
          </mc:Fallback>
        </mc:AlternateContent>
      </w:r>
      <w:r>
        <w:rPr/>
        <mc:AlternateContent>
          <mc:Choice Requires="wps">
            <w:drawing>
              <wp:anchor distT="0" distB="0" distL="0" distR="0" allowOverlap="1" layoutInCell="1" locked="0" behindDoc="0" simplePos="0" relativeHeight="15738368">
                <wp:simplePos x="0" y="0"/>
                <wp:positionH relativeFrom="page">
                  <wp:posOffset>481012</wp:posOffset>
                </wp:positionH>
                <wp:positionV relativeFrom="page">
                  <wp:posOffset>11053736</wp:posOffset>
                </wp:positionV>
                <wp:extent cx="6600825" cy="1894205"/>
                <wp:effectExtent l="0" t="0" r="0" b="0"/>
                <wp:wrapNone/>
                <wp:docPr id="33" name="Textbox 33"/>
                <wp:cNvGraphicFramePr>
                  <a:graphicFrameLocks/>
                </wp:cNvGraphicFramePr>
                <a:graphic>
                  <a:graphicData uri="http://schemas.microsoft.com/office/word/2010/wordprocessingShape">
                    <wps:wsp>
                      <wps:cNvPr id="33" name="Textbox 33"/>
                      <wps:cNvSpPr txBox="1"/>
                      <wps:spPr>
                        <a:xfrm>
                          <a:off x="0" y="0"/>
                          <a:ext cx="6600825" cy="1894205"/>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875"/>
                              <w:gridCol w:w="2970"/>
                              <w:gridCol w:w="1395"/>
                              <w:gridCol w:w="1125"/>
                              <w:gridCol w:w="960"/>
                              <w:gridCol w:w="1950"/>
                            </w:tblGrid>
                            <w:tr>
                              <w:trPr>
                                <w:trHeight w:val="952" w:hRule="atLeast"/>
                              </w:trPr>
                              <w:tc>
                                <w:tcPr>
                                  <w:tcW w:w="1875" w:type="dxa"/>
                                </w:tcPr>
                                <w:p>
                                  <w:pPr>
                                    <w:pStyle w:val="TableParagraph"/>
                                    <w:rPr>
                                      <w:sz w:val="16"/>
                                    </w:rPr>
                                  </w:pPr>
                                </w:p>
                              </w:tc>
                              <w:tc>
                                <w:tcPr>
                                  <w:tcW w:w="2970" w:type="dxa"/>
                                </w:tcPr>
                                <w:p>
                                  <w:pPr>
                                    <w:pStyle w:val="TableParagraph"/>
                                    <w:rPr>
                                      <w:sz w:val="16"/>
                                    </w:rPr>
                                  </w:pPr>
                                </w:p>
                              </w:tc>
                              <w:tc>
                                <w:tcPr>
                                  <w:tcW w:w="1395" w:type="dxa"/>
                                </w:tcPr>
                                <w:p>
                                  <w:pPr>
                                    <w:pStyle w:val="TableParagraph"/>
                                    <w:rPr>
                                      <w:sz w:val="16"/>
                                    </w:rPr>
                                  </w:pPr>
                                </w:p>
                              </w:tc>
                              <w:tc>
                                <w:tcPr>
                                  <w:tcW w:w="1125" w:type="dxa"/>
                                </w:tcPr>
                                <w:p>
                                  <w:pPr>
                                    <w:pStyle w:val="TableParagraph"/>
                                    <w:rPr>
                                      <w:sz w:val="16"/>
                                    </w:rPr>
                                  </w:pPr>
                                </w:p>
                              </w:tc>
                              <w:tc>
                                <w:tcPr>
                                  <w:tcW w:w="960" w:type="dxa"/>
                                </w:tcPr>
                                <w:p>
                                  <w:pPr>
                                    <w:pStyle w:val="TableParagraph"/>
                                    <w:rPr>
                                      <w:sz w:val="16"/>
                                    </w:rPr>
                                  </w:pPr>
                                </w:p>
                              </w:tc>
                              <w:tc>
                                <w:tcPr>
                                  <w:tcW w:w="1950" w:type="dxa"/>
                                </w:tcPr>
                                <w:p>
                                  <w:pPr>
                                    <w:pStyle w:val="TableParagraph"/>
                                    <w:rPr>
                                      <w:sz w:val="16"/>
                                    </w:rPr>
                                  </w:pPr>
                                </w:p>
                              </w:tc>
                            </w:tr>
                            <w:tr>
                              <w:trPr>
                                <w:trHeight w:val="1027" w:hRule="atLeast"/>
                              </w:trPr>
                              <w:tc>
                                <w:tcPr>
                                  <w:tcW w:w="1875" w:type="dxa"/>
                                </w:tcPr>
                                <w:p>
                                  <w:pPr>
                                    <w:pStyle w:val="TableParagraph"/>
                                    <w:rPr>
                                      <w:sz w:val="16"/>
                                    </w:rPr>
                                  </w:pPr>
                                </w:p>
                              </w:tc>
                              <w:tc>
                                <w:tcPr>
                                  <w:tcW w:w="2970" w:type="dxa"/>
                                </w:tcPr>
                                <w:p>
                                  <w:pPr>
                                    <w:pStyle w:val="TableParagraph"/>
                                    <w:rPr>
                                      <w:sz w:val="16"/>
                                    </w:rPr>
                                  </w:pPr>
                                </w:p>
                              </w:tc>
                              <w:tc>
                                <w:tcPr>
                                  <w:tcW w:w="1395" w:type="dxa"/>
                                </w:tcPr>
                                <w:p>
                                  <w:pPr>
                                    <w:pStyle w:val="TableParagraph"/>
                                    <w:rPr>
                                      <w:sz w:val="16"/>
                                    </w:rPr>
                                  </w:pPr>
                                </w:p>
                              </w:tc>
                              <w:tc>
                                <w:tcPr>
                                  <w:tcW w:w="1125" w:type="dxa"/>
                                </w:tcPr>
                                <w:p>
                                  <w:pPr>
                                    <w:pStyle w:val="TableParagraph"/>
                                    <w:rPr>
                                      <w:sz w:val="16"/>
                                    </w:rPr>
                                  </w:pPr>
                                </w:p>
                              </w:tc>
                              <w:tc>
                                <w:tcPr>
                                  <w:tcW w:w="960" w:type="dxa"/>
                                </w:tcPr>
                                <w:p>
                                  <w:pPr>
                                    <w:pStyle w:val="TableParagraph"/>
                                    <w:rPr>
                                      <w:sz w:val="16"/>
                                    </w:rPr>
                                  </w:pPr>
                                </w:p>
                              </w:tc>
                              <w:tc>
                                <w:tcPr>
                                  <w:tcW w:w="1950" w:type="dxa"/>
                                </w:tcPr>
                                <w:p>
                                  <w:pPr>
                                    <w:pStyle w:val="TableParagraph"/>
                                    <w:rPr>
                                      <w:sz w:val="16"/>
                                    </w:rPr>
                                  </w:pPr>
                                </w:p>
                              </w:tc>
                            </w:tr>
                            <w:tr>
                              <w:trPr>
                                <w:trHeight w:val="1004" w:hRule="atLeast"/>
                              </w:trPr>
                              <w:tc>
                                <w:tcPr>
                                  <w:tcW w:w="1875" w:type="dxa"/>
                                </w:tcPr>
                                <w:p>
                                  <w:pPr>
                                    <w:pStyle w:val="TableParagraph"/>
                                    <w:rPr>
                                      <w:sz w:val="16"/>
                                    </w:rPr>
                                  </w:pPr>
                                </w:p>
                              </w:tc>
                              <w:tc>
                                <w:tcPr>
                                  <w:tcW w:w="2970" w:type="dxa"/>
                                </w:tcPr>
                                <w:p>
                                  <w:pPr>
                                    <w:pStyle w:val="TableParagraph"/>
                                    <w:rPr>
                                      <w:sz w:val="16"/>
                                    </w:rPr>
                                  </w:pPr>
                                </w:p>
                              </w:tc>
                              <w:tc>
                                <w:tcPr>
                                  <w:tcW w:w="1395" w:type="dxa"/>
                                </w:tcPr>
                                <w:p>
                                  <w:pPr>
                                    <w:pStyle w:val="TableParagraph"/>
                                    <w:rPr>
                                      <w:sz w:val="16"/>
                                    </w:rPr>
                                  </w:pPr>
                                </w:p>
                              </w:tc>
                              <w:tc>
                                <w:tcPr>
                                  <w:tcW w:w="1125" w:type="dxa"/>
                                </w:tcPr>
                                <w:p>
                                  <w:pPr>
                                    <w:pStyle w:val="TableParagraph"/>
                                    <w:rPr>
                                      <w:sz w:val="16"/>
                                    </w:rPr>
                                  </w:pPr>
                                </w:p>
                              </w:tc>
                              <w:tc>
                                <w:tcPr>
                                  <w:tcW w:w="960" w:type="dxa"/>
                                </w:tcPr>
                                <w:p>
                                  <w:pPr>
                                    <w:pStyle w:val="TableParagraph"/>
                                    <w:rPr>
                                      <w:sz w:val="16"/>
                                    </w:rPr>
                                  </w:pPr>
                                </w:p>
                              </w:tc>
                              <w:tc>
                                <w:tcPr>
                                  <w:tcW w:w="1950" w:type="dxa"/>
                                </w:tcPr>
                                <w:p>
                                  <w:pPr>
                                    <w:pStyle w:val="TableParagraph"/>
                                    <w:rPr>
                                      <w:sz w:val="16"/>
                                    </w:rPr>
                                  </w:pPr>
                                </w:p>
                              </w:tc>
                            </w:tr>
                          </w:tbl>
                          <w:p>
                            <w:pPr>
                              <w:pStyle w:val="BodyText"/>
                              <w:ind w:left="0"/>
                            </w:pPr>
                          </w:p>
                        </w:txbxContent>
                      </wps:txbx>
                      <wps:bodyPr wrap="square" lIns="0" tIns="0" rIns="0" bIns="0" rtlCol="0">
                        <a:noAutofit/>
                      </wps:bodyPr>
                    </wps:wsp>
                  </a:graphicData>
                </a:graphic>
              </wp:anchor>
            </w:drawing>
          </mc:Choice>
          <mc:Fallback>
            <w:pict>
              <v:shape style="position:absolute;margin-left:37.874996pt;margin-top:870.372925pt;width:519.75pt;height:149.15pt;mso-position-horizontal-relative:page;mso-position-vertical-relative:page;z-index:15738368" type="#_x0000_t202" id="docshape28"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875"/>
                        <w:gridCol w:w="2970"/>
                        <w:gridCol w:w="1395"/>
                        <w:gridCol w:w="1125"/>
                        <w:gridCol w:w="960"/>
                        <w:gridCol w:w="1950"/>
                      </w:tblGrid>
                      <w:tr>
                        <w:trPr>
                          <w:trHeight w:val="952" w:hRule="atLeast"/>
                        </w:trPr>
                        <w:tc>
                          <w:tcPr>
                            <w:tcW w:w="1875" w:type="dxa"/>
                          </w:tcPr>
                          <w:p>
                            <w:pPr>
                              <w:pStyle w:val="TableParagraph"/>
                              <w:rPr>
                                <w:sz w:val="16"/>
                              </w:rPr>
                            </w:pPr>
                          </w:p>
                        </w:tc>
                        <w:tc>
                          <w:tcPr>
                            <w:tcW w:w="2970" w:type="dxa"/>
                          </w:tcPr>
                          <w:p>
                            <w:pPr>
                              <w:pStyle w:val="TableParagraph"/>
                              <w:rPr>
                                <w:sz w:val="16"/>
                              </w:rPr>
                            </w:pPr>
                          </w:p>
                        </w:tc>
                        <w:tc>
                          <w:tcPr>
                            <w:tcW w:w="1395" w:type="dxa"/>
                          </w:tcPr>
                          <w:p>
                            <w:pPr>
                              <w:pStyle w:val="TableParagraph"/>
                              <w:rPr>
                                <w:sz w:val="16"/>
                              </w:rPr>
                            </w:pPr>
                          </w:p>
                        </w:tc>
                        <w:tc>
                          <w:tcPr>
                            <w:tcW w:w="1125" w:type="dxa"/>
                          </w:tcPr>
                          <w:p>
                            <w:pPr>
                              <w:pStyle w:val="TableParagraph"/>
                              <w:rPr>
                                <w:sz w:val="16"/>
                              </w:rPr>
                            </w:pPr>
                          </w:p>
                        </w:tc>
                        <w:tc>
                          <w:tcPr>
                            <w:tcW w:w="960" w:type="dxa"/>
                          </w:tcPr>
                          <w:p>
                            <w:pPr>
                              <w:pStyle w:val="TableParagraph"/>
                              <w:rPr>
                                <w:sz w:val="16"/>
                              </w:rPr>
                            </w:pPr>
                          </w:p>
                        </w:tc>
                        <w:tc>
                          <w:tcPr>
                            <w:tcW w:w="1950" w:type="dxa"/>
                          </w:tcPr>
                          <w:p>
                            <w:pPr>
                              <w:pStyle w:val="TableParagraph"/>
                              <w:rPr>
                                <w:sz w:val="16"/>
                              </w:rPr>
                            </w:pPr>
                          </w:p>
                        </w:tc>
                      </w:tr>
                      <w:tr>
                        <w:trPr>
                          <w:trHeight w:val="1027" w:hRule="atLeast"/>
                        </w:trPr>
                        <w:tc>
                          <w:tcPr>
                            <w:tcW w:w="1875" w:type="dxa"/>
                          </w:tcPr>
                          <w:p>
                            <w:pPr>
                              <w:pStyle w:val="TableParagraph"/>
                              <w:rPr>
                                <w:sz w:val="16"/>
                              </w:rPr>
                            </w:pPr>
                          </w:p>
                        </w:tc>
                        <w:tc>
                          <w:tcPr>
                            <w:tcW w:w="2970" w:type="dxa"/>
                          </w:tcPr>
                          <w:p>
                            <w:pPr>
                              <w:pStyle w:val="TableParagraph"/>
                              <w:rPr>
                                <w:sz w:val="16"/>
                              </w:rPr>
                            </w:pPr>
                          </w:p>
                        </w:tc>
                        <w:tc>
                          <w:tcPr>
                            <w:tcW w:w="1395" w:type="dxa"/>
                          </w:tcPr>
                          <w:p>
                            <w:pPr>
                              <w:pStyle w:val="TableParagraph"/>
                              <w:rPr>
                                <w:sz w:val="16"/>
                              </w:rPr>
                            </w:pPr>
                          </w:p>
                        </w:tc>
                        <w:tc>
                          <w:tcPr>
                            <w:tcW w:w="1125" w:type="dxa"/>
                          </w:tcPr>
                          <w:p>
                            <w:pPr>
                              <w:pStyle w:val="TableParagraph"/>
                              <w:rPr>
                                <w:sz w:val="16"/>
                              </w:rPr>
                            </w:pPr>
                          </w:p>
                        </w:tc>
                        <w:tc>
                          <w:tcPr>
                            <w:tcW w:w="960" w:type="dxa"/>
                          </w:tcPr>
                          <w:p>
                            <w:pPr>
                              <w:pStyle w:val="TableParagraph"/>
                              <w:rPr>
                                <w:sz w:val="16"/>
                              </w:rPr>
                            </w:pPr>
                          </w:p>
                        </w:tc>
                        <w:tc>
                          <w:tcPr>
                            <w:tcW w:w="1950" w:type="dxa"/>
                          </w:tcPr>
                          <w:p>
                            <w:pPr>
                              <w:pStyle w:val="TableParagraph"/>
                              <w:rPr>
                                <w:sz w:val="16"/>
                              </w:rPr>
                            </w:pPr>
                          </w:p>
                        </w:tc>
                      </w:tr>
                      <w:tr>
                        <w:trPr>
                          <w:trHeight w:val="1004" w:hRule="atLeast"/>
                        </w:trPr>
                        <w:tc>
                          <w:tcPr>
                            <w:tcW w:w="1875" w:type="dxa"/>
                          </w:tcPr>
                          <w:p>
                            <w:pPr>
                              <w:pStyle w:val="TableParagraph"/>
                              <w:rPr>
                                <w:sz w:val="16"/>
                              </w:rPr>
                            </w:pPr>
                          </w:p>
                        </w:tc>
                        <w:tc>
                          <w:tcPr>
                            <w:tcW w:w="2970" w:type="dxa"/>
                          </w:tcPr>
                          <w:p>
                            <w:pPr>
                              <w:pStyle w:val="TableParagraph"/>
                              <w:rPr>
                                <w:sz w:val="16"/>
                              </w:rPr>
                            </w:pPr>
                          </w:p>
                        </w:tc>
                        <w:tc>
                          <w:tcPr>
                            <w:tcW w:w="1395" w:type="dxa"/>
                          </w:tcPr>
                          <w:p>
                            <w:pPr>
                              <w:pStyle w:val="TableParagraph"/>
                              <w:rPr>
                                <w:sz w:val="16"/>
                              </w:rPr>
                            </w:pPr>
                          </w:p>
                        </w:tc>
                        <w:tc>
                          <w:tcPr>
                            <w:tcW w:w="1125" w:type="dxa"/>
                          </w:tcPr>
                          <w:p>
                            <w:pPr>
                              <w:pStyle w:val="TableParagraph"/>
                              <w:rPr>
                                <w:sz w:val="16"/>
                              </w:rPr>
                            </w:pPr>
                          </w:p>
                        </w:tc>
                        <w:tc>
                          <w:tcPr>
                            <w:tcW w:w="960" w:type="dxa"/>
                          </w:tcPr>
                          <w:p>
                            <w:pPr>
                              <w:pStyle w:val="TableParagraph"/>
                              <w:rPr>
                                <w:sz w:val="16"/>
                              </w:rPr>
                            </w:pPr>
                          </w:p>
                        </w:tc>
                        <w:tc>
                          <w:tcPr>
                            <w:tcW w:w="1950" w:type="dxa"/>
                          </w:tcPr>
                          <w:p>
                            <w:pPr>
                              <w:pStyle w:val="TableParagraph"/>
                              <w:rPr>
                                <w:sz w:val="16"/>
                              </w:rPr>
                            </w:pPr>
                          </w:p>
                        </w:tc>
                      </w:tr>
                    </w:tbl>
                    <w:p>
                      <w:pPr>
                        <w:pStyle w:val="BodyText"/>
                        <w:ind w:left="0"/>
                      </w:pPr>
                    </w:p>
                  </w:txbxContent>
                </v:textbox>
                <w10:wrap type="none"/>
              </v:shape>
            </w:pict>
          </mc:Fallback>
        </mc:AlternateContent>
      </w:r>
    </w:p>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spacing w:before="27"/>
        <w:ind w:left="0"/>
        <w:rPr>
          <w:b/>
          <w:sz w:val="20"/>
        </w:rPr>
      </w:pPr>
    </w:p>
    <w:tbl>
      <w:tblPr>
        <w:tblW w:w="0" w:type="auto"/>
        <w:jc w:val="left"/>
        <w:tblInd w:w="154"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top w:w="0" w:type="dxa"/>
          <w:left w:w="0" w:type="dxa"/>
          <w:bottom w:w="0" w:type="dxa"/>
          <w:right w:w="0" w:type="dxa"/>
        </w:tblCellMar>
        <w:tblLook w:val="01E0"/>
      </w:tblPr>
      <w:tblGrid>
        <w:gridCol w:w="2437"/>
        <w:gridCol w:w="1020"/>
        <w:gridCol w:w="2895"/>
        <w:gridCol w:w="4132"/>
      </w:tblGrid>
      <w:tr>
        <w:trPr>
          <w:trHeight w:val="1049" w:hRule="atLeast"/>
        </w:trPr>
        <w:tc>
          <w:tcPr>
            <w:tcW w:w="6352" w:type="dxa"/>
            <w:gridSpan w:val="3"/>
            <w:tcBorders>
              <w:bottom w:val="single" w:sz="6" w:space="0" w:color="000000"/>
              <w:right w:val="single" w:sz="12" w:space="0" w:color="000000"/>
            </w:tcBorders>
          </w:tcPr>
          <w:p>
            <w:pPr>
              <w:pStyle w:val="TableParagraph"/>
              <w:spacing w:before="90"/>
              <w:rPr>
                <w:b/>
                <w:sz w:val="18"/>
              </w:rPr>
            </w:pPr>
          </w:p>
          <w:p>
            <w:pPr>
              <w:pStyle w:val="TableParagraph"/>
              <w:ind w:left="15"/>
              <w:jc w:val="center"/>
              <w:rPr>
                <w:b/>
                <w:sz w:val="18"/>
              </w:rPr>
            </w:pPr>
            <w:r>
              <w:rPr>
                <w:b/>
                <w:sz w:val="18"/>
              </w:rPr>
              <w:t>ANEXO</w:t>
            </w:r>
            <w:r>
              <w:rPr>
                <w:b/>
                <w:spacing w:val="-4"/>
                <w:sz w:val="18"/>
              </w:rPr>
              <w:t> </w:t>
            </w:r>
            <w:r>
              <w:rPr>
                <w:b/>
                <w:spacing w:val="-5"/>
                <w:sz w:val="18"/>
              </w:rPr>
              <w:t>VI</w:t>
            </w:r>
          </w:p>
          <w:p>
            <w:pPr>
              <w:pStyle w:val="TableParagraph"/>
              <w:spacing w:before="63"/>
              <w:ind w:left="15"/>
              <w:jc w:val="center"/>
              <w:rPr>
                <w:b/>
                <w:sz w:val="18"/>
              </w:rPr>
            </w:pPr>
            <w:r>
              <w:rPr>
                <w:b/>
                <w:sz w:val="18"/>
              </w:rPr>
              <w:t>MODELO</w:t>
            </w:r>
            <w:r>
              <w:rPr>
                <w:b/>
                <w:spacing w:val="-8"/>
                <w:sz w:val="18"/>
              </w:rPr>
              <w:t> </w:t>
            </w:r>
            <w:r>
              <w:rPr>
                <w:b/>
                <w:sz w:val="18"/>
              </w:rPr>
              <w:t>DE</w:t>
            </w:r>
            <w:r>
              <w:rPr>
                <w:b/>
                <w:spacing w:val="-11"/>
                <w:sz w:val="18"/>
              </w:rPr>
              <w:t> </w:t>
            </w:r>
            <w:r>
              <w:rPr>
                <w:b/>
                <w:sz w:val="18"/>
              </w:rPr>
              <w:t>APRESENTAÇÃO</w:t>
            </w:r>
            <w:r>
              <w:rPr>
                <w:b/>
                <w:spacing w:val="-4"/>
                <w:sz w:val="18"/>
              </w:rPr>
              <w:t> </w:t>
            </w:r>
            <w:r>
              <w:rPr>
                <w:b/>
                <w:sz w:val="18"/>
              </w:rPr>
              <w:t>DA</w:t>
            </w:r>
            <w:r>
              <w:rPr>
                <w:b/>
                <w:spacing w:val="-11"/>
                <w:sz w:val="18"/>
              </w:rPr>
              <w:t> </w:t>
            </w:r>
            <w:r>
              <w:rPr>
                <w:b/>
                <w:spacing w:val="-2"/>
                <w:sz w:val="18"/>
              </w:rPr>
              <w:t>PROPOSTA</w:t>
            </w:r>
          </w:p>
        </w:tc>
        <w:tc>
          <w:tcPr>
            <w:tcW w:w="4132" w:type="dxa"/>
            <w:tcBorders>
              <w:left w:val="single" w:sz="12" w:space="0" w:color="000000"/>
              <w:bottom w:val="single" w:sz="6" w:space="0" w:color="000000"/>
            </w:tcBorders>
          </w:tcPr>
          <w:p>
            <w:pPr>
              <w:pStyle w:val="TableParagraph"/>
              <w:spacing w:before="102"/>
              <w:ind w:left="142"/>
              <w:rPr>
                <w:b/>
                <w:sz w:val="18"/>
              </w:rPr>
            </w:pPr>
            <w:r>
              <w:rPr>
                <w:sz w:val="18"/>
              </w:rPr>
              <w:t>Licitação</w:t>
            </w:r>
            <w:r>
              <w:rPr>
                <w:spacing w:val="-3"/>
                <w:sz w:val="18"/>
              </w:rPr>
              <w:t> </w:t>
            </w:r>
            <w:r>
              <w:rPr>
                <w:sz w:val="18"/>
              </w:rPr>
              <w:t>por</w:t>
            </w:r>
            <w:r>
              <w:rPr>
                <w:spacing w:val="-1"/>
                <w:sz w:val="18"/>
              </w:rPr>
              <w:t> </w:t>
            </w:r>
            <w:r>
              <w:rPr>
                <w:b/>
                <w:sz w:val="18"/>
              </w:rPr>
              <w:t>Pregão</w:t>
            </w:r>
            <w:r>
              <w:rPr>
                <w:b/>
                <w:spacing w:val="-1"/>
                <w:sz w:val="18"/>
              </w:rPr>
              <w:t> </w:t>
            </w:r>
            <w:r>
              <w:rPr>
                <w:b/>
                <w:sz w:val="18"/>
              </w:rPr>
              <w:t>n°</w:t>
            </w:r>
            <w:r>
              <w:rPr>
                <w:b/>
                <w:spacing w:val="-1"/>
                <w:sz w:val="18"/>
              </w:rPr>
              <w:t> </w:t>
            </w:r>
            <w:r>
              <w:rPr>
                <w:b/>
                <w:spacing w:val="-2"/>
                <w:sz w:val="18"/>
              </w:rPr>
              <w:t>463/204.</w:t>
            </w:r>
          </w:p>
          <w:p>
            <w:pPr>
              <w:pStyle w:val="TableParagraph"/>
              <w:spacing w:before="123"/>
              <w:ind w:left="142"/>
              <w:rPr>
                <w:b/>
                <w:sz w:val="18"/>
              </w:rPr>
            </w:pPr>
            <w:r>
              <w:rPr>
                <w:sz w:val="18"/>
              </w:rPr>
              <w:t>A</w:t>
            </w:r>
            <w:r>
              <w:rPr>
                <w:spacing w:val="-11"/>
                <w:sz w:val="18"/>
              </w:rPr>
              <w:t> </w:t>
            </w:r>
            <w:r>
              <w:rPr>
                <w:sz w:val="18"/>
              </w:rPr>
              <w:t>realizar-se</w:t>
            </w:r>
            <w:r>
              <w:rPr>
                <w:spacing w:val="-1"/>
                <w:sz w:val="18"/>
              </w:rPr>
              <w:t> </w:t>
            </w:r>
            <w:r>
              <w:rPr>
                <w:sz w:val="18"/>
              </w:rPr>
              <w:t>em: </w:t>
            </w:r>
            <w:r>
              <w:rPr>
                <w:b/>
                <w:sz w:val="18"/>
              </w:rPr>
              <w:t>20/12/2024</w:t>
            </w:r>
            <w:r>
              <w:rPr>
                <w:b/>
                <w:spacing w:val="-1"/>
                <w:sz w:val="18"/>
              </w:rPr>
              <w:t> </w:t>
            </w:r>
            <w:r>
              <w:rPr>
                <w:b/>
                <w:sz w:val="18"/>
              </w:rPr>
              <w:t>às</w:t>
            </w:r>
            <w:r>
              <w:rPr>
                <w:b/>
                <w:spacing w:val="-1"/>
                <w:sz w:val="18"/>
              </w:rPr>
              <w:t> </w:t>
            </w:r>
            <w:r>
              <w:rPr>
                <w:b/>
                <w:sz w:val="18"/>
              </w:rPr>
              <w:t>10 </w:t>
            </w:r>
            <w:r>
              <w:rPr>
                <w:b/>
                <w:spacing w:val="-2"/>
                <w:sz w:val="18"/>
              </w:rPr>
              <w:t>horas.</w:t>
            </w:r>
          </w:p>
          <w:p>
            <w:pPr>
              <w:pStyle w:val="TableParagraph"/>
              <w:spacing w:before="123"/>
              <w:ind w:left="142"/>
              <w:rPr>
                <w:b/>
                <w:sz w:val="18"/>
              </w:rPr>
            </w:pPr>
            <w:r>
              <w:rPr>
                <w:sz w:val="18"/>
              </w:rPr>
              <w:t>Processo n° UERJ </w:t>
            </w:r>
            <w:r>
              <w:rPr>
                <w:b/>
                <w:sz w:val="18"/>
              </w:rPr>
              <w:t>SEI-</w:t>
            </w:r>
            <w:r>
              <w:rPr>
                <w:b/>
                <w:spacing w:val="-2"/>
                <w:sz w:val="18"/>
              </w:rPr>
              <w:t>260006/008467/2024.</w:t>
            </w:r>
          </w:p>
        </w:tc>
      </w:tr>
      <w:tr>
        <w:trPr>
          <w:trHeight w:val="2039" w:hRule="atLeast"/>
        </w:trPr>
        <w:tc>
          <w:tcPr>
            <w:tcW w:w="2437" w:type="dxa"/>
            <w:tcBorders>
              <w:top w:val="single" w:sz="6" w:space="0" w:color="000000"/>
              <w:bottom w:val="single" w:sz="6" w:space="0" w:color="000000"/>
              <w:right w:val="single" w:sz="12" w:space="0" w:color="000000"/>
            </w:tcBorders>
          </w:tcPr>
          <w:p>
            <w:pPr>
              <w:pStyle w:val="TableParagraph"/>
              <w:spacing w:line="270" w:lineRule="atLeast" w:before="49"/>
              <w:ind w:left="82" w:right="65"/>
              <w:jc w:val="both"/>
              <w:rPr>
                <w:b/>
                <w:sz w:val="16"/>
              </w:rPr>
            </w:pPr>
            <w:r>
              <w:rPr>
                <w:sz w:val="16"/>
              </w:rPr>
              <w:t>A firma ao lado </w:t>
            </w:r>
            <w:r>
              <w:rPr>
                <w:sz w:val="16"/>
              </w:rPr>
              <w:t>mencionada</w:t>
            </w:r>
            <w:r>
              <w:rPr>
                <w:spacing w:val="40"/>
                <w:sz w:val="16"/>
              </w:rPr>
              <w:t> </w:t>
            </w:r>
            <w:r>
              <w:rPr>
                <w:sz w:val="16"/>
              </w:rPr>
              <w:t>propõe</w:t>
            </w:r>
            <w:r>
              <w:rPr>
                <w:spacing w:val="-3"/>
                <w:sz w:val="16"/>
              </w:rPr>
              <w:t> </w:t>
            </w:r>
            <w:r>
              <w:rPr>
                <w:sz w:val="16"/>
              </w:rPr>
              <w:t>fornecer</w:t>
            </w:r>
            <w:r>
              <w:rPr>
                <w:spacing w:val="-3"/>
                <w:sz w:val="16"/>
              </w:rPr>
              <w:t> </w:t>
            </w:r>
            <w:r>
              <w:rPr>
                <w:sz w:val="16"/>
              </w:rPr>
              <w:t>à</w:t>
            </w:r>
            <w:r>
              <w:rPr>
                <w:spacing w:val="-3"/>
                <w:sz w:val="16"/>
              </w:rPr>
              <w:t> </w:t>
            </w:r>
            <w:r>
              <w:rPr>
                <w:sz w:val="16"/>
              </w:rPr>
              <w:t>Universidade</w:t>
            </w:r>
            <w:r>
              <w:rPr>
                <w:spacing w:val="-3"/>
                <w:sz w:val="16"/>
              </w:rPr>
              <w:t> </w:t>
            </w:r>
            <w:r>
              <w:rPr>
                <w:sz w:val="16"/>
              </w:rPr>
              <w:t>do</w:t>
            </w:r>
            <w:r>
              <w:rPr>
                <w:spacing w:val="40"/>
                <w:sz w:val="16"/>
              </w:rPr>
              <w:t> </w:t>
            </w:r>
            <w:r>
              <w:rPr>
                <w:sz w:val="16"/>
              </w:rPr>
              <w:t>Estado do Rio de Janeiro, </w:t>
            </w:r>
            <w:r>
              <w:rPr>
                <w:sz w:val="16"/>
              </w:rPr>
              <w:t>pelos</w:t>
            </w:r>
            <w:r>
              <w:rPr>
                <w:spacing w:val="40"/>
                <w:sz w:val="16"/>
              </w:rPr>
              <w:t> </w:t>
            </w:r>
            <w:r>
              <w:rPr>
                <w:sz w:val="16"/>
              </w:rPr>
              <w:t>preços abaixo </w:t>
            </w:r>
            <w:r>
              <w:rPr>
                <w:sz w:val="16"/>
              </w:rPr>
              <w:t>assinados,</w:t>
            </w:r>
            <w:r>
              <w:rPr>
                <w:spacing w:val="40"/>
                <w:sz w:val="16"/>
              </w:rPr>
              <w:t> </w:t>
            </w:r>
            <w:r>
              <w:rPr>
                <w:sz w:val="16"/>
              </w:rPr>
              <w:t>obedecendo rigorosamente </w:t>
            </w:r>
            <w:r>
              <w:rPr>
                <w:sz w:val="16"/>
              </w:rPr>
              <w:t>ao</w:t>
            </w:r>
            <w:r>
              <w:rPr>
                <w:spacing w:val="40"/>
                <w:sz w:val="16"/>
              </w:rPr>
              <w:t> </w:t>
            </w:r>
            <w:r>
              <w:rPr>
                <w:sz w:val="16"/>
              </w:rPr>
              <w:t>estipulado e constante </w:t>
            </w:r>
            <w:r>
              <w:rPr>
                <w:sz w:val="16"/>
              </w:rPr>
              <w:t>do</w:t>
            </w:r>
            <w:r>
              <w:rPr>
                <w:spacing w:val="40"/>
                <w:sz w:val="16"/>
              </w:rPr>
              <w:t> </w:t>
            </w:r>
            <w:r>
              <w:rPr>
                <w:b/>
                <w:sz w:val="16"/>
              </w:rPr>
              <w:t>EDITAL n° 463/2024.</w:t>
            </w:r>
          </w:p>
        </w:tc>
        <w:tc>
          <w:tcPr>
            <w:tcW w:w="8047" w:type="dxa"/>
            <w:gridSpan w:val="3"/>
            <w:tcBorders>
              <w:top w:val="single" w:sz="6" w:space="0" w:color="000000"/>
              <w:left w:val="single" w:sz="12" w:space="0" w:color="000000"/>
              <w:bottom w:val="single" w:sz="6" w:space="0" w:color="000000"/>
            </w:tcBorders>
          </w:tcPr>
          <w:p>
            <w:pPr>
              <w:pStyle w:val="TableParagraph"/>
              <w:spacing w:line="429" w:lineRule="auto" w:before="120"/>
              <w:ind w:left="82" w:right="7033"/>
              <w:rPr>
                <w:sz w:val="16"/>
              </w:rPr>
            </w:pPr>
            <w:r>
              <w:rPr>
                <w:sz w:val="16"/>
              </w:rPr>
              <w:t>Razão</w:t>
            </w:r>
            <w:r>
              <w:rPr>
                <w:spacing w:val="-10"/>
                <w:sz w:val="16"/>
              </w:rPr>
              <w:t> </w:t>
            </w:r>
            <w:r>
              <w:rPr>
                <w:sz w:val="16"/>
              </w:rPr>
              <w:t>Social:</w:t>
            </w:r>
            <w:r>
              <w:rPr>
                <w:spacing w:val="40"/>
                <w:sz w:val="16"/>
              </w:rPr>
              <w:t> </w:t>
            </w:r>
            <w:r>
              <w:rPr>
                <w:spacing w:val="-2"/>
                <w:sz w:val="16"/>
              </w:rPr>
              <w:t>CNPJ:</w:t>
            </w:r>
          </w:p>
          <w:p>
            <w:pPr>
              <w:pStyle w:val="TableParagraph"/>
              <w:spacing w:line="429" w:lineRule="auto" w:before="2"/>
              <w:ind w:left="82" w:right="6703"/>
              <w:rPr>
                <w:sz w:val="16"/>
              </w:rPr>
            </w:pPr>
            <w:r>
              <w:rPr>
                <w:sz w:val="16"/>
              </w:rPr>
              <w:t>Inscrição</w:t>
            </w:r>
            <w:r>
              <w:rPr>
                <w:spacing w:val="-10"/>
                <w:sz w:val="16"/>
              </w:rPr>
              <w:t> </w:t>
            </w:r>
            <w:r>
              <w:rPr>
                <w:sz w:val="16"/>
              </w:rPr>
              <w:t>Estadual:</w:t>
            </w:r>
            <w:r>
              <w:rPr>
                <w:spacing w:val="40"/>
                <w:sz w:val="16"/>
              </w:rPr>
              <w:t> </w:t>
            </w:r>
            <w:r>
              <w:rPr>
                <w:spacing w:val="-2"/>
                <w:sz w:val="16"/>
              </w:rPr>
              <w:t>Endereço:</w:t>
            </w:r>
            <w:r>
              <w:rPr>
                <w:spacing w:val="40"/>
                <w:sz w:val="16"/>
              </w:rPr>
              <w:t> </w:t>
            </w:r>
            <w:r>
              <w:rPr>
                <w:spacing w:val="-2"/>
                <w:sz w:val="16"/>
              </w:rPr>
              <w:t>Tel./Fax:</w:t>
            </w:r>
          </w:p>
          <w:p>
            <w:pPr>
              <w:pStyle w:val="TableParagraph"/>
              <w:spacing w:before="2"/>
              <w:ind w:left="82"/>
              <w:rPr>
                <w:sz w:val="16"/>
              </w:rPr>
            </w:pPr>
            <w:r>
              <w:rPr>
                <w:sz w:val="16"/>
              </w:rPr>
              <w:t>E-</w:t>
            </w:r>
            <w:r>
              <w:rPr>
                <w:spacing w:val="-2"/>
                <w:sz w:val="16"/>
              </w:rPr>
              <w:t>mail:</w:t>
            </w:r>
          </w:p>
        </w:tc>
      </w:tr>
      <w:tr>
        <w:trPr>
          <w:trHeight w:val="509" w:hRule="atLeast"/>
        </w:trPr>
        <w:tc>
          <w:tcPr>
            <w:tcW w:w="10484" w:type="dxa"/>
            <w:gridSpan w:val="4"/>
            <w:tcBorders>
              <w:top w:val="single" w:sz="6" w:space="0" w:color="000000"/>
              <w:bottom w:val="single" w:sz="6" w:space="0" w:color="000000"/>
            </w:tcBorders>
          </w:tcPr>
          <w:p>
            <w:pPr>
              <w:pStyle w:val="TableParagraph"/>
              <w:spacing w:before="162"/>
              <w:ind w:left="15"/>
              <w:jc w:val="center"/>
              <w:rPr>
                <w:b/>
                <w:sz w:val="18"/>
              </w:rPr>
            </w:pPr>
            <w:r>
              <w:rPr>
                <w:b/>
                <w:sz w:val="18"/>
              </w:rPr>
              <w:t>LOTE </w:t>
            </w:r>
            <w:r>
              <w:rPr>
                <w:b/>
                <w:spacing w:val="-10"/>
                <w:sz w:val="18"/>
              </w:rPr>
              <w:t>3</w:t>
            </w:r>
          </w:p>
        </w:tc>
      </w:tr>
      <w:tr>
        <w:trPr>
          <w:trHeight w:val="5879" w:hRule="atLeast"/>
        </w:trPr>
        <w:tc>
          <w:tcPr>
            <w:tcW w:w="10484" w:type="dxa"/>
            <w:gridSpan w:val="4"/>
            <w:tcBorders>
              <w:top w:val="single" w:sz="6" w:space="0" w:color="000000"/>
              <w:bottom w:val="single" w:sz="6" w:space="0" w:color="000000"/>
            </w:tcBorders>
          </w:tcPr>
          <w:p>
            <w:pPr>
              <w:pStyle w:val="TableParagraph"/>
              <w:spacing w:line="336" w:lineRule="auto" w:before="162"/>
              <w:ind w:left="247" w:right="92"/>
              <w:rPr>
                <w:sz w:val="18"/>
              </w:rPr>
            </w:pPr>
            <w:r>
              <w:rPr>
                <w:sz w:val="18"/>
              </w:rPr>
              <w:t>Aquisição de mobiliário (</w:t>
            </w:r>
            <w:r>
              <w:rPr>
                <w:b/>
                <w:sz w:val="18"/>
              </w:rPr>
              <w:t>Armários, CADEIRAS, Quadro, etc</w:t>
            </w:r>
            <w:r>
              <w:rPr>
                <w:sz w:val="18"/>
              </w:rPr>
              <w:t>.) para atender às demandas da Diretoria de</w:t>
            </w:r>
            <w:r>
              <w:rPr>
                <w:spacing w:val="-10"/>
                <w:sz w:val="18"/>
              </w:rPr>
              <w:t> </w:t>
            </w:r>
            <w:r>
              <w:rPr>
                <w:sz w:val="18"/>
              </w:rPr>
              <w:t>Administração Financeira (DAF),</w:t>
            </w:r>
            <w:r>
              <w:rPr>
                <w:spacing w:val="-2"/>
                <w:sz w:val="18"/>
              </w:rPr>
              <w:t> </w:t>
            </w:r>
            <w:r>
              <w:rPr>
                <w:sz w:val="18"/>
              </w:rPr>
              <w:t>da</w:t>
            </w:r>
            <w:r>
              <w:rPr>
                <w:spacing w:val="-2"/>
                <w:sz w:val="18"/>
              </w:rPr>
              <w:t> </w:t>
            </w:r>
            <w:r>
              <w:rPr>
                <w:sz w:val="18"/>
              </w:rPr>
              <w:t>Secretaria</w:t>
            </w:r>
            <w:r>
              <w:rPr>
                <w:spacing w:val="-2"/>
                <w:sz w:val="18"/>
              </w:rPr>
              <w:t> </w:t>
            </w:r>
            <w:r>
              <w:rPr>
                <w:sz w:val="18"/>
              </w:rPr>
              <w:t>dos</w:t>
            </w:r>
            <w:r>
              <w:rPr>
                <w:spacing w:val="-2"/>
                <w:sz w:val="18"/>
              </w:rPr>
              <w:t> </w:t>
            </w:r>
            <w:r>
              <w:rPr>
                <w:sz w:val="18"/>
              </w:rPr>
              <w:t>Conselhos</w:t>
            </w:r>
            <w:r>
              <w:rPr>
                <w:spacing w:val="-2"/>
                <w:sz w:val="18"/>
              </w:rPr>
              <w:t> </w:t>
            </w:r>
            <w:r>
              <w:rPr>
                <w:sz w:val="18"/>
              </w:rPr>
              <w:t>(SECON),</w:t>
            </w:r>
            <w:r>
              <w:rPr>
                <w:spacing w:val="-2"/>
                <w:sz w:val="18"/>
              </w:rPr>
              <w:t> </w:t>
            </w:r>
            <w:r>
              <w:rPr>
                <w:sz w:val="18"/>
              </w:rPr>
              <w:t>do</w:t>
            </w:r>
            <w:r>
              <w:rPr>
                <w:spacing w:val="-2"/>
                <w:sz w:val="18"/>
              </w:rPr>
              <w:t> </w:t>
            </w:r>
            <w:r>
              <w:rPr>
                <w:sz w:val="18"/>
              </w:rPr>
              <w:t>Campus</w:t>
            </w:r>
            <w:r>
              <w:rPr>
                <w:spacing w:val="-2"/>
                <w:sz w:val="18"/>
              </w:rPr>
              <w:t> </w:t>
            </w:r>
            <w:r>
              <w:rPr>
                <w:sz w:val="18"/>
              </w:rPr>
              <w:t>Regional</w:t>
            </w:r>
            <w:r>
              <w:rPr>
                <w:spacing w:val="-2"/>
                <w:sz w:val="18"/>
              </w:rPr>
              <w:t> </w:t>
            </w:r>
            <w:r>
              <w:rPr>
                <w:sz w:val="18"/>
              </w:rPr>
              <w:t>de</w:t>
            </w:r>
            <w:r>
              <w:rPr>
                <w:spacing w:val="-2"/>
                <w:sz w:val="18"/>
              </w:rPr>
              <w:t> </w:t>
            </w:r>
            <w:r>
              <w:rPr>
                <w:sz w:val="18"/>
              </w:rPr>
              <w:t>Resende</w:t>
            </w:r>
            <w:r>
              <w:rPr>
                <w:spacing w:val="-2"/>
                <w:sz w:val="18"/>
              </w:rPr>
              <w:t> </w:t>
            </w:r>
            <w:r>
              <w:rPr>
                <w:sz w:val="18"/>
              </w:rPr>
              <w:t>e</w:t>
            </w:r>
            <w:r>
              <w:rPr>
                <w:spacing w:val="-2"/>
                <w:sz w:val="18"/>
              </w:rPr>
              <w:t> </w:t>
            </w:r>
            <w:r>
              <w:rPr>
                <w:sz w:val="18"/>
              </w:rPr>
              <w:t>do</w:t>
            </w:r>
            <w:r>
              <w:rPr>
                <w:spacing w:val="-2"/>
                <w:sz w:val="18"/>
              </w:rPr>
              <w:t> </w:t>
            </w:r>
            <w:r>
              <w:rPr>
                <w:sz w:val="18"/>
              </w:rPr>
              <w:t>Campus</w:t>
            </w:r>
            <w:r>
              <w:rPr>
                <w:spacing w:val="-2"/>
                <w:sz w:val="18"/>
              </w:rPr>
              <w:t> </w:t>
            </w:r>
            <w:r>
              <w:rPr>
                <w:sz w:val="18"/>
              </w:rPr>
              <w:t>UERJ</w:t>
            </w:r>
            <w:r>
              <w:rPr>
                <w:spacing w:val="-2"/>
                <w:sz w:val="18"/>
              </w:rPr>
              <w:t> </w:t>
            </w:r>
            <w:r>
              <w:rPr>
                <w:sz w:val="18"/>
              </w:rPr>
              <w:t>Zona</w:t>
            </w:r>
            <w:r>
              <w:rPr>
                <w:spacing w:val="-2"/>
                <w:sz w:val="18"/>
              </w:rPr>
              <w:t> </w:t>
            </w:r>
            <w:r>
              <w:rPr>
                <w:sz w:val="18"/>
              </w:rPr>
              <w:t>Oeste,</w:t>
            </w:r>
            <w:r>
              <w:rPr>
                <w:spacing w:val="-2"/>
                <w:sz w:val="18"/>
              </w:rPr>
              <w:t> </w:t>
            </w:r>
            <w:r>
              <w:rPr>
                <w:sz w:val="18"/>
              </w:rPr>
              <w:t>todas</w:t>
            </w:r>
            <w:r>
              <w:rPr>
                <w:spacing w:val="-2"/>
                <w:sz w:val="18"/>
              </w:rPr>
              <w:t> </w:t>
            </w:r>
            <w:r>
              <w:rPr>
                <w:sz w:val="18"/>
              </w:rPr>
              <w:t>pertencentes</w:t>
            </w:r>
            <w:r>
              <w:rPr>
                <w:spacing w:val="-2"/>
                <w:sz w:val="18"/>
              </w:rPr>
              <w:t> </w:t>
            </w:r>
            <w:r>
              <w:rPr>
                <w:sz w:val="18"/>
              </w:rPr>
              <w:t>à Universidade</w:t>
            </w:r>
            <w:r>
              <w:rPr>
                <w:spacing w:val="-2"/>
                <w:sz w:val="18"/>
              </w:rPr>
              <w:t> </w:t>
            </w:r>
            <w:r>
              <w:rPr>
                <w:sz w:val="18"/>
              </w:rPr>
              <w:t>do</w:t>
            </w:r>
            <w:r>
              <w:rPr>
                <w:spacing w:val="-2"/>
                <w:sz w:val="18"/>
              </w:rPr>
              <w:t> </w:t>
            </w:r>
            <w:r>
              <w:rPr>
                <w:sz w:val="18"/>
              </w:rPr>
              <w:t>Estado</w:t>
            </w:r>
            <w:r>
              <w:rPr>
                <w:spacing w:val="-2"/>
                <w:sz w:val="18"/>
              </w:rPr>
              <w:t> </w:t>
            </w:r>
            <w:r>
              <w:rPr>
                <w:sz w:val="18"/>
              </w:rPr>
              <w:t>do</w:t>
            </w:r>
            <w:r>
              <w:rPr>
                <w:spacing w:val="-2"/>
                <w:sz w:val="18"/>
              </w:rPr>
              <w:t> </w:t>
            </w:r>
            <w:r>
              <w:rPr>
                <w:sz w:val="18"/>
              </w:rPr>
              <w:t>Rio</w:t>
            </w:r>
            <w:r>
              <w:rPr>
                <w:spacing w:val="-2"/>
                <w:sz w:val="18"/>
              </w:rPr>
              <w:t> </w:t>
            </w:r>
            <w:r>
              <w:rPr>
                <w:sz w:val="18"/>
              </w:rPr>
              <w:t>de</w:t>
            </w:r>
            <w:r>
              <w:rPr>
                <w:spacing w:val="-2"/>
                <w:sz w:val="18"/>
              </w:rPr>
              <w:t> </w:t>
            </w:r>
            <w:r>
              <w:rPr>
                <w:sz w:val="18"/>
              </w:rPr>
              <w:t>Janeiro,</w:t>
            </w:r>
            <w:r>
              <w:rPr>
                <w:spacing w:val="-2"/>
                <w:sz w:val="18"/>
              </w:rPr>
              <w:t> </w:t>
            </w:r>
            <w:r>
              <w:rPr>
                <w:sz w:val="18"/>
              </w:rPr>
              <w:t>Documento</w:t>
            </w:r>
            <w:r>
              <w:rPr>
                <w:spacing w:val="-2"/>
                <w:sz w:val="18"/>
              </w:rPr>
              <w:t> </w:t>
            </w:r>
            <w:r>
              <w:rPr>
                <w:sz w:val="18"/>
              </w:rPr>
              <w:t>de</w:t>
            </w:r>
            <w:r>
              <w:rPr>
                <w:spacing w:val="-2"/>
                <w:sz w:val="18"/>
              </w:rPr>
              <w:t> </w:t>
            </w:r>
            <w:r>
              <w:rPr>
                <w:sz w:val="18"/>
              </w:rPr>
              <w:t>Oficialização</w:t>
            </w:r>
            <w:r>
              <w:rPr>
                <w:spacing w:val="-2"/>
                <w:sz w:val="18"/>
              </w:rPr>
              <w:t> </w:t>
            </w:r>
            <w:r>
              <w:rPr>
                <w:sz w:val="18"/>
              </w:rPr>
              <w:t>da</w:t>
            </w:r>
            <w:r>
              <w:rPr>
                <w:spacing w:val="-2"/>
                <w:sz w:val="18"/>
              </w:rPr>
              <w:t> </w:t>
            </w:r>
            <w:r>
              <w:rPr>
                <w:sz w:val="18"/>
              </w:rPr>
              <w:t>Demanda</w:t>
            </w:r>
            <w:r>
              <w:rPr>
                <w:spacing w:val="-2"/>
                <w:sz w:val="18"/>
              </w:rPr>
              <w:t> </w:t>
            </w:r>
            <w:r>
              <w:rPr>
                <w:sz w:val="18"/>
              </w:rPr>
              <w:t>–</w:t>
            </w:r>
            <w:r>
              <w:rPr>
                <w:spacing w:val="-2"/>
                <w:sz w:val="18"/>
              </w:rPr>
              <w:t> </w:t>
            </w:r>
            <w:r>
              <w:rPr>
                <w:sz w:val="18"/>
              </w:rPr>
              <w:t>SEI</w:t>
            </w:r>
            <w:r>
              <w:rPr>
                <w:spacing w:val="-2"/>
                <w:sz w:val="18"/>
              </w:rPr>
              <w:t> </w:t>
            </w:r>
            <w:r>
              <w:rPr>
                <w:sz w:val="18"/>
              </w:rPr>
              <w:t>nº</w:t>
            </w:r>
            <w:r>
              <w:rPr>
                <w:spacing w:val="-2"/>
                <w:sz w:val="18"/>
              </w:rPr>
              <w:t> </w:t>
            </w:r>
            <w:r>
              <w:rPr>
                <w:b/>
                <w:sz w:val="18"/>
              </w:rPr>
              <w:t>70052477</w:t>
            </w:r>
            <w:r>
              <w:rPr>
                <w:sz w:val="18"/>
              </w:rPr>
              <w:t>,</w:t>
            </w:r>
            <w:r>
              <w:rPr>
                <w:spacing w:val="-2"/>
                <w:sz w:val="18"/>
              </w:rPr>
              <w:t> </w:t>
            </w:r>
            <w:r>
              <w:rPr>
                <w:sz w:val="18"/>
              </w:rPr>
              <w:t>e</w:t>
            </w:r>
            <w:r>
              <w:rPr>
                <w:spacing w:val="-2"/>
                <w:sz w:val="18"/>
              </w:rPr>
              <w:t> </w:t>
            </w:r>
            <w:r>
              <w:rPr>
                <w:sz w:val="18"/>
              </w:rPr>
              <w:t>especificação</w:t>
            </w:r>
            <w:r>
              <w:rPr>
                <w:spacing w:val="-2"/>
                <w:sz w:val="18"/>
              </w:rPr>
              <w:t> </w:t>
            </w:r>
            <w:r>
              <w:rPr>
                <w:sz w:val="18"/>
              </w:rPr>
              <w:t>detalhada</w:t>
            </w:r>
            <w:r>
              <w:rPr>
                <w:spacing w:val="-2"/>
                <w:sz w:val="18"/>
              </w:rPr>
              <w:t> </w:t>
            </w:r>
            <w:r>
              <w:rPr>
                <w:sz w:val="18"/>
              </w:rPr>
              <w:t>no Termo de Referência - ANEXO </w:t>
            </w:r>
            <w:r>
              <w:rPr>
                <w:b/>
                <w:sz w:val="18"/>
              </w:rPr>
              <w:t>1</w:t>
            </w:r>
            <w:r>
              <w:rPr>
                <w:sz w:val="18"/>
              </w:rPr>
              <w:t>.</w:t>
            </w:r>
          </w:p>
          <w:p>
            <w:pPr>
              <w:pStyle w:val="TableParagraph"/>
              <w:spacing w:before="2"/>
              <w:rPr>
                <w:b/>
                <w:sz w:val="18"/>
              </w:rPr>
            </w:pPr>
          </w:p>
          <w:p>
            <w:pPr>
              <w:pStyle w:val="TableParagraph"/>
              <w:spacing w:line="159" w:lineRule="exact"/>
              <w:ind w:left="8716"/>
              <w:rPr>
                <w:sz w:val="16"/>
              </w:rPr>
            </w:pPr>
            <w:r>
              <w:rPr>
                <w:spacing w:val="-4"/>
                <w:sz w:val="16"/>
              </w:rPr>
              <w:t>VALOR</w:t>
            </w:r>
            <w:r>
              <w:rPr>
                <w:spacing w:val="-2"/>
                <w:sz w:val="16"/>
              </w:rPr>
              <w:t> UNITÁRIO</w:t>
            </w:r>
          </w:p>
          <w:p>
            <w:pPr>
              <w:pStyle w:val="TableParagraph"/>
              <w:spacing w:line="135" w:lineRule="exact"/>
              <w:ind w:left="6528"/>
              <w:rPr>
                <w:sz w:val="16"/>
              </w:rPr>
            </w:pPr>
            <w:r>
              <w:rPr>
                <w:spacing w:val="-2"/>
                <w:sz w:val="16"/>
              </w:rPr>
              <w:t>UNIDADE</w:t>
            </w:r>
          </w:p>
          <w:p>
            <w:pPr>
              <w:pStyle w:val="TableParagraph"/>
              <w:tabs>
                <w:tab w:pos="2318" w:val="left" w:leader="none"/>
                <w:tab w:pos="5134" w:val="left" w:leader="none"/>
                <w:tab w:pos="7688" w:val="left" w:leader="none"/>
                <w:tab w:pos="8980" w:val="left" w:leader="none"/>
              </w:tabs>
              <w:spacing w:line="135" w:lineRule="exact"/>
              <w:ind w:left="763"/>
              <w:rPr>
                <w:sz w:val="16"/>
              </w:rPr>
            </w:pPr>
            <w:r>
              <w:rPr/>
              <mc:AlternateContent>
                <mc:Choice Requires="wps">
                  <w:drawing>
                    <wp:anchor distT="0" distB="0" distL="0" distR="0" allowOverlap="1" layoutInCell="1" locked="0" behindDoc="1" simplePos="0" relativeHeight="484536832">
                      <wp:simplePos x="0" y="0"/>
                      <wp:positionH relativeFrom="column">
                        <wp:posOffset>61912</wp:posOffset>
                      </wp:positionH>
                      <wp:positionV relativeFrom="paragraph">
                        <wp:posOffset>-273150</wp:posOffset>
                      </wp:positionV>
                      <wp:extent cx="6534150" cy="1905000"/>
                      <wp:effectExtent l="0" t="0" r="0" b="0"/>
                      <wp:wrapNone/>
                      <wp:docPr id="34" name="Group 34"/>
                      <wp:cNvGraphicFramePr>
                        <a:graphicFrameLocks/>
                      </wp:cNvGraphicFramePr>
                      <a:graphic>
                        <a:graphicData uri="http://schemas.microsoft.com/office/word/2010/wordprocessingGroup">
                          <wpg:wgp>
                            <wpg:cNvPr id="34" name="Group 34"/>
                            <wpg:cNvGrpSpPr/>
                            <wpg:grpSpPr>
                              <a:xfrm>
                                <a:off x="0" y="0"/>
                                <a:ext cx="6534150" cy="1905000"/>
                                <a:chExt cx="6534150" cy="1905000"/>
                              </a:xfrm>
                            </wpg:grpSpPr>
                            <wps:wsp>
                              <wps:cNvPr id="35" name="Graphic 35"/>
                              <wps:cNvSpPr/>
                              <wps:spPr>
                                <a:xfrm>
                                  <a:off x="-12" y="1"/>
                                  <a:ext cx="6534150" cy="1905000"/>
                                </a:xfrm>
                                <a:custGeom>
                                  <a:avLst/>
                                  <a:gdLst/>
                                  <a:ahLst/>
                                  <a:cxnLst/>
                                  <a:rect l="l" t="t" r="r" b="b"/>
                                  <a:pathLst>
                                    <a:path w="6534150" h="1905000">
                                      <a:moveTo>
                                        <a:pt x="6534150" y="0"/>
                                      </a:moveTo>
                                      <a:lnTo>
                                        <a:pt x="6524625" y="0"/>
                                      </a:lnTo>
                                      <a:lnTo>
                                        <a:pt x="6524625" y="9525"/>
                                      </a:lnTo>
                                      <a:lnTo>
                                        <a:pt x="6524625" y="600075"/>
                                      </a:lnTo>
                                      <a:lnTo>
                                        <a:pt x="6524625" y="619125"/>
                                      </a:lnTo>
                                      <a:lnTo>
                                        <a:pt x="6524625" y="1257300"/>
                                      </a:lnTo>
                                      <a:lnTo>
                                        <a:pt x="6524625" y="1266825"/>
                                      </a:lnTo>
                                      <a:lnTo>
                                        <a:pt x="6524625" y="1895475"/>
                                      </a:lnTo>
                                      <a:lnTo>
                                        <a:pt x="5295900" y="1895475"/>
                                      </a:lnTo>
                                      <a:lnTo>
                                        <a:pt x="5295900" y="1266825"/>
                                      </a:lnTo>
                                      <a:lnTo>
                                        <a:pt x="6524625" y="1266825"/>
                                      </a:lnTo>
                                      <a:lnTo>
                                        <a:pt x="6524625" y="1257300"/>
                                      </a:lnTo>
                                      <a:lnTo>
                                        <a:pt x="5295900" y="1257300"/>
                                      </a:lnTo>
                                      <a:lnTo>
                                        <a:pt x="5295900" y="619125"/>
                                      </a:lnTo>
                                      <a:lnTo>
                                        <a:pt x="6524625" y="619125"/>
                                      </a:lnTo>
                                      <a:lnTo>
                                        <a:pt x="6524625" y="600075"/>
                                      </a:lnTo>
                                      <a:lnTo>
                                        <a:pt x="5295900" y="600075"/>
                                      </a:lnTo>
                                      <a:lnTo>
                                        <a:pt x="5295900" y="9525"/>
                                      </a:lnTo>
                                      <a:lnTo>
                                        <a:pt x="6524625" y="9525"/>
                                      </a:lnTo>
                                      <a:lnTo>
                                        <a:pt x="6524625" y="0"/>
                                      </a:lnTo>
                                      <a:lnTo>
                                        <a:pt x="5295900" y="0"/>
                                      </a:lnTo>
                                      <a:lnTo>
                                        <a:pt x="5286375" y="0"/>
                                      </a:lnTo>
                                      <a:lnTo>
                                        <a:pt x="5286375" y="9525"/>
                                      </a:lnTo>
                                      <a:lnTo>
                                        <a:pt x="5286375" y="1895475"/>
                                      </a:lnTo>
                                      <a:lnTo>
                                        <a:pt x="4686300" y="1895475"/>
                                      </a:lnTo>
                                      <a:lnTo>
                                        <a:pt x="4686300" y="1266825"/>
                                      </a:lnTo>
                                      <a:lnTo>
                                        <a:pt x="5286375" y="1266825"/>
                                      </a:lnTo>
                                      <a:lnTo>
                                        <a:pt x="5286375" y="1257300"/>
                                      </a:lnTo>
                                      <a:lnTo>
                                        <a:pt x="4686300" y="1257300"/>
                                      </a:lnTo>
                                      <a:lnTo>
                                        <a:pt x="4686300" y="619125"/>
                                      </a:lnTo>
                                      <a:lnTo>
                                        <a:pt x="5286375" y="619125"/>
                                      </a:lnTo>
                                      <a:lnTo>
                                        <a:pt x="5286375" y="600075"/>
                                      </a:lnTo>
                                      <a:lnTo>
                                        <a:pt x="4686300" y="600075"/>
                                      </a:lnTo>
                                      <a:lnTo>
                                        <a:pt x="4686300" y="9525"/>
                                      </a:lnTo>
                                      <a:lnTo>
                                        <a:pt x="5286375" y="9525"/>
                                      </a:lnTo>
                                      <a:lnTo>
                                        <a:pt x="5286375" y="0"/>
                                      </a:lnTo>
                                      <a:lnTo>
                                        <a:pt x="4686300" y="0"/>
                                      </a:lnTo>
                                      <a:lnTo>
                                        <a:pt x="4676775" y="0"/>
                                      </a:lnTo>
                                      <a:lnTo>
                                        <a:pt x="4676775" y="9525"/>
                                      </a:lnTo>
                                      <a:lnTo>
                                        <a:pt x="4676775" y="1895475"/>
                                      </a:lnTo>
                                      <a:lnTo>
                                        <a:pt x="3971925" y="1895475"/>
                                      </a:lnTo>
                                      <a:lnTo>
                                        <a:pt x="3971925" y="1266825"/>
                                      </a:lnTo>
                                      <a:lnTo>
                                        <a:pt x="4676775" y="1266825"/>
                                      </a:lnTo>
                                      <a:lnTo>
                                        <a:pt x="4676775" y="1257300"/>
                                      </a:lnTo>
                                      <a:lnTo>
                                        <a:pt x="3971925" y="1257300"/>
                                      </a:lnTo>
                                      <a:lnTo>
                                        <a:pt x="3971925" y="619125"/>
                                      </a:lnTo>
                                      <a:lnTo>
                                        <a:pt x="4676775" y="619125"/>
                                      </a:lnTo>
                                      <a:lnTo>
                                        <a:pt x="4676775" y="600075"/>
                                      </a:lnTo>
                                      <a:lnTo>
                                        <a:pt x="3971925" y="600075"/>
                                      </a:lnTo>
                                      <a:lnTo>
                                        <a:pt x="3971925" y="9525"/>
                                      </a:lnTo>
                                      <a:lnTo>
                                        <a:pt x="4676775" y="9525"/>
                                      </a:lnTo>
                                      <a:lnTo>
                                        <a:pt x="4676775" y="0"/>
                                      </a:lnTo>
                                      <a:lnTo>
                                        <a:pt x="3971925" y="0"/>
                                      </a:lnTo>
                                      <a:lnTo>
                                        <a:pt x="3962400" y="0"/>
                                      </a:lnTo>
                                      <a:lnTo>
                                        <a:pt x="3962400" y="9525"/>
                                      </a:lnTo>
                                      <a:lnTo>
                                        <a:pt x="3962400" y="1895475"/>
                                      </a:lnTo>
                                      <a:lnTo>
                                        <a:pt x="3086100" y="1895475"/>
                                      </a:lnTo>
                                      <a:lnTo>
                                        <a:pt x="3086100" y="1266825"/>
                                      </a:lnTo>
                                      <a:lnTo>
                                        <a:pt x="3962400" y="1266825"/>
                                      </a:lnTo>
                                      <a:lnTo>
                                        <a:pt x="3962400" y="1257300"/>
                                      </a:lnTo>
                                      <a:lnTo>
                                        <a:pt x="3086100" y="1257300"/>
                                      </a:lnTo>
                                      <a:lnTo>
                                        <a:pt x="3086100" y="619125"/>
                                      </a:lnTo>
                                      <a:lnTo>
                                        <a:pt x="3962400" y="619125"/>
                                      </a:lnTo>
                                      <a:lnTo>
                                        <a:pt x="3962400" y="600075"/>
                                      </a:lnTo>
                                      <a:lnTo>
                                        <a:pt x="3086100" y="600075"/>
                                      </a:lnTo>
                                      <a:lnTo>
                                        <a:pt x="3086100" y="9525"/>
                                      </a:lnTo>
                                      <a:lnTo>
                                        <a:pt x="3962400" y="9525"/>
                                      </a:lnTo>
                                      <a:lnTo>
                                        <a:pt x="3962400" y="0"/>
                                      </a:lnTo>
                                      <a:lnTo>
                                        <a:pt x="3086100" y="0"/>
                                      </a:lnTo>
                                      <a:lnTo>
                                        <a:pt x="3076575" y="0"/>
                                      </a:lnTo>
                                      <a:lnTo>
                                        <a:pt x="3076575" y="9525"/>
                                      </a:lnTo>
                                      <a:lnTo>
                                        <a:pt x="3076575" y="1895475"/>
                                      </a:lnTo>
                                      <a:lnTo>
                                        <a:pt x="1200150" y="1895475"/>
                                      </a:lnTo>
                                      <a:lnTo>
                                        <a:pt x="1200150" y="1266825"/>
                                      </a:lnTo>
                                      <a:lnTo>
                                        <a:pt x="3076575" y="1266825"/>
                                      </a:lnTo>
                                      <a:lnTo>
                                        <a:pt x="3076575" y="1257300"/>
                                      </a:lnTo>
                                      <a:lnTo>
                                        <a:pt x="1200150" y="1257300"/>
                                      </a:lnTo>
                                      <a:lnTo>
                                        <a:pt x="1200150" y="619125"/>
                                      </a:lnTo>
                                      <a:lnTo>
                                        <a:pt x="3076575" y="619125"/>
                                      </a:lnTo>
                                      <a:lnTo>
                                        <a:pt x="3076575" y="600075"/>
                                      </a:lnTo>
                                      <a:lnTo>
                                        <a:pt x="1200150" y="600075"/>
                                      </a:lnTo>
                                      <a:lnTo>
                                        <a:pt x="1200150" y="9525"/>
                                      </a:lnTo>
                                      <a:lnTo>
                                        <a:pt x="3076575" y="9525"/>
                                      </a:lnTo>
                                      <a:lnTo>
                                        <a:pt x="3076575" y="0"/>
                                      </a:lnTo>
                                      <a:lnTo>
                                        <a:pt x="1200150" y="0"/>
                                      </a:lnTo>
                                      <a:lnTo>
                                        <a:pt x="1190625" y="0"/>
                                      </a:lnTo>
                                      <a:lnTo>
                                        <a:pt x="1190625" y="9525"/>
                                      </a:lnTo>
                                      <a:lnTo>
                                        <a:pt x="1190625" y="1895475"/>
                                      </a:lnTo>
                                      <a:lnTo>
                                        <a:pt x="9525" y="1895475"/>
                                      </a:lnTo>
                                      <a:lnTo>
                                        <a:pt x="9525" y="1266825"/>
                                      </a:lnTo>
                                      <a:lnTo>
                                        <a:pt x="1190625" y="1266825"/>
                                      </a:lnTo>
                                      <a:lnTo>
                                        <a:pt x="1190625" y="1257300"/>
                                      </a:lnTo>
                                      <a:lnTo>
                                        <a:pt x="9525" y="1257300"/>
                                      </a:lnTo>
                                      <a:lnTo>
                                        <a:pt x="9525" y="619125"/>
                                      </a:lnTo>
                                      <a:lnTo>
                                        <a:pt x="1190625" y="619125"/>
                                      </a:lnTo>
                                      <a:lnTo>
                                        <a:pt x="1190625" y="600075"/>
                                      </a:lnTo>
                                      <a:lnTo>
                                        <a:pt x="9525" y="600075"/>
                                      </a:lnTo>
                                      <a:lnTo>
                                        <a:pt x="9525" y="9525"/>
                                      </a:lnTo>
                                      <a:lnTo>
                                        <a:pt x="1190625" y="9525"/>
                                      </a:lnTo>
                                      <a:lnTo>
                                        <a:pt x="1190625" y="0"/>
                                      </a:lnTo>
                                      <a:lnTo>
                                        <a:pt x="9525" y="0"/>
                                      </a:lnTo>
                                      <a:lnTo>
                                        <a:pt x="0" y="0"/>
                                      </a:lnTo>
                                      <a:lnTo>
                                        <a:pt x="0" y="9525"/>
                                      </a:lnTo>
                                      <a:lnTo>
                                        <a:pt x="0" y="1905000"/>
                                      </a:lnTo>
                                      <a:lnTo>
                                        <a:pt x="9525" y="1905000"/>
                                      </a:lnTo>
                                      <a:lnTo>
                                        <a:pt x="6534150" y="1905000"/>
                                      </a:lnTo>
                                      <a:lnTo>
                                        <a:pt x="6534150" y="1895475"/>
                                      </a:lnTo>
                                      <a:lnTo>
                                        <a:pt x="6534150" y="9525"/>
                                      </a:lnTo>
                                      <a:lnTo>
                                        <a:pt x="653415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875pt;margin-top:-21.507927pt;width:514.5pt;height:150pt;mso-position-horizontal-relative:column;mso-position-vertical-relative:paragraph;z-index:-18779648" id="docshapegroup29" coordorigin="97,-430" coordsize="10290,3000">
                      <v:shape style="position:absolute;left:97;top:-431;width:10290;height:3000" id="docshape30" coordorigin="97,-430" coordsize="10290,3000" path="m10387,-430l10372,-430,10372,-415,10372,515,10372,545,10372,1550,10372,1565,10372,2555,8437,2555,8437,1565,10372,1565,10372,1550,8437,1550,8437,545,10372,545,10372,515,8437,515,8437,-415,10372,-415,10372,-430,8437,-430,8422,-430,8422,-415,8422,2555,7477,2555,7477,1565,8422,1565,8422,1550,7477,1550,7477,545,8422,545,8422,515,7477,515,7477,-415,8422,-415,8422,-430,7477,-430,7462,-430,7462,-415,7462,2555,6352,2555,6352,1565,7462,1565,7462,1550,6352,1550,6352,545,7462,545,7462,515,6352,515,6352,-415,7462,-415,7462,-430,6352,-430,6337,-430,6337,-415,6337,2555,4957,2555,4957,1565,6337,1565,6337,1550,4957,1550,4957,545,6337,545,6337,515,4957,515,4957,-415,6337,-415,6337,-430,4957,-430,4942,-430,4942,-415,4942,2555,1987,2555,1987,1565,4942,1565,4942,1550,1987,1550,1987,545,4942,545,4942,515,1987,515,1987,-415,4942,-415,4942,-430,1987,-430,1972,-430,1972,-415,1972,2555,112,2555,112,1565,1972,1565,1972,1550,112,1550,112,545,1972,545,1972,515,112,515,112,-415,1972,-415,1972,-430,112,-430,97,-430,97,-415,97,2570,112,2570,10387,2570,10387,2555,10387,-415,10387,-430xe" filled="true" fillcolor="#000000" stroked="false">
                        <v:path arrowok="t"/>
                        <v:fill type="solid"/>
                      </v:shape>
                      <w10:wrap type="none"/>
                    </v:group>
                  </w:pict>
                </mc:Fallback>
              </mc:AlternateContent>
            </w:r>
            <w:r>
              <w:rPr>
                <w:sz w:val="16"/>
              </w:rPr>
              <w:t>LOTE </w:t>
            </w:r>
            <w:r>
              <w:rPr>
                <w:b/>
                <w:spacing w:val="-10"/>
                <w:sz w:val="16"/>
              </w:rPr>
              <w:t>3</w:t>
            </w:r>
            <w:r>
              <w:rPr>
                <w:b/>
                <w:sz w:val="16"/>
              </w:rPr>
              <w:tab/>
            </w:r>
            <w:r>
              <w:rPr>
                <w:sz w:val="16"/>
              </w:rPr>
              <w:t>DESCRIÇÃO</w:t>
            </w:r>
            <w:r>
              <w:rPr>
                <w:spacing w:val="-1"/>
                <w:sz w:val="16"/>
              </w:rPr>
              <w:t> </w:t>
            </w:r>
            <w:r>
              <w:rPr>
                <w:sz w:val="16"/>
              </w:rPr>
              <w:t>/</w:t>
            </w:r>
            <w:r>
              <w:rPr>
                <w:spacing w:val="-1"/>
                <w:sz w:val="16"/>
              </w:rPr>
              <w:t> </w:t>
            </w:r>
            <w:r>
              <w:rPr>
                <w:spacing w:val="-2"/>
                <w:sz w:val="16"/>
              </w:rPr>
              <w:t>ESPECIFICAÇÃO</w:t>
            </w:r>
            <w:r>
              <w:rPr>
                <w:sz w:val="16"/>
              </w:rPr>
              <w:tab/>
              <w:t>COD.</w:t>
            </w:r>
            <w:r>
              <w:rPr>
                <w:spacing w:val="-1"/>
                <w:sz w:val="16"/>
              </w:rPr>
              <w:t> </w:t>
            </w:r>
            <w:r>
              <w:rPr>
                <w:sz w:val="16"/>
              </w:rPr>
              <w:t>ID</w:t>
            </w:r>
            <w:r>
              <w:rPr>
                <w:spacing w:val="-1"/>
                <w:sz w:val="16"/>
              </w:rPr>
              <w:t> </w:t>
            </w:r>
            <w:r>
              <w:rPr>
                <w:spacing w:val="-4"/>
                <w:sz w:val="16"/>
              </w:rPr>
              <w:t>SIGA</w:t>
            </w:r>
            <w:r>
              <w:rPr>
                <w:sz w:val="16"/>
              </w:rPr>
              <w:tab/>
            </w:r>
            <w:r>
              <w:rPr>
                <w:spacing w:val="-2"/>
                <w:sz w:val="14"/>
              </w:rPr>
              <w:t>QUANT</w:t>
            </w:r>
            <w:r>
              <w:rPr>
                <w:sz w:val="14"/>
              </w:rPr>
              <w:tab/>
            </w:r>
            <w:r>
              <w:rPr>
                <w:spacing w:val="-2"/>
                <w:sz w:val="16"/>
              </w:rPr>
              <w:t>PROPOSTO</w:t>
            </w:r>
          </w:p>
          <w:p>
            <w:pPr>
              <w:pStyle w:val="TableParagraph"/>
              <w:spacing w:line="135" w:lineRule="exact"/>
              <w:ind w:left="6446"/>
              <w:rPr>
                <w:sz w:val="16"/>
              </w:rPr>
            </w:pPr>
            <w:r>
              <w:rPr>
                <w:sz w:val="16"/>
              </w:rPr>
              <w:t>DE</w:t>
            </w:r>
            <w:r>
              <w:rPr>
                <w:spacing w:val="-1"/>
                <w:sz w:val="16"/>
              </w:rPr>
              <w:t> </w:t>
            </w:r>
            <w:r>
              <w:rPr>
                <w:spacing w:val="-2"/>
                <w:sz w:val="16"/>
              </w:rPr>
              <w:t>MEDIDA</w:t>
            </w:r>
          </w:p>
          <w:p>
            <w:pPr>
              <w:pStyle w:val="TableParagraph"/>
              <w:spacing w:line="159" w:lineRule="exact"/>
              <w:ind w:left="9289"/>
              <w:rPr>
                <w:b/>
                <w:sz w:val="16"/>
              </w:rPr>
            </w:pPr>
            <w:r>
              <w:rPr>
                <w:b/>
                <w:spacing w:val="-5"/>
                <w:sz w:val="16"/>
              </w:rPr>
              <w:t>R$</w:t>
            </w:r>
          </w:p>
          <w:p>
            <w:pPr>
              <w:pStyle w:val="TableParagraph"/>
              <w:spacing w:before="15"/>
              <w:rPr>
                <w:b/>
                <w:sz w:val="16"/>
              </w:rPr>
            </w:pPr>
          </w:p>
          <w:p>
            <w:pPr>
              <w:pStyle w:val="TableParagraph"/>
              <w:tabs>
                <w:tab w:pos="3457" w:val="left" w:leader="none"/>
                <w:tab w:pos="3821" w:val="left" w:leader="none"/>
              </w:tabs>
              <w:spacing w:line="216" w:lineRule="exact"/>
              <w:ind w:left="2137"/>
              <w:rPr>
                <w:sz w:val="20"/>
              </w:rPr>
            </w:pPr>
            <w:r>
              <w:rPr>
                <w:spacing w:val="-2"/>
                <w:sz w:val="20"/>
              </w:rPr>
              <w:t>ROUPEIRO</w:t>
            </w:r>
            <w:r>
              <w:rPr>
                <w:sz w:val="20"/>
              </w:rPr>
              <w:tab/>
            </w:r>
            <w:r>
              <w:rPr>
                <w:spacing w:val="-10"/>
                <w:sz w:val="20"/>
              </w:rPr>
              <w:t>/</w:t>
            </w:r>
            <w:r>
              <w:rPr>
                <w:sz w:val="20"/>
              </w:rPr>
              <w:tab/>
            </w:r>
            <w:r>
              <w:rPr>
                <w:spacing w:val="-2"/>
                <w:sz w:val="20"/>
              </w:rPr>
              <w:t>ARMARIO</w:t>
            </w:r>
          </w:p>
          <w:p>
            <w:pPr>
              <w:pStyle w:val="TableParagraph"/>
              <w:tabs>
                <w:tab w:pos="8522" w:val="left" w:leader="none"/>
              </w:tabs>
              <w:spacing w:line="127" w:lineRule="exact"/>
              <w:ind w:left="5154"/>
              <w:rPr>
                <w:b/>
                <w:sz w:val="16"/>
              </w:rPr>
            </w:pPr>
            <w:r>
              <w:rPr>
                <w:spacing w:val="-2"/>
                <w:sz w:val="16"/>
              </w:rPr>
              <w:t>7195.009.0027</w:t>
            </w:r>
            <w:r>
              <w:rPr>
                <w:sz w:val="16"/>
              </w:rPr>
              <w:tab/>
            </w:r>
            <w:r>
              <w:rPr>
                <w:b/>
                <w:spacing w:val="-5"/>
                <w:sz w:val="16"/>
              </w:rPr>
              <w:t>R$</w:t>
            </w:r>
          </w:p>
          <w:p>
            <w:pPr>
              <w:pStyle w:val="TableParagraph"/>
              <w:numPr>
                <w:ilvl w:val="1"/>
                <w:numId w:val="60"/>
              </w:numPr>
              <w:tabs>
                <w:tab w:pos="2137" w:val="left" w:leader="none"/>
                <w:tab w:pos="6792" w:val="left" w:leader="none"/>
                <w:tab w:pos="8297" w:val="right" w:leader="none"/>
              </w:tabs>
              <w:spacing w:line="158" w:lineRule="exact" w:before="0" w:after="0"/>
              <w:ind w:left="2137" w:right="0" w:hanging="1243"/>
              <w:jc w:val="left"/>
              <w:rPr>
                <w:b/>
                <w:sz w:val="20"/>
              </w:rPr>
            </w:pPr>
            <w:r>
              <w:rPr>
                <w:sz w:val="20"/>
              </w:rPr>
              <w:t>VESTIARIO,</w:t>
            </w:r>
            <w:r>
              <w:rPr>
                <w:spacing w:val="28"/>
                <w:sz w:val="20"/>
              </w:rPr>
              <w:t>  </w:t>
            </w:r>
            <w:r>
              <w:rPr>
                <w:sz w:val="20"/>
              </w:rPr>
              <w:t>tipo:</w:t>
            </w:r>
            <w:r>
              <w:rPr>
                <w:spacing w:val="29"/>
                <w:sz w:val="20"/>
              </w:rPr>
              <w:t>  </w:t>
            </w:r>
            <w:r>
              <w:rPr>
                <w:sz w:val="20"/>
              </w:rPr>
              <w:t>alto,</w:t>
            </w:r>
            <w:r>
              <w:rPr>
                <w:spacing w:val="28"/>
                <w:sz w:val="20"/>
              </w:rPr>
              <w:t>  </w:t>
            </w:r>
            <w:r>
              <w:rPr>
                <w:spacing w:val="-2"/>
                <w:sz w:val="20"/>
              </w:rPr>
              <w:t>etc.,</w:t>
            </w:r>
            <w:r>
              <w:rPr>
                <w:sz w:val="20"/>
              </w:rPr>
              <w:tab/>
            </w:r>
            <w:r>
              <w:rPr>
                <w:spacing w:val="-5"/>
                <w:sz w:val="20"/>
              </w:rPr>
              <w:t>un</w:t>
            </w:r>
            <w:r>
              <w:rPr>
                <w:sz w:val="20"/>
              </w:rPr>
              <w:tab/>
            </w:r>
            <w:r>
              <w:rPr>
                <w:b/>
                <w:spacing w:val="-10"/>
                <w:sz w:val="20"/>
              </w:rPr>
              <w:t>7</w:t>
            </w:r>
          </w:p>
          <w:p>
            <w:pPr>
              <w:pStyle w:val="TableParagraph"/>
              <w:tabs>
                <w:tab w:pos="8522" w:val="left" w:leader="none"/>
              </w:tabs>
              <w:spacing w:line="120" w:lineRule="exact"/>
              <w:ind w:left="5225"/>
              <w:rPr>
                <w:sz w:val="16"/>
              </w:rPr>
            </w:pPr>
            <w:r>
              <w:rPr>
                <w:b/>
                <w:sz w:val="16"/>
              </w:rPr>
              <w:t>(ID</w:t>
            </w:r>
            <w:r>
              <w:rPr>
                <w:b/>
                <w:spacing w:val="-1"/>
                <w:sz w:val="16"/>
              </w:rPr>
              <w:t> </w:t>
            </w:r>
            <w:r>
              <w:rPr>
                <w:b/>
                <w:sz w:val="16"/>
              </w:rPr>
              <w:t>-</w:t>
            </w:r>
            <w:r>
              <w:rPr>
                <w:b/>
                <w:spacing w:val="-1"/>
                <w:sz w:val="16"/>
              </w:rPr>
              <w:t> </w:t>
            </w:r>
            <w:r>
              <w:rPr>
                <w:b/>
                <w:spacing w:val="-2"/>
                <w:sz w:val="16"/>
              </w:rPr>
              <w:t>83499)</w:t>
            </w:r>
            <w:r>
              <w:rPr>
                <w:b/>
                <w:sz w:val="16"/>
              </w:rPr>
              <w:tab/>
            </w:r>
            <w:r>
              <w:rPr>
                <w:sz w:val="16"/>
              </w:rPr>
              <w:t>Por</w:t>
            </w:r>
            <w:r>
              <w:rPr>
                <w:spacing w:val="-3"/>
                <w:sz w:val="16"/>
              </w:rPr>
              <w:t> </w:t>
            </w:r>
            <w:r>
              <w:rPr>
                <w:spacing w:val="-2"/>
                <w:sz w:val="16"/>
              </w:rPr>
              <w:t>extenso:</w:t>
            </w:r>
          </w:p>
          <w:p>
            <w:pPr>
              <w:pStyle w:val="TableParagraph"/>
              <w:spacing w:line="194" w:lineRule="exact"/>
              <w:ind w:left="2137"/>
              <w:rPr>
                <w:sz w:val="20"/>
              </w:rPr>
            </w:pPr>
            <w:r>
              <w:rPr>
                <w:sz w:val="20"/>
              </w:rPr>
              <w:t>conforme</w:t>
            </w:r>
            <w:r>
              <w:rPr>
                <w:spacing w:val="-1"/>
                <w:sz w:val="20"/>
              </w:rPr>
              <w:t> </w:t>
            </w:r>
            <w:r>
              <w:rPr>
                <w:sz w:val="20"/>
              </w:rPr>
              <w:t>descrito</w:t>
            </w:r>
            <w:r>
              <w:rPr>
                <w:spacing w:val="-1"/>
                <w:sz w:val="20"/>
              </w:rPr>
              <w:t> </w:t>
            </w:r>
            <w:r>
              <w:rPr>
                <w:sz w:val="20"/>
              </w:rPr>
              <w:t>no</w:t>
            </w:r>
            <w:r>
              <w:rPr>
                <w:spacing w:val="-12"/>
                <w:sz w:val="20"/>
              </w:rPr>
              <w:t> </w:t>
            </w:r>
            <w:r>
              <w:rPr>
                <w:sz w:val="20"/>
              </w:rPr>
              <w:t>ANEXO </w:t>
            </w:r>
            <w:r>
              <w:rPr>
                <w:b/>
                <w:spacing w:val="-5"/>
                <w:sz w:val="20"/>
              </w:rPr>
              <w:t>I</w:t>
            </w:r>
            <w:r>
              <w:rPr>
                <w:spacing w:val="-5"/>
                <w:sz w:val="20"/>
              </w:rPr>
              <w:t>.</w:t>
            </w:r>
          </w:p>
          <w:p>
            <w:pPr>
              <w:pStyle w:val="TableParagraph"/>
              <w:tabs>
                <w:tab w:pos="3541" w:val="left" w:leader="none"/>
              </w:tabs>
              <w:spacing w:line="219" w:lineRule="exact" w:before="205"/>
              <w:ind w:left="2137"/>
              <w:rPr>
                <w:sz w:val="20"/>
              </w:rPr>
            </w:pPr>
            <w:r>
              <w:rPr>
                <w:spacing w:val="-2"/>
                <w:sz w:val="20"/>
              </w:rPr>
              <w:t>ARMARIO</w:t>
            </w:r>
            <w:r>
              <w:rPr>
                <w:sz w:val="20"/>
              </w:rPr>
              <w:tab/>
            </w:r>
            <w:r>
              <w:rPr>
                <w:spacing w:val="-2"/>
                <w:sz w:val="20"/>
              </w:rPr>
              <w:t>ESCRITORIO,</w:t>
            </w:r>
          </w:p>
          <w:p>
            <w:pPr>
              <w:pStyle w:val="TableParagraph"/>
              <w:numPr>
                <w:ilvl w:val="1"/>
                <w:numId w:val="60"/>
              </w:numPr>
              <w:tabs>
                <w:tab w:pos="2137" w:val="left" w:leader="none"/>
                <w:tab w:pos="3148" w:val="left" w:leader="none"/>
                <w:tab w:pos="3726" w:val="left" w:leader="none"/>
                <w:tab w:pos="4432" w:val="left" w:leader="none"/>
                <w:tab w:pos="5157" w:val="left" w:leader="none"/>
                <w:tab w:pos="6792" w:val="left" w:leader="none"/>
                <w:tab w:pos="8197" w:val="left" w:leader="none"/>
                <w:tab w:pos="8522" w:val="left" w:leader="none"/>
              </w:tabs>
              <w:spacing w:line="285" w:lineRule="exact" w:before="0" w:after="0"/>
              <w:ind w:left="2137" w:right="0" w:hanging="1243"/>
              <w:jc w:val="left"/>
              <w:rPr>
                <w:b/>
                <w:sz w:val="16"/>
              </w:rPr>
            </w:pPr>
            <w:r>
              <w:rPr>
                <w:spacing w:val="-2"/>
                <w:position w:val="1"/>
                <w:sz w:val="20"/>
              </w:rPr>
              <w:t>material:</w:t>
            </w:r>
            <w:r>
              <w:rPr>
                <w:position w:val="1"/>
                <w:sz w:val="20"/>
              </w:rPr>
              <w:tab/>
            </w:r>
            <w:r>
              <w:rPr>
                <w:spacing w:val="-5"/>
                <w:position w:val="1"/>
                <w:sz w:val="20"/>
              </w:rPr>
              <w:t>aço</w:t>
            </w:r>
            <w:r>
              <w:rPr>
                <w:position w:val="1"/>
                <w:sz w:val="20"/>
              </w:rPr>
              <w:tab/>
            </w:r>
            <w:r>
              <w:rPr>
                <w:spacing w:val="-2"/>
                <w:position w:val="1"/>
                <w:sz w:val="20"/>
              </w:rPr>
              <w:t>inox,</w:t>
            </w:r>
            <w:r>
              <w:rPr>
                <w:position w:val="1"/>
                <w:sz w:val="20"/>
              </w:rPr>
              <w:tab/>
            </w:r>
            <w:r>
              <w:rPr>
                <w:spacing w:val="-2"/>
                <w:position w:val="1"/>
                <w:sz w:val="20"/>
              </w:rPr>
              <w:t>etc.,</w:t>
            </w:r>
            <w:r>
              <w:rPr>
                <w:position w:val="1"/>
                <w:sz w:val="20"/>
              </w:rPr>
              <w:tab/>
            </w:r>
            <w:r>
              <w:rPr>
                <w:spacing w:val="-2"/>
                <w:position w:val="13"/>
                <w:sz w:val="16"/>
              </w:rPr>
              <w:t>7110.001.0703</w:t>
            </w:r>
            <w:r>
              <w:rPr>
                <w:position w:val="13"/>
                <w:sz w:val="16"/>
              </w:rPr>
              <w:tab/>
            </w:r>
            <w:r>
              <w:rPr>
                <w:spacing w:val="-5"/>
                <w:sz w:val="20"/>
              </w:rPr>
              <w:t>un</w:t>
            </w:r>
            <w:r>
              <w:rPr>
                <w:sz w:val="20"/>
              </w:rPr>
              <w:tab/>
            </w:r>
            <w:r>
              <w:rPr>
                <w:b/>
                <w:spacing w:val="-10"/>
                <w:sz w:val="20"/>
              </w:rPr>
              <w:t>3</w:t>
            </w:r>
            <w:r>
              <w:rPr>
                <w:b/>
                <w:sz w:val="20"/>
              </w:rPr>
              <w:tab/>
            </w:r>
            <w:r>
              <w:rPr>
                <w:b/>
                <w:spacing w:val="-5"/>
                <w:position w:val="13"/>
                <w:sz w:val="16"/>
              </w:rPr>
              <w:t>R$</w:t>
            </w:r>
          </w:p>
          <w:p>
            <w:pPr>
              <w:pStyle w:val="TableParagraph"/>
              <w:tabs>
                <w:tab w:pos="5185" w:val="left" w:leader="none"/>
                <w:tab w:pos="8522" w:val="left" w:leader="none"/>
              </w:tabs>
              <w:spacing w:line="296" w:lineRule="exact"/>
              <w:ind w:left="2137"/>
              <w:rPr>
                <w:sz w:val="16"/>
              </w:rPr>
            </w:pPr>
            <w:r>
              <w:rPr>
                <w:sz w:val="20"/>
              </w:rPr>
              <w:t>conforme</w:t>
            </w:r>
            <w:r>
              <w:rPr>
                <w:spacing w:val="-1"/>
                <w:sz w:val="20"/>
              </w:rPr>
              <w:t> </w:t>
            </w:r>
            <w:r>
              <w:rPr>
                <w:sz w:val="20"/>
              </w:rPr>
              <w:t>descrito</w:t>
            </w:r>
            <w:r>
              <w:rPr>
                <w:spacing w:val="-1"/>
                <w:sz w:val="20"/>
              </w:rPr>
              <w:t> </w:t>
            </w:r>
            <w:r>
              <w:rPr>
                <w:sz w:val="20"/>
              </w:rPr>
              <w:t>no</w:t>
            </w:r>
            <w:r>
              <w:rPr>
                <w:spacing w:val="-12"/>
                <w:sz w:val="20"/>
              </w:rPr>
              <w:t> </w:t>
            </w:r>
            <w:r>
              <w:rPr>
                <w:sz w:val="20"/>
              </w:rPr>
              <w:t>ANEXO </w:t>
            </w:r>
            <w:r>
              <w:rPr>
                <w:b/>
                <w:spacing w:val="-5"/>
                <w:sz w:val="20"/>
              </w:rPr>
              <w:t>I</w:t>
            </w:r>
            <w:r>
              <w:rPr>
                <w:spacing w:val="-5"/>
                <w:sz w:val="20"/>
              </w:rPr>
              <w:t>.</w:t>
            </w:r>
            <w:r>
              <w:rPr>
                <w:sz w:val="20"/>
              </w:rPr>
              <w:tab/>
            </w:r>
            <w:r>
              <w:rPr>
                <w:b/>
                <w:position w:val="13"/>
                <w:sz w:val="16"/>
              </w:rPr>
              <w:t>(ID</w:t>
            </w:r>
            <w:r>
              <w:rPr>
                <w:b/>
                <w:spacing w:val="-3"/>
                <w:position w:val="13"/>
                <w:sz w:val="16"/>
              </w:rPr>
              <w:t> </w:t>
            </w:r>
            <w:r>
              <w:rPr>
                <w:b/>
                <w:position w:val="13"/>
                <w:sz w:val="16"/>
              </w:rPr>
              <w:t>-</w:t>
            </w:r>
            <w:r>
              <w:rPr>
                <w:b/>
                <w:spacing w:val="-1"/>
                <w:position w:val="13"/>
                <w:sz w:val="16"/>
              </w:rPr>
              <w:t> </w:t>
            </w:r>
            <w:r>
              <w:rPr>
                <w:b/>
                <w:spacing w:val="-2"/>
                <w:position w:val="13"/>
                <w:sz w:val="16"/>
              </w:rPr>
              <w:t>175098)</w:t>
            </w:r>
            <w:r>
              <w:rPr>
                <w:b/>
                <w:position w:val="13"/>
                <w:sz w:val="16"/>
              </w:rPr>
              <w:tab/>
            </w:r>
            <w:r>
              <w:rPr>
                <w:position w:val="13"/>
                <w:sz w:val="16"/>
              </w:rPr>
              <w:t>Por</w:t>
            </w:r>
            <w:r>
              <w:rPr>
                <w:spacing w:val="-3"/>
                <w:position w:val="13"/>
                <w:sz w:val="16"/>
              </w:rPr>
              <w:t> </w:t>
            </w:r>
            <w:r>
              <w:rPr>
                <w:spacing w:val="-2"/>
                <w:position w:val="13"/>
                <w:sz w:val="16"/>
              </w:rPr>
              <w:t>extenso:</w:t>
            </w:r>
          </w:p>
          <w:p>
            <w:pPr>
              <w:pStyle w:val="TableParagraph"/>
              <w:spacing w:before="204"/>
              <w:rPr>
                <w:b/>
                <w:sz w:val="20"/>
              </w:rPr>
            </w:pPr>
          </w:p>
          <w:p>
            <w:pPr>
              <w:pStyle w:val="TableParagraph"/>
              <w:ind w:left="247"/>
              <w:rPr>
                <w:sz w:val="18"/>
              </w:rPr>
            </w:pPr>
            <w:r>
              <w:rPr>
                <w:spacing w:val="-2"/>
                <w:sz w:val="18"/>
              </w:rPr>
              <w:t>Adjudicação:</w:t>
            </w:r>
            <w:r>
              <w:rPr>
                <w:spacing w:val="1"/>
                <w:sz w:val="18"/>
              </w:rPr>
              <w:t> </w:t>
            </w:r>
            <w:r>
              <w:rPr>
                <w:spacing w:val="-2"/>
                <w:sz w:val="18"/>
              </w:rPr>
              <w:t>MENOR</w:t>
            </w:r>
            <w:r>
              <w:rPr>
                <w:spacing w:val="-1"/>
                <w:sz w:val="18"/>
              </w:rPr>
              <w:t> </w:t>
            </w:r>
            <w:r>
              <w:rPr>
                <w:spacing w:val="-2"/>
                <w:sz w:val="18"/>
              </w:rPr>
              <w:t>VALOR</w:t>
            </w:r>
            <w:r>
              <w:rPr>
                <w:sz w:val="18"/>
              </w:rPr>
              <w:t> </w:t>
            </w:r>
            <w:r>
              <w:rPr>
                <w:spacing w:val="-2"/>
                <w:sz w:val="18"/>
              </w:rPr>
              <w:t>TOTAL</w:t>
            </w:r>
            <w:r>
              <w:rPr>
                <w:spacing w:val="-4"/>
                <w:sz w:val="18"/>
              </w:rPr>
              <w:t> </w:t>
            </w:r>
            <w:r>
              <w:rPr>
                <w:spacing w:val="-2"/>
                <w:sz w:val="18"/>
              </w:rPr>
              <w:t>POR</w:t>
            </w:r>
            <w:r>
              <w:rPr>
                <w:spacing w:val="4"/>
                <w:sz w:val="18"/>
              </w:rPr>
              <w:t> </w:t>
            </w:r>
            <w:r>
              <w:rPr>
                <w:spacing w:val="-2"/>
                <w:sz w:val="18"/>
              </w:rPr>
              <w:t>LOTE.</w:t>
            </w:r>
          </w:p>
          <w:p>
            <w:pPr>
              <w:pStyle w:val="TableParagraph"/>
              <w:spacing w:line="348" w:lineRule="auto" w:before="78"/>
              <w:ind w:left="247" w:right="7197"/>
              <w:rPr>
                <w:b/>
                <w:sz w:val="18"/>
              </w:rPr>
            </w:pPr>
            <w:r>
              <w:rPr>
                <w:spacing w:val="-2"/>
                <w:sz w:val="18"/>
              </w:rPr>
              <w:t>Pagamento:</w:t>
            </w:r>
            <w:r>
              <w:rPr>
                <w:spacing w:val="-3"/>
                <w:sz w:val="18"/>
              </w:rPr>
              <w:t> </w:t>
            </w:r>
            <w:r>
              <w:rPr>
                <w:spacing w:val="-2"/>
                <w:sz w:val="18"/>
              </w:rPr>
              <w:t>Em PARCELA</w:t>
            </w:r>
            <w:r>
              <w:rPr>
                <w:spacing w:val="-10"/>
                <w:sz w:val="18"/>
              </w:rPr>
              <w:t> </w:t>
            </w:r>
            <w:r>
              <w:rPr>
                <w:spacing w:val="-2"/>
                <w:sz w:val="18"/>
              </w:rPr>
              <w:t>ÚNICA. </w:t>
            </w:r>
            <w:r>
              <w:rPr>
                <w:sz w:val="18"/>
              </w:rPr>
              <w:t>Preço Total Proposto: </w:t>
            </w:r>
            <w:r>
              <w:rPr>
                <w:b/>
                <w:sz w:val="18"/>
              </w:rPr>
              <w:t>R$</w:t>
            </w:r>
          </w:p>
          <w:p>
            <w:pPr>
              <w:pStyle w:val="TableParagraph"/>
              <w:spacing w:line="192" w:lineRule="exact"/>
              <w:ind w:left="247"/>
              <w:rPr>
                <w:sz w:val="18"/>
              </w:rPr>
            </w:pPr>
            <w:r>
              <w:rPr>
                <w:sz w:val="18"/>
              </w:rPr>
              <w:t>Preço</w:t>
            </w:r>
            <w:r>
              <w:rPr>
                <w:spacing w:val="-8"/>
                <w:sz w:val="18"/>
              </w:rPr>
              <w:t> </w:t>
            </w:r>
            <w:r>
              <w:rPr>
                <w:sz w:val="18"/>
              </w:rPr>
              <w:t>Total</w:t>
            </w:r>
            <w:r>
              <w:rPr>
                <w:spacing w:val="-3"/>
                <w:sz w:val="18"/>
              </w:rPr>
              <w:t> </w:t>
            </w:r>
            <w:r>
              <w:rPr>
                <w:sz w:val="18"/>
              </w:rPr>
              <w:t>Proposto:</w:t>
            </w:r>
            <w:r>
              <w:rPr>
                <w:spacing w:val="-3"/>
                <w:sz w:val="18"/>
              </w:rPr>
              <w:t> </w:t>
            </w:r>
            <w:r>
              <w:rPr>
                <w:sz w:val="18"/>
              </w:rPr>
              <w:t>por</w:t>
            </w:r>
            <w:r>
              <w:rPr>
                <w:spacing w:val="-3"/>
                <w:sz w:val="18"/>
              </w:rPr>
              <w:t> </w:t>
            </w:r>
            <w:r>
              <w:rPr>
                <w:spacing w:val="-2"/>
                <w:sz w:val="18"/>
              </w:rPr>
              <w:t>extenso:</w:t>
            </w:r>
          </w:p>
        </w:tc>
      </w:tr>
      <w:tr>
        <w:trPr>
          <w:trHeight w:val="2017" w:hRule="atLeast"/>
        </w:trPr>
        <w:tc>
          <w:tcPr>
            <w:tcW w:w="3457" w:type="dxa"/>
            <w:gridSpan w:val="2"/>
            <w:tcBorders>
              <w:top w:val="single" w:sz="6" w:space="0" w:color="000000"/>
              <w:bottom w:val="nil"/>
              <w:right w:val="single" w:sz="12" w:space="0" w:color="000000"/>
            </w:tcBorders>
          </w:tcPr>
          <w:p>
            <w:pPr>
              <w:pStyle w:val="TableParagraph"/>
              <w:spacing w:before="165"/>
              <w:ind w:left="1126"/>
              <w:rPr>
                <w:b/>
                <w:sz w:val="16"/>
              </w:rPr>
            </w:pPr>
            <w:r>
              <w:rPr>
                <w:b/>
                <w:spacing w:val="-2"/>
                <w:sz w:val="16"/>
              </w:rPr>
              <w:t>OBSERVAÇÕES</w:t>
            </w:r>
          </w:p>
          <w:p>
            <w:pPr>
              <w:pStyle w:val="TableParagraph"/>
              <w:spacing w:before="41"/>
              <w:rPr>
                <w:b/>
                <w:sz w:val="16"/>
              </w:rPr>
            </w:pPr>
          </w:p>
          <w:p>
            <w:pPr>
              <w:pStyle w:val="TableParagraph"/>
              <w:ind w:left="82"/>
              <w:rPr>
                <w:sz w:val="14"/>
              </w:rPr>
            </w:pPr>
            <w:r>
              <w:rPr>
                <w:spacing w:val="-2"/>
                <w:sz w:val="14"/>
              </w:rPr>
              <w:t>1ª</w:t>
            </w:r>
            <w:r>
              <w:rPr>
                <w:spacing w:val="-4"/>
                <w:sz w:val="14"/>
              </w:rPr>
              <w:t> </w:t>
            </w:r>
            <w:r>
              <w:rPr>
                <w:spacing w:val="-2"/>
                <w:sz w:val="14"/>
              </w:rPr>
              <w:t>A</w:t>
            </w:r>
            <w:r>
              <w:rPr>
                <w:spacing w:val="-4"/>
                <w:sz w:val="14"/>
              </w:rPr>
              <w:t> </w:t>
            </w:r>
            <w:r>
              <w:rPr>
                <w:spacing w:val="-2"/>
                <w:sz w:val="14"/>
              </w:rPr>
              <w:t>PROPOSTA-DETALHE</w:t>
            </w:r>
            <w:r>
              <w:rPr>
                <w:spacing w:val="5"/>
                <w:sz w:val="14"/>
              </w:rPr>
              <w:t> </w:t>
            </w:r>
            <w:r>
              <w:rPr>
                <w:spacing w:val="-2"/>
                <w:sz w:val="14"/>
              </w:rPr>
              <w:t>deverá:</w:t>
            </w:r>
          </w:p>
          <w:p>
            <w:pPr>
              <w:pStyle w:val="TableParagraph"/>
              <w:spacing w:before="67"/>
              <w:rPr>
                <w:b/>
                <w:sz w:val="14"/>
              </w:rPr>
            </w:pPr>
          </w:p>
          <w:p>
            <w:pPr>
              <w:pStyle w:val="TableParagraph"/>
              <w:spacing w:line="400" w:lineRule="auto"/>
              <w:ind w:left="82"/>
              <w:rPr>
                <w:sz w:val="14"/>
              </w:rPr>
            </w:pPr>
            <w:r>
              <w:rPr>
                <w:rFonts w:ascii="Arial MT" w:hAnsi="Arial MT"/>
                <w:sz w:val="14"/>
              </w:rPr>
              <w:t>-</w:t>
            </w:r>
            <w:r>
              <w:rPr>
                <w:rFonts w:ascii="Arial MT" w:hAnsi="Arial MT"/>
                <w:spacing w:val="-6"/>
                <w:sz w:val="14"/>
              </w:rPr>
              <w:t> </w:t>
            </w:r>
            <w:r>
              <w:rPr>
                <w:sz w:val="14"/>
              </w:rPr>
              <w:t>Ser</w:t>
            </w:r>
            <w:r>
              <w:rPr>
                <w:spacing w:val="-6"/>
                <w:sz w:val="14"/>
              </w:rPr>
              <w:t> </w:t>
            </w:r>
            <w:r>
              <w:rPr>
                <w:sz w:val="14"/>
              </w:rPr>
              <w:t>preenchida</w:t>
            </w:r>
            <w:r>
              <w:rPr>
                <w:spacing w:val="-6"/>
                <w:sz w:val="14"/>
              </w:rPr>
              <w:t> </w:t>
            </w:r>
            <w:r>
              <w:rPr>
                <w:sz w:val="14"/>
              </w:rPr>
              <w:t>integralmente</w:t>
            </w:r>
            <w:r>
              <w:rPr>
                <w:spacing w:val="-6"/>
                <w:sz w:val="14"/>
              </w:rPr>
              <w:t> </w:t>
            </w:r>
            <w:r>
              <w:rPr>
                <w:sz w:val="14"/>
              </w:rPr>
              <w:t>por</w:t>
            </w:r>
            <w:r>
              <w:rPr>
                <w:spacing w:val="-6"/>
                <w:sz w:val="14"/>
              </w:rPr>
              <w:t> </w:t>
            </w:r>
            <w:r>
              <w:rPr>
                <w:sz w:val="14"/>
              </w:rPr>
              <w:t>processo</w:t>
            </w:r>
            <w:r>
              <w:rPr>
                <w:spacing w:val="-6"/>
                <w:sz w:val="14"/>
              </w:rPr>
              <w:t> </w:t>
            </w:r>
            <w:r>
              <w:rPr>
                <w:sz w:val="14"/>
              </w:rPr>
              <w:t>mecânico</w:t>
            </w:r>
            <w:r>
              <w:rPr>
                <w:spacing w:val="-6"/>
                <w:sz w:val="14"/>
              </w:rPr>
              <w:t> </w:t>
            </w:r>
            <w:r>
              <w:rPr>
                <w:sz w:val="14"/>
              </w:rPr>
              <w:t>ou</w:t>
            </w:r>
            <w:r>
              <w:rPr>
                <w:spacing w:val="40"/>
                <w:sz w:val="14"/>
              </w:rPr>
              <w:t> </w:t>
            </w:r>
            <w:r>
              <w:rPr>
                <w:sz w:val="14"/>
              </w:rPr>
              <w:t>eletrônico, sem emendas e rasuras;</w:t>
            </w:r>
          </w:p>
        </w:tc>
        <w:tc>
          <w:tcPr>
            <w:tcW w:w="7027" w:type="dxa"/>
            <w:gridSpan w:val="2"/>
            <w:tcBorders>
              <w:top w:val="single" w:sz="6" w:space="0" w:color="000000"/>
              <w:left w:val="single" w:sz="12" w:space="0" w:color="000000"/>
              <w:bottom w:val="nil"/>
            </w:tcBorders>
          </w:tcPr>
          <w:p>
            <w:pPr>
              <w:pStyle w:val="TableParagraph"/>
              <w:spacing w:line="381" w:lineRule="auto" w:before="42"/>
              <w:ind w:left="247" w:right="3015"/>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65"/>
              <w:rPr>
                <w:b/>
                <w:sz w:val="18"/>
              </w:rPr>
            </w:pPr>
          </w:p>
          <w:p>
            <w:pPr>
              <w:pStyle w:val="TableParagraph"/>
              <w:ind w:left="16"/>
              <w:jc w:val="center"/>
              <w:rPr>
                <w:sz w:val="18"/>
              </w:rPr>
            </w:pPr>
            <w:r>
              <w:rPr>
                <w:sz w:val="18"/>
              </w:rPr>
              <w:t>Declaramos inteira submissão ao presente termo e legislação </w:t>
            </w:r>
            <w:r>
              <w:rPr>
                <w:spacing w:val="-2"/>
                <w:sz w:val="18"/>
              </w:rPr>
              <w:t>vigente.</w:t>
            </w:r>
          </w:p>
        </w:tc>
      </w:tr>
    </w:tbl>
    <w:p>
      <w:pPr>
        <w:spacing w:after="0"/>
        <w:jc w:val="center"/>
        <w:rPr>
          <w:sz w:val="18"/>
        </w:rPr>
        <w:sectPr>
          <w:type w:val="continuous"/>
          <w:pgSz w:w="15840" w:h="24480"/>
          <w:pgMar w:top="540" w:bottom="280" w:left="580" w:right="500"/>
        </w:sectPr>
      </w:pPr>
    </w:p>
    <w:tbl>
      <w:tblPr>
        <w:tblW w:w="0" w:type="auto"/>
        <w:jc w:val="left"/>
        <w:tblInd w:w="154"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top w:w="0" w:type="dxa"/>
          <w:left w:w="0" w:type="dxa"/>
          <w:bottom w:w="0" w:type="dxa"/>
          <w:right w:w="0" w:type="dxa"/>
        </w:tblCellMar>
        <w:tblLook w:val="01E0"/>
      </w:tblPr>
      <w:tblGrid>
        <w:gridCol w:w="3457"/>
        <w:gridCol w:w="7027"/>
      </w:tblGrid>
      <w:tr>
        <w:trPr>
          <w:trHeight w:val="3719" w:hRule="atLeast"/>
        </w:trPr>
        <w:tc>
          <w:tcPr>
            <w:tcW w:w="3457" w:type="dxa"/>
            <w:tcBorders>
              <w:top w:val="nil"/>
              <w:right w:val="single" w:sz="12" w:space="0" w:color="000000"/>
            </w:tcBorders>
          </w:tcPr>
          <w:p>
            <w:pPr>
              <w:pStyle w:val="TableParagraph"/>
              <w:numPr>
                <w:ilvl w:val="0"/>
                <w:numId w:val="61"/>
              </w:numPr>
              <w:tabs>
                <w:tab w:pos="167" w:val="left" w:leader="none"/>
              </w:tabs>
              <w:spacing w:line="403" w:lineRule="auto" w:before="78" w:after="0"/>
              <w:ind w:left="82" w:right="416" w:firstLine="0"/>
              <w:jc w:val="both"/>
              <w:rPr>
                <w:sz w:val="14"/>
              </w:rPr>
            </w:pPr>
            <w:r>
              <w:rPr>
                <w:sz w:val="14"/>
              </w:rPr>
              <w:t>Conter</w:t>
            </w:r>
            <w:r>
              <w:rPr>
                <w:spacing w:val="-4"/>
                <w:sz w:val="14"/>
              </w:rPr>
              <w:t> </w:t>
            </w:r>
            <w:r>
              <w:rPr>
                <w:sz w:val="14"/>
              </w:rPr>
              <w:t>os</w:t>
            </w:r>
            <w:r>
              <w:rPr>
                <w:spacing w:val="-4"/>
                <w:sz w:val="14"/>
              </w:rPr>
              <w:t> </w:t>
            </w:r>
            <w:r>
              <w:rPr>
                <w:sz w:val="14"/>
              </w:rPr>
              <w:t>preços</w:t>
            </w:r>
            <w:r>
              <w:rPr>
                <w:spacing w:val="-4"/>
                <w:sz w:val="14"/>
              </w:rPr>
              <w:t> </w:t>
            </w:r>
            <w:r>
              <w:rPr>
                <w:sz w:val="14"/>
              </w:rPr>
              <w:t>em</w:t>
            </w:r>
            <w:r>
              <w:rPr>
                <w:spacing w:val="-4"/>
                <w:sz w:val="14"/>
              </w:rPr>
              <w:t> </w:t>
            </w:r>
            <w:r>
              <w:rPr>
                <w:sz w:val="14"/>
              </w:rPr>
              <w:t>algarismos</w:t>
            </w:r>
            <w:r>
              <w:rPr>
                <w:spacing w:val="-4"/>
                <w:sz w:val="14"/>
              </w:rPr>
              <w:t> </w:t>
            </w:r>
            <w:r>
              <w:rPr>
                <w:sz w:val="14"/>
              </w:rPr>
              <w:t>e</w:t>
            </w:r>
            <w:r>
              <w:rPr>
                <w:spacing w:val="-4"/>
                <w:sz w:val="14"/>
              </w:rPr>
              <w:t> </w:t>
            </w:r>
            <w:r>
              <w:rPr>
                <w:sz w:val="14"/>
              </w:rPr>
              <w:t>por</w:t>
            </w:r>
            <w:r>
              <w:rPr>
                <w:spacing w:val="-4"/>
                <w:sz w:val="14"/>
              </w:rPr>
              <w:t> </w:t>
            </w:r>
            <w:r>
              <w:rPr>
                <w:sz w:val="14"/>
              </w:rPr>
              <w:t>extenso,</w:t>
            </w:r>
            <w:r>
              <w:rPr>
                <w:spacing w:val="-4"/>
                <w:sz w:val="14"/>
              </w:rPr>
              <w:t> </w:t>
            </w:r>
            <w:r>
              <w:rPr>
                <w:sz w:val="14"/>
              </w:rPr>
              <w:t>por</w:t>
            </w:r>
            <w:r>
              <w:rPr>
                <w:spacing w:val="40"/>
                <w:sz w:val="14"/>
              </w:rPr>
              <w:t> </w:t>
            </w:r>
            <w:r>
              <w:rPr>
                <w:sz w:val="14"/>
              </w:rPr>
              <w:t>unidade,</w:t>
            </w:r>
            <w:r>
              <w:rPr>
                <w:spacing w:val="-6"/>
                <w:sz w:val="14"/>
              </w:rPr>
              <w:t> </w:t>
            </w:r>
            <w:r>
              <w:rPr>
                <w:sz w:val="14"/>
              </w:rPr>
              <w:t>já</w:t>
            </w:r>
            <w:r>
              <w:rPr>
                <w:spacing w:val="-6"/>
                <w:sz w:val="14"/>
              </w:rPr>
              <w:t> </w:t>
            </w:r>
            <w:r>
              <w:rPr>
                <w:sz w:val="14"/>
              </w:rPr>
              <w:t>incluídas</w:t>
            </w:r>
            <w:r>
              <w:rPr>
                <w:spacing w:val="-6"/>
                <w:sz w:val="14"/>
              </w:rPr>
              <w:t> </w:t>
            </w:r>
            <w:r>
              <w:rPr>
                <w:sz w:val="14"/>
              </w:rPr>
              <w:t>as</w:t>
            </w:r>
            <w:r>
              <w:rPr>
                <w:spacing w:val="-6"/>
                <w:sz w:val="14"/>
              </w:rPr>
              <w:t> </w:t>
            </w:r>
            <w:r>
              <w:rPr>
                <w:sz w:val="14"/>
              </w:rPr>
              <w:t>despesas</w:t>
            </w:r>
            <w:r>
              <w:rPr>
                <w:spacing w:val="-6"/>
                <w:sz w:val="14"/>
              </w:rPr>
              <w:t> </w:t>
            </w:r>
            <w:r>
              <w:rPr>
                <w:sz w:val="14"/>
              </w:rPr>
              <w:t>de</w:t>
            </w:r>
            <w:r>
              <w:rPr>
                <w:spacing w:val="-6"/>
                <w:sz w:val="14"/>
              </w:rPr>
              <w:t> </w:t>
            </w:r>
            <w:r>
              <w:rPr>
                <w:sz w:val="14"/>
              </w:rPr>
              <w:t>fretes,</w:t>
            </w:r>
            <w:r>
              <w:rPr>
                <w:spacing w:val="-6"/>
                <w:sz w:val="14"/>
              </w:rPr>
              <w:t> </w:t>
            </w:r>
            <w:r>
              <w:rPr>
                <w:sz w:val="14"/>
              </w:rPr>
              <w:t>impostos</w:t>
            </w:r>
            <w:r>
              <w:rPr>
                <w:spacing w:val="40"/>
                <w:sz w:val="14"/>
              </w:rPr>
              <w:t> </w:t>
            </w:r>
            <w:r>
              <w:rPr>
                <w:sz w:val="14"/>
              </w:rPr>
              <w:t>federais, ou estaduais e descontos especiais;</w:t>
            </w:r>
          </w:p>
          <w:p>
            <w:pPr>
              <w:pStyle w:val="TableParagraph"/>
              <w:numPr>
                <w:ilvl w:val="0"/>
                <w:numId w:val="61"/>
              </w:numPr>
              <w:tabs>
                <w:tab w:pos="167" w:val="left" w:leader="none"/>
              </w:tabs>
              <w:spacing w:line="240" w:lineRule="auto" w:before="118" w:after="0"/>
              <w:ind w:left="167" w:right="0" w:hanging="85"/>
              <w:jc w:val="both"/>
              <w:rPr>
                <w:sz w:val="14"/>
              </w:rPr>
            </w:pPr>
            <w:r>
              <w:rPr>
                <w:sz w:val="14"/>
              </w:rPr>
              <w:t>Ser</w:t>
            </w:r>
            <w:r>
              <w:rPr>
                <w:spacing w:val="-1"/>
                <w:sz w:val="14"/>
              </w:rPr>
              <w:t> </w:t>
            </w:r>
            <w:r>
              <w:rPr>
                <w:sz w:val="14"/>
              </w:rPr>
              <w:t>datada</w:t>
            </w:r>
            <w:r>
              <w:rPr>
                <w:spacing w:val="-1"/>
                <w:sz w:val="14"/>
              </w:rPr>
              <w:t> </w:t>
            </w:r>
            <w:r>
              <w:rPr>
                <w:sz w:val="14"/>
              </w:rPr>
              <w:t>e</w:t>
            </w:r>
            <w:r>
              <w:rPr>
                <w:spacing w:val="-1"/>
                <w:sz w:val="14"/>
              </w:rPr>
              <w:t> </w:t>
            </w:r>
            <w:r>
              <w:rPr>
                <w:sz w:val="14"/>
              </w:rPr>
              <w:t>assinada</w:t>
            </w:r>
            <w:r>
              <w:rPr>
                <w:spacing w:val="-1"/>
                <w:sz w:val="14"/>
              </w:rPr>
              <w:t> </w:t>
            </w:r>
            <w:r>
              <w:rPr>
                <w:sz w:val="14"/>
              </w:rPr>
              <w:t>pelo</w:t>
            </w:r>
            <w:r>
              <w:rPr>
                <w:spacing w:val="-1"/>
                <w:sz w:val="14"/>
              </w:rPr>
              <w:t> </w:t>
            </w:r>
            <w:r>
              <w:rPr>
                <w:sz w:val="14"/>
              </w:rPr>
              <w:t>gerente</w:t>
            </w:r>
            <w:r>
              <w:rPr>
                <w:spacing w:val="-1"/>
                <w:sz w:val="14"/>
              </w:rPr>
              <w:t> </w:t>
            </w:r>
            <w:r>
              <w:rPr>
                <w:sz w:val="14"/>
              </w:rPr>
              <w:t>ou</w:t>
            </w:r>
            <w:r>
              <w:rPr>
                <w:spacing w:val="-1"/>
                <w:sz w:val="14"/>
              </w:rPr>
              <w:t> </w:t>
            </w:r>
            <w:r>
              <w:rPr>
                <w:sz w:val="14"/>
              </w:rPr>
              <w:t>seu</w:t>
            </w:r>
            <w:r>
              <w:rPr>
                <w:spacing w:val="-1"/>
                <w:sz w:val="14"/>
              </w:rPr>
              <w:t> </w:t>
            </w:r>
            <w:r>
              <w:rPr>
                <w:spacing w:val="-2"/>
                <w:sz w:val="14"/>
              </w:rPr>
              <w:t>procurador.</w:t>
            </w:r>
          </w:p>
          <w:p>
            <w:pPr>
              <w:pStyle w:val="TableParagraph"/>
              <w:spacing w:before="68"/>
              <w:rPr>
                <w:b/>
                <w:sz w:val="14"/>
              </w:rPr>
            </w:pPr>
          </w:p>
          <w:p>
            <w:pPr>
              <w:pStyle w:val="TableParagraph"/>
              <w:numPr>
                <w:ilvl w:val="0"/>
                <w:numId w:val="61"/>
              </w:numPr>
              <w:tabs>
                <w:tab w:pos="167" w:val="left" w:leader="none"/>
              </w:tabs>
              <w:spacing w:line="400" w:lineRule="auto" w:before="0" w:after="0"/>
              <w:ind w:left="82" w:right="268" w:firstLine="0"/>
              <w:jc w:val="left"/>
              <w:rPr>
                <w:sz w:val="14"/>
              </w:rPr>
            </w:pPr>
            <w:r>
              <w:rPr>
                <w:sz w:val="14"/>
              </w:rPr>
              <w:t>Ser</w:t>
            </w:r>
            <w:r>
              <w:rPr>
                <w:spacing w:val="-6"/>
                <w:sz w:val="14"/>
              </w:rPr>
              <w:t> </w:t>
            </w:r>
            <w:r>
              <w:rPr>
                <w:sz w:val="14"/>
              </w:rPr>
              <w:t>apresentada</w:t>
            </w:r>
            <w:r>
              <w:rPr>
                <w:spacing w:val="-6"/>
                <w:sz w:val="14"/>
              </w:rPr>
              <w:t> </w:t>
            </w:r>
            <w:r>
              <w:rPr>
                <w:sz w:val="14"/>
              </w:rPr>
              <w:t>com,</w:t>
            </w:r>
            <w:r>
              <w:rPr>
                <w:spacing w:val="-6"/>
                <w:sz w:val="14"/>
              </w:rPr>
              <w:t> </w:t>
            </w:r>
            <w:r>
              <w:rPr>
                <w:sz w:val="14"/>
              </w:rPr>
              <w:t>no</w:t>
            </w:r>
            <w:r>
              <w:rPr>
                <w:spacing w:val="-6"/>
                <w:sz w:val="14"/>
              </w:rPr>
              <w:t> </w:t>
            </w:r>
            <w:r>
              <w:rPr>
                <w:sz w:val="14"/>
              </w:rPr>
              <w:t>MÁXIMO,</w:t>
            </w:r>
            <w:r>
              <w:rPr>
                <w:spacing w:val="-6"/>
                <w:sz w:val="14"/>
              </w:rPr>
              <w:t> </w:t>
            </w:r>
            <w:r>
              <w:rPr>
                <w:sz w:val="14"/>
              </w:rPr>
              <w:t>2</w:t>
            </w:r>
            <w:r>
              <w:rPr>
                <w:spacing w:val="-6"/>
                <w:sz w:val="14"/>
              </w:rPr>
              <w:t> </w:t>
            </w:r>
            <w:r>
              <w:rPr>
                <w:sz w:val="14"/>
              </w:rPr>
              <w:t>(DUAS)</w:t>
            </w:r>
            <w:r>
              <w:rPr>
                <w:spacing w:val="-6"/>
                <w:sz w:val="14"/>
              </w:rPr>
              <w:t> </w:t>
            </w:r>
            <w:r>
              <w:rPr>
                <w:sz w:val="14"/>
              </w:rPr>
              <w:t>casas</w:t>
            </w:r>
            <w:r>
              <w:rPr>
                <w:spacing w:val="40"/>
                <w:sz w:val="14"/>
              </w:rPr>
              <w:t> </w:t>
            </w:r>
            <w:r>
              <w:rPr>
                <w:sz w:val="14"/>
              </w:rPr>
              <w:t>decimais após a vírgula (ex. 0,</w:t>
            </w:r>
            <w:r>
              <w:rPr>
                <w:b/>
                <w:sz w:val="14"/>
              </w:rPr>
              <w:t>00</w:t>
            </w:r>
            <w:r>
              <w:rPr>
                <w:sz w:val="14"/>
              </w:rPr>
              <w:t>).</w:t>
            </w:r>
          </w:p>
          <w:p>
            <w:pPr>
              <w:pStyle w:val="TableParagraph"/>
              <w:spacing w:before="111"/>
              <w:rPr>
                <w:b/>
                <w:sz w:val="14"/>
              </w:rPr>
            </w:pPr>
          </w:p>
          <w:p>
            <w:pPr>
              <w:pStyle w:val="TableParagraph"/>
              <w:spacing w:line="403" w:lineRule="auto"/>
              <w:ind w:left="82" w:right="405"/>
              <w:rPr>
                <w:sz w:val="14"/>
              </w:rPr>
            </w:pPr>
            <w:r>
              <w:rPr>
                <w:sz w:val="14"/>
              </w:rPr>
              <w:t>2ª</w:t>
            </w:r>
            <w:r>
              <w:rPr>
                <w:spacing w:val="-6"/>
                <w:sz w:val="14"/>
              </w:rPr>
              <w:t> </w:t>
            </w:r>
            <w:r>
              <w:rPr>
                <w:sz w:val="14"/>
              </w:rPr>
              <w:t>O</w:t>
            </w:r>
            <w:r>
              <w:rPr>
                <w:spacing w:val="-6"/>
                <w:sz w:val="14"/>
              </w:rPr>
              <w:t> </w:t>
            </w:r>
            <w:r>
              <w:rPr>
                <w:sz w:val="14"/>
              </w:rPr>
              <w:t>Proponente</w:t>
            </w:r>
            <w:r>
              <w:rPr>
                <w:spacing w:val="-6"/>
                <w:sz w:val="14"/>
              </w:rPr>
              <w:t> </w:t>
            </w:r>
            <w:r>
              <w:rPr>
                <w:sz w:val="14"/>
              </w:rPr>
              <w:t>se</w:t>
            </w:r>
            <w:r>
              <w:rPr>
                <w:spacing w:val="-6"/>
                <w:sz w:val="14"/>
              </w:rPr>
              <w:t> </w:t>
            </w:r>
            <w:r>
              <w:rPr>
                <w:sz w:val="14"/>
              </w:rPr>
              <w:t>obrigará,</w:t>
            </w:r>
            <w:r>
              <w:rPr>
                <w:spacing w:val="-6"/>
                <w:sz w:val="14"/>
              </w:rPr>
              <w:t> </w:t>
            </w:r>
            <w:r>
              <w:rPr>
                <w:sz w:val="14"/>
              </w:rPr>
              <w:t>mediante</w:t>
            </w:r>
            <w:r>
              <w:rPr>
                <w:spacing w:val="-6"/>
                <w:sz w:val="14"/>
              </w:rPr>
              <w:t> </w:t>
            </w:r>
            <w:r>
              <w:rPr>
                <w:sz w:val="14"/>
              </w:rPr>
              <w:t>devolução</w:t>
            </w:r>
            <w:r>
              <w:rPr>
                <w:spacing w:val="-6"/>
                <w:sz w:val="14"/>
              </w:rPr>
              <w:t> </w:t>
            </w:r>
            <w:r>
              <w:rPr>
                <w:sz w:val="14"/>
              </w:rPr>
              <w:t>da</w:t>
            </w:r>
            <w:r>
              <w:rPr>
                <w:spacing w:val="40"/>
                <w:sz w:val="14"/>
              </w:rPr>
              <w:t> </w:t>
            </w:r>
            <w:r>
              <w:rPr>
                <w:sz w:val="14"/>
              </w:rPr>
              <w:t>PROPOSTA-DETALHE, a cumprir os termos nela</w:t>
            </w:r>
            <w:r>
              <w:rPr>
                <w:spacing w:val="40"/>
                <w:sz w:val="14"/>
              </w:rPr>
              <w:t> </w:t>
            </w:r>
            <w:r>
              <w:rPr>
                <w:spacing w:val="-2"/>
                <w:sz w:val="14"/>
              </w:rPr>
              <w:t>contidos.</w:t>
            </w:r>
          </w:p>
          <w:p>
            <w:pPr>
              <w:pStyle w:val="TableParagraph"/>
              <w:spacing w:line="403" w:lineRule="auto" w:before="119"/>
              <w:ind w:left="82"/>
              <w:rPr>
                <w:sz w:val="14"/>
              </w:rPr>
            </w:pPr>
            <w:r>
              <w:rPr>
                <w:sz w:val="14"/>
              </w:rPr>
              <w:t>3ª</w:t>
            </w:r>
            <w:r>
              <w:rPr>
                <w:spacing w:val="-9"/>
                <w:sz w:val="14"/>
              </w:rPr>
              <w:t> </w:t>
            </w:r>
            <w:r>
              <w:rPr>
                <w:sz w:val="14"/>
              </w:rPr>
              <w:t>A</w:t>
            </w:r>
            <w:r>
              <w:rPr>
                <w:spacing w:val="-9"/>
                <w:sz w:val="14"/>
              </w:rPr>
              <w:t> </w:t>
            </w:r>
            <w:r>
              <w:rPr>
                <w:sz w:val="14"/>
              </w:rPr>
              <w:t>licitação</w:t>
            </w:r>
            <w:r>
              <w:rPr>
                <w:spacing w:val="-7"/>
                <w:sz w:val="14"/>
              </w:rPr>
              <w:t> </w:t>
            </w:r>
            <w:r>
              <w:rPr>
                <w:sz w:val="14"/>
              </w:rPr>
              <w:t>poderá</w:t>
            </w:r>
            <w:r>
              <w:rPr>
                <w:spacing w:val="-4"/>
                <w:sz w:val="14"/>
              </w:rPr>
              <w:t> </w:t>
            </w:r>
            <w:r>
              <w:rPr>
                <w:sz w:val="14"/>
              </w:rPr>
              <w:t>ser</w:t>
            </w:r>
            <w:r>
              <w:rPr>
                <w:spacing w:val="-4"/>
                <w:sz w:val="14"/>
              </w:rPr>
              <w:t> </w:t>
            </w:r>
            <w:r>
              <w:rPr>
                <w:sz w:val="14"/>
              </w:rPr>
              <w:t>anulada</w:t>
            </w:r>
            <w:r>
              <w:rPr>
                <w:spacing w:val="-4"/>
                <w:sz w:val="14"/>
              </w:rPr>
              <w:t> </w:t>
            </w:r>
            <w:r>
              <w:rPr>
                <w:sz w:val="14"/>
              </w:rPr>
              <w:t>no</w:t>
            </w:r>
            <w:r>
              <w:rPr>
                <w:spacing w:val="-4"/>
                <w:sz w:val="14"/>
              </w:rPr>
              <w:t> </w:t>
            </w:r>
            <w:r>
              <w:rPr>
                <w:sz w:val="14"/>
              </w:rPr>
              <w:t>todo,</w:t>
            </w:r>
            <w:r>
              <w:rPr>
                <w:spacing w:val="-4"/>
                <w:sz w:val="14"/>
              </w:rPr>
              <w:t> </w:t>
            </w:r>
            <w:r>
              <w:rPr>
                <w:sz w:val="14"/>
              </w:rPr>
              <w:t>ou</w:t>
            </w:r>
            <w:r>
              <w:rPr>
                <w:spacing w:val="-4"/>
                <w:sz w:val="14"/>
              </w:rPr>
              <w:t> </w:t>
            </w:r>
            <w:r>
              <w:rPr>
                <w:sz w:val="14"/>
              </w:rPr>
              <w:t>em</w:t>
            </w:r>
            <w:r>
              <w:rPr>
                <w:spacing w:val="-4"/>
                <w:sz w:val="14"/>
              </w:rPr>
              <w:t> </w:t>
            </w:r>
            <w:r>
              <w:rPr>
                <w:sz w:val="14"/>
              </w:rPr>
              <w:t>parte,</w:t>
            </w:r>
            <w:r>
              <w:rPr>
                <w:spacing w:val="-4"/>
                <w:sz w:val="14"/>
              </w:rPr>
              <w:t> </w:t>
            </w:r>
            <w:r>
              <w:rPr>
                <w:sz w:val="14"/>
              </w:rPr>
              <w:t>de</w:t>
            </w:r>
            <w:r>
              <w:rPr>
                <w:spacing w:val="40"/>
                <w:sz w:val="14"/>
              </w:rPr>
              <w:t> </w:t>
            </w:r>
            <w:r>
              <w:rPr>
                <w:sz w:val="14"/>
              </w:rPr>
              <w:t>conformidade com a legislação vigente.</w:t>
            </w:r>
          </w:p>
        </w:tc>
        <w:tc>
          <w:tcPr>
            <w:tcW w:w="7027" w:type="dxa"/>
            <w:tcBorders>
              <w:top w:val="nil"/>
              <w:left w:val="single" w:sz="12" w:space="0" w:color="000000"/>
            </w:tcBorders>
          </w:tcPr>
          <w:p>
            <w:pPr>
              <w:pStyle w:val="TableParagraph"/>
              <w:tabs>
                <w:tab w:pos="1392" w:val="left" w:leader="none"/>
              </w:tabs>
              <w:spacing w:before="42"/>
              <w:ind w:left="16"/>
              <w:jc w:val="center"/>
              <w:rPr>
                <w:sz w:val="18"/>
              </w:rPr>
            </w:pPr>
            <w:r>
              <w:rPr>
                <w:sz w:val="18"/>
              </w:rPr>
              <w:t>Em </w:t>
            </w:r>
            <w:r>
              <w:rPr>
                <w:spacing w:val="67"/>
                <w:sz w:val="18"/>
                <w:u w:val="single"/>
              </w:rPr>
              <w:t>  </w:t>
            </w:r>
            <w:r>
              <w:rPr>
                <w:sz w:val="18"/>
              </w:rPr>
              <w:t>/ </w:t>
            </w:r>
            <w:r>
              <w:rPr>
                <w:sz w:val="18"/>
                <w:u w:val="single"/>
              </w:rPr>
              <w:tab/>
            </w:r>
            <w:r>
              <w:rPr>
                <w:sz w:val="18"/>
              </w:rPr>
              <w:t>/ </w:t>
            </w:r>
            <w:r>
              <w:rPr>
                <w:spacing w:val="-2"/>
                <w:sz w:val="18"/>
              </w:rPr>
              <w:t>2024.</w:t>
            </w:r>
          </w:p>
          <w:p>
            <w:pPr>
              <w:pStyle w:val="TableParagraph"/>
              <w:rPr>
                <w:b/>
                <w:sz w:val="20"/>
              </w:rPr>
            </w:pPr>
          </w:p>
          <w:p>
            <w:pPr>
              <w:pStyle w:val="TableParagraph"/>
              <w:spacing w:before="76"/>
              <w:rPr>
                <w:b/>
                <w:sz w:val="20"/>
              </w:rPr>
            </w:pPr>
          </w:p>
          <w:p>
            <w:pPr>
              <w:pStyle w:val="TableParagraph"/>
              <w:spacing w:line="20" w:lineRule="exact"/>
              <w:ind w:left="1613"/>
              <w:rPr>
                <w:sz w:val="2"/>
              </w:rPr>
            </w:pPr>
            <w:r>
              <w:rPr>
                <w:sz w:val="2"/>
              </w:rPr>
              <mc:AlternateContent>
                <mc:Choice Requires="wps">
                  <w:drawing>
                    <wp:inline distT="0" distB="0" distL="0" distR="0">
                      <wp:extent cx="2400300" cy="5080"/>
                      <wp:effectExtent l="9525" t="0" r="0" b="4445"/>
                      <wp:docPr id="36" name="Group 36"/>
                      <wp:cNvGraphicFramePr>
                        <a:graphicFrameLocks/>
                      </wp:cNvGraphicFramePr>
                      <a:graphic>
                        <a:graphicData uri="http://schemas.microsoft.com/office/word/2010/wordprocessingGroup">
                          <wpg:wgp>
                            <wpg:cNvPr id="36" name="Group 36"/>
                            <wpg:cNvGrpSpPr/>
                            <wpg:grpSpPr>
                              <a:xfrm>
                                <a:off x="0" y="0"/>
                                <a:ext cx="2400300" cy="5080"/>
                                <a:chExt cx="2400300" cy="5080"/>
                              </a:xfrm>
                            </wpg:grpSpPr>
                            <wps:wsp>
                              <wps:cNvPr id="37" name="Graphic 37"/>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31"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6"/>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82" w:right="6364"/>
              <w:rPr>
                <w:b/>
                <w:sz w:val="18"/>
              </w:rPr>
            </w:pPr>
            <w:r>
              <w:rPr>
                <w:b/>
                <w:spacing w:val="-2"/>
                <w:sz w:val="18"/>
              </w:rPr>
              <w:t>Nome:</w:t>
            </w:r>
          </w:p>
          <w:p>
            <w:pPr>
              <w:pStyle w:val="TableParagraph"/>
              <w:spacing w:before="183"/>
              <w:ind w:left="82" w:right="6364"/>
              <w:rPr>
                <w:b/>
                <w:sz w:val="18"/>
              </w:rPr>
            </w:pPr>
            <w:r>
              <w:rPr>
                <w:b/>
                <w:spacing w:val="-2"/>
                <w:sz w:val="18"/>
              </w:rPr>
              <w:t>Cargo:</w:t>
            </w:r>
          </w:p>
        </w:tc>
      </w:tr>
    </w:tbl>
    <w:p>
      <w:pPr>
        <w:pStyle w:val="BodyText"/>
        <w:ind w:left="0"/>
        <w:rPr>
          <w:b/>
          <w:sz w:val="20"/>
        </w:rPr>
      </w:pPr>
      <w:r>
        <w:rPr/>
        <mc:AlternateContent>
          <mc:Choice Requires="wps">
            <w:drawing>
              <wp:anchor distT="0" distB="0" distL="0" distR="0" allowOverlap="1" layoutInCell="1" locked="0" behindDoc="0" simplePos="0" relativeHeight="15740416">
                <wp:simplePos x="0" y="0"/>
                <wp:positionH relativeFrom="page">
                  <wp:posOffset>481012</wp:posOffset>
                </wp:positionH>
                <wp:positionV relativeFrom="page">
                  <wp:posOffset>7110370</wp:posOffset>
                </wp:positionV>
                <wp:extent cx="6600825" cy="3084194"/>
                <wp:effectExtent l="0" t="0" r="0" b="0"/>
                <wp:wrapNone/>
                <wp:docPr id="38" name="Textbox 38"/>
                <wp:cNvGraphicFramePr>
                  <a:graphicFrameLocks/>
                </wp:cNvGraphicFramePr>
                <a:graphic>
                  <a:graphicData uri="http://schemas.microsoft.com/office/word/2010/wordprocessingShape">
                    <wps:wsp>
                      <wps:cNvPr id="38" name="Textbox 38"/>
                      <wps:cNvSpPr txBox="1"/>
                      <wps:spPr>
                        <a:xfrm>
                          <a:off x="0" y="0"/>
                          <a:ext cx="6600825" cy="3084194"/>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875"/>
                              <w:gridCol w:w="2955"/>
                              <w:gridCol w:w="1395"/>
                              <w:gridCol w:w="1125"/>
                              <w:gridCol w:w="960"/>
                              <w:gridCol w:w="1965"/>
                            </w:tblGrid>
                            <w:tr>
                              <w:trPr>
                                <w:trHeight w:val="952" w:hRule="atLeast"/>
                              </w:trPr>
                              <w:tc>
                                <w:tcPr>
                                  <w:tcW w:w="1875" w:type="dxa"/>
                                </w:tcPr>
                                <w:p>
                                  <w:pPr>
                                    <w:pStyle w:val="TableParagraph"/>
                                    <w:rPr>
                                      <w:sz w:val="16"/>
                                    </w:rPr>
                                  </w:pPr>
                                </w:p>
                              </w:tc>
                              <w:tc>
                                <w:tcPr>
                                  <w:tcW w:w="2955" w:type="dxa"/>
                                </w:tcPr>
                                <w:p>
                                  <w:pPr>
                                    <w:pStyle w:val="TableParagraph"/>
                                    <w:rPr>
                                      <w:sz w:val="16"/>
                                    </w:rPr>
                                  </w:pPr>
                                </w:p>
                              </w:tc>
                              <w:tc>
                                <w:tcPr>
                                  <w:tcW w:w="1395" w:type="dxa"/>
                                </w:tcPr>
                                <w:p>
                                  <w:pPr>
                                    <w:pStyle w:val="TableParagraph"/>
                                    <w:rPr>
                                      <w:sz w:val="16"/>
                                    </w:rPr>
                                  </w:pPr>
                                </w:p>
                              </w:tc>
                              <w:tc>
                                <w:tcPr>
                                  <w:tcW w:w="1125" w:type="dxa"/>
                                </w:tcPr>
                                <w:p>
                                  <w:pPr>
                                    <w:pStyle w:val="TableParagraph"/>
                                    <w:rPr>
                                      <w:sz w:val="16"/>
                                    </w:rPr>
                                  </w:pPr>
                                </w:p>
                              </w:tc>
                              <w:tc>
                                <w:tcPr>
                                  <w:tcW w:w="960" w:type="dxa"/>
                                </w:tcPr>
                                <w:p>
                                  <w:pPr>
                                    <w:pStyle w:val="TableParagraph"/>
                                    <w:rPr>
                                      <w:sz w:val="16"/>
                                    </w:rPr>
                                  </w:pPr>
                                </w:p>
                              </w:tc>
                              <w:tc>
                                <w:tcPr>
                                  <w:tcW w:w="1965" w:type="dxa"/>
                                </w:tcPr>
                                <w:p>
                                  <w:pPr>
                                    <w:pStyle w:val="TableParagraph"/>
                                    <w:rPr>
                                      <w:sz w:val="16"/>
                                    </w:rPr>
                                  </w:pPr>
                                </w:p>
                              </w:tc>
                            </w:tr>
                            <w:tr>
                              <w:trPr>
                                <w:trHeight w:val="1297" w:hRule="atLeast"/>
                              </w:trPr>
                              <w:tc>
                                <w:tcPr>
                                  <w:tcW w:w="1875" w:type="dxa"/>
                                </w:tcPr>
                                <w:p>
                                  <w:pPr>
                                    <w:pStyle w:val="TableParagraph"/>
                                    <w:rPr>
                                      <w:sz w:val="16"/>
                                    </w:rPr>
                                  </w:pPr>
                                </w:p>
                              </w:tc>
                              <w:tc>
                                <w:tcPr>
                                  <w:tcW w:w="2955" w:type="dxa"/>
                                </w:tcPr>
                                <w:p>
                                  <w:pPr>
                                    <w:pStyle w:val="TableParagraph"/>
                                    <w:rPr>
                                      <w:sz w:val="16"/>
                                    </w:rPr>
                                  </w:pPr>
                                </w:p>
                              </w:tc>
                              <w:tc>
                                <w:tcPr>
                                  <w:tcW w:w="1395" w:type="dxa"/>
                                </w:tcPr>
                                <w:p>
                                  <w:pPr>
                                    <w:pStyle w:val="TableParagraph"/>
                                    <w:rPr>
                                      <w:sz w:val="16"/>
                                    </w:rPr>
                                  </w:pPr>
                                </w:p>
                              </w:tc>
                              <w:tc>
                                <w:tcPr>
                                  <w:tcW w:w="1125" w:type="dxa"/>
                                </w:tcPr>
                                <w:p>
                                  <w:pPr>
                                    <w:pStyle w:val="TableParagraph"/>
                                    <w:rPr>
                                      <w:sz w:val="16"/>
                                    </w:rPr>
                                  </w:pPr>
                                </w:p>
                              </w:tc>
                              <w:tc>
                                <w:tcPr>
                                  <w:tcW w:w="960" w:type="dxa"/>
                                </w:tcPr>
                                <w:p>
                                  <w:pPr>
                                    <w:pStyle w:val="TableParagraph"/>
                                    <w:rPr>
                                      <w:sz w:val="16"/>
                                    </w:rPr>
                                  </w:pPr>
                                </w:p>
                              </w:tc>
                              <w:tc>
                                <w:tcPr>
                                  <w:tcW w:w="1965" w:type="dxa"/>
                                </w:tcPr>
                                <w:p>
                                  <w:pPr>
                                    <w:pStyle w:val="TableParagraph"/>
                                    <w:rPr>
                                      <w:sz w:val="16"/>
                                    </w:rPr>
                                  </w:pPr>
                                </w:p>
                              </w:tc>
                            </w:tr>
                            <w:tr>
                              <w:trPr>
                                <w:trHeight w:val="1304" w:hRule="atLeast"/>
                              </w:trPr>
                              <w:tc>
                                <w:tcPr>
                                  <w:tcW w:w="1875" w:type="dxa"/>
                                </w:tcPr>
                                <w:p>
                                  <w:pPr>
                                    <w:pStyle w:val="TableParagraph"/>
                                    <w:rPr>
                                      <w:sz w:val="16"/>
                                    </w:rPr>
                                  </w:pPr>
                                </w:p>
                              </w:tc>
                              <w:tc>
                                <w:tcPr>
                                  <w:tcW w:w="2955" w:type="dxa"/>
                                </w:tcPr>
                                <w:p>
                                  <w:pPr>
                                    <w:pStyle w:val="TableParagraph"/>
                                    <w:rPr>
                                      <w:sz w:val="16"/>
                                    </w:rPr>
                                  </w:pPr>
                                </w:p>
                              </w:tc>
                              <w:tc>
                                <w:tcPr>
                                  <w:tcW w:w="1395" w:type="dxa"/>
                                </w:tcPr>
                                <w:p>
                                  <w:pPr>
                                    <w:pStyle w:val="TableParagraph"/>
                                    <w:rPr>
                                      <w:sz w:val="16"/>
                                    </w:rPr>
                                  </w:pPr>
                                </w:p>
                              </w:tc>
                              <w:tc>
                                <w:tcPr>
                                  <w:tcW w:w="1125" w:type="dxa"/>
                                </w:tcPr>
                                <w:p>
                                  <w:pPr>
                                    <w:pStyle w:val="TableParagraph"/>
                                    <w:rPr>
                                      <w:sz w:val="16"/>
                                    </w:rPr>
                                  </w:pPr>
                                </w:p>
                              </w:tc>
                              <w:tc>
                                <w:tcPr>
                                  <w:tcW w:w="960" w:type="dxa"/>
                                </w:tcPr>
                                <w:p>
                                  <w:pPr>
                                    <w:pStyle w:val="TableParagraph"/>
                                    <w:rPr>
                                      <w:sz w:val="16"/>
                                    </w:rPr>
                                  </w:pPr>
                                </w:p>
                              </w:tc>
                              <w:tc>
                                <w:tcPr>
                                  <w:tcW w:w="1965" w:type="dxa"/>
                                </w:tcPr>
                                <w:p>
                                  <w:pPr>
                                    <w:pStyle w:val="TableParagraph"/>
                                    <w:rPr>
                                      <w:sz w:val="16"/>
                                    </w:rPr>
                                  </w:pPr>
                                </w:p>
                              </w:tc>
                            </w:tr>
                            <w:tr>
                              <w:trPr>
                                <w:trHeight w:val="1304" w:hRule="atLeast"/>
                              </w:trPr>
                              <w:tc>
                                <w:tcPr>
                                  <w:tcW w:w="1875" w:type="dxa"/>
                                </w:tcPr>
                                <w:p>
                                  <w:pPr>
                                    <w:pStyle w:val="TableParagraph"/>
                                    <w:rPr>
                                      <w:sz w:val="16"/>
                                    </w:rPr>
                                  </w:pPr>
                                </w:p>
                              </w:tc>
                              <w:tc>
                                <w:tcPr>
                                  <w:tcW w:w="2955" w:type="dxa"/>
                                </w:tcPr>
                                <w:p>
                                  <w:pPr>
                                    <w:pStyle w:val="TableParagraph"/>
                                    <w:rPr>
                                      <w:sz w:val="16"/>
                                    </w:rPr>
                                  </w:pPr>
                                </w:p>
                              </w:tc>
                              <w:tc>
                                <w:tcPr>
                                  <w:tcW w:w="1395" w:type="dxa"/>
                                </w:tcPr>
                                <w:p>
                                  <w:pPr>
                                    <w:pStyle w:val="TableParagraph"/>
                                    <w:rPr>
                                      <w:sz w:val="16"/>
                                    </w:rPr>
                                  </w:pPr>
                                </w:p>
                              </w:tc>
                              <w:tc>
                                <w:tcPr>
                                  <w:tcW w:w="1125" w:type="dxa"/>
                                </w:tcPr>
                                <w:p>
                                  <w:pPr>
                                    <w:pStyle w:val="TableParagraph"/>
                                    <w:rPr>
                                      <w:sz w:val="16"/>
                                    </w:rPr>
                                  </w:pPr>
                                </w:p>
                              </w:tc>
                              <w:tc>
                                <w:tcPr>
                                  <w:tcW w:w="960" w:type="dxa"/>
                                </w:tcPr>
                                <w:p>
                                  <w:pPr>
                                    <w:pStyle w:val="TableParagraph"/>
                                    <w:rPr>
                                      <w:sz w:val="16"/>
                                    </w:rPr>
                                  </w:pPr>
                                </w:p>
                              </w:tc>
                              <w:tc>
                                <w:tcPr>
                                  <w:tcW w:w="1965" w:type="dxa"/>
                                </w:tcPr>
                                <w:p>
                                  <w:pPr>
                                    <w:pStyle w:val="TableParagraph"/>
                                    <w:rPr>
                                      <w:sz w:val="16"/>
                                    </w:rPr>
                                  </w:pPr>
                                </w:p>
                              </w:tc>
                            </w:tr>
                          </w:tbl>
                          <w:p>
                            <w:pPr>
                              <w:pStyle w:val="BodyText"/>
                              <w:ind w:left="0"/>
                            </w:pPr>
                          </w:p>
                        </w:txbxContent>
                      </wps:txbx>
                      <wps:bodyPr wrap="square" lIns="0" tIns="0" rIns="0" bIns="0" rtlCol="0">
                        <a:noAutofit/>
                      </wps:bodyPr>
                    </wps:wsp>
                  </a:graphicData>
                </a:graphic>
              </wp:anchor>
            </w:drawing>
          </mc:Choice>
          <mc:Fallback>
            <w:pict>
              <v:shape style="position:absolute;margin-left:37.874996pt;margin-top:559.871704pt;width:519.75pt;height:242.85pt;mso-position-horizontal-relative:page;mso-position-vertical-relative:page;z-index:15740416" type="#_x0000_t202" id="docshape32"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875"/>
                        <w:gridCol w:w="2955"/>
                        <w:gridCol w:w="1395"/>
                        <w:gridCol w:w="1125"/>
                        <w:gridCol w:w="960"/>
                        <w:gridCol w:w="1965"/>
                      </w:tblGrid>
                      <w:tr>
                        <w:trPr>
                          <w:trHeight w:val="952" w:hRule="atLeast"/>
                        </w:trPr>
                        <w:tc>
                          <w:tcPr>
                            <w:tcW w:w="1875" w:type="dxa"/>
                          </w:tcPr>
                          <w:p>
                            <w:pPr>
                              <w:pStyle w:val="TableParagraph"/>
                              <w:rPr>
                                <w:sz w:val="16"/>
                              </w:rPr>
                            </w:pPr>
                          </w:p>
                        </w:tc>
                        <w:tc>
                          <w:tcPr>
                            <w:tcW w:w="2955" w:type="dxa"/>
                          </w:tcPr>
                          <w:p>
                            <w:pPr>
                              <w:pStyle w:val="TableParagraph"/>
                              <w:rPr>
                                <w:sz w:val="16"/>
                              </w:rPr>
                            </w:pPr>
                          </w:p>
                        </w:tc>
                        <w:tc>
                          <w:tcPr>
                            <w:tcW w:w="1395" w:type="dxa"/>
                          </w:tcPr>
                          <w:p>
                            <w:pPr>
                              <w:pStyle w:val="TableParagraph"/>
                              <w:rPr>
                                <w:sz w:val="16"/>
                              </w:rPr>
                            </w:pPr>
                          </w:p>
                        </w:tc>
                        <w:tc>
                          <w:tcPr>
                            <w:tcW w:w="1125" w:type="dxa"/>
                          </w:tcPr>
                          <w:p>
                            <w:pPr>
                              <w:pStyle w:val="TableParagraph"/>
                              <w:rPr>
                                <w:sz w:val="16"/>
                              </w:rPr>
                            </w:pPr>
                          </w:p>
                        </w:tc>
                        <w:tc>
                          <w:tcPr>
                            <w:tcW w:w="960" w:type="dxa"/>
                          </w:tcPr>
                          <w:p>
                            <w:pPr>
                              <w:pStyle w:val="TableParagraph"/>
                              <w:rPr>
                                <w:sz w:val="16"/>
                              </w:rPr>
                            </w:pPr>
                          </w:p>
                        </w:tc>
                        <w:tc>
                          <w:tcPr>
                            <w:tcW w:w="1965" w:type="dxa"/>
                          </w:tcPr>
                          <w:p>
                            <w:pPr>
                              <w:pStyle w:val="TableParagraph"/>
                              <w:rPr>
                                <w:sz w:val="16"/>
                              </w:rPr>
                            </w:pPr>
                          </w:p>
                        </w:tc>
                      </w:tr>
                      <w:tr>
                        <w:trPr>
                          <w:trHeight w:val="1297" w:hRule="atLeast"/>
                        </w:trPr>
                        <w:tc>
                          <w:tcPr>
                            <w:tcW w:w="1875" w:type="dxa"/>
                          </w:tcPr>
                          <w:p>
                            <w:pPr>
                              <w:pStyle w:val="TableParagraph"/>
                              <w:rPr>
                                <w:sz w:val="16"/>
                              </w:rPr>
                            </w:pPr>
                          </w:p>
                        </w:tc>
                        <w:tc>
                          <w:tcPr>
                            <w:tcW w:w="2955" w:type="dxa"/>
                          </w:tcPr>
                          <w:p>
                            <w:pPr>
                              <w:pStyle w:val="TableParagraph"/>
                              <w:rPr>
                                <w:sz w:val="16"/>
                              </w:rPr>
                            </w:pPr>
                          </w:p>
                        </w:tc>
                        <w:tc>
                          <w:tcPr>
                            <w:tcW w:w="1395" w:type="dxa"/>
                          </w:tcPr>
                          <w:p>
                            <w:pPr>
                              <w:pStyle w:val="TableParagraph"/>
                              <w:rPr>
                                <w:sz w:val="16"/>
                              </w:rPr>
                            </w:pPr>
                          </w:p>
                        </w:tc>
                        <w:tc>
                          <w:tcPr>
                            <w:tcW w:w="1125" w:type="dxa"/>
                          </w:tcPr>
                          <w:p>
                            <w:pPr>
                              <w:pStyle w:val="TableParagraph"/>
                              <w:rPr>
                                <w:sz w:val="16"/>
                              </w:rPr>
                            </w:pPr>
                          </w:p>
                        </w:tc>
                        <w:tc>
                          <w:tcPr>
                            <w:tcW w:w="960" w:type="dxa"/>
                          </w:tcPr>
                          <w:p>
                            <w:pPr>
                              <w:pStyle w:val="TableParagraph"/>
                              <w:rPr>
                                <w:sz w:val="16"/>
                              </w:rPr>
                            </w:pPr>
                          </w:p>
                        </w:tc>
                        <w:tc>
                          <w:tcPr>
                            <w:tcW w:w="1965" w:type="dxa"/>
                          </w:tcPr>
                          <w:p>
                            <w:pPr>
                              <w:pStyle w:val="TableParagraph"/>
                              <w:rPr>
                                <w:sz w:val="16"/>
                              </w:rPr>
                            </w:pPr>
                          </w:p>
                        </w:tc>
                      </w:tr>
                      <w:tr>
                        <w:trPr>
                          <w:trHeight w:val="1304" w:hRule="atLeast"/>
                        </w:trPr>
                        <w:tc>
                          <w:tcPr>
                            <w:tcW w:w="1875" w:type="dxa"/>
                          </w:tcPr>
                          <w:p>
                            <w:pPr>
                              <w:pStyle w:val="TableParagraph"/>
                              <w:rPr>
                                <w:sz w:val="16"/>
                              </w:rPr>
                            </w:pPr>
                          </w:p>
                        </w:tc>
                        <w:tc>
                          <w:tcPr>
                            <w:tcW w:w="2955" w:type="dxa"/>
                          </w:tcPr>
                          <w:p>
                            <w:pPr>
                              <w:pStyle w:val="TableParagraph"/>
                              <w:rPr>
                                <w:sz w:val="16"/>
                              </w:rPr>
                            </w:pPr>
                          </w:p>
                        </w:tc>
                        <w:tc>
                          <w:tcPr>
                            <w:tcW w:w="1395" w:type="dxa"/>
                          </w:tcPr>
                          <w:p>
                            <w:pPr>
                              <w:pStyle w:val="TableParagraph"/>
                              <w:rPr>
                                <w:sz w:val="16"/>
                              </w:rPr>
                            </w:pPr>
                          </w:p>
                        </w:tc>
                        <w:tc>
                          <w:tcPr>
                            <w:tcW w:w="1125" w:type="dxa"/>
                          </w:tcPr>
                          <w:p>
                            <w:pPr>
                              <w:pStyle w:val="TableParagraph"/>
                              <w:rPr>
                                <w:sz w:val="16"/>
                              </w:rPr>
                            </w:pPr>
                          </w:p>
                        </w:tc>
                        <w:tc>
                          <w:tcPr>
                            <w:tcW w:w="960" w:type="dxa"/>
                          </w:tcPr>
                          <w:p>
                            <w:pPr>
                              <w:pStyle w:val="TableParagraph"/>
                              <w:rPr>
                                <w:sz w:val="16"/>
                              </w:rPr>
                            </w:pPr>
                          </w:p>
                        </w:tc>
                        <w:tc>
                          <w:tcPr>
                            <w:tcW w:w="1965" w:type="dxa"/>
                          </w:tcPr>
                          <w:p>
                            <w:pPr>
                              <w:pStyle w:val="TableParagraph"/>
                              <w:rPr>
                                <w:sz w:val="16"/>
                              </w:rPr>
                            </w:pPr>
                          </w:p>
                        </w:tc>
                      </w:tr>
                      <w:tr>
                        <w:trPr>
                          <w:trHeight w:val="1304" w:hRule="atLeast"/>
                        </w:trPr>
                        <w:tc>
                          <w:tcPr>
                            <w:tcW w:w="1875" w:type="dxa"/>
                          </w:tcPr>
                          <w:p>
                            <w:pPr>
                              <w:pStyle w:val="TableParagraph"/>
                              <w:rPr>
                                <w:sz w:val="16"/>
                              </w:rPr>
                            </w:pPr>
                          </w:p>
                        </w:tc>
                        <w:tc>
                          <w:tcPr>
                            <w:tcW w:w="2955" w:type="dxa"/>
                          </w:tcPr>
                          <w:p>
                            <w:pPr>
                              <w:pStyle w:val="TableParagraph"/>
                              <w:rPr>
                                <w:sz w:val="16"/>
                              </w:rPr>
                            </w:pPr>
                          </w:p>
                        </w:tc>
                        <w:tc>
                          <w:tcPr>
                            <w:tcW w:w="1395" w:type="dxa"/>
                          </w:tcPr>
                          <w:p>
                            <w:pPr>
                              <w:pStyle w:val="TableParagraph"/>
                              <w:rPr>
                                <w:sz w:val="16"/>
                              </w:rPr>
                            </w:pPr>
                          </w:p>
                        </w:tc>
                        <w:tc>
                          <w:tcPr>
                            <w:tcW w:w="1125" w:type="dxa"/>
                          </w:tcPr>
                          <w:p>
                            <w:pPr>
                              <w:pStyle w:val="TableParagraph"/>
                              <w:rPr>
                                <w:sz w:val="16"/>
                              </w:rPr>
                            </w:pPr>
                          </w:p>
                        </w:tc>
                        <w:tc>
                          <w:tcPr>
                            <w:tcW w:w="960" w:type="dxa"/>
                          </w:tcPr>
                          <w:p>
                            <w:pPr>
                              <w:pStyle w:val="TableParagraph"/>
                              <w:rPr>
                                <w:sz w:val="16"/>
                              </w:rPr>
                            </w:pPr>
                          </w:p>
                        </w:tc>
                        <w:tc>
                          <w:tcPr>
                            <w:tcW w:w="1965" w:type="dxa"/>
                          </w:tcPr>
                          <w:p>
                            <w:pPr>
                              <w:pStyle w:val="TableParagraph"/>
                              <w:rPr>
                                <w:sz w:val="16"/>
                              </w:rPr>
                            </w:pPr>
                          </w:p>
                        </w:tc>
                      </w:tr>
                    </w:tbl>
                    <w:p>
                      <w:pPr>
                        <w:pStyle w:val="BodyText"/>
                        <w:ind w:left="0"/>
                      </w:pPr>
                    </w:p>
                  </w:txbxContent>
                </v:textbox>
                <w10:wrap type="none"/>
              </v:shape>
            </w:pict>
          </mc:Fallback>
        </mc:AlternateContent>
      </w:r>
    </w:p>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spacing w:before="191"/>
        <w:ind w:left="0"/>
        <w:rPr>
          <w:b/>
          <w:sz w:val="20"/>
        </w:rPr>
      </w:pPr>
    </w:p>
    <w:tbl>
      <w:tblPr>
        <w:tblW w:w="0" w:type="auto"/>
        <w:jc w:val="left"/>
        <w:tblInd w:w="154"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top w:w="0" w:type="dxa"/>
          <w:left w:w="0" w:type="dxa"/>
          <w:bottom w:w="0" w:type="dxa"/>
          <w:right w:w="0" w:type="dxa"/>
        </w:tblCellMar>
        <w:tblLook w:val="01E0"/>
      </w:tblPr>
      <w:tblGrid>
        <w:gridCol w:w="2437"/>
        <w:gridCol w:w="1020"/>
        <w:gridCol w:w="2895"/>
        <w:gridCol w:w="4132"/>
      </w:tblGrid>
      <w:tr>
        <w:trPr>
          <w:trHeight w:val="1049" w:hRule="atLeast"/>
        </w:trPr>
        <w:tc>
          <w:tcPr>
            <w:tcW w:w="6352" w:type="dxa"/>
            <w:gridSpan w:val="3"/>
            <w:tcBorders>
              <w:bottom w:val="single" w:sz="6" w:space="0" w:color="000000"/>
              <w:right w:val="single" w:sz="12" w:space="0" w:color="000000"/>
            </w:tcBorders>
          </w:tcPr>
          <w:p>
            <w:pPr>
              <w:pStyle w:val="TableParagraph"/>
              <w:spacing w:before="90"/>
              <w:rPr>
                <w:b/>
                <w:sz w:val="18"/>
              </w:rPr>
            </w:pPr>
          </w:p>
          <w:p>
            <w:pPr>
              <w:pStyle w:val="TableParagraph"/>
              <w:ind w:left="15"/>
              <w:jc w:val="center"/>
              <w:rPr>
                <w:b/>
                <w:sz w:val="18"/>
              </w:rPr>
            </w:pPr>
            <w:r>
              <w:rPr>
                <w:b/>
                <w:sz w:val="18"/>
              </w:rPr>
              <w:t>ANEXO</w:t>
            </w:r>
            <w:r>
              <w:rPr>
                <w:b/>
                <w:spacing w:val="-4"/>
                <w:sz w:val="18"/>
              </w:rPr>
              <w:t> </w:t>
            </w:r>
            <w:r>
              <w:rPr>
                <w:b/>
                <w:spacing w:val="-5"/>
                <w:sz w:val="18"/>
              </w:rPr>
              <w:t>VI</w:t>
            </w:r>
          </w:p>
          <w:p>
            <w:pPr>
              <w:pStyle w:val="TableParagraph"/>
              <w:spacing w:before="63"/>
              <w:ind w:left="15"/>
              <w:jc w:val="center"/>
              <w:rPr>
                <w:b/>
                <w:sz w:val="18"/>
              </w:rPr>
            </w:pPr>
            <w:r>
              <w:rPr>
                <w:b/>
                <w:sz w:val="18"/>
              </w:rPr>
              <w:t>MODELO</w:t>
            </w:r>
            <w:r>
              <w:rPr>
                <w:b/>
                <w:spacing w:val="-8"/>
                <w:sz w:val="18"/>
              </w:rPr>
              <w:t> </w:t>
            </w:r>
            <w:r>
              <w:rPr>
                <w:b/>
                <w:sz w:val="18"/>
              </w:rPr>
              <w:t>DE</w:t>
            </w:r>
            <w:r>
              <w:rPr>
                <w:b/>
                <w:spacing w:val="-11"/>
                <w:sz w:val="18"/>
              </w:rPr>
              <w:t> </w:t>
            </w:r>
            <w:r>
              <w:rPr>
                <w:b/>
                <w:sz w:val="18"/>
              </w:rPr>
              <w:t>APRESENTAÇÃO</w:t>
            </w:r>
            <w:r>
              <w:rPr>
                <w:b/>
                <w:spacing w:val="-4"/>
                <w:sz w:val="18"/>
              </w:rPr>
              <w:t> </w:t>
            </w:r>
            <w:r>
              <w:rPr>
                <w:b/>
                <w:sz w:val="18"/>
              </w:rPr>
              <w:t>DA</w:t>
            </w:r>
            <w:r>
              <w:rPr>
                <w:b/>
                <w:spacing w:val="-11"/>
                <w:sz w:val="18"/>
              </w:rPr>
              <w:t> </w:t>
            </w:r>
            <w:r>
              <w:rPr>
                <w:b/>
                <w:spacing w:val="-2"/>
                <w:sz w:val="18"/>
              </w:rPr>
              <w:t>PROPOSTA</w:t>
            </w:r>
          </w:p>
        </w:tc>
        <w:tc>
          <w:tcPr>
            <w:tcW w:w="4132" w:type="dxa"/>
            <w:tcBorders>
              <w:left w:val="single" w:sz="12" w:space="0" w:color="000000"/>
              <w:bottom w:val="single" w:sz="6" w:space="0" w:color="000000"/>
            </w:tcBorders>
          </w:tcPr>
          <w:p>
            <w:pPr>
              <w:pStyle w:val="TableParagraph"/>
              <w:spacing w:before="102"/>
              <w:ind w:left="142"/>
              <w:rPr>
                <w:b/>
                <w:sz w:val="18"/>
              </w:rPr>
            </w:pPr>
            <w:r>
              <w:rPr>
                <w:sz w:val="18"/>
              </w:rPr>
              <w:t>Licitação</w:t>
            </w:r>
            <w:r>
              <w:rPr>
                <w:spacing w:val="-3"/>
                <w:sz w:val="18"/>
              </w:rPr>
              <w:t> </w:t>
            </w:r>
            <w:r>
              <w:rPr>
                <w:sz w:val="18"/>
              </w:rPr>
              <w:t>por</w:t>
            </w:r>
            <w:r>
              <w:rPr>
                <w:spacing w:val="-1"/>
                <w:sz w:val="18"/>
              </w:rPr>
              <w:t> </w:t>
            </w:r>
            <w:r>
              <w:rPr>
                <w:b/>
                <w:sz w:val="18"/>
              </w:rPr>
              <w:t>Pregão</w:t>
            </w:r>
            <w:r>
              <w:rPr>
                <w:b/>
                <w:spacing w:val="-1"/>
                <w:sz w:val="18"/>
              </w:rPr>
              <w:t> </w:t>
            </w:r>
            <w:r>
              <w:rPr>
                <w:b/>
                <w:sz w:val="18"/>
              </w:rPr>
              <w:t>n°</w:t>
            </w:r>
            <w:r>
              <w:rPr>
                <w:b/>
                <w:spacing w:val="-1"/>
                <w:sz w:val="18"/>
              </w:rPr>
              <w:t> </w:t>
            </w:r>
            <w:r>
              <w:rPr>
                <w:b/>
                <w:spacing w:val="-2"/>
                <w:sz w:val="18"/>
              </w:rPr>
              <w:t>463/204.</w:t>
            </w:r>
          </w:p>
          <w:p>
            <w:pPr>
              <w:pStyle w:val="TableParagraph"/>
              <w:spacing w:before="123"/>
              <w:ind w:left="142"/>
              <w:rPr>
                <w:b/>
                <w:sz w:val="18"/>
              </w:rPr>
            </w:pPr>
            <w:r>
              <w:rPr>
                <w:sz w:val="18"/>
              </w:rPr>
              <w:t>A</w:t>
            </w:r>
            <w:r>
              <w:rPr>
                <w:spacing w:val="-11"/>
                <w:sz w:val="18"/>
              </w:rPr>
              <w:t> </w:t>
            </w:r>
            <w:r>
              <w:rPr>
                <w:sz w:val="18"/>
              </w:rPr>
              <w:t>realizar-se</w:t>
            </w:r>
            <w:r>
              <w:rPr>
                <w:spacing w:val="-1"/>
                <w:sz w:val="18"/>
              </w:rPr>
              <w:t> </w:t>
            </w:r>
            <w:r>
              <w:rPr>
                <w:sz w:val="18"/>
              </w:rPr>
              <w:t>em: </w:t>
            </w:r>
            <w:r>
              <w:rPr>
                <w:b/>
                <w:sz w:val="18"/>
              </w:rPr>
              <w:t>20/12/2024</w:t>
            </w:r>
            <w:r>
              <w:rPr>
                <w:b/>
                <w:spacing w:val="-1"/>
                <w:sz w:val="18"/>
              </w:rPr>
              <w:t> </w:t>
            </w:r>
            <w:r>
              <w:rPr>
                <w:b/>
                <w:sz w:val="18"/>
              </w:rPr>
              <w:t>às</w:t>
            </w:r>
            <w:r>
              <w:rPr>
                <w:b/>
                <w:spacing w:val="-1"/>
                <w:sz w:val="18"/>
              </w:rPr>
              <w:t> </w:t>
            </w:r>
            <w:r>
              <w:rPr>
                <w:b/>
                <w:sz w:val="18"/>
              </w:rPr>
              <w:t>10 </w:t>
            </w:r>
            <w:r>
              <w:rPr>
                <w:b/>
                <w:spacing w:val="-2"/>
                <w:sz w:val="18"/>
              </w:rPr>
              <w:t>horas.</w:t>
            </w:r>
          </w:p>
          <w:p>
            <w:pPr>
              <w:pStyle w:val="TableParagraph"/>
              <w:spacing w:before="123"/>
              <w:ind w:left="142"/>
              <w:rPr>
                <w:b/>
                <w:sz w:val="18"/>
              </w:rPr>
            </w:pPr>
            <w:r>
              <w:rPr>
                <w:sz w:val="18"/>
              </w:rPr>
              <w:t>Processo n° UERJ </w:t>
            </w:r>
            <w:r>
              <w:rPr>
                <w:b/>
                <w:sz w:val="18"/>
              </w:rPr>
              <w:t>SEI-</w:t>
            </w:r>
            <w:r>
              <w:rPr>
                <w:b/>
                <w:spacing w:val="-2"/>
                <w:sz w:val="18"/>
              </w:rPr>
              <w:t>260006/008467/2024.</w:t>
            </w:r>
          </w:p>
        </w:tc>
      </w:tr>
      <w:tr>
        <w:trPr>
          <w:trHeight w:val="2039" w:hRule="atLeast"/>
        </w:trPr>
        <w:tc>
          <w:tcPr>
            <w:tcW w:w="2437" w:type="dxa"/>
            <w:tcBorders>
              <w:top w:val="single" w:sz="6" w:space="0" w:color="000000"/>
              <w:bottom w:val="single" w:sz="6" w:space="0" w:color="000000"/>
              <w:right w:val="single" w:sz="12" w:space="0" w:color="000000"/>
            </w:tcBorders>
          </w:tcPr>
          <w:p>
            <w:pPr>
              <w:pStyle w:val="TableParagraph"/>
              <w:spacing w:line="270" w:lineRule="atLeast" w:before="49"/>
              <w:ind w:left="82" w:right="65"/>
              <w:jc w:val="both"/>
              <w:rPr>
                <w:b/>
                <w:sz w:val="16"/>
              </w:rPr>
            </w:pPr>
            <w:r>
              <w:rPr>
                <w:sz w:val="16"/>
              </w:rPr>
              <w:t>A firma ao lado </w:t>
            </w:r>
            <w:r>
              <w:rPr>
                <w:sz w:val="16"/>
              </w:rPr>
              <w:t>mencionada</w:t>
            </w:r>
            <w:r>
              <w:rPr>
                <w:spacing w:val="40"/>
                <w:sz w:val="16"/>
              </w:rPr>
              <w:t> </w:t>
            </w:r>
            <w:r>
              <w:rPr>
                <w:sz w:val="16"/>
              </w:rPr>
              <w:t>propõe</w:t>
            </w:r>
            <w:r>
              <w:rPr>
                <w:spacing w:val="-3"/>
                <w:sz w:val="16"/>
              </w:rPr>
              <w:t> </w:t>
            </w:r>
            <w:r>
              <w:rPr>
                <w:sz w:val="16"/>
              </w:rPr>
              <w:t>fornecer</w:t>
            </w:r>
            <w:r>
              <w:rPr>
                <w:spacing w:val="-3"/>
                <w:sz w:val="16"/>
              </w:rPr>
              <w:t> </w:t>
            </w:r>
            <w:r>
              <w:rPr>
                <w:sz w:val="16"/>
              </w:rPr>
              <w:t>à</w:t>
            </w:r>
            <w:r>
              <w:rPr>
                <w:spacing w:val="-3"/>
                <w:sz w:val="16"/>
              </w:rPr>
              <w:t> </w:t>
            </w:r>
            <w:r>
              <w:rPr>
                <w:sz w:val="16"/>
              </w:rPr>
              <w:t>Universidade</w:t>
            </w:r>
            <w:r>
              <w:rPr>
                <w:spacing w:val="-3"/>
                <w:sz w:val="16"/>
              </w:rPr>
              <w:t> </w:t>
            </w:r>
            <w:r>
              <w:rPr>
                <w:sz w:val="16"/>
              </w:rPr>
              <w:t>do</w:t>
            </w:r>
            <w:r>
              <w:rPr>
                <w:spacing w:val="40"/>
                <w:sz w:val="16"/>
              </w:rPr>
              <w:t> </w:t>
            </w:r>
            <w:r>
              <w:rPr>
                <w:sz w:val="16"/>
              </w:rPr>
              <w:t>Estado do Rio de Janeiro, </w:t>
            </w:r>
            <w:r>
              <w:rPr>
                <w:sz w:val="16"/>
              </w:rPr>
              <w:t>pelos</w:t>
            </w:r>
            <w:r>
              <w:rPr>
                <w:spacing w:val="40"/>
                <w:sz w:val="16"/>
              </w:rPr>
              <w:t> </w:t>
            </w:r>
            <w:r>
              <w:rPr>
                <w:sz w:val="16"/>
              </w:rPr>
              <w:t>preços abaixo </w:t>
            </w:r>
            <w:r>
              <w:rPr>
                <w:sz w:val="16"/>
              </w:rPr>
              <w:t>assinados,</w:t>
            </w:r>
            <w:r>
              <w:rPr>
                <w:spacing w:val="40"/>
                <w:sz w:val="16"/>
              </w:rPr>
              <w:t> </w:t>
            </w:r>
            <w:r>
              <w:rPr>
                <w:sz w:val="16"/>
              </w:rPr>
              <w:t>obedecendo rigorosamente </w:t>
            </w:r>
            <w:r>
              <w:rPr>
                <w:sz w:val="16"/>
              </w:rPr>
              <w:t>ao</w:t>
            </w:r>
            <w:r>
              <w:rPr>
                <w:spacing w:val="40"/>
                <w:sz w:val="16"/>
              </w:rPr>
              <w:t> </w:t>
            </w:r>
            <w:r>
              <w:rPr>
                <w:sz w:val="16"/>
              </w:rPr>
              <w:t>estipulado e constante </w:t>
            </w:r>
            <w:r>
              <w:rPr>
                <w:sz w:val="16"/>
              </w:rPr>
              <w:t>do</w:t>
            </w:r>
            <w:r>
              <w:rPr>
                <w:spacing w:val="40"/>
                <w:sz w:val="16"/>
              </w:rPr>
              <w:t> </w:t>
            </w:r>
            <w:r>
              <w:rPr>
                <w:b/>
                <w:sz w:val="16"/>
              </w:rPr>
              <w:t>EDITAL n° 463/2024.</w:t>
            </w:r>
          </w:p>
        </w:tc>
        <w:tc>
          <w:tcPr>
            <w:tcW w:w="8047" w:type="dxa"/>
            <w:gridSpan w:val="3"/>
            <w:tcBorders>
              <w:top w:val="single" w:sz="6" w:space="0" w:color="000000"/>
              <w:left w:val="single" w:sz="12" w:space="0" w:color="000000"/>
              <w:bottom w:val="single" w:sz="6" w:space="0" w:color="000000"/>
            </w:tcBorders>
          </w:tcPr>
          <w:p>
            <w:pPr>
              <w:pStyle w:val="TableParagraph"/>
              <w:spacing w:line="429" w:lineRule="auto" w:before="120"/>
              <w:ind w:left="82" w:right="7033"/>
              <w:rPr>
                <w:sz w:val="16"/>
              </w:rPr>
            </w:pPr>
            <w:r>
              <w:rPr>
                <w:sz w:val="16"/>
              </w:rPr>
              <w:t>Razão</w:t>
            </w:r>
            <w:r>
              <w:rPr>
                <w:spacing w:val="-10"/>
                <w:sz w:val="16"/>
              </w:rPr>
              <w:t> </w:t>
            </w:r>
            <w:r>
              <w:rPr>
                <w:sz w:val="16"/>
              </w:rPr>
              <w:t>Social:</w:t>
            </w:r>
            <w:r>
              <w:rPr>
                <w:spacing w:val="40"/>
                <w:sz w:val="16"/>
              </w:rPr>
              <w:t> </w:t>
            </w:r>
            <w:r>
              <w:rPr>
                <w:spacing w:val="-2"/>
                <w:sz w:val="16"/>
              </w:rPr>
              <w:t>CNPJ:</w:t>
            </w:r>
          </w:p>
          <w:p>
            <w:pPr>
              <w:pStyle w:val="TableParagraph"/>
              <w:spacing w:line="429" w:lineRule="auto" w:before="2"/>
              <w:ind w:left="82" w:right="6703"/>
              <w:rPr>
                <w:sz w:val="16"/>
              </w:rPr>
            </w:pPr>
            <w:r>
              <w:rPr>
                <w:sz w:val="16"/>
              </w:rPr>
              <w:t>Inscrição</w:t>
            </w:r>
            <w:r>
              <w:rPr>
                <w:spacing w:val="-10"/>
                <w:sz w:val="16"/>
              </w:rPr>
              <w:t> </w:t>
            </w:r>
            <w:r>
              <w:rPr>
                <w:sz w:val="16"/>
              </w:rPr>
              <w:t>Estadual:</w:t>
            </w:r>
            <w:r>
              <w:rPr>
                <w:spacing w:val="40"/>
                <w:sz w:val="16"/>
              </w:rPr>
              <w:t> </w:t>
            </w:r>
            <w:r>
              <w:rPr>
                <w:spacing w:val="-2"/>
                <w:sz w:val="16"/>
              </w:rPr>
              <w:t>Endereço:</w:t>
            </w:r>
            <w:r>
              <w:rPr>
                <w:spacing w:val="40"/>
                <w:sz w:val="16"/>
              </w:rPr>
              <w:t> </w:t>
            </w:r>
            <w:r>
              <w:rPr>
                <w:spacing w:val="-2"/>
                <w:sz w:val="16"/>
              </w:rPr>
              <w:t>Tel./Fax:</w:t>
            </w:r>
          </w:p>
          <w:p>
            <w:pPr>
              <w:pStyle w:val="TableParagraph"/>
              <w:spacing w:before="2"/>
              <w:ind w:left="82"/>
              <w:rPr>
                <w:sz w:val="16"/>
              </w:rPr>
            </w:pPr>
            <w:r>
              <w:rPr>
                <w:sz w:val="16"/>
              </w:rPr>
              <w:t>E-</w:t>
            </w:r>
            <w:r>
              <w:rPr>
                <w:spacing w:val="-2"/>
                <w:sz w:val="16"/>
              </w:rPr>
              <w:t>mail:</w:t>
            </w:r>
          </w:p>
        </w:tc>
      </w:tr>
      <w:tr>
        <w:trPr>
          <w:trHeight w:val="509" w:hRule="atLeast"/>
        </w:trPr>
        <w:tc>
          <w:tcPr>
            <w:tcW w:w="10484" w:type="dxa"/>
            <w:gridSpan w:val="4"/>
            <w:tcBorders>
              <w:top w:val="single" w:sz="6" w:space="0" w:color="000000"/>
              <w:bottom w:val="single" w:sz="6" w:space="0" w:color="000000"/>
            </w:tcBorders>
          </w:tcPr>
          <w:p>
            <w:pPr>
              <w:pStyle w:val="TableParagraph"/>
              <w:spacing w:before="162"/>
              <w:ind w:left="15"/>
              <w:jc w:val="center"/>
              <w:rPr>
                <w:b/>
                <w:sz w:val="18"/>
              </w:rPr>
            </w:pPr>
            <w:r>
              <w:rPr>
                <w:b/>
                <w:sz w:val="18"/>
              </w:rPr>
              <w:t>LOTE </w:t>
            </w:r>
            <w:r>
              <w:rPr>
                <w:b/>
                <w:spacing w:val="-10"/>
                <w:sz w:val="18"/>
              </w:rPr>
              <w:t>4</w:t>
            </w:r>
          </w:p>
        </w:tc>
      </w:tr>
      <w:tr>
        <w:trPr>
          <w:trHeight w:val="7769" w:hRule="atLeast"/>
        </w:trPr>
        <w:tc>
          <w:tcPr>
            <w:tcW w:w="10484" w:type="dxa"/>
            <w:gridSpan w:val="4"/>
            <w:tcBorders>
              <w:top w:val="single" w:sz="6" w:space="0" w:color="000000"/>
              <w:bottom w:val="single" w:sz="6" w:space="0" w:color="000000"/>
            </w:tcBorders>
          </w:tcPr>
          <w:p>
            <w:pPr>
              <w:pStyle w:val="TableParagraph"/>
              <w:spacing w:line="336" w:lineRule="auto" w:before="162"/>
              <w:ind w:left="247" w:right="92"/>
              <w:rPr>
                <w:sz w:val="18"/>
              </w:rPr>
            </w:pPr>
            <w:r>
              <w:rPr>
                <w:sz w:val="18"/>
              </w:rPr>
              <w:t>Aquisição de mobiliário (</w:t>
            </w:r>
            <w:r>
              <w:rPr>
                <w:b/>
                <w:sz w:val="18"/>
              </w:rPr>
              <w:t>Armários, CADEIRAS, Quadro, etc</w:t>
            </w:r>
            <w:r>
              <w:rPr>
                <w:sz w:val="18"/>
              </w:rPr>
              <w:t>.) para atender às demandas da Diretoria de</w:t>
            </w:r>
            <w:r>
              <w:rPr>
                <w:spacing w:val="-10"/>
                <w:sz w:val="18"/>
              </w:rPr>
              <w:t> </w:t>
            </w:r>
            <w:r>
              <w:rPr>
                <w:sz w:val="18"/>
              </w:rPr>
              <w:t>Administração Financeira (DAF),</w:t>
            </w:r>
            <w:r>
              <w:rPr>
                <w:spacing w:val="-2"/>
                <w:sz w:val="18"/>
              </w:rPr>
              <w:t> </w:t>
            </w:r>
            <w:r>
              <w:rPr>
                <w:sz w:val="18"/>
              </w:rPr>
              <w:t>da</w:t>
            </w:r>
            <w:r>
              <w:rPr>
                <w:spacing w:val="-2"/>
                <w:sz w:val="18"/>
              </w:rPr>
              <w:t> </w:t>
            </w:r>
            <w:r>
              <w:rPr>
                <w:sz w:val="18"/>
              </w:rPr>
              <w:t>Secretaria</w:t>
            </w:r>
            <w:r>
              <w:rPr>
                <w:spacing w:val="-2"/>
                <w:sz w:val="18"/>
              </w:rPr>
              <w:t> </w:t>
            </w:r>
            <w:r>
              <w:rPr>
                <w:sz w:val="18"/>
              </w:rPr>
              <w:t>dos</w:t>
            </w:r>
            <w:r>
              <w:rPr>
                <w:spacing w:val="-2"/>
                <w:sz w:val="18"/>
              </w:rPr>
              <w:t> </w:t>
            </w:r>
            <w:r>
              <w:rPr>
                <w:sz w:val="18"/>
              </w:rPr>
              <w:t>Conselhos</w:t>
            </w:r>
            <w:r>
              <w:rPr>
                <w:spacing w:val="-2"/>
                <w:sz w:val="18"/>
              </w:rPr>
              <w:t> </w:t>
            </w:r>
            <w:r>
              <w:rPr>
                <w:sz w:val="18"/>
              </w:rPr>
              <w:t>(SECON),</w:t>
            </w:r>
            <w:r>
              <w:rPr>
                <w:spacing w:val="-2"/>
                <w:sz w:val="18"/>
              </w:rPr>
              <w:t> </w:t>
            </w:r>
            <w:r>
              <w:rPr>
                <w:sz w:val="18"/>
              </w:rPr>
              <w:t>do</w:t>
            </w:r>
            <w:r>
              <w:rPr>
                <w:spacing w:val="-2"/>
                <w:sz w:val="18"/>
              </w:rPr>
              <w:t> </w:t>
            </w:r>
            <w:r>
              <w:rPr>
                <w:sz w:val="18"/>
              </w:rPr>
              <w:t>Campus</w:t>
            </w:r>
            <w:r>
              <w:rPr>
                <w:spacing w:val="-2"/>
                <w:sz w:val="18"/>
              </w:rPr>
              <w:t> </w:t>
            </w:r>
            <w:r>
              <w:rPr>
                <w:sz w:val="18"/>
              </w:rPr>
              <w:t>Regional</w:t>
            </w:r>
            <w:r>
              <w:rPr>
                <w:spacing w:val="-2"/>
                <w:sz w:val="18"/>
              </w:rPr>
              <w:t> </w:t>
            </w:r>
            <w:r>
              <w:rPr>
                <w:sz w:val="18"/>
              </w:rPr>
              <w:t>de</w:t>
            </w:r>
            <w:r>
              <w:rPr>
                <w:spacing w:val="-2"/>
                <w:sz w:val="18"/>
              </w:rPr>
              <w:t> </w:t>
            </w:r>
            <w:r>
              <w:rPr>
                <w:sz w:val="18"/>
              </w:rPr>
              <w:t>Resende</w:t>
            </w:r>
            <w:r>
              <w:rPr>
                <w:spacing w:val="-2"/>
                <w:sz w:val="18"/>
              </w:rPr>
              <w:t> </w:t>
            </w:r>
            <w:r>
              <w:rPr>
                <w:sz w:val="18"/>
              </w:rPr>
              <w:t>e</w:t>
            </w:r>
            <w:r>
              <w:rPr>
                <w:spacing w:val="-2"/>
                <w:sz w:val="18"/>
              </w:rPr>
              <w:t> </w:t>
            </w:r>
            <w:r>
              <w:rPr>
                <w:sz w:val="18"/>
              </w:rPr>
              <w:t>do</w:t>
            </w:r>
            <w:r>
              <w:rPr>
                <w:spacing w:val="-2"/>
                <w:sz w:val="18"/>
              </w:rPr>
              <w:t> </w:t>
            </w:r>
            <w:r>
              <w:rPr>
                <w:sz w:val="18"/>
              </w:rPr>
              <w:t>Campus</w:t>
            </w:r>
            <w:r>
              <w:rPr>
                <w:spacing w:val="-2"/>
                <w:sz w:val="18"/>
              </w:rPr>
              <w:t> </w:t>
            </w:r>
            <w:r>
              <w:rPr>
                <w:sz w:val="18"/>
              </w:rPr>
              <w:t>UERJ</w:t>
            </w:r>
            <w:r>
              <w:rPr>
                <w:spacing w:val="-2"/>
                <w:sz w:val="18"/>
              </w:rPr>
              <w:t> </w:t>
            </w:r>
            <w:r>
              <w:rPr>
                <w:sz w:val="18"/>
              </w:rPr>
              <w:t>Zona</w:t>
            </w:r>
            <w:r>
              <w:rPr>
                <w:spacing w:val="-2"/>
                <w:sz w:val="18"/>
              </w:rPr>
              <w:t> </w:t>
            </w:r>
            <w:r>
              <w:rPr>
                <w:sz w:val="18"/>
              </w:rPr>
              <w:t>Oeste,</w:t>
            </w:r>
            <w:r>
              <w:rPr>
                <w:spacing w:val="-2"/>
                <w:sz w:val="18"/>
              </w:rPr>
              <w:t> </w:t>
            </w:r>
            <w:r>
              <w:rPr>
                <w:sz w:val="18"/>
              </w:rPr>
              <w:t>todas</w:t>
            </w:r>
            <w:r>
              <w:rPr>
                <w:spacing w:val="-2"/>
                <w:sz w:val="18"/>
              </w:rPr>
              <w:t> </w:t>
            </w:r>
            <w:r>
              <w:rPr>
                <w:sz w:val="18"/>
              </w:rPr>
              <w:t>pertencentes</w:t>
            </w:r>
            <w:r>
              <w:rPr>
                <w:spacing w:val="-2"/>
                <w:sz w:val="18"/>
              </w:rPr>
              <w:t> </w:t>
            </w:r>
            <w:r>
              <w:rPr>
                <w:sz w:val="18"/>
              </w:rPr>
              <w:t>à Universidade</w:t>
            </w:r>
            <w:r>
              <w:rPr>
                <w:spacing w:val="-2"/>
                <w:sz w:val="18"/>
              </w:rPr>
              <w:t> </w:t>
            </w:r>
            <w:r>
              <w:rPr>
                <w:sz w:val="18"/>
              </w:rPr>
              <w:t>do</w:t>
            </w:r>
            <w:r>
              <w:rPr>
                <w:spacing w:val="-2"/>
                <w:sz w:val="18"/>
              </w:rPr>
              <w:t> </w:t>
            </w:r>
            <w:r>
              <w:rPr>
                <w:sz w:val="18"/>
              </w:rPr>
              <w:t>Estado</w:t>
            </w:r>
            <w:r>
              <w:rPr>
                <w:spacing w:val="-2"/>
                <w:sz w:val="18"/>
              </w:rPr>
              <w:t> </w:t>
            </w:r>
            <w:r>
              <w:rPr>
                <w:sz w:val="18"/>
              </w:rPr>
              <w:t>do</w:t>
            </w:r>
            <w:r>
              <w:rPr>
                <w:spacing w:val="-2"/>
                <w:sz w:val="18"/>
              </w:rPr>
              <w:t> </w:t>
            </w:r>
            <w:r>
              <w:rPr>
                <w:sz w:val="18"/>
              </w:rPr>
              <w:t>Rio</w:t>
            </w:r>
            <w:r>
              <w:rPr>
                <w:spacing w:val="-2"/>
                <w:sz w:val="18"/>
              </w:rPr>
              <w:t> </w:t>
            </w:r>
            <w:r>
              <w:rPr>
                <w:sz w:val="18"/>
              </w:rPr>
              <w:t>de</w:t>
            </w:r>
            <w:r>
              <w:rPr>
                <w:spacing w:val="-2"/>
                <w:sz w:val="18"/>
              </w:rPr>
              <w:t> </w:t>
            </w:r>
            <w:r>
              <w:rPr>
                <w:sz w:val="18"/>
              </w:rPr>
              <w:t>Janeiro,</w:t>
            </w:r>
            <w:r>
              <w:rPr>
                <w:spacing w:val="-2"/>
                <w:sz w:val="18"/>
              </w:rPr>
              <w:t> </w:t>
            </w:r>
            <w:r>
              <w:rPr>
                <w:sz w:val="18"/>
              </w:rPr>
              <w:t>Documento</w:t>
            </w:r>
            <w:r>
              <w:rPr>
                <w:spacing w:val="-2"/>
                <w:sz w:val="18"/>
              </w:rPr>
              <w:t> </w:t>
            </w:r>
            <w:r>
              <w:rPr>
                <w:sz w:val="18"/>
              </w:rPr>
              <w:t>de</w:t>
            </w:r>
            <w:r>
              <w:rPr>
                <w:spacing w:val="-2"/>
                <w:sz w:val="18"/>
              </w:rPr>
              <w:t> </w:t>
            </w:r>
            <w:r>
              <w:rPr>
                <w:sz w:val="18"/>
              </w:rPr>
              <w:t>Oficialização</w:t>
            </w:r>
            <w:r>
              <w:rPr>
                <w:spacing w:val="-2"/>
                <w:sz w:val="18"/>
              </w:rPr>
              <w:t> </w:t>
            </w:r>
            <w:r>
              <w:rPr>
                <w:sz w:val="18"/>
              </w:rPr>
              <w:t>da</w:t>
            </w:r>
            <w:r>
              <w:rPr>
                <w:spacing w:val="-2"/>
                <w:sz w:val="18"/>
              </w:rPr>
              <w:t> </w:t>
            </w:r>
            <w:r>
              <w:rPr>
                <w:sz w:val="18"/>
              </w:rPr>
              <w:t>Demanda</w:t>
            </w:r>
            <w:r>
              <w:rPr>
                <w:spacing w:val="-2"/>
                <w:sz w:val="18"/>
              </w:rPr>
              <w:t> </w:t>
            </w:r>
            <w:r>
              <w:rPr>
                <w:sz w:val="18"/>
              </w:rPr>
              <w:t>–</w:t>
            </w:r>
            <w:r>
              <w:rPr>
                <w:spacing w:val="-2"/>
                <w:sz w:val="18"/>
              </w:rPr>
              <w:t> </w:t>
            </w:r>
            <w:r>
              <w:rPr>
                <w:sz w:val="18"/>
              </w:rPr>
              <w:t>SEI</w:t>
            </w:r>
            <w:r>
              <w:rPr>
                <w:spacing w:val="-2"/>
                <w:sz w:val="18"/>
              </w:rPr>
              <w:t> </w:t>
            </w:r>
            <w:r>
              <w:rPr>
                <w:sz w:val="18"/>
              </w:rPr>
              <w:t>nº</w:t>
            </w:r>
            <w:r>
              <w:rPr>
                <w:spacing w:val="-2"/>
                <w:sz w:val="18"/>
              </w:rPr>
              <w:t> </w:t>
            </w:r>
            <w:r>
              <w:rPr>
                <w:b/>
                <w:sz w:val="18"/>
              </w:rPr>
              <w:t>70052477</w:t>
            </w:r>
            <w:r>
              <w:rPr>
                <w:sz w:val="18"/>
              </w:rPr>
              <w:t>,</w:t>
            </w:r>
            <w:r>
              <w:rPr>
                <w:spacing w:val="-2"/>
                <w:sz w:val="18"/>
              </w:rPr>
              <w:t> </w:t>
            </w:r>
            <w:r>
              <w:rPr>
                <w:sz w:val="18"/>
              </w:rPr>
              <w:t>e</w:t>
            </w:r>
            <w:r>
              <w:rPr>
                <w:spacing w:val="-2"/>
                <w:sz w:val="18"/>
              </w:rPr>
              <w:t> </w:t>
            </w:r>
            <w:r>
              <w:rPr>
                <w:sz w:val="18"/>
              </w:rPr>
              <w:t>especificação</w:t>
            </w:r>
            <w:r>
              <w:rPr>
                <w:spacing w:val="-2"/>
                <w:sz w:val="18"/>
              </w:rPr>
              <w:t> </w:t>
            </w:r>
            <w:r>
              <w:rPr>
                <w:sz w:val="18"/>
              </w:rPr>
              <w:t>detalhada</w:t>
            </w:r>
            <w:r>
              <w:rPr>
                <w:spacing w:val="-2"/>
                <w:sz w:val="18"/>
              </w:rPr>
              <w:t> </w:t>
            </w:r>
            <w:r>
              <w:rPr>
                <w:sz w:val="18"/>
              </w:rPr>
              <w:t>no Termo de Referência - ANEXO </w:t>
            </w:r>
            <w:r>
              <w:rPr>
                <w:b/>
                <w:sz w:val="18"/>
              </w:rPr>
              <w:t>1</w:t>
            </w:r>
            <w:r>
              <w:rPr>
                <w:sz w:val="18"/>
              </w:rPr>
              <w:t>.</w:t>
            </w:r>
          </w:p>
          <w:p>
            <w:pPr>
              <w:pStyle w:val="TableParagraph"/>
              <w:spacing w:before="17"/>
              <w:rPr>
                <w:b/>
                <w:sz w:val="18"/>
              </w:rPr>
            </w:pPr>
          </w:p>
          <w:p>
            <w:pPr>
              <w:pStyle w:val="TableParagraph"/>
              <w:spacing w:line="159" w:lineRule="exact"/>
              <w:ind w:left="8710"/>
              <w:rPr>
                <w:sz w:val="16"/>
              </w:rPr>
            </w:pPr>
            <w:r>
              <w:rPr>
                <w:spacing w:val="-4"/>
                <w:sz w:val="16"/>
              </w:rPr>
              <w:t>VALOR</w:t>
            </w:r>
            <w:r>
              <w:rPr>
                <w:spacing w:val="-2"/>
                <w:sz w:val="16"/>
              </w:rPr>
              <w:t> UNITÁRIO</w:t>
            </w:r>
          </w:p>
          <w:p>
            <w:pPr>
              <w:pStyle w:val="TableParagraph"/>
              <w:spacing w:line="135" w:lineRule="exact"/>
              <w:ind w:left="6512"/>
              <w:rPr>
                <w:sz w:val="16"/>
              </w:rPr>
            </w:pPr>
            <w:r>
              <w:rPr>
                <w:spacing w:val="-2"/>
                <w:sz w:val="16"/>
              </w:rPr>
              <w:t>UNIDADE</w:t>
            </w:r>
          </w:p>
          <w:p>
            <w:pPr>
              <w:pStyle w:val="TableParagraph"/>
              <w:tabs>
                <w:tab w:pos="2309" w:val="left" w:leader="none"/>
                <w:tab w:pos="5117" w:val="left" w:leader="none"/>
                <w:tab w:pos="7674" w:val="left" w:leader="none"/>
                <w:tab w:pos="8974" w:val="left" w:leader="none"/>
              </w:tabs>
              <w:spacing w:line="135" w:lineRule="exact"/>
              <w:ind w:left="763"/>
              <w:rPr>
                <w:sz w:val="16"/>
              </w:rPr>
            </w:pPr>
            <w:r>
              <w:rPr/>
              <mc:AlternateContent>
                <mc:Choice Requires="wps">
                  <w:drawing>
                    <wp:anchor distT="0" distB="0" distL="0" distR="0" allowOverlap="1" layoutInCell="1" locked="0" behindDoc="1" simplePos="0" relativeHeight="484539392">
                      <wp:simplePos x="0" y="0"/>
                      <wp:positionH relativeFrom="column">
                        <wp:posOffset>61912</wp:posOffset>
                      </wp:positionH>
                      <wp:positionV relativeFrom="paragraph">
                        <wp:posOffset>-273151</wp:posOffset>
                      </wp:positionV>
                      <wp:extent cx="6534150" cy="3095625"/>
                      <wp:effectExtent l="0" t="0" r="0" b="0"/>
                      <wp:wrapNone/>
                      <wp:docPr id="39" name="Group 39"/>
                      <wp:cNvGraphicFramePr>
                        <a:graphicFrameLocks/>
                      </wp:cNvGraphicFramePr>
                      <a:graphic>
                        <a:graphicData uri="http://schemas.microsoft.com/office/word/2010/wordprocessingGroup">
                          <wpg:wgp>
                            <wpg:cNvPr id="39" name="Group 39"/>
                            <wpg:cNvGrpSpPr/>
                            <wpg:grpSpPr>
                              <a:xfrm>
                                <a:off x="0" y="0"/>
                                <a:ext cx="6534150" cy="3095625"/>
                                <a:chExt cx="6534150" cy="3095625"/>
                              </a:xfrm>
                            </wpg:grpSpPr>
                            <wps:wsp>
                              <wps:cNvPr id="40" name="Graphic 40"/>
                              <wps:cNvSpPr/>
                              <wps:spPr>
                                <a:xfrm>
                                  <a:off x="-12" y="3"/>
                                  <a:ext cx="6534150" cy="3095625"/>
                                </a:xfrm>
                                <a:custGeom>
                                  <a:avLst/>
                                  <a:gdLst/>
                                  <a:ahLst/>
                                  <a:cxnLst/>
                                  <a:rect l="l" t="t" r="r" b="b"/>
                                  <a:pathLst>
                                    <a:path w="6534150" h="3095625">
                                      <a:moveTo>
                                        <a:pt x="6534150" y="0"/>
                                      </a:moveTo>
                                      <a:lnTo>
                                        <a:pt x="6524625" y="0"/>
                                      </a:lnTo>
                                      <a:lnTo>
                                        <a:pt x="6524625" y="9525"/>
                                      </a:lnTo>
                                      <a:lnTo>
                                        <a:pt x="6524625" y="600075"/>
                                      </a:lnTo>
                                      <a:lnTo>
                                        <a:pt x="6524625" y="3086100"/>
                                      </a:lnTo>
                                      <a:lnTo>
                                        <a:pt x="5286375" y="3086100"/>
                                      </a:lnTo>
                                      <a:lnTo>
                                        <a:pt x="5286375" y="2266950"/>
                                      </a:lnTo>
                                      <a:lnTo>
                                        <a:pt x="6524625" y="2266950"/>
                                      </a:lnTo>
                                      <a:lnTo>
                                        <a:pt x="6524625" y="2257425"/>
                                      </a:lnTo>
                                      <a:lnTo>
                                        <a:pt x="5286375" y="2257425"/>
                                      </a:lnTo>
                                      <a:lnTo>
                                        <a:pt x="5286375" y="1438275"/>
                                      </a:lnTo>
                                      <a:lnTo>
                                        <a:pt x="6524625" y="1438275"/>
                                      </a:lnTo>
                                      <a:lnTo>
                                        <a:pt x="6524625" y="1428750"/>
                                      </a:lnTo>
                                      <a:lnTo>
                                        <a:pt x="5286375" y="1428750"/>
                                      </a:lnTo>
                                      <a:lnTo>
                                        <a:pt x="5286375" y="619125"/>
                                      </a:lnTo>
                                      <a:lnTo>
                                        <a:pt x="6524625" y="619125"/>
                                      </a:lnTo>
                                      <a:lnTo>
                                        <a:pt x="6524625" y="600075"/>
                                      </a:lnTo>
                                      <a:lnTo>
                                        <a:pt x="5286375" y="600075"/>
                                      </a:lnTo>
                                      <a:lnTo>
                                        <a:pt x="5286375" y="9525"/>
                                      </a:lnTo>
                                      <a:lnTo>
                                        <a:pt x="6524625" y="9525"/>
                                      </a:lnTo>
                                      <a:lnTo>
                                        <a:pt x="6524625" y="0"/>
                                      </a:lnTo>
                                      <a:lnTo>
                                        <a:pt x="5286375" y="0"/>
                                      </a:lnTo>
                                      <a:lnTo>
                                        <a:pt x="5276850" y="0"/>
                                      </a:lnTo>
                                      <a:lnTo>
                                        <a:pt x="5276850" y="9525"/>
                                      </a:lnTo>
                                      <a:lnTo>
                                        <a:pt x="5276850" y="3086100"/>
                                      </a:lnTo>
                                      <a:lnTo>
                                        <a:pt x="4676775" y="3086100"/>
                                      </a:lnTo>
                                      <a:lnTo>
                                        <a:pt x="4676775" y="2266950"/>
                                      </a:lnTo>
                                      <a:lnTo>
                                        <a:pt x="5276850" y="2266950"/>
                                      </a:lnTo>
                                      <a:lnTo>
                                        <a:pt x="5276850" y="2257425"/>
                                      </a:lnTo>
                                      <a:lnTo>
                                        <a:pt x="4676775" y="2257425"/>
                                      </a:lnTo>
                                      <a:lnTo>
                                        <a:pt x="4676775" y="1438275"/>
                                      </a:lnTo>
                                      <a:lnTo>
                                        <a:pt x="5276850" y="1438275"/>
                                      </a:lnTo>
                                      <a:lnTo>
                                        <a:pt x="5276850" y="1428750"/>
                                      </a:lnTo>
                                      <a:lnTo>
                                        <a:pt x="4676775" y="1428750"/>
                                      </a:lnTo>
                                      <a:lnTo>
                                        <a:pt x="4676775" y="619125"/>
                                      </a:lnTo>
                                      <a:lnTo>
                                        <a:pt x="5276850" y="619125"/>
                                      </a:lnTo>
                                      <a:lnTo>
                                        <a:pt x="5276850" y="600075"/>
                                      </a:lnTo>
                                      <a:lnTo>
                                        <a:pt x="4676775" y="600075"/>
                                      </a:lnTo>
                                      <a:lnTo>
                                        <a:pt x="4676775" y="9525"/>
                                      </a:lnTo>
                                      <a:lnTo>
                                        <a:pt x="5276850" y="9525"/>
                                      </a:lnTo>
                                      <a:lnTo>
                                        <a:pt x="5276850" y="0"/>
                                      </a:lnTo>
                                      <a:lnTo>
                                        <a:pt x="4676775" y="0"/>
                                      </a:lnTo>
                                      <a:lnTo>
                                        <a:pt x="4667250" y="0"/>
                                      </a:lnTo>
                                      <a:lnTo>
                                        <a:pt x="4667250" y="9525"/>
                                      </a:lnTo>
                                      <a:lnTo>
                                        <a:pt x="4667250" y="3086100"/>
                                      </a:lnTo>
                                      <a:lnTo>
                                        <a:pt x="3962400" y="3086100"/>
                                      </a:lnTo>
                                      <a:lnTo>
                                        <a:pt x="3962400" y="2266950"/>
                                      </a:lnTo>
                                      <a:lnTo>
                                        <a:pt x="4667250" y="2266950"/>
                                      </a:lnTo>
                                      <a:lnTo>
                                        <a:pt x="4667250" y="2257425"/>
                                      </a:lnTo>
                                      <a:lnTo>
                                        <a:pt x="3962400" y="2257425"/>
                                      </a:lnTo>
                                      <a:lnTo>
                                        <a:pt x="3962400" y="1438275"/>
                                      </a:lnTo>
                                      <a:lnTo>
                                        <a:pt x="4667250" y="1438275"/>
                                      </a:lnTo>
                                      <a:lnTo>
                                        <a:pt x="4667250" y="1428750"/>
                                      </a:lnTo>
                                      <a:lnTo>
                                        <a:pt x="3962400" y="1428750"/>
                                      </a:lnTo>
                                      <a:lnTo>
                                        <a:pt x="3962400" y="619125"/>
                                      </a:lnTo>
                                      <a:lnTo>
                                        <a:pt x="4667250" y="619125"/>
                                      </a:lnTo>
                                      <a:lnTo>
                                        <a:pt x="4667250" y="600075"/>
                                      </a:lnTo>
                                      <a:lnTo>
                                        <a:pt x="3962400" y="600075"/>
                                      </a:lnTo>
                                      <a:lnTo>
                                        <a:pt x="3962400" y="9525"/>
                                      </a:lnTo>
                                      <a:lnTo>
                                        <a:pt x="4667250" y="9525"/>
                                      </a:lnTo>
                                      <a:lnTo>
                                        <a:pt x="4667250" y="0"/>
                                      </a:lnTo>
                                      <a:lnTo>
                                        <a:pt x="3962400" y="0"/>
                                      </a:lnTo>
                                      <a:lnTo>
                                        <a:pt x="3952875" y="0"/>
                                      </a:lnTo>
                                      <a:lnTo>
                                        <a:pt x="3952875" y="9525"/>
                                      </a:lnTo>
                                      <a:lnTo>
                                        <a:pt x="3952875" y="3086100"/>
                                      </a:lnTo>
                                      <a:lnTo>
                                        <a:pt x="3076575" y="3086100"/>
                                      </a:lnTo>
                                      <a:lnTo>
                                        <a:pt x="3076575" y="2266950"/>
                                      </a:lnTo>
                                      <a:lnTo>
                                        <a:pt x="3952875" y="2266950"/>
                                      </a:lnTo>
                                      <a:lnTo>
                                        <a:pt x="3952875" y="2257425"/>
                                      </a:lnTo>
                                      <a:lnTo>
                                        <a:pt x="3076575" y="2257425"/>
                                      </a:lnTo>
                                      <a:lnTo>
                                        <a:pt x="3076575" y="1438275"/>
                                      </a:lnTo>
                                      <a:lnTo>
                                        <a:pt x="3952875" y="1438275"/>
                                      </a:lnTo>
                                      <a:lnTo>
                                        <a:pt x="3952875" y="1428750"/>
                                      </a:lnTo>
                                      <a:lnTo>
                                        <a:pt x="3076575" y="1428750"/>
                                      </a:lnTo>
                                      <a:lnTo>
                                        <a:pt x="3076575" y="619125"/>
                                      </a:lnTo>
                                      <a:lnTo>
                                        <a:pt x="3952875" y="619125"/>
                                      </a:lnTo>
                                      <a:lnTo>
                                        <a:pt x="3952875" y="600075"/>
                                      </a:lnTo>
                                      <a:lnTo>
                                        <a:pt x="3076575" y="600075"/>
                                      </a:lnTo>
                                      <a:lnTo>
                                        <a:pt x="3076575" y="9525"/>
                                      </a:lnTo>
                                      <a:lnTo>
                                        <a:pt x="3952875" y="9525"/>
                                      </a:lnTo>
                                      <a:lnTo>
                                        <a:pt x="3952875" y="0"/>
                                      </a:lnTo>
                                      <a:lnTo>
                                        <a:pt x="3076575" y="0"/>
                                      </a:lnTo>
                                      <a:lnTo>
                                        <a:pt x="3067050" y="0"/>
                                      </a:lnTo>
                                      <a:lnTo>
                                        <a:pt x="3067050" y="9525"/>
                                      </a:lnTo>
                                      <a:lnTo>
                                        <a:pt x="3067050" y="3086100"/>
                                      </a:lnTo>
                                      <a:lnTo>
                                        <a:pt x="1200150" y="3086100"/>
                                      </a:lnTo>
                                      <a:lnTo>
                                        <a:pt x="1200150" y="2266950"/>
                                      </a:lnTo>
                                      <a:lnTo>
                                        <a:pt x="3067050" y="2266950"/>
                                      </a:lnTo>
                                      <a:lnTo>
                                        <a:pt x="3067050" y="2257425"/>
                                      </a:lnTo>
                                      <a:lnTo>
                                        <a:pt x="1200150" y="2257425"/>
                                      </a:lnTo>
                                      <a:lnTo>
                                        <a:pt x="1200150" y="1438275"/>
                                      </a:lnTo>
                                      <a:lnTo>
                                        <a:pt x="3067050" y="1438275"/>
                                      </a:lnTo>
                                      <a:lnTo>
                                        <a:pt x="3067050" y="1428750"/>
                                      </a:lnTo>
                                      <a:lnTo>
                                        <a:pt x="1200150" y="1428750"/>
                                      </a:lnTo>
                                      <a:lnTo>
                                        <a:pt x="1200150" y="619125"/>
                                      </a:lnTo>
                                      <a:lnTo>
                                        <a:pt x="3067050" y="619125"/>
                                      </a:lnTo>
                                      <a:lnTo>
                                        <a:pt x="3067050" y="600075"/>
                                      </a:lnTo>
                                      <a:lnTo>
                                        <a:pt x="1200150" y="600075"/>
                                      </a:lnTo>
                                      <a:lnTo>
                                        <a:pt x="1200150" y="9525"/>
                                      </a:lnTo>
                                      <a:lnTo>
                                        <a:pt x="3067050" y="9525"/>
                                      </a:lnTo>
                                      <a:lnTo>
                                        <a:pt x="3067050" y="0"/>
                                      </a:lnTo>
                                      <a:lnTo>
                                        <a:pt x="1200150" y="0"/>
                                      </a:lnTo>
                                      <a:lnTo>
                                        <a:pt x="1190625" y="0"/>
                                      </a:lnTo>
                                      <a:lnTo>
                                        <a:pt x="1190625" y="9525"/>
                                      </a:lnTo>
                                      <a:lnTo>
                                        <a:pt x="1190625" y="3086100"/>
                                      </a:lnTo>
                                      <a:lnTo>
                                        <a:pt x="9525" y="3086100"/>
                                      </a:lnTo>
                                      <a:lnTo>
                                        <a:pt x="9525" y="2266950"/>
                                      </a:lnTo>
                                      <a:lnTo>
                                        <a:pt x="1190625" y="2266950"/>
                                      </a:lnTo>
                                      <a:lnTo>
                                        <a:pt x="1190625" y="2257425"/>
                                      </a:lnTo>
                                      <a:lnTo>
                                        <a:pt x="9525" y="2257425"/>
                                      </a:lnTo>
                                      <a:lnTo>
                                        <a:pt x="9525" y="1438275"/>
                                      </a:lnTo>
                                      <a:lnTo>
                                        <a:pt x="1190625" y="1438275"/>
                                      </a:lnTo>
                                      <a:lnTo>
                                        <a:pt x="1190625" y="1428750"/>
                                      </a:lnTo>
                                      <a:lnTo>
                                        <a:pt x="9525" y="1428750"/>
                                      </a:lnTo>
                                      <a:lnTo>
                                        <a:pt x="9525" y="619125"/>
                                      </a:lnTo>
                                      <a:lnTo>
                                        <a:pt x="1190625" y="619125"/>
                                      </a:lnTo>
                                      <a:lnTo>
                                        <a:pt x="1190625" y="600075"/>
                                      </a:lnTo>
                                      <a:lnTo>
                                        <a:pt x="9525" y="600075"/>
                                      </a:lnTo>
                                      <a:lnTo>
                                        <a:pt x="9525" y="9525"/>
                                      </a:lnTo>
                                      <a:lnTo>
                                        <a:pt x="1190625" y="9525"/>
                                      </a:lnTo>
                                      <a:lnTo>
                                        <a:pt x="1190625" y="0"/>
                                      </a:lnTo>
                                      <a:lnTo>
                                        <a:pt x="9525" y="0"/>
                                      </a:lnTo>
                                      <a:lnTo>
                                        <a:pt x="0" y="0"/>
                                      </a:lnTo>
                                      <a:lnTo>
                                        <a:pt x="0" y="9525"/>
                                      </a:lnTo>
                                      <a:lnTo>
                                        <a:pt x="0" y="3095625"/>
                                      </a:lnTo>
                                      <a:lnTo>
                                        <a:pt x="9525" y="3095625"/>
                                      </a:lnTo>
                                      <a:lnTo>
                                        <a:pt x="6534150" y="3095625"/>
                                      </a:lnTo>
                                      <a:lnTo>
                                        <a:pt x="6534150" y="3086100"/>
                                      </a:lnTo>
                                      <a:lnTo>
                                        <a:pt x="6534150" y="9525"/>
                                      </a:lnTo>
                                      <a:lnTo>
                                        <a:pt x="653415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875pt;margin-top:-21.507957pt;width:514.5pt;height:243.75pt;mso-position-horizontal-relative:column;mso-position-vertical-relative:paragraph;z-index:-18777088" id="docshapegroup33" coordorigin="97,-430" coordsize="10290,4875">
                      <v:shape style="position:absolute;left:97;top:-431;width:10290;height:4875" id="docshape34" coordorigin="97,-430" coordsize="10290,4875" path="m10387,-430l10372,-430,10372,-415,10372,515,10372,4430,8422,4430,8422,3140,10372,3140,10372,3125,8422,3125,8422,1835,10372,1835,10372,1820,8422,1820,8422,545,10372,545,10372,515,8422,515,8422,-415,10372,-415,10372,-430,8422,-430,8407,-430,8407,-415,8407,4430,7462,4430,7462,3140,8407,3140,8407,3125,7462,3125,7462,1835,8407,1835,8407,1820,7462,1820,7462,545,8407,545,8407,515,7462,515,7462,-415,8407,-415,8407,-430,7462,-430,7447,-430,7447,-415,7447,4430,6337,4430,6337,3140,7447,3140,7447,3125,6337,3125,6337,1835,7447,1835,7447,1820,6337,1820,6337,545,7447,545,7447,515,6337,515,6337,-415,7447,-415,7447,-430,6337,-430,6322,-430,6322,-415,6322,4430,4942,4430,4942,3140,6322,3140,6322,3125,4942,3125,4942,1835,6322,1835,6322,1820,4942,1820,4942,545,6322,545,6322,515,4942,515,4942,-415,6322,-415,6322,-430,4942,-430,4927,-430,4927,-415,4927,4430,1987,4430,1987,3140,4927,3140,4927,3125,1987,3125,1987,1835,4927,1835,4927,1820,1987,1820,1987,545,4927,545,4927,515,1987,515,1987,-415,4927,-415,4927,-430,1987,-430,1972,-430,1972,-415,1972,4430,112,4430,112,3140,1972,3140,1972,3125,112,3125,112,1835,1972,1835,1972,1820,112,1820,112,545,1972,545,1972,515,112,515,112,-415,1972,-415,1972,-430,112,-430,97,-430,97,-415,97,4445,112,4445,10387,4445,10387,4430,10387,-415,10387,-430xe" filled="true" fillcolor="#000000" stroked="false">
                        <v:path arrowok="t"/>
                        <v:fill type="solid"/>
                      </v:shape>
                      <w10:wrap type="none"/>
                    </v:group>
                  </w:pict>
                </mc:Fallback>
              </mc:AlternateContent>
            </w:r>
            <w:r>
              <w:rPr>
                <w:sz w:val="16"/>
              </w:rPr>
              <w:t>LOTE </w:t>
            </w:r>
            <w:r>
              <w:rPr>
                <w:b/>
                <w:spacing w:val="-10"/>
                <w:sz w:val="16"/>
              </w:rPr>
              <w:t>4</w:t>
            </w:r>
            <w:r>
              <w:rPr>
                <w:b/>
                <w:sz w:val="16"/>
              </w:rPr>
              <w:tab/>
            </w:r>
            <w:r>
              <w:rPr>
                <w:sz w:val="16"/>
              </w:rPr>
              <w:t>DESCRIÇÃO</w:t>
            </w:r>
            <w:r>
              <w:rPr>
                <w:spacing w:val="-1"/>
                <w:sz w:val="16"/>
              </w:rPr>
              <w:t> </w:t>
            </w:r>
            <w:r>
              <w:rPr>
                <w:sz w:val="16"/>
              </w:rPr>
              <w:t>/</w:t>
            </w:r>
            <w:r>
              <w:rPr>
                <w:spacing w:val="-1"/>
                <w:sz w:val="16"/>
              </w:rPr>
              <w:t> </w:t>
            </w:r>
            <w:r>
              <w:rPr>
                <w:spacing w:val="-2"/>
                <w:sz w:val="16"/>
              </w:rPr>
              <w:t>ESPECIFICAÇÃO</w:t>
            </w:r>
            <w:r>
              <w:rPr>
                <w:sz w:val="16"/>
              </w:rPr>
              <w:tab/>
              <w:t>COD.</w:t>
            </w:r>
            <w:r>
              <w:rPr>
                <w:spacing w:val="-3"/>
                <w:sz w:val="16"/>
              </w:rPr>
              <w:t> </w:t>
            </w:r>
            <w:r>
              <w:rPr>
                <w:sz w:val="16"/>
              </w:rPr>
              <w:t>ID</w:t>
            </w:r>
            <w:r>
              <w:rPr>
                <w:spacing w:val="-1"/>
                <w:sz w:val="16"/>
              </w:rPr>
              <w:t> </w:t>
            </w:r>
            <w:r>
              <w:rPr>
                <w:spacing w:val="-4"/>
                <w:sz w:val="16"/>
              </w:rPr>
              <w:t>SIGA</w:t>
            </w:r>
            <w:r>
              <w:rPr>
                <w:sz w:val="16"/>
              </w:rPr>
              <w:tab/>
            </w:r>
            <w:r>
              <w:rPr>
                <w:spacing w:val="-2"/>
                <w:sz w:val="14"/>
              </w:rPr>
              <w:t>QUANT</w:t>
            </w:r>
            <w:r>
              <w:rPr>
                <w:sz w:val="14"/>
              </w:rPr>
              <w:tab/>
            </w:r>
            <w:r>
              <w:rPr>
                <w:spacing w:val="-2"/>
                <w:sz w:val="16"/>
              </w:rPr>
              <w:t>PROPOSTO</w:t>
            </w:r>
          </w:p>
          <w:p>
            <w:pPr>
              <w:pStyle w:val="TableParagraph"/>
              <w:spacing w:line="135" w:lineRule="exact"/>
              <w:ind w:left="6430"/>
              <w:rPr>
                <w:sz w:val="16"/>
              </w:rPr>
            </w:pPr>
            <w:r>
              <w:rPr>
                <w:sz w:val="16"/>
              </w:rPr>
              <w:t>DE</w:t>
            </w:r>
            <w:r>
              <w:rPr>
                <w:spacing w:val="-1"/>
                <w:sz w:val="16"/>
              </w:rPr>
              <w:t> </w:t>
            </w:r>
            <w:r>
              <w:rPr>
                <w:spacing w:val="-2"/>
                <w:sz w:val="16"/>
              </w:rPr>
              <w:t>MEDIDA</w:t>
            </w:r>
          </w:p>
          <w:p>
            <w:pPr>
              <w:pStyle w:val="TableParagraph"/>
              <w:spacing w:line="159" w:lineRule="exact"/>
              <w:ind w:left="9284"/>
              <w:rPr>
                <w:b/>
                <w:sz w:val="16"/>
              </w:rPr>
            </w:pPr>
            <w:r>
              <w:rPr>
                <w:b/>
                <w:spacing w:val="-5"/>
                <w:sz w:val="16"/>
              </w:rPr>
              <w:t>R$</w:t>
            </w:r>
          </w:p>
          <w:p>
            <w:pPr>
              <w:pStyle w:val="TableParagraph"/>
              <w:spacing w:before="15"/>
              <w:rPr>
                <w:b/>
                <w:sz w:val="16"/>
              </w:rPr>
            </w:pPr>
          </w:p>
          <w:p>
            <w:pPr>
              <w:pStyle w:val="TableParagraph"/>
              <w:tabs>
                <w:tab w:pos="3825" w:val="left" w:leader="none"/>
              </w:tabs>
              <w:ind w:left="2137"/>
              <w:rPr>
                <w:sz w:val="20"/>
              </w:rPr>
            </w:pPr>
            <w:r>
              <w:rPr>
                <w:spacing w:val="-2"/>
                <w:sz w:val="20"/>
              </w:rPr>
              <w:t>QUADRO</w:t>
            </w:r>
            <w:r>
              <w:rPr>
                <w:sz w:val="20"/>
              </w:rPr>
              <w:tab/>
            </w:r>
            <w:r>
              <w:rPr>
                <w:spacing w:val="-2"/>
                <w:sz w:val="20"/>
              </w:rPr>
              <w:t>(QUADRO</w:t>
            </w:r>
          </w:p>
          <w:p>
            <w:pPr>
              <w:pStyle w:val="TableParagraph"/>
              <w:tabs>
                <w:tab w:pos="5139" w:val="left" w:leader="none"/>
                <w:tab w:pos="8511" w:val="left" w:leader="none"/>
              </w:tabs>
              <w:spacing w:line="191" w:lineRule="exact" w:before="60"/>
              <w:ind w:left="2137"/>
              <w:rPr>
                <w:b/>
                <w:sz w:val="16"/>
              </w:rPr>
            </w:pPr>
            <w:r>
              <w:rPr>
                <w:position w:val="1"/>
                <w:sz w:val="20"/>
              </w:rPr>
              <w:t>BRANCO</w:t>
            </w:r>
            <w:r>
              <w:rPr>
                <w:spacing w:val="26"/>
                <w:position w:val="1"/>
                <w:sz w:val="20"/>
              </w:rPr>
              <w:t> </w:t>
            </w:r>
            <w:r>
              <w:rPr>
                <w:position w:val="1"/>
                <w:sz w:val="20"/>
              </w:rPr>
              <w:t>E</w:t>
            </w:r>
            <w:r>
              <w:rPr>
                <w:spacing w:val="26"/>
                <w:position w:val="1"/>
                <w:sz w:val="20"/>
              </w:rPr>
              <w:t> </w:t>
            </w:r>
            <w:r>
              <w:rPr>
                <w:position w:val="1"/>
                <w:sz w:val="20"/>
              </w:rPr>
              <w:t>NEGRO)</w:t>
            </w:r>
            <w:r>
              <w:rPr>
                <w:spacing w:val="26"/>
                <w:position w:val="1"/>
                <w:sz w:val="20"/>
              </w:rPr>
              <w:t> </w:t>
            </w:r>
            <w:r>
              <w:rPr>
                <w:b/>
                <w:position w:val="1"/>
                <w:sz w:val="20"/>
              </w:rPr>
              <w:t>1,5</w:t>
            </w:r>
            <w:r>
              <w:rPr>
                <w:b/>
                <w:spacing w:val="26"/>
                <w:position w:val="1"/>
                <w:sz w:val="20"/>
              </w:rPr>
              <w:t> </w:t>
            </w:r>
            <w:r>
              <w:rPr>
                <w:b/>
                <w:position w:val="1"/>
                <w:sz w:val="20"/>
              </w:rPr>
              <w:t>m</w:t>
            </w:r>
            <w:r>
              <w:rPr>
                <w:b/>
                <w:spacing w:val="26"/>
                <w:position w:val="1"/>
                <w:sz w:val="20"/>
              </w:rPr>
              <w:t> </w:t>
            </w:r>
            <w:r>
              <w:rPr>
                <w:b/>
                <w:spacing w:val="-10"/>
                <w:position w:val="1"/>
                <w:sz w:val="20"/>
              </w:rPr>
              <w:t>x</w:t>
            </w:r>
            <w:r>
              <w:rPr>
                <w:b/>
                <w:position w:val="1"/>
                <w:sz w:val="20"/>
              </w:rPr>
              <w:tab/>
            </w:r>
            <w:r>
              <w:rPr>
                <w:spacing w:val="-2"/>
                <w:sz w:val="16"/>
              </w:rPr>
              <w:t>7115.001.0054</w:t>
            </w:r>
            <w:r>
              <w:rPr>
                <w:sz w:val="16"/>
              </w:rPr>
              <w:tab/>
            </w:r>
            <w:r>
              <w:rPr>
                <w:b/>
                <w:spacing w:val="-5"/>
                <w:sz w:val="16"/>
              </w:rPr>
              <w:t>R$</w:t>
            </w:r>
          </w:p>
          <w:p>
            <w:pPr>
              <w:pStyle w:val="TableParagraph"/>
              <w:numPr>
                <w:ilvl w:val="1"/>
                <w:numId w:val="62"/>
              </w:numPr>
              <w:tabs>
                <w:tab w:pos="2137" w:val="left" w:leader="none"/>
                <w:tab w:pos="5168" w:val="left" w:leader="none"/>
                <w:tab w:pos="6776" w:val="left" w:leader="none"/>
                <w:tab w:pos="8185" w:val="left" w:leader="none"/>
                <w:tab w:pos="8511" w:val="left" w:leader="none"/>
              </w:tabs>
              <w:spacing w:line="319" w:lineRule="exact" w:before="0" w:after="0"/>
              <w:ind w:left="2137" w:right="0" w:hanging="1243"/>
              <w:jc w:val="left"/>
              <w:rPr>
                <w:sz w:val="16"/>
              </w:rPr>
            </w:pPr>
            <w:r>
              <w:rPr>
                <w:b/>
                <w:sz w:val="20"/>
              </w:rPr>
              <w:t>1,2</w:t>
            </w:r>
            <w:r>
              <w:rPr>
                <w:b/>
                <w:spacing w:val="52"/>
                <w:sz w:val="20"/>
              </w:rPr>
              <w:t> </w:t>
            </w:r>
            <w:r>
              <w:rPr>
                <w:b/>
                <w:sz w:val="20"/>
              </w:rPr>
              <w:t>m</w:t>
            </w:r>
            <w:r>
              <w:rPr>
                <w:sz w:val="20"/>
              </w:rPr>
              <w:t>,</w:t>
            </w:r>
            <w:r>
              <w:rPr>
                <w:spacing w:val="52"/>
                <w:sz w:val="20"/>
              </w:rPr>
              <w:t> </w:t>
            </w:r>
            <w:r>
              <w:rPr>
                <w:sz w:val="20"/>
              </w:rPr>
              <w:t>etc.,</w:t>
            </w:r>
            <w:r>
              <w:rPr>
                <w:spacing w:val="52"/>
                <w:sz w:val="20"/>
              </w:rPr>
              <w:t> </w:t>
            </w:r>
            <w:r>
              <w:rPr>
                <w:sz w:val="20"/>
              </w:rPr>
              <w:t>conforme</w:t>
            </w:r>
            <w:r>
              <w:rPr>
                <w:spacing w:val="52"/>
                <w:sz w:val="20"/>
              </w:rPr>
              <w:t> </w:t>
            </w:r>
            <w:r>
              <w:rPr>
                <w:spacing w:val="-2"/>
                <w:sz w:val="20"/>
              </w:rPr>
              <w:t>descrito</w:t>
            </w:r>
            <w:r>
              <w:rPr>
                <w:sz w:val="20"/>
              </w:rPr>
              <w:tab/>
            </w:r>
            <w:r>
              <w:rPr>
                <w:b/>
                <w:sz w:val="16"/>
              </w:rPr>
              <w:t>(ID</w:t>
            </w:r>
            <w:r>
              <w:rPr>
                <w:b/>
                <w:spacing w:val="-3"/>
                <w:sz w:val="16"/>
              </w:rPr>
              <w:t> </w:t>
            </w:r>
            <w:r>
              <w:rPr>
                <w:b/>
                <w:sz w:val="16"/>
              </w:rPr>
              <w:t>-</w:t>
            </w:r>
            <w:r>
              <w:rPr>
                <w:b/>
                <w:spacing w:val="-1"/>
                <w:sz w:val="16"/>
              </w:rPr>
              <w:t> </w:t>
            </w:r>
            <w:r>
              <w:rPr>
                <w:b/>
                <w:spacing w:val="-2"/>
                <w:sz w:val="16"/>
              </w:rPr>
              <w:t>175165)</w:t>
            </w:r>
            <w:r>
              <w:rPr>
                <w:b/>
                <w:sz w:val="16"/>
              </w:rPr>
              <w:tab/>
            </w:r>
            <w:r>
              <w:rPr>
                <w:spacing w:val="-5"/>
                <w:position w:val="13"/>
                <w:sz w:val="20"/>
              </w:rPr>
              <w:t>un</w:t>
            </w:r>
            <w:r>
              <w:rPr>
                <w:position w:val="13"/>
                <w:sz w:val="20"/>
              </w:rPr>
              <w:tab/>
            </w:r>
            <w:r>
              <w:rPr>
                <w:b/>
                <w:spacing w:val="-10"/>
                <w:position w:val="13"/>
                <w:sz w:val="20"/>
              </w:rPr>
              <w:t>2</w:t>
            </w:r>
            <w:r>
              <w:rPr>
                <w:b/>
                <w:position w:val="13"/>
                <w:sz w:val="20"/>
              </w:rPr>
              <w:tab/>
            </w:r>
            <w:r>
              <w:rPr>
                <w:sz w:val="16"/>
              </w:rPr>
              <w:t>Por</w:t>
            </w:r>
            <w:r>
              <w:rPr>
                <w:spacing w:val="-3"/>
                <w:sz w:val="16"/>
              </w:rPr>
              <w:t> </w:t>
            </w:r>
            <w:r>
              <w:rPr>
                <w:spacing w:val="-2"/>
                <w:sz w:val="16"/>
              </w:rPr>
              <w:t>extenso:</w:t>
            </w:r>
          </w:p>
          <w:p>
            <w:pPr>
              <w:pStyle w:val="TableParagraph"/>
              <w:spacing w:before="70"/>
              <w:ind w:left="2137"/>
              <w:rPr>
                <w:sz w:val="20"/>
              </w:rPr>
            </w:pPr>
            <w:r>
              <w:rPr>
                <w:sz w:val="20"/>
              </w:rPr>
              <w:t>no</w:t>
            </w:r>
            <w:r>
              <w:rPr>
                <w:spacing w:val="-12"/>
                <w:sz w:val="20"/>
              </w:rPr>
              <w:t> </w:t>
            </w:r>
            <w:r>
              <w:rPr>
                <w:sz w:val="20"/>
              </w:rPr>
              <w:t>ANEXO </w:t>
            </w:r>
            <w:r>
              <w:rPr>
                <w:b/>
                <w:spacing w:val="-5"/>
                <w:sz w:val="20"/>
              </w:rPr>
              <w:t>I</w:t>
            </w:r>
            <w:r>
              <w:rPr>
                <w:spacing w:val="-5"/>
                <w:sz w:val="20"/>
              </w:rPr>
              <w:t>.</w:t>
            </w:r>
          </w:p>
          <w:p>
            <w:pPr>
              <w:pStyle w:val="TableParagraph"/>
              <w:tabs>
                <w:tab w:pos="3825" w:val="left" w:leader="none"/>
              </w:tabs>
              <w:spacing w:before="190"/>
              <w:ind w:left="2137"/>
              <w:rPr>
                <w:sz w:val="20"/>
              </w:rPr>
            </w:pPr>
            <w:r>
              <w:rPr>
                <w:spacing w:val="-2"/>
                <w:sz w:val="20"/>
              </w:rPr>
              <w:t>QUADRO</w:t>
            </w:r>
            <w:r>
              <w:rPr>
                <w:sz w:val="20"/>
              </w:rPr>
              <w:tab/>
            </w:r>
            <w:r>
              <w:rPr>
                <w:spacing w:val="-2"/>
                <w:sz w:val="20"/>
              </w:rPr>
              <w:t>(QUADRO</w:t>
            </w:r>
          </w:p>
          <w:p>
            <w:pPr>
              <w:pStyle w:val="TableParagraph"/>
              <w:tabs>
                <w:tab w:pos="5139" w:val="left" w:leader="none"/>
                <w:tab w:pos="8511" w:val="left" w:leader="none"/>
              </w:tabs>
              <w:spacing w:line="191" w:lineRule="exact" w:before="75"/>
              <w:ind w:left="2137"/>
              <w:rPr>
                <w:b/>
                <w:sz w:val="16"/>
              </w:rPr>
            </w:pPr>
            <w:r>
              <w:rPr>
                <w:position w:val="1"/>
                <w:sz w:val="20"/>
              </w:rPr>
              <w:t>BRANCO</w:t>
            </w:r>
            <w:r>
              <w:rPr>
                <w:spacing w:val="26"/>
                <w:position w:val="1"/>
                <w:sz w:val="20"/>
              </w:rPr>
              <w:t> </w:t>
            </w:r>
            <w:r>
              <w:rPr>
                <w:position w:val="1"/>
                <w:sz w:val="20"/>
              </w:rPr>
              <w:t>E</w:t>
            </w:r>
            <w:r>
              <w:rPr>
                <w:spacing w:val="26"/>
                <w:position w:val="1"/>
                <w:sz w:val="20"/>
              </w:rPr>
              <w:t> </w:t>
            </w:r>
            <w:r>
              <w:rPr>
                <w:position w:val="1"/>
                <w:sz w:val="20"/>
              </w:rPr>
              <w:t>NEGRO)</w:t>
            </w:r>
            <w:r>
              <w:rPr>
                <w:spacing w:val="26"/>
                <w:position w:val="1"/>
                <w:sz w:val="20"/>
              </w:rPr>
              <w:t> </w:t>
            </w:r>
            <w:r>
              <w:rPr>
                <w:b/>
                <w:position w:val="1"/>
                <w:sz w:val="20"/>
              </w:rPr>
              <w:t>3,0</w:t>
            </w:r>
            <w:r>
              <w:rPr>
                <w:b/>
                <w:spacing w:val="26"/>
                <w:position w:val="1"/>
                <w:sz w:val="20"/>
              </w:rPr>
              <w:t> </w:t>
            </w:r>
            <w:r>
              <w:rPr>
                <w:b/>
                <w:position w:val="1"/>
                <w:sz w:val="20"/>
              </w:rPr>
              <w:t>m</w:t>
            </w:r>
            <w:r>
              <w:rPr>
                <w:b/>
                <w:spacing w:val="26"/>
                <w:position w:val="1"/>
                <w:sz w:val="20"/>
              </w:rPr>
              <w:t> </w:t>
            </w:r>
            <w:r>
              <w:rPr>
                <w:b/>
                <w:spacing w:val="-10"/>
                <w:position w:val="1"/>
                <w:sz w:val="20"/>
              </w:rPr>
              <w:t>x</w:t>
            </w:r>
            <w:r>
              <w:rPr>
                <w:b/>
                <w:position w:val="1"/>
                <w:sz w:val="20"/>
              </w:rPr>
              <w:tab/>
            </w:r>
            <w:r>
              <w:rPr>
                <w:spacing w:val="-2"/>
                <w:sz w:val="16"/>
              </w:rPr>
              <w:t>7115.001.0028</w:t>
            </w:r>
            <w:r>
              <w:rPr>
                <w:sz w:val="16"/>
              </w:rPr>
              <w:tab/>
            </w:r>
            <w:r>
              <w:rPr>
                <w:b/>
                <w:spacing w:val="-5"/>
                <w:sz w:val="16"/>
              </w:rPr>
              <w:t>R$</w:t>
            </w:r>
          </w:p>
          <w:p>
            <w:pPr>
              <w:pStyle w:val="TableParagraph"/>
              <w:numPr>
                <w:ilvl w:val="1"/>
                <w:numId w:val="62"/>
              </w:numPr>
              <w:tabs>
                <w:tab w:pos="2137" w:val="left" w:leader="none"/>
                <w:tab w:pos="5207" w:val="left" w:leader="none"/>
                <w:tab w:pos="6776" w:val="left" w:leader="none"/>
                <w:tab w:pos="8085" w:val="left" w:leader="none"/>
                <w:tab w:pos="8511" w:val="left" w:leader="none"/>
              </w:tabs>
              <w:spacing w:line="319" w:lineRule="exact" w:before="0" w:after="0"/>
              <w:ind w:left="2137" w:right="0" w:hanging="1243"/>
              <w:jc w:val="left"/>
              <w:rPr>
                <w:sz w:val="16"/>
              </w:rPr>
            </w:pPr>
            <w:r>
              <w:rPr>
                <w:b/>
                <w:sz w:val="20"/>
              </w:rPr>
              <w:t>1,2</w:t>
            </w:r>
            <w:r>
              <w:rPr>
                <w:b/>
                <w:spacing w:val="52"/>
                <w:sz w:val="20"/>
              </w:rPr>
              <w:t> </w:t>
            </w:r>
            <w:r>
              <w:rPr>
                <w:b/>
                <w:sz w:val="20"/>
              </w:rPr>
              <w:t>m</w:t>
            </w:r>
            <w:r>
              <w:rPr>
                <w:sz w:val="20"/>
              </w:rPr>
              <w:t>,</w:t>
            </w:r>
            <w:r>
              <w:rPr>
                <w:spacing w:val="52"/>
                <w:sz w:val="20"/>
              </w:rPr>
              <w:t> </w:t>
            </w:r>
            <w:r>
              <w:rPr>
                <w:sz w:val="20"/>
              </w:rPr>
              <w:t>etc.,</w:t>
            </w:r>
            <w:r>
              <w:rPr>
                <w:spacing w:val="52"/>
                <w:sz w:val="20"/>
              </w:rPr>
              <w:t> </w:t>
            </w:r>
            <w:r>
              <w:rPr>
                <w:sz w:val="20"/>
              </w:rPr>
              <w:t>conforme</w:t>
            </w:r>
            <w:r>
              <w:rPr>
                <w:spacing w:val="52"/>
                <w:sz w:val="20"/>
              </w:rPr>
              <w:t> </w:t>
            </w:r>
            <w:r>
              <w:rPr>
                <w:spacing w:val="-2"/>
                <w:sz w:val="20"/>
              </w:rPr>
              <w:t>descrito</w:t>
            </w:r>
            <w:r>
              <w:rPr>
                <w:sz w:val="20"/>
              </w:rPr>
              <w:tab/>
            </w:r>
            <w:r>
              <w:rPr>
                <w:b/>
                <w:sz w:val="16"/>
              </w:rPr>
              <w:t>(ID</w:t>
            </w:r>
            <w:r>
              <w:rPr>
                <w:b/>
                <w:spacing w:val="-3"/>
                <w:sz w:val="16"/>
              </w:rPr>
              <w:t> </w:t>
            </w:r>
            <w:r>
              <w:rPr>
                <w:b/>
                <w:sz w:val="16"/>
              </w:rPr>
              <w:t>-</w:t>
            </w:r>
            <w:r>
              <w:rPr>
                <w:b/>
                <w:spacing w:val="-1"/>
                <w:sz w:val="16"/>
              </w:rPr>
              <w:t> </w:t>
            </w:r>
            <w:r>
              <w:rPr>
                <w:b/>
                <w:spacing w:val="-2"/>
                <w:sz w:val="16"/>
              </w:rPr>
              <w:t>91071)</w:t>
            </w:r>
            <w:r>
              <w:rPr>
                <w:b/>
                <w:sz w:val="16"/>
              </w:rPr>
              <w:tab/>
            </w:r>
            <w:r>
              <w:rPr>
                <w:spacing w:val="-5"/>
                <w:position w:val="13"/>
                <w:sz w:val="20"/>
              </w:rPr>
              <w:t>un</w:t>
            </w:r>
            <w:r>
              <w:rPr>
                <w:position w:val="13"/>
                <w:sz w:val="20"/>
              </w:rPr>
              <w:tab/>
            </w:r>
            <w:r>
              <w:rPr>
                <w:b/>
                <w:spacing w:val="-5"/>
                <w:position w:val="13"/>
                <w:sz w:val="20"/>
              </w:rPr>
              <w:t>10</w:t>
            </w:r>
            <w:r>
              <w:rPr>
                <w:b/>
                <w:position w:val="13"/>
                <w:sz w:val="20"/>
              </w:rPr>
              <w:tab/>
            </w:r>
            <w:r>
              <w:rPr>
                <w:sz w:val="16"/>
              </w:rPr>
              <w:t>Por</w:t>
            </w:r>
            <w:r>
              <w:rPr>
                <w:spacing w:val="-3"/>
                <w:sz w:val="16"/>
              </w:rPr>
              <w:t> </w:t>
            </w:r>
            <w:r>
              <w:rPr>
                <w:spacing w:val="-2"/>
                <w:sz w:val="16"/>
              </w:rPr>
              <w:t>extenso:</w:t>
            </w:r>
          </w:p>
          <w:p>
            <w:pPr>
              <w:pStyle w:val="TableParagraph"/>
              <w:spacing w:before="55"/>
              <w:ind w:left="2137"/>
              <w:rPr>
                <w:sz w:val="20"/>
              </w:rPr>
            </w:pPr>
            <w:r>
              <w:rPr>
                <w:sz w:val="20"/>
              </w:rPr>
              <w:t>no</w:t>
            </w:r>
            <w:r>
              <w:rPr>
                <w:spacing w:val="-12"/>
                <w:sz w:val="20"/>
              </w:rPr>
              <w:t> </w:t>
            </w:r>
            <w:r>
              <w:rPr>
                <w:sz w:val="20"/>
              </w:rPr>
              <w:t>ANEXO </w:t>
            </w:r>
            <w:r>
              <w:rPr>
                <w:b/>
                <w:spacing w:val="-5"/>
                <w:sz w:val="20"/>
              </w:rPr>
              <w:t>I</w:t>
            </w:r>
            <w:r>
              <w:rPr>
                <w:spacing w:val="-5"/>
                <w:sz w:val="20"/>
              </w:rPr>
              <w:t>.</w:t>
            </w:r>
          </w:p>
          <w:p>
            <w:pPr>
              <w:pStyle w:val="TableParagraph"/>
              <w:tabs>
                <w:tab w:pos="3825" w:val="left" w:leader="none"/>
              </w:tabs>
              <w:spacing w:before="205"/>
              <w:ind w:left="2137"/>
              <w:rPr>
                <w:sz w:val="20"/>
              </w:rPr>
            </w:pPr>
            <w:r>
              <w:rPr>
                <w:spacing w:val="-2"/>
                <w:sz w:val="20"/>
              </w:rPr>
              <w:t>QUADRO</w:t>
            </w:r>
            <w:r>
              <w:rPr>
                <w:sz w:val="20"/>
              </w:rPr>
              <w:tab/>
            </w:r>
            <w:r>
              <w:rPr>
                <w:spacing w:val="-2"/>
                <w:sz w:val="20"/>
              </w:rPr>
              <w:t>(QUADRO</w:t>
            </w:r>
          </w:p>
          <w:p>
            <w:pPr>
              <w:pStyle w:val="TableParagraph"/>
              <w:tabs>
                <w:tab w:pos="5139" w:val="left" w:leader="none"/>
                <w:tab w:pos="8511" w:val="left" w:leader="none"/>
              </w:tabs>
              <w:spacing w:line="211" w:lineRule="exact" w:before="55"/>
              <w:ind w:left="2137"/>
              <w:rPr>
                <w:b/>
                <w:sz w:val="16"/>
              </w:rPr>
            </w:pPr>
            <w:r>
              <w:rPr>
                <w:sz w:val="20"/>
              </w:rPr>
              <w:t>BRANCO</w:t>
            </w:r>
            <w:r>
              <w:rPr>
                <w:spacing w:val="36"/>
                <w:sz w:val="20"/>
              </w:rPr>
              <w:t> </w:t>
            </w:r>
            <w:r>
              <w:rPr>
                <w:sz w:val="20"/>
              </w:rPr>
              <w:t>E</w:t>
            </w:r>
            <w:r>
              <w:rPr>
                <w:spacing w:val="36"/>
                <w:sz w:val="20"/>
              </w:rPr>
              <w:t> </w:t>
            </w:r>
            <w:r>
              <w:rPr>
                <w:sz w:val="20"/>
              </w:rPr>
              <w:t>NEGRO)</w:t>
            </w:r>
            <w:r>
              <w:rPr>
                <w:spacing w:val="36"/>
                <w:sz w:val="20"/>
              </w:rPr>
              <w:t> </w:t>
            </w:r>
            <w:r>
              <w:rPr>
                <w:b/>
                <w:sz w:val="20"/>
              </w:rPr>
              <w:t>120</w:t>
            </w:r>
            <w:r>
              <w:rPr>
                <w:b/>
                <w:spacing w:val="36"/>
                <w:sz w:val="20"/>
              </w:rPr>
              <w:t> </w:t>
            </w:r>
            <w:r>
              <w:rPr>
                <w:b/>
                <w:spacing w:val="-5"/>
                <w:sz w:val="20"/>
              </w:rPr>
              <w:t>cm</w:t>
            </w:r>
            <w:r>
              <w:rPr>
                <w:b/>
                <w:sz w:val="20"/>
              </w:rPr>
              <w:tab/>
            </w:r>
            <w:r>
              <w:rPr>
                <w:spacing w:val="-2"/>
                <w:position w:val="-2"/>
                <w:sz w:val="16"/>
              </w:rPr>
              <w:t>7115.001.0050</w:t>
            </w:r>
            <w:r>
              <w:rPr>
                <w:position w:val="-2"/>
                <w:sz w:val="16"/>
              </w:rPr>
              <w:tab/>
            </w:r>
            <w:r>
              <w:rPr>
                <w:b/>
                <w:spacing w:val="-5"/>
                <w:position w:val="-2"/>
                <w:sz w:val="16"/>
              </w:rPr>
              <w:t>R$</w:t>
            </w:r>
          </w:p>
          <w:p>
            <w:pPr>
              <w:pStyle w:val="TableParagraph"/>
              <w:numPr>
                <w:ilvl w:val="1"/>
                <w:numId w:val="62"/>
              </w:numPr>
              <w:tabs>
                <w:tab w:pos="2137" w:val="left" w:leader="none"/>
                <w:tab w:pos="2438" w:val="left" w:leader="none"/>
                <w:tab w:pos="2940" w:val="left" w:leader="none"/>
                <w:tab w:pos="3447" w:val="left" w:leader="none"/>
                <w:tab w:pos="3981" w:val="left" w:leader="none"/>
                <w:tab w:pos="5168" w:val="left" w:leader="none"/>
                <w:tab w:pos="6776" w:val="left" w:leader="none"/>
                <w:tab w:pos="8185" w:val="left" w:leader="none"/>
                <w:tab w:pos="8511" w:val="left" w:leader="none"/>
              </w:tabs>
              <w:spacing w:line="319" w:lineRule="exact" w:before="0" w:after="0"/>
              <w:ind w:left="2137" w:right="0" w:hanging="1243"/>
              <w:jc w:val="left"/>
              <w:rPr>
                <w:sz w:val="16"/>
              </w:rPr>
            </w:pPr>
            <w:r>
              <w:rPr>
                <w:b/>
                <w:spacing w:val="-10"/>
                <w:sz w:val="20"/>
              </w:rPr>
              <w:t>x</w:t>
            </w:r>
            <w:r>
              <w:rPr>
                <w:b/>
                <w:sz w:val="20"/>
              </w:rPr>
              <w:tab/>
            </w:r>
            <w:r>
              <w:rPr>
                <w:b/>
                <w:spacing w:val="-5"/>
                <w:sz w:val="20"/>
              </w:rPr>
              <w:t>500</w:t>
            </w:r>
            <w:r>
              <w:rPr>
                <w:b/>
                <w:sz w:val="20"/>
              </w:rPr>
              <w:tab/>
            </w:r>
            <w:r>
              <w:rPr>
                <w:b/>
                <w:spacing w:val="-5"/>
                <w:sz w:val="20"/>
              </w:rPr>
              <w:t>cm</w:t>
            </w:r>
            <w:r>
              <w:rPr>
                <w:spacing w:val="-5"/>
                <w:sz w:val="20"/>
              </w:rPr>
              <w:t>,</w:t>
            </w:r>
            <w:r>
              <w:rPr>
                <w:sz w:val="20"/>
              </w:rPr>
              <w:tab/>
            </w:r>
            <w:r>
              <w:rPr>
                <w:spacing w:val="-2"/>
                <w:sz w:val="20"/>
              </w:rPr>
              <w:t>etc.,</w:t>
            </w:r>
            <w:r>
              <w:rPr>
                <w:sz w:val="20"/>
              </w:rPr>
              <w:tab/>
            </w:r>
            <w:r>
              <w:rPr>
                <w:spacing w:val="-2"/>
                <w:sz w:val="20"/>
              </w:rPr>
              <w:t>conforme</w:t>
            </w:r>
            <w:r>
              <w:rPr>
                <w:sz w:val="20"/>
              </w:rPr>
              <w:tab/>
            </w:r>
            <w:r>
              <w:rPr>
                <w:b/>
                <w:sz w:val="16"/>
              </w:rPr>
              <w:t>(ID</w:t>
            </w:r>
            <w:r>
              <w:rPr>
                <w:b/>
                <w:spacing w:val="-3"/>
                <w:sz w:val="16"/>
              </w:rPr>
              <w:t> </w:t>
            </w:r>
            <w:r>
              <w:rPr>
                <w:b/>
                <w:sz w:val="16"/>
              </w:rPr>
              <w:t>-</w:t>
            </w:r>
            <w:r>
              <w:rPr>
                <w:b/>
                <w:spacing w:val="-1"/>
                <w:sz w:val="16"/>
              </w:rPr>
              <w:t> </w:t>
            </w:r>
            <w:r>
              <w:rPr>
                <w:b/>
                <w:spacing w:val="-2"/>
                <w:sz w:val="16"/>
              </w:rPr>
              <w:t>152709)</w:t>
            </w:r>
            <w:r>
              <w:rPr>
                <w:b/>
                <w:sz w:val="16"/>
              </w:rPr>
              <w:tab/>
            </w:r>
            <w:r>
              <w:rPr>
                <w:spacing w:val="-5"/>
                <w:position w:val="13"/>
                <w:sz w:val="20"/>
              </w:rPr>
              <w:t>un</w:t>
            </w:r>
            <w:r>
              <w:rPr>
                <w:position w:val="13"/>
                <w:sz w:val="20"/>
              </w:rPr>
              <w:tab/>
            </w:r>
            <w:r>
              <w:rPr>
                <w:b/>
                <w:spacing w:val="-10"/>
                <w:position w:val="13"/>
                <w:sz w:val="20"/>
              </w:rPr>
              <w:t>5</w:t>
            </w:r>
            <w:r>
              <w:rPr>
                <w:b/>
                <w:position w:val="13"/>
                <w:sz w:val="20"/>
              </w:rPr>
              <w:tab/>
            </w:r>
            <w:r>
              <w:rPr>
                <w:sz w:val="16"/>
              </w:rPr>
              <w:t>Por</w:t>
            </w:r>
            <w:r>
              <w:rPr>
                <w:spacing w:val="-3"/>
                <w:sz w:val="16"/>
              </w:rPr>
              <w:t> </w:t>
            </w:r>
            <w:r>
              <w:rPr>
                <w:spacing w:val="-2"/>
                <w:sz w:val="16"/>
              </w:rPr>
              <w:t>extenso:</w:t>
            </w:r>
          </w:p>
          <w:p>
            <w:pPr>
              <w:pStyle w:val="TableParagraph"/>
              <w:spacing w:before="55"/>
              <w:ind w:left="2137"/>
              <w:rPr>
                <w:sz w:val="20"/>
              </w:rPr>
            </w:pPr>
            <w:r>
              <w:rPr>
                <w:sz w:val="20"/>
              </w:rPr>
              <w:t>descrito</w:t>
            </w:r>
            <w:r>
              <w:rPr>
                <w:spacing w:val="-1"/>
                <w:sz w:val="20"/>
              </w:rPr>
              <w:t> </w:t>
            </w:r>
            <w:r>
              <w:rPr>
                <w:sz w:val="20"/>
              </w:rPr>
              <w:t>no</w:t>
            </w:r>
            <w:r>
              <w:rPr>
                <w:spacing w:val="-12"/>
                <w:sz w:val="20"/>
              </w:rPr>
              <w:t> </w:t>
            </w:r>
            <w:r>
              <w:rPr>
                <w:sz w:val="20"/>
              </w:rPr>
              <w:t>ANEXO </w:t>
            </w:r>
            <w:r>
              <w:rPr>
                <w:b/>
                <w:spacing w:val="-5"/>
                <w:sz w:val="20"/>
              </w:rPr>
              <w:t>I</w:t>
            </w:r>
            <w:r>
              <w:rPr>
                <w:spacing w:val="-5"/>
                <w:sz w:val="20"/>
              </w:rPr>
              <w:t>.</w:t>
            </w:r>
          </w:p>
          <w:p>
            <w:pPr>
              <w:pStyle w:val="TableParagraph"/>
              <w:spacing w:before="204"/>
              <w:rPr>
                <w:b/>
                <w:sz w:val="20"/>
              </w:rPr>
            </w:pPr>
          </w:p>
          <w:p>
            <w:pPr>
              <w:pStyle w:val="TableParagraph"/>
              <w:ind w:left="247"/>
              <w:rPr>
                <w:sz w:val="18"/>
              </w:rPr>
            </w:pPr>
            <w:r>
              <w:rPr>
                <w:spacing w:val="-2"/>
                <w:sz w:val="18"/>
              </w:rPr>
              <w:t>Adjudicação:</w:t>
            </w:r>
            <w:r>
              <w:rPr>
                <w:spacing w:val="1"/>
                <w:sz w:val="18"/>
              </w:rPr>
              <w:t> </w:t>
            </w:r>
            <w:r>
              <w:rPr>
                <w:spacing w:val="-2"/>
                <w:sz w:val="18"/>
              </w:rPr>
              <w:t>MENOR</w:t>
            </w:r>
            <w:r>
              <w:rPr>
                <w:spacing w:val="-1"/>
                <w:sz w:val="18"/>
              </w:rPr>
              <w:t> </w:t>
            </w:r>
            <w:r>
              <w:rPr>
                <w:spacing w:val="-2"/>
                <w:sz w:val="18"/>
              </w:rPr>
              <w:t>VALOR</w:t>
            </w:r>
            <w:r>
              <w:rPr>
                <w:sz w:val="18"/>
              </w:rPr>
              <w:t> </w:t>
            </w:r>
            <w:r>
              <w:rPr>
                <w:spacing w:val="-2"/>
                <w:sz w:val="18"/>
              </w:rPr>
              <w:t>TOTAL</w:t>
            </w:r>
            <w:r>
              <w:rPr>
                <w:spacing w:val="-4"/>
                <w:sz w:val="18"/>
              </w:rPr>
              <w:t> </w:t>
            </w:r>
            <w:r>
              <w:rPr>
                <w:spacing w:val="-2"/>
                <w:sz w:val="18"/>
              </w:rPr>
              <w:t>POR</w:t>
            </w:r>
            <w:r>
              <w:rPr>
                <w:spacing w:val="4"/>
                <w:sz w:val="18"/>
              </w:rPr>
              <w:t> </w:t>
            </w:r>
            <w:r>
              <w:rPr>
                <w:spacing w:val="-2"/>
                <w:sz w:val="18"/>
              </w:rPr>
              <w:t>LOTE.</w:t>
            </w:r>
          </w:p>
          <w:p>
            <w:pPr>
              <w:pStyle w:val="TableParagraph"/>
              <w:spacing w:line="331" w:lineRule="auto" w:before="78"/>
              <w:ind w:left="247" w:right="7197"/>
              <w:rPr>
                <w:b/>
                <w:sz w:val="18"/>
              </w:rPr>
            </w:pPr>
            <w:r>
              <w:rPr>
                <w:spacing w:val="-2"/>
                <w:sz w:val="18"/>
              </w:rPr>
              <w:t>Pagamento:</w:t>
            </w:r>
            <w:r>
              <w:rPr>
                <w:spacing w:val="-3"/>
                <w:sz w:val="18"/>
              </w:rPr>
              <w:t> </w:t>
            </w:r>
            <w:r>
              <w:rPr>
                <w:spacing w:val="-2"/>
                <w:sz w:val="18"/>
              </w:rPr>
              <w:t>Em PARCELA</w:t>
            </w:r>
            <w:r>
              <w:rPr>
                <w:spacing w:val="-10"/>
                <w:sz w:val="18"/>
              </w:rPr>
              <w:t> </w:t>
            </w:r>
            <w:r>
              <w:rPr>
                <w:spacing w:val="-2"/>
                <w:sz w:val="18"/>
              </w:rPr>
              <w:t>ÚNICA. </w:t>
            </w:r>
            <w:r>
              <w:rPr>
                <w:sz w:val="18"/>
              </w:rPr>
              <w:t>Preço Total Proposto: </w:t>
            </w:r>
            <w:r>
              <w:rPr>
                <w:b/>
                <w:sz w:val="18"/>
              </w:rPr>
              <w:t>R$</w:t>
            </w:r>
          </w:p>
          <w:p>
            <w:pPr>
              <w:pStyle w:val="TableParagraph"/>
              <w:spacing w:before="14"/>
              <w:ind w:left="247"/>
              <w:rPr>
                <w:sz w:val="18"/>
              </w:rPr>
            </w:pPr>
            <w:r>
              <w:rPr>
                <w:sz w:val="18"/>
              </w:rPr>
              <w:t>Preço</w:t>
            </w:r>
            <w:r>
              <w:rPr>
                <w:spacing w:val="-8"/>
                <w:sz w:val="18"/>
              </w:rPr>
              <w:t> </w:t>
            </w:r>
            <w:r>
              <w:rPr>
                <w:sz w:val="18"/>
              </w:rPr>
              <w:t>Total</w:t>
            </w:r>
            <w:r>
              <w:rPr>
                <w:spacing w:val="-3"/>
                <w:sz w:val="18"/>
              </w:rPr>
              <w:t> </w:t>
            </w:r>
            <w:r>
              <w:rPr>
                <w:sz w:val="18"/>
              </w:rPr>
              <w:t>Proposto:</w:t>
            </w:r>
            <w:r>
              <w:rPr>
                <w:spacing w:val="-3"/>
                <w:sz w:val="18"/>
              </w:rPr>
              <w:t> </w:t>
            </w:r>
            <w:r>
              <w:rPr>
                <w:sz w:val="18"/>
              </w:rPr>
              <w:t>por</w:t>
            </w:r>
            <w:r>
              <w:rPr>
                <w:spacing w:val="-3"/>
                <w:sz w:val="18"/>
              </w:rPr>
              <w:t> </w:t>
            </w:r>
            <w:r>
              <w:rPr>
                <w:spacing w:val="-2"/>
                <w:sz w:val="18"/>
              </w:rPr>
              <w:t>extenso:</w:t>
            </w:r>
          </w:p>
        </w:tc>
      </w:tr>
      <w:tr>
        <w:trPr>
          <w:trHeight w:val="5264" w:hRule="atLeast"/>
        </w:trPr>
        <w:tc>
          <w:tcPr>
            <w:tcW w:w="3457" w:type="dxa"/>
            <w:gridSpan w:val="2"/>
            <w:tcBorders>
              <w:top w:val="single" w:sz="6" w:space="0" w:color="000000"/>
              <w:right w:val="single" w:sz="12" w:space="0" w:color="000000"/>
            </w:tcBorders>
          </w:tcPr>
          <w:p>
            <w:pPr>
              <w:pStyle w:val="TableParagraph"/>
              <w:spacing w:before="165"/>
              <w:ind w:left="1126"/>
              <w:rPr>
                <w:b/>
                <w:sz w:val="16"/>
              </w:rPr>
            </w:pPr>
            <w:r>
              <w:rPr>
                <w:b/>
                <w:spacing w:val="-2"/>
                <w:sz w:val="16"/>
              </w:rPr>
              <w:t>OBSERVAÇÕES</w:t>
            </w:r>
          </w:p>
          <w:p>
            <w:pPr>
              <w:pStyle w:val="TableParagraph"/>
              <w:spacing w:before="41"/>
              <w:rPr>
                <w:b/>
                <w:sz w:val="16"/>
              </w:rPr>
            </w:pPr>
          </w:p>
          <w:p>
            <w:pPr>
              <w:pStyle w:val="TableParagraph"/>
              <w:ind w:left="82"/>
              <w:jc w:val="both"/>
              <w:rPr>
                <w:sz w:val="14"/>
              </w:rPr>
            </w:pPr>
            <w:r>
              <w:rPr>
                <w:spacing w:val="-2"/>
                <w:sz w:val="14"/>
              </w:rPr>
              <w:t>1ª</w:t>
            </w:r>
            <w:r>
              <w:rPr>
                <w:spacing w:val="-4"/>
                <w:sz w:val="14"/>
              </w:rPr>
              <w:t> </w:t>
            </w:r>
            <w:r>
              <w:rPr>
                <w:spacing w:val="-2"/>
                <w:sz w:val="14"/>
              </w:rPr>
              <w:t>A</w:t>
            </w:r>
            <w:r>
              <w:rPr>
                <w:spacing w:val="-4"/>
                <w:sz w:val="14"/>
              </w:rPr>
              <w:t> </w:t>
            </w:r>
            <w:r>
              <w:rPr>
                <w:spacing w:val="-2"/>
                <w:sz w:val="14"/>
              </w:rPr>
              <w:t>PROPOSTA-DETALHE</w:t>
            </w:r>
            <w:r>
              <w:rPr>
                <w:spacing w:val="5"/>
                <w:sz w:val="14"/>
              </w:rPr>
              <w:t> </w:t>
            </w:r>
            <w:r>
              <w:rPr>
                <w:spacing w:val="-2"/>
                <w:sz w:val="14"/>
              </w:rPr>
              <w:t>deverá:</w:t>
            </w:r>
          </w:p>
          <w:p>
            <w:pPr>
              <w:pStyle w:val="TableParagraph"/>
              <w:spacing w:before="67"/>
              <w:rPr>
                <w:b/>
                <w:sz w:val="14"/>
              </w:rPr>
            </w:pPr>
          </w:p>
          <w:p>
            <w:pPr>
              <w:pStyle w:val="TableParagraph"/>
              <w:numPr>
                <w:ilvl w:val="0"/>
                <w:numId w:val="63"/>
              </w:numPr>
              <w:tabs>
                <w:tab w:pos="167" w:val="left" w:leader="none"/>
              </w:tabs>
              <w:spacing w:line="400" w:lineRule="auto" w:before="0" w:after="0"/>
              <w:ind w:left="82" w:right="117" w:firstLine="0"/>
              <w:jc w:val="both"/>
              <w:rPr>
                <w:sz w:val="14"/>
              </w:rPr>
            </w:pPr>
            <w:r>
              <w:rPr>
                <w:sz w:val="14"/>
              </w:rPr>
              <w:t>Ser</w:t>
            </w:r>
            <w:r>
              <w:rPr>
                <w:spacing w:val="-7"/>
                <w:sz w:val="14"/>
              </w:rPr>
              <w:t> </w:t>
            </w:r>
            <w:r>
              <w:rPr>
                <w:sz w:val="14"/>
              </w:rPr>
              <w:t>preenchida</w:t>
            </w:r>
            <w:r>
              <w:rPr>
                <w:spacing w:val="-7"/>
                <w:sz w:val="14"/>
              </w:rPr>
              <w:t> </w:t>
            </w:r>
            <w:r>
              <w:rPr>
                <w:sz w:val="14"/>
              </w:rPr>
              <w:t>integralmente</w:t>
            </w:r>
            <w:r>
              <w:rPr>
                <w:spacing w:val="-7"/>
                <w:sz w:val="14"/>
              </w:rPr>
              <w:t> </w:t>
            </w:r>
            <w:r>
              <w:rPr>
                <w:sz w:val="14"/>
              </w:rPr>
              <w:t>por</w:t>
            </w:r>
            <w:r>
              <w:rPr>
                <w:spacing w:val="-7"/>
                <w:sz w:val="14"/>
              </w:rPr>
              <w:t> </w:t>
            </w:r>
            <w:r>
              <w:rPr>
                <w:sz w:val="14"/>
              </w:rPr>
              <w:t>processo</w:t>
            </w:r>
            <w:r>
              <w:rPr>
                <w:spacing w:val="-7"/>
                <w:sz w:val="14"/>
              </w:rPr>
              <w:t> </w:t>
            </w:r>
            <w:r>
              <w:rPr>
                <w:sz w:val="14"/>
              </w:rPr>
              <w:t>mecânico</w:t>
            </w:r>
            <w:r>
              <w:rPr>
                <w:spacing w:val="-7"/>
                <w:sz w:val="14"/>
              </w:rPr>
              <w:t> </w:t>
            </w:r>
            <w:r>
              <w:rPr>
                <w:sz w:val="14"/>
              </w:rPr>
              <w:t>ou</w:t>
            </w:r>
            <w:r>
              <w:rPr>
                <w:spacing w:val="40"/>
                <w:sz w:val="14"/>
              </w:rPr>
              <w:t> </w:t>
            </w:r>
            <w:r>
              <w:rPr>
                <w:sz w:val="14"/>
              </w:rPr>
              <w:t>eletrônico, sem emendas e rasuras;</w:t>
            </w:r>
          </w:p>
          <w:p>
            <w:pPr>
              <w:pStyle w:val="TableParagraph"/>
              <w:numPr>
                <w:ilvl w:val="0"/>
                <w:numId w:val="63"/>
              </w:numPr>
              <w:tabs>
                <w:tab w:pos="167" w:val="left" w:leader="none"/>
              </w:tabs>
              <w:spacing w:line="403" w:lineRule="auto" w:before="122" w:after="0"/>
              <w:ind w:left="82" w:right="416" w:firstLine="0"/>
              <w:jc w:val="both"/>
              <w:rPr>
                <w:sz w:val="14"/>
              </w:rPr>
            </w:pPr>
            <w:r>
              <w:rPr>
                <w:sz w:val="14"/>
              </w:rPr>
              <w:t>Conter</w:t>
            </w:r>
            <w:r>
              <w:rPr>
                <w:spacing w:val="-4"/>
                <w:sz w:val="14"/>
              </w:rPr>
              <w:t> </w:t>
            </w:r>
            <w:r>
              <w:rPr>
                <w:sz w:val="14"/>
              </w:rPr>
              <w:t>os</w:t>
            </w:r>
            <w:r>
              <w:rPr>
                <w:spacing w:val="-4"/>
                <w:sz w:val="14"/>
              </w:rPr>
              <w:t> </w:t>
            </w:r>
            <w:r>
              <w:rPr>
                <w:sz w:val="14"/>
              </w:rPr>
              <w:t>preços</w:t>
            </w:r>
            <w:r>
              <w:rPr>
                <w:spacing w:val="-4"/>
                <w:sz w:val="14"/>
              </w:rPr>
              <w:t> </w:t>
            </w:r>
            <w:r>
              <w:rPr>
                <w:sz w:val="14"/>
              </w:rPr>
              <w:t>em</w:t>
            </w:r>
            <w:r>
              <w:rPr>
                <w:spacing w:val="-4"/>
                <w:sz w:val="14"/>
              </w:rPr>
              <w:t> </w:t>
            </w:r>
            <w:r>
              <w:rPr>
                <w:sz w:val="14"/>
              </w:rPr>
              <w:t>algarismos</w:t>
            </w:r>
            <w:r>
              <w:rPr>
                <w:spacing w:val="-4"/>
                <w:sz w:val="14"/>
              </w:rPr>
              <w:t> </w:t>
            </w:r>
            <w:r>
              <w:rPr>
                <w:sz w:val="14"/>
              </w:rPr>
              <w:t>e</w:t>
            </w:r>
            <w:r>
              <w:rPr>
                <w:spacing w:val="-4"/>
                <w:sz w:val="14"/>
              </w:rPr>
              <w:t> </w:t>
            </w:r>
            <w:r>
              <w:rPr>
                <w:sz w:val="14"/>
              </w:rPr>
              <w:t>por</w:t>
            </w:r>
            <w:r>
              <w:rPr>
                <w:spacing w:val="-4"/>
                <w:sz w:val="14"/>
              </w:rPr>
              <w:t> </w:t>
            </w:r>
            <w:r>
              <w:rPr>
                <w:sz w:val="14"/>
              </w:rPr>
              <w:t>extenso,</w:t>
            </w:r>
            <w:r>
              <w:rPr>
                <w:spacing w:val="-4"/>
                <w:sz w:val="14"/>
              </w:rPr>
              <w:t> </w:t>
            </w:r>
            <w:r>
              <w:rPr>
                <w:sz w:val="14"/>
              </w:rPr>
              <w:t>por</w:t>
            </w:r>
            <w:r>
              <w:rPr>
                <w:spacing w:val="40"/>
                <w:sz w:val="14"/>
              </w:rPr>
              <w:t> </w:t>
            </w:r>
            <w:r>
              <w:rPr>
                <w:sz w:val="14"/>
              </w:rPr>
              <w:t>unidade,</w:t>
            </w:r>
            <w:r>
              <w:rPr>
                <w:spacing w:val="-6"/>
                <w:sz w:val="14"/>
              </w:rPr>
              <w:t> </w:t>
            </w:r>
            <w:r>
              <w:rPr>
                <w:sz w:val="14"/>
              </w:rPr>
              <w:t>já</w:t>
            </w:r>
            <w:r>
              <w:rPr>
                <w:spacing w:val="-6"/>
                <w:sz w:val="14"/>
              </w:rPr>
              <w:t> </w:t>
            </w:r>
            <w:r>
              <w:rPr>
                <w:sz w:val="14"/>
              </w:rPr>
              <w:t>incluídas</w:t>
            </w:r>
            <w:r>
              <w:rPr>
                <w:spacing w:val="-6"/>
                <w:sz w:val="14"/>
              </w:rPr>
              <w:t> </w:t>
            </w:r>
            <w:r>
              <w:rPr>
                <w:sz w:val="14"/>
              </w:rPr>
              <w:t>as</w:t>
            </w:r>
            <w:r>
              <w:rPr>
                <w:spacing w:val="-6"/>
                <w:sz w:val="14"/>
              </w:rPr>
              <w:t> </w:t>
            </w:r>
            <w:r>
              <w:rPr>
                <w:sz w:val="14"/>
              </w:rPr>
              <w:t>despesas</w:t>
            </w:r>
            <w:r>
              <w:rPr>
                <w:spacing w:val="-6"/>
                <w:sz w:val="14"/>
              </w:rPr>
              <w:t> </w:t>
            </w:r>
            <w:r>
              <w:rPr>
                <w:sz w:val="14"/>
              </w:rPr>
              <w:t>de</w:t>
            </w:r>
            <w:r>
              <w:rPr>
                <w:spacing w:val="-6"/>
                <w:sz w:val="14"/>
              </w:rPr>
              <w:t> </w:t>
            </w:r>
            <w:r>
              <w:rPr>
                <w:sz w:val="14"/>
              </w:rPr>
              <w:t>fretes,</w:t>
            </w:r>
            <w:r>
              <w:rPr>
                <w:spacing w:val="-6"/>
                <w:sz w:val="14"/>
              </w:rPr>
              <w:t> </w:t>
            </w:r>
            <w:r>
              <w:rPr>
                <w:sz w:val="14"/>
              </w:rPr>
              <w:t>impostos</w:t>
            </w:r>
            <w:r>
              <w:rPr>
                <w:spacing w:val="40"/>
                <w:sz w:val="14"/>
              </w:rPr>
              <w:t> </w:t>
            </w:r>
            <w:r>
              <w:rPr>
                <w:sz w:val="14"/>
              </w:rPr>
              <w:t>federais, ou estaduais e descontos especiais;</w:t>
            </w:r>
          </w:p>
          <w:p>
            <w:pPr>
              <w:pStyle w:val="TableParagraph"/>
              <w:numPr>
                <w:ilvl w:val="0"/>
                <w:numId w:val="63"/>
              </w:numPr>
              <w:tabs>
                <w:tab w:pos="167" w:val="left" w:leader="none"/>
              </w:tabs>
              <w:spacing w:line="240" w:lineRule="auto" w:before="118" w:after="0"/>
              <w:ind w:left="167" w:right="0" w:hanging="85"/>
              <w:jc w:val="both"/>
              <w:rPr>
                <w:sz w:val="14"/>
              </w:rPr>
            </w:pPr>
            <w:r>
              <w:rPr>
                <w:sz w:val="14"/>
              </w:rPr>
              <w:t>Ser</w:t>
            </w:r>
            <w:r>
              <w:rPr>
                <w:spacing w:val="-1"/>
                <w:sz w:val="14"/>
              </w:rPr>
              <w:t> </w:t>
            </w:r>
            <w:r>
              <w:rPr>
                <w:sz w:val="14"/>
              </w:rPr>
              <w:t>datada</w:t>
            </w:r>
            <w:r>
              <w:rPr>
                <w:spacing w:val="-1"/>
                <w:sz w:val="14"/>
              </w:rPr>
              <w:t> </w:t>
            </w:r>
            <w:r>
              <w:rPr>
                <w:sz w:val="14"/>
              </w:rPr>
              <w:t>e</w:t>
            </w:r>
            <w:r>
              <w:rPr>
                <w:spacing w:val="-1"/>
                <w:sz w:val="14"/>
              </w:rPr>
              <w:t> </w:t>
            </w:r>
            <w:r>
              <w:rPr>
                <w:sz w:val="14"/>
              </w:rPr>
              <w:t>assinada</w:t>
            </w:r>
            <w:r>
              <w:rPr>
                <w:spacing w:val="-1"/>
                <w:sz w:val="14"/>
              </w:rPr>
              <w:t> </w:t>
            </w:r>
            <w:r>
              <w:rPr>
                <w:sz w:val="14"/>
              </w:rPr>
              <w:t>pelo</w:t>
            </w:r>
            <w:r>
              <w:rPr>
                <w:spacing w:val="-1"/>
                <w:sz w:val="14"/>
              </w:rPr>
              <w:t> </w:t>
            </w:r>
            <w:r>
              <w:rPr>
                <w:sz w:val="14"/>
              </w:rPr>
              <w:t>gerente</w:t>
            </w:r>
            <w:r>
              <w:rPr>
                <w:spacing w:val="-1"/>
                <w:sz w:val="14"/>
              </w:rPr>
              <w:t> </w:t>
            </w:r>
            <w:r>
              <w:rPr>
                <w:sz w:val="14"/>
              </w:rPr>
              <w:t>ou</w:t>
            </w:r>
            <w:r>
              <w:rPr>
                <w:spacing w:val="-1"/>
                <w:sz w:val="14"/>
              </w:rPr>
              <w:t> </w:t>
            </w:r>
            <w:r>
              <w:rPr>
                <w:sz w:val="14"/>
              </w:rPr>
              <w:t>seu</w:t>
            </w:r>
            <w:r>
              <w:rPr>
                <w:spacing w:val="-1"/>
                <w:sz w:val="14"/>
              </w:rPr>
              <w:t> </w:t>
            </w:r>
            <w:r>
              <w:rPr>
                <w:spacing w:val="-2"/>
                <w:sz w:val="14"/>
              </w:rPr>
              <w:t>procurador.</w:t>
            </w:r>
          </w:p>
          <w:p>
            <w:pPr>
              <w:pStyle w:val="TableParagraph"/>
              <w:spacing w:before="67"/>
              <w:rPr>
                <w:b/>
                <w:sz w:val="14"/>
              </w:rPr>
            </w:pPr>
          </w:p>
          <w:p>
            <w:pPr>
              <w:pStyle w:val="TableParagraph"/>
              <w:numPr>
                <w:ilvl w:val="0"/>
                <w:numId w:val="63"/>
              </w:numPr>
              <w:tabs>
                <w:tab w:pos="167" w:val="left" w:leader="none"/>
              </w:tabs>
              <w:spacing w:line="400" w:lineRule="auto" w:before="1" w:after="0"/>
              <w:ind w:left="82" w:right="268" w:firstLine="0"/>
              <w:jc w:val="left"/>
              <w:rPr>
                <w:sz w:val="14"/>
              </w:rPr>
            </w:pPr>
            <w:r>
              <w:rPr>
                <w:sz w:val="14"/>
              </w:rPr>
              <w:t>Ser</w:t>
            </w:r>
            <w:r>
              <w:rPr>
                <w:spacing w:val="-6"/>
                <w:sz w:val="14"/>
              </w:rPr>
              <w:t> </w:t>
            </w:r>
            <w:r>
              <w:rPr>
                <w:sz w:val="14"/>
              </w:rPr>
              <w:t>apresentada</w:t>
            </w:r>
            <w:r>
              <w:rPr>
                <w:spacing w:val="-6"/>
                <w:sz w:val="14"/>
              </w:rPr>
              <w:t> </w:t>
            </w:r>
            <w:r>
              <w:rPr>
                <w:sz w:val="14"/>
              </w:rPr>
              <w:t>com,</w:t>
            </w:r>
            <w:r>
              <w:rPr>
                <w:spacing w:val="-6"/>
                <w:sz w:val="14"/>
              </w:rPr>
              <w:t> </w:t>
            </w:r>
            <w:r>
              <w:rPr>
                <w:sz w:val="14"/>
              </w:rPr>
              <w:t>no</w:t>
            </w:r>
            <w:r>
              <w:rPr>
                <w:spacing w:val="-6"/>
                <w:sz w:val="14"/>
              </w:rPr>
              <w:t> </w:t>
            </w:r>
            <w:r>
              <w:rPr>
                <w:sz w:val="14"/>
              </w:rPr>
              <w:t>MÁXIMO,</w:t>
            </w:r>
            <w:r>
              <w:rPr>
                <w:spacing w:val="-6"/>
                <w:sz w:val="14"/>
              </w:rPr>
              <w:t> </w:t>
            </w:r>
            <w:r>
              <w:rPr>
                <w:sz w:val="14"/>
              </w:rPr>
              <w:t>2</w:t>
            </w:r>
            <w:r>
              <w:rPr>
                <w:spacing w:val="-6"/>
                <w:sz w:val="14"/>
              </w:rPr>
              <w:t> </w:t>
            </w:r>
            <w:r>
              <w:rPr>
                <w:sz w:val="14"/>
              </w:rPr>
              <w:t>(DUAS)</w:t>
            </w:r>
            <w:r>
              <w:rPr>
                <w:spacing w:val="-6"/>
                <w:sz w:val="14"/>
              </w:rPr>
              <w:t> </w:t>
            </w:r>
            <w:r>
              <w:rPr>
                <w:sz w:val="14"/>
              </w:rPr>
              <w:t>casas</w:t>
            </w:r>
            <w:r>
              <w:rPr>
                <w:spacing w:val="40"/>
                <w:sz w:val="14"/>
              </w:rPr>
              <w:t> </w:t>
            </w:r>
            <w:r>
              <w:rPr>
                <w:sz w:val="14"/>
              </w:rPr>
              <w:t>decimais após a vírgula (ex. 0,</w:t>
            </w:r>
            <w:r>
              <w:rPr>
                <w:b/>
                <w:sz w:val="14"/>
              </w:rPr>
              <w:t>00</w:t>
            </w:r>
            <w:r>
              <w:rPr>
                <w:sz w:val="14"/>
              </w:rPr>
              <w:t>).</w:t>
            </w:r>
          </w:p>
          <w:p>
            <w:pPr>
              <w:pStyle w:val="TableParagraph"/>
              <w:spacing w:before="111"/>
              <w:rPr>
                <w:b/>
                <w:sz w:val="14"/>
              </w:rPr>
            </w:pPr>
          </w:p>
          <w:p>
            <w:pPr>
              <w:pStyle w:val="TableParagraph"/>
              <w:spacing w:line="403" w:lineRule="auto"/>
              <w:ind w:left="82" w:right="405"/>
              <w:rPr>
                <w:sz w:val="14"/>
              </w:rPr>
            </w:pPr>
            <w:r>
              <w:rPr>
                <w:sz w:val="14"/>
              </w:rPr>
              <w:t>2ª</w:t>
            </w:r>
            <w:r>
              <w:rPr>
                <w:spacing w:val="-6"/>
                <w:sz w:val="14"/>
              </w:rPr>
              <w:t> </w:t>
            </w:r>
            <w:r>
              <w:rPr>
                <w:sz w:val="14"/>
              </w:rPr>
              <w:t>O</w:t>
            </w:r>
            <w:r>
              <w:rPr>
                <w:spacing w:val="-6"/>
                <w:sz w:val="14"/>
              </w:rPr>
              <w:t> </w:t>
            </w:r>
            <w:r>
              <w:rPr>
                <w:sz w:val="14"/>
              </w:rPr>
              <w:t>Proponente</w:t>
            </w:r>
            <w:r>
              <w:rPr>
                <w:spacing w:val="-6"/>
                <w:sz w:val="14"/>
              </w:rPr>
              <w:t> </w:t>
            </w:r>
            <w:r>
              <w:rPr>
                <w:sz w:val="14"/>
              </w:rPr>
              <w:t>se</w:t>
            </w:r>
            <w:r>
              <w:rPr>
                <w:spacing w:val="-6"/>
                <w:sz w:val="14"/>
              </w:rPr>
              <w:t> </w:t>
            </w:r>
            <w:r>
              <w:rPr>
                <w:sz w:val="14"/>
              </w:rPr>
              <w:t>obrigará,</w:t>
            </w:r>
            <w:r>
              <w:rPr>
                <w:spacing w:val="-6"/>
                <w:sz w:val="14"/>
              </w:rPr>
              <w:t> </w:t>
            </w:r>
            <w:r>
              <w:rPr>
                <w:sz w:val="14"/>
              </w:rPr>
              <w:t>mediante</w:t>
            </w:r>
            <w:r>
              <w:rPr>
                <w:spacing w:val="-6"/>
                <w:sz w:val="14"/>
              </w:rPr>
              <w:t> </w:t>
            </w:r>
            <w:r>
              <w:rPr>
                <w:sz w:val="14"/>
              </w:rPr>
              <w:t>devolução</w:t>
            </w:r>
            <w:r>
              <w:rPr>
                <w:spacing w:val="-6"/>
                <w:sz w:val="14"/>
              </w:rPr>
              <w:t> </w:t>
            </w:r>
            <w:r>
              <w:rPr>
                <w:sz w:val="14"/>
              </w:rPr>
              <w:t>da</w:t>
            </w:r>
            <w:r>
              <w:rPr>
                <w:spacing w:val="40"/>
                <w:sz w:val="14"/>
              </w:rPr>
              <w:t> </w:t>
            </w:r>
            <w:r>
              <w:rPr>
                <w:sz w:val="14"/>
              </w:rPr>
              <w:t>PROPOSTA-DETALHE, a cumprir os termos nela</w:t>
            </w:r>
            <w:r>
              <w:rPr>
                <w:spacing w:val="40"/>
                <w:sz w:val="14"/>
              </w:rPr>
              <w:t> </w:t>
            </w:r>
            <w:r>
              <w:rPr>
                <w:spacing w:val="-2"/>
                <w:sz w:val="14"/>
              </w:rPr>
              <w:t>contidos.</w:t>
            </w:r>
          </w:p>
          <w:p>
            <w:pPr>
              <w:pStyle w:val="TableParagraph"/>
              <w:spacing w:line="403" w:lineRule="auto" w:before="119"/>
              <w:ind w:left="82"/>
              <w:rPr>
                <w:sz w:val="14"/>
              </w:rPr>
            </w:pPr>
            <w:r>
              <w:rPr>
                <w:sz w:val="14"/>
              </w:rPr>
              <w:t>3ª</w:t>
            </w:r>
            <w:r>
              <w:rPr>
                <w:spacing w:val="-9"/>
                <w:sz w:val="14"/>
              </w:rPr>
              <w:t> </w:t>
            </w:r>
            <w:r>
              <w:rPr>
                <w:sz w:val="14"/>
              </w:rPr>
              <w:t>A</w:t>
            </w:r>
            <w:r>
              <w:rPr>
                <w:spacing w:val="-9"/>
                <w:sz w:val="14"/>
              </w:rPr>
              <w:t> </w:t>
            </w:r>
            <w:r>
              <w:rPr>
                <w:sz w:val="14"/>
              </w:rPr>
              <w:t>licitação</w:t>
            </w:r>
            <w:r>
              <w:rPr>
                <w:spacing w:val="-7"/>
                <w:sz w:val="14"/>
              </w:rPr>
              <w:t> </w:t>
            </w:r>
            <w:r>
              <w:rPr>
                <w:sz w:val="14"/>
              </w:rPr>
              <w:t>poderá</w:t>
            </w:r>
            <w:r>
              <w:rPr>
                <w:spacing w:val="-4"/>
                <w:sz w:val="14"/>
              </w:rPr>
              <w:t> </w:t>
            </w:r>
            <w:r>
              <w:rPr>
                <w:sz w:val="14"/>
              </w:rPr>
              <w:t>ser</w:t>
            </w:r>
            <w:r>
              <w:rPr>
                <w:spacing w:val="-4"/>
                <w:sz w:val="14"/>
              </w:rPr>
              <w:t> </w:t>
            </w:r>
            <w:r>
              <w:rPr>
                <w:sz w:val="14"/>
              </w:rPr>
              <w:t>anulada</w:t>
            </w:r>
            <w:r>
              <w:rPr>
                <w:spacing w:val="-4"/>
                <w:sz w:val="14"/>
              </w:rPr>
              <w:t> </w:t>
            </w:r>
            <w:r>
              <w:rPr>
                <w:sz w:val="14"/>
              </w:rPr>
              <w:t>no</w:t>
            </w:r>
            <w:r>
              <w:rPr>
                <w:spacing w:val="-4"/>
                <w:sz w:val="14"/>
              </w:rPr>
              <w:t> </w:t>
            </w:r>
            <w:r>
              <w:rPr>
                <w:sz w:val="14"/>
              </w:rPr>
              <w:t>todo,</w:t>
            </w:r>
            <w:r>
              <w:rPr>
                <w:spacing w:val="-4"/>
                <w:sz w:val="14"/>
              </w:rPr>
              <w:t> </w:t>
            </w:r>
            <w:r>
              <w:rPr>
                <w:sz w:val="14"/>
              </w:rPr>
              <w:t>ou</w:t>
            </w:r>
            <w:r>
              <w:rPr>
                <w:spacing w:val="-4"/>
                <w:sz w:val="14"/>
              </w:rPr>
              <w:t> </w:t>
            </w:r>
            <w:r>
              <w:rPr>
                <w:sz w:val="14"/>
              </w:rPr>
              <w:t>em</w:t>
            </w:r>
            <w:r>
              <w:rPr>
                <w:spacing w:val="-4"/>
                <w:sz w:val="14"/>
              </w:rPr>
              <w:t> </w:t>
            </w:r>
            <w:r>
              <w:rPr>
                <w:sz w:val="14"/>
              </w:rPr>
              <w:t>parte,</w:t>
            </w:r>
            <w:r>
              <w:rPr>
                <w:spacing w:val="-4"/>
                <w:sz w:val="14"/>
              </w:rPr>
              <w:t> </w:t>
            </w:r>
            <w:r>
              <w:rPr>
                <w:sz w:val="14"/>
              </w:rPr>
              <w:t>de</w:t>
            </w:r>
            <w:r>
              <w:rPr>
                <w:spacing w:val="40"/>
                <w:sz w:val="14"/>
              </w:rPr>
              <w:t> </w:t>
            </w:r>
            <w:r>
              <w:rPr>
                <w:sz w:val="14"/>
              </w:rPr>
              <w:t>conformidade com a legislação vigente.</w:t>
            </w:r>
          </w:p>
        </w:tc>
        <w:tc>
          <w:tcPr>
            <w:tcW w:w="7027" w:type="dxa"/>
            <w:gridSpan w:val="2"/>
            <w:tcBorders>
              <w:top w:val="single" w:sz="6" w:space="0" w:color="000000"/>
              <w:left w:val="single" w:sz="12" w:space="0" w:color="000000"/>
            </w:tcBorders>
          </w:tcPr>
          <w:p>
            <w:pPr>
              <w:pStyle w:val="TableParagraph"/>
              <w:rPr>
                <w:b/>
                <w:sz w:val="18"/>
              </w:rPr>
            </w:pPr>
          </w:p>
          <w:p>
            <w:pPr>
              <w:pStyle w:val="TableParagraph"/>
              <w:rPr>
                <w:b/>
                <w:sz w:val="18"/>
              </w:rPr>
            </w:pPr>
          </w:p>
          <w:p>
            <w:pPr>
              <w:pStyle w:val="TableParagraph"/>
              <w:spacing w:before="156"/>
              <w:rPr>
                <w:b/>
                <w:sz w:val="18"/>
              </w:rPr>
            </w:pPr>
          </w:p>
          <w:p>
            <w:pPr>
              <w:pStyle w:val="TableParagraph"/>
              <w:spacing w:line="381" w:lineRule="auto"/>
              <w:ind w:left="247" w:right="3015"/>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65"/>
              <w:rPr>
                <w:b/>
                <w:sz w:val="18"/>
              </w:rPr>
            </w:pPr>
          </w:p>
          <w:p>
            <w:pPr>
              <w:pStyle w:val="TableParagraph"/>
              <w:ind w:left="16"/>
              <w:jc w:val="center"/>
              <w:rPr>
                <w:sz w:val="18"/>
              </w:rPr>
            </w:pPr>
            <w:r>
              <w:rPr>
                <w:sz w:val="18"/>
              </w:rPr>
              <w:t>Declaramos inteira submissão ao presente termo e legislação </w:t>
            </w:r>
            <w:r>
              <w:rPr>
                <w:spacing w:val="-2"/>
                <w:sz w:val="18"/>
              </w:rPr>
              <w:t>vigente.</w:t>
            </w:r>
          </w:p>
          <w:p>
            <w:pPr>
              <w:pStyle w:val="TableParagraph"/>
              <w:spacing w:before="126"/>
              <w:rPr>
                <w:b/>
                <w:sz w:val="18"/>
              </w:rPr>
            </w:pPr>
          </w:p>
          <w:p>
            <w:pPr>
              <w:pStyle w:val="TableParagraph"/>
              <w:tabs>
                <w:tab w:pos="1392" w:val="left" w:leader="none"/>
              </w:tabs>
              <w:ind w:left="16"/>
              <w:jc w:val="center"/>
              <w:rPr>
                <w:sz w:val="18"/>
              </w:rPr>
            </w:pPr>
            <w:r>
              <w:rPr>
                <w:sz w:val="18"/>
              </w:rPr>
              <w:t>Em </w:t>
            </w:r>
            <w:r>
              <w:rPr>
                <w:spacing w:val="67"/>
                <w:sz w:val="18"/>
                <w:u w:val="single"/>
              </w:rPr>
              <w:t>  </w:t>
            </w:r>
            <w:r>
              <w:rPr>
                <w:sz w:val="18"/>
              </w:rPr>
              <w:t>/ </w:t>
            </w:r>
            <w:r>
              <w:rPr>
                <w:sz w:val="18"/>
                <w:u w:val="single"/>
              </w:rPr>
              <w:tab/>
            </w:r>
            <w:r>
              <w:rPr>
                <w:sz w:val="18"/>
              </w:rPr>
              <w:t>/ </w:t>
            </w:r>
            <w:r>
              <w:rPr>
                <w:spacing w:val="-2"/>
                <w:sz w:val="18"/>
              </w:rPr>
              <w:t>2024.</w:t>
            </w:r>
          </w:p>
          <w:p>
            <w:pPr>
              <w:pStyle w:val="TableParagraph"/>
              <w:rPr>
                <w:b/>
                <w:sz w:val="20"/>
              </w:rPr>
            </w:pPr>
          </w:p>
          <w:p>
            <w:pPr>
              <w:pStyle w:val="TableParagraph"/>
              <w:spacing w:before="77"/>
              <w:rPr>
                <w:b/>
                <w:sz w:val="20"/>
              </w:rPr>
            </w:pPr>
          </w:p>
          <w:p>
            <w:pPr>
              <w:pStyle w:val="TableParagraph"/>
              <w:spacing w:line="20" w:lineRule="exact"/>
              <w:ind w:left="1613"/>
              <w:rPr>
                <w:sz w:val="2"/>
              </w:rPr>
            </w:pPr>
            <w:r>
              <w:rPr>
                <w:sz w:val="2"/>
              </w:rPr>
              <mc:AlternateContent>
                <mc:Choice Requires="wps">
                  <w:drawing>
                    <wp:inline distT="0" distB="0" distL="0" distR="0">
                      <wp:extent cx="2400300" cy="5080"/>
                      <wp:effectExtent l="9525" t="0" r="0" b="4445"/>
                      <wp:docPr id="41" name="Group 41"/>
                      <wp:cNvGraphicFramePr>
                        <a:graphicFrameLocks/>
                      </wp:cNvGraphicFramePr>
                      <a:graphic>
                        <a:graphicData uri="http://schemas.microsoft.com/office/word/2010/wordprocessingGroup">
                          <wpg:wgp>
                            <wpg:cNvPr id="41" name="Group 41"/>
                            <wpg:cNvGrpSpPr/>
                            <wpg:grpSpPr>
                              <a:xfrm>
                                <a:off x="0" y="0"/>
                                <a:ext cx="2400300" cy="5080"/>
                                <a:chExt cx="2400300" cy="5080"/>
                              </a:xfrm>
                            </wpg:grpSpPr>
                            <wps:wsp>
                              <wps:cNvPr id="42" name="Graphic 42"/>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35"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6"/>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82" w:right="6364"/>
              <w:rPr>
                <w:b/>
                <w:sz w:val="18"/>
              </w:rPr>
            </w:pPr>
            <w:r>
              <w:rPr>
                <w:b/>
                <w:spacing w:val="-2"/>
                <w:sz w:val="18"/>
              </w:rPr>
              <w:t>Nome:</w:t>
            </w:r>
          </w:p>
          <w:p>
            <w:pPr>
              <w:pStyle w:val="TableParagraph"/>
              <w:spacing w:before="183"/>
              <w:ind w:left="82" w:right="6364"/>
              <w:rPr>
                <w:b/>
                <w:sz w:val="18"/>
              </w:rPr>
            </w:pPr>
            <w:r>
              <w:rPr>
                <w:b/>
                <w:spacing w:val="-2"/>
                <w:sz w:val="18"/>
              </w:rPr>
              <w:t>Cargo:</w:t>
            </w:r>
          </w:p>
        </w:tc>
      </w:tr>
    </w:tbl>
    <w:p>
      <w:pPr>
        <w:spacing w:after="0"/>
        <w:rPr>
          <w:sz w:val="18"/>
        </w:rPr>
        <w:sectPr>
          <w:type w:val="continuous"/>
          <w:pgSz w:w="15840" w:h="24480"/>
          <w:pgMar w:top="540" w:bottom="280" w:left="580" w:right="500"/>
        </w:sectPr>
      </w:pPr>
    </w:p>
    <w:p>
      <w:pPr>
        <w:pStyle w:val="BodyText"/>
        <w:spacing w:before="1"/>
        <w:ind w:left="0"/>
        <w:rPr>
          <w:b/>
          <w:sz w:val="2"/>
        </w:rPr>
      </w:pPr>
      <w:r>
        <w:rPr/>
        <mc:AlternateContent>
          <mc:Choice Requires="wps">
            <w:drawing>
              <wp:anchor distT="0" distB="0" distL="0" distR="0" allowOverlap="1" layoutInCell="1" locked="0" behindDoc="0" simplePos="0" relativeHeight="15742464">
                <wp:simplePos x="0" y="0"/>
                <wp:positionH relativeFrom="page">
                  <wp:posOffset>481012</wp:posOffset>
                </wp:positionH>
                <wp:positionV relativeFrom="page">
                  <wp:posOffset>4100485</wp:posOffset>
                </wp:positionV>
                <wp:extent cx="6600825" cy="1417955"/>
                <wp:effectExtent l="0" t="0" r="0" b="0"/>
                <wp:wrapNone/>
                <wp:docPr id="43" name="Textbox 43"/>
                <wp:cNvGraphicFramePr>
                  <a:graphicFrameLocks/>
                </wp:cNvGraphicFramePr>
                <a:graphic>
                  <a:graphicData uri="http://schemas.microsoft.com/office/word/2010/wordprocessingShape">
                    <wps:wsp>
                      <wps:cNvPr id="43" name="Textbox 43"/>
                      <wps:cNvSpPr txBox="1"/>
                      <wps:spPr>
                        <a:xfrm>
                          <a:off x="0" y="0"/>
                          <a:ext cx="6600825" cy="1417955"/>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875"/>
                              <w:gridCol w:w="3015"/>
                              <w:gridCol w:w="1395"/>
                              <w:gridCol w:w="1110"/>
                              <w:gridCol w:w="960"/>
                              <w:gridCol w:w="1920"/>
                            </w:tblGrid>
                            <w:tr>
                              <w:trPr>
                                <w:trHeight w:val="944" w:hRule="atLeast"/>
                              </w:trPr>
                              <w:tc>
                                <w:tcPr>
                                  <w:tcW w:w="1875" w:type="dxa"/>
                                </w:tcPr>
                                <w:p>
                                  <w:pPr>
                                    <w:pStyle w:val="TableParagraph"/>
                                    <w:rPr>
                                      <w:sz w:val="16"/>
                                    </w:rPr>
                                  </w:pPr>
                                </w:p>
                              </w:tc>
                              <w:tc>
                                <w:tcPr>
                                  <w:tcW w:w="3015" w:type="dxa"/>
                                </w:tcPr>
                                <w:p>
                                  <w:pPr>
                                    <w:pStyle w:val="TableParagraph"/>
                                    <w:rPr>
                                      <w:sz w:val="16"/>
                                    </w:rPr>
                                  </w:pPr>
                                </w:p>
                              </w:tc>
                              <w:tc>
                                <w:tcPr>
                                  <w:tcW w:w="1395" w:type="dxa"/>
                                </w:tcPr>
                                <w:p>
                                  <w:pPr>
                                    <w:pStyle w:val="TableParagraph"/>
                                    <w:rPr>
                                      <w:sz w:val="16"/>
                                    </w:rPr>
                                  </w:pPr>
                                </w:p>
                              </w:tc>
                              <w:tc>
                                <w:tcPr>
                                  <w:tcW w:w="1110" w:type="dxa"/>
                                </w:tcPr>
                                <w:p>
                                  <w:pPr>
                                    <w:pStyle w:val="TableParagraph"/>
                                    <w:rPr>
                                      <w:sz w:val="16"/>
                                    </w:rPr>
                                  </w:pPr>
                                </w:p>
                              </w:tc>
                              <w:tc>
                                <w:tcPr>
                                  <w:tcW w:w="960" w:type="dxa"/>
                                </w:tcPr>
                                <w:p>
                                  <w:pPr>
                                    <w:pStyle w:val="TableParagraph"/>
                                    <w:rPr>
                                      <w:sz w:val="16"/>
                                    </w:rPr>
                                  </w:pPr>
                                </w:p>
                              </w:tc>
                              <w:tc>
                                <w:tcPr>
                                  <w:tcW w:w="1920" w:type="dxa"/>
                                </w:tcPr>
                                <w:p>
                                  <w:pPr>
                                    <w:pStyle w:val="TableParagraph"/>
                                    <w:rPr>
                                      <w:sz w:val="16"/>
                                    </w:rPr>
                                  </w:pPr>
                                </w:p>
                              </w:tc>
                            </w:tr>
                            <w:tr>
                              <w:trPr>
                                <w:trHeight w:val="1289" w:hRule="atLeast"/>
                              </w:trPr>
                              <w:tc>
                                <w:tcPr>
                                  <w:tcW w:w="1875" w:type="dxa"/>
                                </w:tcPr>
                                <w:p>
                                  <w:pPr>
                                    <w:pStyle w:val="TableParagraph"/>
                                    <w:rPr>
                                      <w:sz w:val="16"/>
                                    </w:rPr>
                                  </w:pPr>
                                </w:p>
                              </w:tc>
                              <w:tc>
                                <w:tcPr>
                                  <w:tcW w:w="3015" w:type="dxa"/>
                                </w:tcPr>
                                <w:p>
                                  <w:pPr>
                                    <w:pStyle w:val="TableParagraph"/>
                                    <w:rPr>
                                      <w:sz w:val="16"/>
                                    </w:rPr>
                                  </w:pPr>
                                </w:p>
                              </w:tc>
                              <w:tc>
                                <w:tcPr>
                                  <w:tcW w:w="1395" w:type="dxa"/>
                                </w:tcPr>
                                <w:p>
                                  <w:pPr>
                                    <w:pStyle w:val="TableParagraph"/>
                                    <w:rPr>
                                      <w:sz w:val="16"/>
                                    </w:rPr>
                                  </w:pPr>
                                </w:p>
                              </w:tc>
                              <w:tc>
                                <w:tcPr>
                                  <w:tcW w:w="1110" w:type="dxa"/>
                                </w:tcPr>
                                <w:p>
                                  <w:pPr>
                                    <w:pStyle w:val="TableParagraph"/>
                                    <w:rPr>
                                      <w:sz w:val="16"/>
                                    </w:rPr>
                                  </w:pPr>
                                </w:p>
                              </w:tc>
                              <w:tc>
                                <w:tcPr>
                                  <w:tcW w:w="960" w:type="dxa"/>
                                </w:tcPr>
                                <w:p>
                                  <w:pPr>
                                    <w:pStyle w:val="TableParagraph"/>
                                    <w:rPr>
                                      <w:sz w:val="16"/>
                                    </w:rPr>
                                  </w:pPr>
                                </w:p>
                              </w:tc>
                              <w:tc>
                                <w:tcPr>
                                  <w:tcW w:w="1920" w:type="dxa"/>
                                </w:tcPr>
                                <w:p>
                                  <w:pPr>
                                    <w:pStyle w:val="TableParagraph"/>
                                    <w:rPr>
                                      <w:sz w:val="16"/>
                                    </w:rPr>
                                  </w:pPr>
                                </w:p>
                              </w:tc>
                            </w:tr>
                          </w:tbl>
                          <w:p>
                            <w:pPr>
                              <w:pStyle w:val="BodyText"/>
                              <w:ind w:left="0"/>
                            </w:pPr>
                          </w:p>
                        </w:txbxContent>
                      </wps:txbx>
                      <wps:bodyPr wrap="square" lIns="0" tIns="0" rIns="0" bIns="0" rtlCol="0">
                        <a:noAutofit/>
                      </wps:bodyPr>
                    </wps:wsp>
                  </a:graphicData>
                </a:graphic>
              </wp:anchor>
            </w:drawing>
          </mc:Choice>
          <mc:Fallback>
            <w:pict>
              <v:shape style="position:absolute;margin-left:37.874996pt;margin-top:322.872864pt;width:519.75pt;height:111.65pt;mso-position-horizontal-relative:page;mso-position-vertical-relative:page;z-index:15742464" type="#_x0000_t202" id="docshape36"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875"/>
                        <w:gridCol w:w="3015"/>
                        <w:gridCol w:w="1395"/>
                        <w:gridCol w:w="1110"/>
                        <w:gridCol w:w="960"/>
                        <w:gridCol w:w="1920"/>
                      </w:tblGrid>
                      <w:tr>
                        <w:trPr>
                          <w:trHeight w:val="944" w:hRule="atLeast"/>
                        </w:trPr>
                        <w:tc>
                          <w:tcPr>
                            <w:tcW w:w="1875" w:type="dxa"/>
                          </w:tcPr>
                          <w:p>
                            <w:pPr>
                              <w:pStyle w:val="TableParagraph"/>
                              <w:rPr>
                                <w:sz w:val="16"/>
                              </w:rPr>
                            </w:pPr>
                          </w:p>
                        </w:tc>
                        <w:tc>
                          <w:tcPr>
                            <w:tcW w:w="3015" w:type="dxa"/>
                          </w:tcPr>
                          <w:p>
                            <w:pPr>
                              <w:pStyle w:val="TableParagraph"/>
                              <w:rPr>
                                <w:sz w:val="16"/>
                              </w:rPr>
                            </w:pPr>
                          </w:p>
                        </w:tc>
                        <w:tc>
                          <w:tcPr>
                            <w:tcW w:w="1395" w:type="dxa"/>
                          </w:tcPr>
                          <w:p>
                            <w:pPr>
                              <w:pStyle w:val="TableParagraph"/>
                              <w:rPr>
                                <w:sz w:val="16"/>
                              </w:rPr>
                            </w:pPr>
                          </w:p>
                        </w:tc>
                        <w:tc>
                          <w:tcPr>
                            <w:tcW w:w="1110" w:type="dxa"/>
                          </w:tcPr>
                          <w:p>
                            <w:pPr>
                              <w:pStyle w:val="TableParagraph"/>
                              <w:rPr>
                                <w:sz w:val="16"/>
                              </w:rPr>
                            </w:pPr>
                          </w:p>
                        </w:tc>
                        <w:tc>
                          <w:tcPr>
                            <w:tcW w:w="960" w:type="dxa"/>
                          </w:tcPr>
                          <w:p>
                            <w:pPr>
                              <w:pStyle w:val="TableParagraph"/>
                              <w:rPr>
                                <w:sz w:val="16"/>
                              </w:rPr>
                            </w:pPr>
                          </w:p>
                        </w:tc>
                        <w:tc>
                          <w:tcPr>
                            <w:tcW w:w="1920" w:type="dxa"/>
                          </w:tcPr>
                          <w:p>
                            <w:pPr>
                              <w:pStyle w:val="TableParagraph"/>
                              <w:rPr>
                                <w:sz w:val="16"/>
                              </w:rPr>
                            </w:pPr>
                          </w:p>
                        </w:tc>
                      </w:tr>
                      <w:tr>
                        <w:trPr>
                          <w:trHeight w:val="1289" w:hRule="atLeast"/>
                        </w:trPr>
                        <w:tc>
                          <w:tcPr>
                            <w:tcW w:w="1875" w:type="dxa"/>
                          </w:tcPr>
                          <w:p>
                            <w:pPr>
                              <w:pStyle w:val="TableParagraph"/>
                              <w:rPr>
                                <w:sz w:val="16"/>
                              </w:rPr>
                            </w:pPr>
                          </w:p>
                        </w:tc>
                        <w:tc>
                          <w:tcPr>
                            <w:tcW w:w="3015" w:type="dxa"/>
                          </w:tcPr>
                          <w:p>
                            <w:pPr>
                              <w:pStyle w:val="TableParagraph"/>
                              <w:rPr>
                                <w:sz w:val="16"/>
                              </w:rPr>
                            </w:pPr>
                          </w:p>
                        </w:tc>
                        <w:tc>
                          <w:tcPr>
                            <w:tcW w:w="1395" w:type="dxa"/>
                          </w:tcPr>
                          <w:p>
                            <w:pPr>
                              <w:pStyle w:val="TableParagraph"/>
                              <w:rPr>
                                <w:sz w:val="16"/>
                              </w:rPr>
                            </w:pPr>
                          </w:p>
                        </w:tc>
                        <w:tc>
                          <w:tcPr>
                            <w:tcW w:w="1110" w:type="dxa"/>
                          </w:tcPr>
                          <w:p>
                            <w:pPr>
                              <w:pStyle w:val="TableParagraph"/>
                              <w:rPr>
                                <w:sz w:val="16"/>
                              </w:rPr>
                            </w:pPr>
                          </w:p>
                        </w:tc>
                        <w:tc>
                          <w:tcPr>
                            <w:tcW w:w="960" w:type="dxa"/>
                          </w:tcPr>
                          <w:p>
                            <w:pPr>
                              <w:pStyle w:val="TableParagraph"/>
                              <w:rPr>
                                <w:sz w:val="16"/>
                              </w:rPr>
                            </w:pPr>
                          </w:p>
                        </w:tc>
                        <w:tc>
                          <w:tcPr>
                            <w:tcW w:w="1920" w:type="dxa"/>
                          </w:tcPr>
                          <w:p>
                            <w:pPr>
                              <w:pStyle w:val="TableParagraph"/>
                              <w:rPr>
                                <w:sz w:val="16"/>
                              </w:rPr>
                            </w:pPr>
                          </w:p>
                        </w:tc>
                      </w:tr>
                    </w:tbl>
                    <w:p>
                      <w:pPr>
                        <w:pStyle w:val="BodyText"/>
                        <w:ind w:left="0"/>
                      </w:pPr>
                    </w:p>
                  </w:txbxContent>
                </v:textbox>
                <w10:wrap type="none"/>
              </v:shape>
            </w:pict>
          </mc:Fallback>
        </mc:AlternateContent>
      </w:r>
      <w:r>
        <w:rPr/>
        <mc:AlternateContent>
          <mc:Choice Requires="wps">
            <w:drawing>
              <wp:anchor distT="0" distB="0" distL="0" distR="0" allowOverlap="1" layoutInCell="1" locked="0" behindDoc="0" simplePos="0" relativeHeight="15742976">
                <wp:simplePos x="0" y="0"/>
                <wp:positionH relativeFrom="page">
                  <wp:posOffset>481012</wp:posOffset>
                </wp:positionH>
                <wp:positionV relativeFrom="page">
                  <wp:posOffset>13939809</wp:posOffset>
                </wp:positionV>
                <wp:extent cx="6600825" cy="1236980"/>
                <wp:effectExtent l="0" t="0" r="0" b="0"/>
                <wp:wrapNone/>
                <wp:docPr id="44" name="Textbox 44"/>
                <wp:cNvGraphicFramePr>
                  <a:graphicFrameLocks/>
                </wp:cNvGraphicFramePr>
                <a:graphic>
                  <a:graphicData uri="http://schemas.microsoft.com/office/word/2010/wordprocessingShape">
                    <wps:wsp>
                      <wps:cNvPr id="44" name="Textbox 44"/>
                      <wps:cNvSpPr txBox="1"/>
                      <wps:spPr>
                        <a:xfrm>
                          <a:off x="0" y="0"/>
                          <a:ext cx="6600825" cy="123698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875"/>
                              <w:gridCol w:w="2955"/>
                              <w:gridCol w:w="1395"/>
                              <w:gridCol w:w="1125"/>
                              <w:gridCol w:w="960"/>
                              <w:gridCol w:w="1965"/>
                            </w:tblGrid>
                            <w:tr>
                              <w:trPr>
                                <w:trHeight w:val="944" w:hRule="atLeast"/>
                              </w:trPr>
                              <w:tc>
                                <w:tcPr>
                                  <w:tcW w:w="1875" w:type="dxa"/>
                                </w:tcPr>
                                <w:p>
                                  <w:pPr>
                                    <w:pStyle w:val="TableParagraph"/>
                                    <w:rPr>
                                      <w:sz w:val="16"/>
                                    </w:rPr>
                                  </w:pPr>
                                </w:p>
                              </w:tc>
                              <w:tc>
                                <w:tcPr>
                                  <w:tcW w:w="2955" w:type="dxa"/>
                                </w:tcPr>
                                <w:p>
                                  <w:pPr>
                                    <w:pStyle w:val="TableParagraph"/>
                                    <w:rPr>
                                      <w:sz w:val="16"/>
                                    </w:rPr>
                                  </w:pPr>
                                </w:p>
                              </w:tc>
                              <w:tc>
                                <w:tcPr>
                                  <w:tcW w:w="1395" w:type="dxa"/>
                                </w:tcPr>
                                <w:p>
                                  <w:pPr>
                                    <w:pStyle w:val="TableParagraph"/>
                                    <w:rPr>
                                      <w:sz w:val="16"/>
                                    </w:rPr>
                                  </w:pPr>
                                </w:p>
                              </w:tc>
                              <w:tc>
                                <w:tcPr>
                                  <w:tcW w:w="1125" w:type="dxa"/>
                                </w:tcPr>
                                <w:p>
                                  <w:pPr>
                                    <w:pStyle w:val="TableParagraph"/>
                                    <w:rPr>
                                      <w:sz w:val="16"/>
                                    </w:rPr>
                                  </w:pPr>
                                </w:p>
                              </w:tc>
                              <w:tc>
                                <w:tcPr>
                                  <w:tcW w:w="960" w:type="dxa"/>
                                </w:tcPr>
                                <w:p>
                                  <w:pPr>
                                    <w:pStyle w:val="TableParagraph"/>
                                    <w:rPr>
                                      <w:sz w:val="16"/>
                                    </w:rPr>
                                  </w:pPr>
                                </w:p>
                              </w:tc>
                              <w:tc>
                                <w:tcPr>
                                  <w:tcW w:w="1965" w:type="dxa"/>
                                </w:tcPr>
                                <w:p>
                                  <w:pPr>
                                    <w:pStyle w:val="TableParagraph"/>
                                    <w:rPr>
                                      <w:sz w:val="16"/>
                                    </w:rPr>
                                  </w:pPr>
                                </w:p>
                              </w:tc>
                            </w:tr>
                            <w:tr>
                              <w:trPr>
                                <w:trHeight w:val="1004" w:hRule="atLeast"/>
                              </w:trPr>
                              <w:tc>
                                <w:tcPr>
                                  <w:tcW w:w="1875" w:type="dxa"/>
                                </w:tcPr>
                                <w:p>
                                  <w:pPr>
                                    <w:pStyle w:val="TableParagraph"/>
                                    <w:rPr>
                                      <w:sz w:val="16"/>
                                    </w:rPr>
                                  </w:pPr>
                                </w:p>
                              </w:tc>
                              <w:tc>
                                <w:tcPr>
                                  <w:tcW w:w="2955" w:type="dxa"/>
                                </w:tcPr>
                                <w:p>
                                  <w:pPr>
                                    <w:pStyle w:val="TableParagraph"/>
                                    <w:rPr>
                                      <w:sz w:val="16"/>
                                    </w:rPr>
                                  </w:pPr>
                                </w:p>
                              </w:tc>
                              <w:tc>
                                <w:tcPr>
                                  <w:tcW w:w="1395" w:type="dxa"/>
                                </w:tcPr>
                                <w:p>
                                  <w:pPr>
                                    <w:pStyle w:val="TableParagraph"/>
                                    <w:rPr>
                                      <w:sz w:val="16"/>
                                    </w:rPr>
                                  </w:pPr>
                                </w:p>
                              </w:tc>
                              <w:tc>
                                <w:tcPr>
                                  <w:tcW w:w="1125" w:type="dxa"/>
                                </w:tcPr>
                                <w:p>
                                  <w:pPr>
                                    <w:pStyle w:val="TableParagraph"/>
                                    <w:rPr>
                                      <w:sz w:val="16"/>
                                    </w:rPr>
                                  </w:pPr>
                                </w:p>
                              </w:tc>
                              <w:tc>
                                <w:tcPr>
                                  <w:tcW w:w="960" w:type="dxa"/>
                                </w:tcPr>
                                <w:p>
                                  <w:pPr>
                                    <w:pStyle w:val="TableParagraph"/>
                                    <w:rPr>
                                      <w:sz w:val="16"/>
                                    </w:rPr>
                                  </w:pPr>
                                </w:p>
                              </w:tc>
                              <w:tc>
                                <w:tcPr>
                                  <w:tcW w:w="1965" w:type="dxa"/>
                                </w:tcPr>
                                <w:p>
                                  <w:pPr>
                                    <w:pStyle w:val="TableParagraph"/>
                                    <w:rPr>
                                      <w:sz w:val="16"/>
                                    </w:rPr>
                                  </w:pPr>
                                </w:p>
                              </w:tc>
                            </w:tr>
                          </w:tbl>
                          <w:p>
                            <w:pPr>
                              <w:pStyle w:val="BodyText"/>
                              <w:ind w:left="0"/>
                            </w:pPr>
                          </w:p>
                        </w:txbxContent>
                      </wps:txbx>
                      <wps:bodyPr wrap="square" lIns="0" tIns="0" rIns="0" bIns="0" rtlCol="0">
                        <a:noAutofit/>
                      </wps:bodyPr>
                    </wps:wsp>
                  </a:graphicData>
                </a:graphic>
              </wp:anchor>
            </w:drawing>
          </mc:Choice>
          <mc:Fallback>
            <w:pict>
              <v:shape style="position:absolute;margin-left:37.874996pt;margin-top:1097.622803pt;width:519.75pt;height:97.4pt;mso-position-horizontal-relative:page;mso-position-vertical-relative:page;z-index:15742976" type="#_x0000_t202" id="docshape37"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875"/>
                        <w:gridCol w:w="2955"/>
                        <w:gridCol w:w="1395"/>
                        <w:gridCol w:w="1125"/>
                        <w:gridCol w:w="960"/>
                        <w:gridCol w:w="1965"/>
                      </w:tblGrid>
                      <w:tr>
                        <w:trPr>
                          <w:trHeight w:val="944" w:hRule="atLeast"/>
                        </w:trPr>
                        <w:tc>
                          <w:tcPr>
                            <w:tcW w:w="1875" w:type="dxa"/>
                          </w:tcPr>
                          <w:p>
                            <w:pPr>
                              <w:pStyle w:val="TableParagraph"/>
                              <w:rPr>
                                <w:sz w:val="16"/>
                              </w:rPr>
                            </w:pPr>
                          </w:p>
                        </w:tc>
                        <w:tc>
                          <w:tcPr>
                            <w:tcW w:w="2955" w:type="dxa"/>
                          </w:tcPr>
                          <w:p>
                            <w:pPr>
                              <w:pStyle w:val="TableParagraph"/>
                              <w:rPr>
                                <w:sz w:val="16"/>
                              </w:rPr>
                            </w:pPr>
                          </w:p>
                        </w:tc>
                        <w:tc>
                          <w:tcPr>
                            <w:tcW w:w="1395" w:type="dxa"/>
                          </w:tcPr>
                          <w:p>
                            <w:pPr>
                              <w:pStyle w:val="TableParagraph"/>
                              <w:rPr>
                                <w:sz w:val="16"/>
                              </w:rPr>
                            </w:pPr>
                          </w:p>
                        </w:tc>
                        <w:tc>
                          <w:tcPr>
                            <w:tcW w:w="1125" w:type="dxa"/>
                          </w:tcPr>
                          <w:p>
                            <w:pPr>
                              <w:pStyle w:val="TableParagraph"/>
                              <w:rPr>
                                <w:sz w:val="16"/>
                              </w:rPr>
                            </w:pPr>
                          </w:p>
                        </w:tc>
                        <w:tc>
                          <w:tcPr>
                            <w:tcW w:w="960" w:type="dxa"/>
                          </w:tcPr>
                          <w:p>
                            <w:pPr>
                              <w:pStyle w:val="TableParagraph"/>
                              <w:rPr>
                                <w:sz w:val="16"/>
                              </w:rPr>
                            </w:pPr>
                          </w:p>
                        </w:tc>
                        <w:tc>
                          <w:tcPr>
                            <w:tcW w:w="1965" w:type="dxa"/>
                          </w:tcPr>
                          <w:p>
                            <w:pPr>
                              <w:pStyle w:val="TableParagraph"/>
                              <w:rPr>
                                <w:sz w:val="16"/>
                              </w:rPr>
                            </w:pPr>
                          </w:p>
                        </w:tc>
                      </w:tr>
                      <w:tr>
                        <w:trPr>
                          <w:trHeight w:val="1004" w:hRule="atLeast"/>
                        </w:trPr>
                        <w:tc>
                          <w:tcPr>
                            <w:tcW w:w="1875" w:type="dxa"/>
                          </w:tcPr>
                          <w:p>
                            <w:pPr>
                              <w:pStyle w:val="TableParagraph"/>
                              <w:rPr>
                                <w:sz w:val="16"/>
                              </w:rPr>
                            </w:pPr>
                          </w:p>
                        </w:tc>
                        <w:tc>
                          <w:tcPr>
                            <w:tcW w:w="2955" w:type="dxa"/>
                          </w:tcPr>
                          <w:p>
                            <w:pPr>
                              <w:pStyle w:val="TableParagraph"/>
                              <w:rPr>
                                <w:sz w:val="16"/>
                              </w:rPr>
                            </w:pPr>
                          </w:p>
                        </w:tc>
                        <w:tc>
                          <w:tcPr>
                            <w:tcW w:w="1395" w:type="dxa"/>
                          </w:tcPr>
                          <w:p>
                            <w:pPr>
                              <w:pStyle w:val="TableParagraph"/>
                              <w:rPr>
                                <w:sz w:val="16"/>
                              </w:rPr>
                            </w:pPr>
                          </w:p>
                        </w:tc>
                        <w:tc>
                          <w:tcPr>
                            <w:tcW w:w="1125" w:type="dxa"/>
                          </w:tcPr>
                          <w:p>
                            <w:pPr>
                              <w:pStyle w:val="TableParagraph"/>
                              <w:rPr>
                                <w:sz w:val="16"/>
                              </w:rPr>
                            </w:pPr>
                          </w:p>
                        </w:tc>
                        <w:tc>
                          <w:tcPr>
                            <w:tcW w:w="960" w:type="dxa"/>
                          </w:tcPr>
                          <w:p>
                            <w:pPr>
                              <w:pStyle w:val="TableParagraph"/>
                              <w:rPr>
                                <w:sz w:val="16"/>
                              </w:rPr>
                            </w:pPr>
                          </w:p>
                        </w:tc>
                        <w:tc>
                          <w:tcPr>
                            <w:tcW w:w="1965" w:type="dxa"/>
                          </w:tcPr>
                          <w:p>
                            <w:pPr>
                              <w:pStyle w:val="TableParagraph"/>
                              <w:rPr>
                                <w:sz w:val="16"/>
                              </w:rPr>
                            </w:pPr>
                          </w:p>
                        </w:tc>
                      </w:tr>
                    </w:tbl>
                    <w:p>
                      <w:pPr>
                        <w:pStyle w:val="BodyText"/>
                        <w:ind w:left="0"/>
                      </w:pPr>
                    </w:p>
                  </w:txbxContent>
                </v:textbox>
                <w10:wrap type="none"/>
              </v:shape>
            </w:pict>
          </mc:Fallback>
        </mc:AlternateContent>
      </w:r>
    </w:p>
    <w:tbl>
      <w:tblPr>
        <w:tblW w:w="0" w:type="auto"/>
        <w:jc w:val="left"/>
        <w:tblInd w:w="154"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top w:w="0" w:type="dxa"/>
          <w:left w:w="0" w:type="dxa"/>
          <w:bottom w:w="0" w:type="dxa"/>
          <w:right w:w="0" w:type="dxa"/>
        </w:tblCellMar>
        <w:tblLook w:val="01E0"/>
      </w:tblPr>
      <w:tblGrid>
        <w:gridCol w:w="2437"/>
        <w:gridCol w:w="1020"/>
        <w:gridCol w:w="2895"/>
        <w:gridCol w:w="4132"/>
      </w:tblGrid>
      <w:tr>
        <w:trPr>
          <w:trHeight w:val="1049" w:hRule="atLeast"/>
        </w:trPr>
        <w:tc>
          <w:tcPr>
            <w:tcW w:w="6352" w:type="dxa"/>
            <w:gridSpan w:val="3"/>
            <w:tcBorders>
              <w:bottom w:val="single" w:sz="6" w:space="0" w:color="000000"/>
              <w:right w:val="single" w:sz="12" w:space="0" w:color="000000"/>
            </w:tcBorders>
          </w:tcPr>
          <w:p>
            <w:pPr>
              <w:pStyle w:val="TableParagraph"/>
              <w:spacing w:before="90"/>
              <w:rPr>
                <w:b/>
                <w:sz w:val="18"/>
              </w:rPr>
            </w:pPr>
          </w:p>
          <w:p>
            <w:pPr>
              <w:pStyle w:val="TableParagraph"/>
              <w:ind w:left="15"/>
              <w:jc w:val="center"/>
              <w:rPr>
                <w:b/>
                <w:sz w:val="18"/>
              </w:rPr>
            </w:pPr>
            <w:r>
              <w:rPr>
                <w:b/>
                <w:sz w:val="18"/>
              </w:rPr>
              <w:t>ANEXO</w:t>
            </w:r>
            <w:r>
              <w:rPr>
                <w:b/>
                <w:spacing w:val="-4"/>
                <w:sz w:val="18"/>
              </w:rPr>
              <w:t> </w:t>
            </w:r>
            <w:r>
              <w:rPr>
                <w:b/>
                <w:spacing w:val="-5"/>
                <w:sz w:val="18"/>
              </w:rPr>
              <w:t>VI</w:t>
            </w:r>
          </w:p>
          <w:p>
            <w:pPr>
              <w:pStyle w:val="TableParagraph"/>
              <w:spacing w:before="63"/>
              <w:ind w:left="15"/>
              <w:jc w:val="center"/>
              <w:rPr>
                <w:b/>
                <w:sz w:val="18"/>
              </w:rPr>
            </w:pPr>
            <w:r>
              <w:rPr>
                <w:b/>
                <w:sz w:val="18"/>
              </w:rPr>
              <w:t>MODELO</w:t>
            </w:r>
            <w:r>
              <w:rPr>
                <w:b/>
                <w:spacing w:val="-8"/>
                <w:sz w:val="18"/>
              </w:rPr>
              <w:t> </w:t>
            </w:r>
            <w:r>
              <w:rPr>
                <w:b/>
                <w:sz w:val="18"/>
              </w:rPr>
              <w:t>DE</w:t>
            </w:r>
            <w:r>
              <w:rPr>
                <w:b/>
                <w:spacing w:val="-11"/>
                <w:sz w:val="18"/>
              </w:rPr>
              <w:t> </w:t>
            </w:r>
            <w:r>
              <w:rPr>
                <w:b/>
                <w:sz w:val="18"/>
              </w:rPr>
              <w:t>APRESENTAÇÃO</w:t>
            </w:r>
            <w:r>
              <w:rPr>
                <w:b/>
                <w:spacing w:val="-4"/>
                <w:sz w:val="18"/>
              </w:rPr>
              <w:t> </w:t>
            </w:r>
            <w:r>
              <w:rPr>
                <w:b/>
                <w:sz w:val="18"/>
              </w:rPr>
              <w:t>DA</w:t>
            </w:r>
            <w:r>
              <w:rPr>
                <w:b/>
                <w:spacing w:val="-11"/>
                <w:sz w:val="18"/>
              </w:rPr>
              <w:t> </w:t>
            </w:r>
            <w:r>
              <w:rPr>
                <w:b/>
                <w:spacing w:val="-2"/>
                <w:sz w:val="18"/>
              </w:rPr>
              <w:t>PROPOSTA</w:t>
            </w:r>
          </w:p>
        </w:tc>
        <w:tc>
          <w:tcPr>
            <w:tcW w:w="4132" w:type="dxa"/>
            <w:tcBorders>
              <w:left w:val="single" w:sz="12" w:space="0" w:color="000000"/>
              <w:bottom w:val="single" w:sz="6" w:space="0" w:color="000000"/>
            </w:tcBorders>
          </w:tcPr>
          <w:p>
            <w:pPr>
              <w:pStyle w:val="TableParagraph"/>
              <w:spacing w:before="102"/>
              <w:ind w:left="142"/>
              <w:rPr>
                <w:b/>
                <w:sz w:val="18"/>
              </w:rPr>
            </w:pPr>
            <w:r>
              <w:rPr>
                <w:sz w:val="18"/>
              </w:rPr>
              <w:t>Licitação</w:t>
            </w:r>
            <w:r>
              <w:rPr>
                <w:spacing w:val="-3"/>
                <w:sz w:val="18"/>
              </w:rPr>
              <w:t> </w:t>
            </w:r>
            <w:r>
              <w:rPr>
                <w:sz w:val="18"/>
              </w:rPr>
              <w:t>por</w:t>
            </w:r>
            <w:r>
              <w:rPr>
                <w:spacing w:val="-1"/>
                <w:sz w:val="18"/>
              </w:rPr>
              <w:t> </w:t>
            </w:r>
            <w:r>
              <w:rPr>
                <w:b/>
                <w:sz w:val="18"/>
              </w:rPr>
              <w:t>Pregão</w:t>
            </w:r>
            <w:r>
              <w:rPr>
                <w:b/>
                <w:spacing w:val="-1"/>
                <w:sz w:val="18"/>
              </w:rPr>
              <w:t> </w:t>
            </w:r>
            <w:r>
              <w:rPr>
                <w:b/>
                <w:sz w:val="18"/>
              </w:rPr>
              <w:t>n°</w:t>
            </w:r>
            <w:r>
              <w:rPr>
                <w:b/>
                <w:spacing w:val="-1"/>
                <w:sz w:val="18"/>
              </w:rPr>
              <w:t> </w:t>
            </w:r>
            <w:r>
              <w:rPr>
                <w:b/>
                <w:spacing w:val="-2"/>
                <w:sz w:val="18"/>
              </w:rPr>
              <w:t>463/204.</w:t>
            </w:r>
          </w:p>
          <w:p>
            <w:pPr>
              <w:pStyle w:val="TableParagraph"/>
              <w:spacing w:before="123"/>
              <w:ind w:left="142"/>
              <w:rPr>
                <w:b/>
                <w:sz w:val="18"/>
              </w:rPr>
            </w:pPr>
            <w:r>
              <w:rPr>
                <w:sz w:val="18"/>
              </w:rPr>
              <w:t>A</w:t>
            </w:r>
            <w:r>
              <w:rPr>
                <w:spacing w:val="-11"/>
                <w:sz w:val="18"/>
              </w:rPr>
              <w:t> </w:t>
            </w:r>
            <w:r>
              <w:rPr>
                <w:sz w:val="18"/>
              </w:rPr>
              <w:t>realizar-se</w:t>
            </w:r>
            <w:r>
              <w:rPr>
                <w:spacing w:val="-1"/>
                <w:sz w:val="18"/>
              </w:rPr>
              <w:t> </w:t>
            </w:r>
            <w:r>
              <w:rPr>
                <w:sz w:val="18"/>
              </w:rPr>
              <w:t>em: </w:t>
            </w:r>
            <w:r>
              <w:rPr>
                <w:b/>
                <w:sz w:val="18"/>
              </w:rPr>
              <w:t>20/12/2024</w:t>
            </w:r>
            <w:r>
              <w:rPr>
                <w:b/>
                <w:spacing w:val="-1"/>
                <w:sz w:val="18"/>
              </w:rPr>
              <w:t> </w:t>
            </w:r>
            <w:r>
              <w:rPr>
                <w:b/>
                <w:sz w:val="18"/>
              </w:rPr>
              <w:t>às</w:t>
            </w:r>
            <w:r>
              <w:rPr>
                <w:b/>
                <w:spacing w:val="-1"/>
                <w:sz w:val="18"/>
              </w:rPr>
              <w:t> </w:t>
            </w:r>
            <w:r>
              <w:rPr>
                <w:b/>
                <w:sz w:val="18"/>
              </w:rPr>
              <w:t>10 </w:t>
            </w:r>
            <w:r>
              <w:rPr>
                <w:b/>
                <w:spacing w:val="-2"/>
                <w:sz w:val="18"/>
              </w:rPr>
              <w:t>horas.</w:t>
            </w:r>
          </w:p>
          <w:p>
            <w:pPr>
              <w:pStyle w:val="TableParagraph"/>
              <w:spacing w:before="123"/>
              <w:ind w:left="142"/>
              <w:rPr>
                <w:b/>
                <w:sz w:val="18"/>
              </w:rPr>
            </w:pPr>
            <w:r>
              <w:rPr>
                <w:sz w:val="18"/>
              </w:rPr>
              <w:t>Processo n° UERJ </w:t>
            </w:r>
            <w:r>
              <w:rPr>
                <w:b/>
                <w:sz w:val="18"/>
              </w:rPr>
              <w:t>SEI-</w:t>
            </w:r>
            <w:r>
              <w:rPr>
                <w:b/>
                <w:spacing w:val="-2"/>
                <w:sz w:val="18"/>
              </w:rPr>
              <w:t>260006/008467/2024.</w:t>
            </w:r>
          </w:p>
        </w:tc>
      </w:tr>
      <w:tr>
        <w:trPr>
          <w:trHeight w:val="2039" w:hRule="atLeast"/>
        </w:trPr>
        <w:tc>
          <w:tcPr>
            <w:tcW w:w="2437" w:type="dxa"/>
            <w:tcBorders>
              <w:top w:val="single" w:sz="6" w:space="0" w:color="000000"/>
              <w:bottom w:val="single" w:sz="6" w:space="0" w:color="000000"/>
              <w:right w:val="single" w:sz="12" w:space="0" w:color="000000"/>
            </w:tcBorders>
          </w:tcPr>
          <w:p>
            <w:pPr>
              <w:pStyle w:val="TableParagraph"/>
              <w:spacing w:line="270" w:lineRule="atLeast" w:before="49"/>
              <w:ind w:left="82" w:right="65"/>
              <w:jc w:val="both"/>
              <w:rPr>
                <w:b/>
                <w:sz w:val="16"/>
              </w:rPr>
            </w:pPr>
            <w:r>
              <w:rPr>
                <w:sz w:val="16"/>
              </w:rPr>
              <w:t>A firma ao lado </w:t>
            </w:r>
            <w:r>
              <w:rPr>
                <w:sz w:val="16"/>
              </w:rPr>
              <w:t>mencionada</w:t>
            </w:r>
            <w:r>
              <w:rPr>
                <w:spacing w:val="40"/>
                <w:sz w:val="16"/>
              </w:rPr>
              <w:t> </w:t>
            </w:r>
            <w:r>
              <w:rPr>
                <w:sz w:val="16"/>
              </w:rPr>
              <w:t>propõe</w:t>
            </w:r>
            <w:r>
              <w:rPr>
                <w:spacing w:val="-3"/>
                <w:sz w:val="16"/>
              </w:rPr>
              <w:t> </w:t>
            </w:r>
            <w:r>
              <w:rPr>
                <w:sz w:val="16"/>
              </w:rPr>
              <w:t>fornecer</w:t>
            </w:r>
            <w:r>
              <w:rPr>
                <w:spacing w:val="-3"/>
                <w:sz w:val="16"/>
              </w:rPr>
              <w:t> </w:t>
            </w:r>
            <w:r>
              <w:rPr>
                <w:sz w:val="16"/>
              </w:rPr>
              <w:t>à</w:t>
            </w:r>
            <w:r>
              <w:rPr>
                <w:spacing w:val="-3"/>
                <w:sz w:val="16"/>
              </w:rPr>
              <w:t> </w:t>
            </w:r>
            <w:r>
              <w:rPr>
                <w:sz w:val="16"/>
              </w:rPr>
              <w:t>Universidade</w:t>
            </w:r>
            <w:r>
              <w:rPr>
                <w:spacing w:val="-3"/>
                <w:sz w:val="16"/>
              </w:rPr>
              <w:t> </w:t>
            </w:r>
            <w:r>
              <w:rPr>
                <w:sz w:val="16"/>
              </w:rPr>
              <w:t>do</w:t>
            </w:r>
            <w:r>
              <w:rPr>
                <w:spacing w:val="40"/>
                <w:sz w:val="16"/>
              </w:rPr>
              <w:t> </w:t>
            </w:r>
            <w:r>
              <w:rPr>
                <w:sz w:val="16"/>
              </w:rPr>
              <w:t>Estado do Rio de Janeiro, </w:t>
            </w:r>
            <w:r>
              <w:rPr>
                <w:sz w:val="16"/>
              </w:rPr>
              <w:t>pelos</w:t>
            </w:r>
            <w:r>
              <w:rPr>
                <w:spacing w:val="40"/>
                <w:sz w:val="16"/>
              </w:rPr>
              <w:t> </w:t>
            </w:r>
            <w:r>
              <w:rPr>
                <w:sz w:val="16"/>
              </w:rPr>
              <w:t>preços abaixo </w:t>
            </w:r>
            <w:r>
              <w:rPr>
                <w:sz w:val="16"/>
              </w:rPr>
              <w:t>assinados,</w:t>
            </w:r>
            <w:r>
              <w:rPr>
                <w:spacing w:val="40"/>
                <w:sz w:val="16"/>
              </w:rPr>
              <w:t> </w:t>
            </w:r>
            <w:r>
              <w:rPr>
                <w:sz w:val="16"/>
              </w:rPr>
              <w:t>obedecendo rigorosamente </w:t>
            </w:r>
            <w:r>
              <w:rPr>
                <w:sz w:val="16"/>
              </w:rPr>
              <w:t>ao</w:t>
            </w:r>
            <w:r>
              <w:rPr>
                <w:spacing w:val="40"/>
                <w:sz w:val="16"/>
              </w:rPr>
              <w:t> </w:t>
            </w:r>
            <w:r>
              <w:rPr>
                <w:sz w:val="16"/>
              </w:rPr>
              <w:t>estipulado e constante </w:t>
            </w:r>
            <w:r>
              <w:rPr>
                <w:sz w:val="16"/>
              </w:rPr>
              <w:t>do</w:t>
            </w:r>
            <w:r>
              <w:rPr>
                <w:spacing w:val="40"/>
                <w:sz w:val="16"/>
              </w:rPr>
              <w:t> </w:t>
            </w:r>
            <w:r>
              <w:rPr>
                <w:b/>
                <w:sz w:val="16"/>
              </w:rPr>
              <w:t>EDITAL n° 463/2024.</w:t>
            </w:r>
          </w:p>
        </w:tc>
        <w:tc>
          <w:tcPr>
            <w:tcW w:w="8047" w:type="dxa"/>
            <w:gridSpan w:val="3"/>
            <w:tcBorders>
              <w:top w:val="single" w:sz="6" w:space="0" w:color="000000"/>
              <w:left w:val="single" w:sz="12" w:space="0" w:color="000000"/>
              <w:bottom w:val="single" w:sz="6" w:space="0" w:color="000000"/>
            </w:tcBorders>
          </w:tcPr>
          <w:p>
            <w:pPr>
              <w:pStyle w:val="TableParagraph"/>
              <w:spacing w:line="429" w:lineRule="auto" w:before="120"/>
              <w:ind w:left="82" w:right="7033"/>
              <w:rPr>
                <w:sz w:val="16"/>
              </w:rPr>
            </w:pPr>
            <w:r>
              <w:rPr>
                <w:sz w:val="16"/>
              </w:rPr>
              <w:t>Razão</w:t>
            </w:r>
            <w:r>
              <w:rPr>
                <w:spacing w:val="-10"/>
                <w:sz w:val="16"/>
              </w:rPr>
              <w:t> </w:t>
            </w:r>
            <w:r>
              <w:rPr>
                <w:sz w:val="16"/>
              </w:rPr>
              <w:t>Social:</w:t>
            </w:r>
            <w:r>
              <w:rPr>
                <w:spacing w:val="40"/>
                <w:sz w:val="16"/>
              </w:rPr>
              <w:t> </w:t>
            </w:r>
            <w:r>
              <w:rPr>
                <w:spacing w:val="-2"/>
                <w:sz w:val="16"/>
              </w:rPr>
              <w:t>CNPJ:</w:t>
            </w:r>
          </w:p>
          <w:p>
            <w:pPr>
              <w:pStyle w:val="TableParagraph"/>
              <w:spacing w:line="429" w:lineRule="auto" w:before="2"/>
              <w:ind w:left="82" w:right="6703"/>
              <w:rPr>
                <w:sz w:val="16"/>
              </w:rPr>
            </w:pPr>
            <w:r>
              <w:rPr>
                <w:sz w:val="16"/>
              </w:rPr>
              <w:t>Inscrição</w:t>
            </w:r>
            <w:r>
              <w:rPr>
                <w:spacing w:val="-10"/>
                <w:sz w:val="16"/>
              </w:rPr>
              <w:t> </w:t>
            </w:r>
            <w:r>
              <w:rPr>
                <w:sz w:val="16"/>
              </w:rPr>
              <w:t>Estadual:</w:t>
            </w:r>
            <w:r>
              <w:rPr>
                <w:spacing w:val="40"/>
                <w:sz w:val="16"/>
              </w:rPr>
              <w:t> </w:t>
            </w:r>
            <w:r>
              <w:rPr>
                <w:spacing w:val="-2"/>
                <w:sz w:val="16"/>
              </w:rPr>
              <w:t>Endereço:</w:t>
            </w:r>
            <w:r>
              <w:rPr>
                <w:spacing w:val="40"/>
                <w:sz w:val="16"/>
              </w:rPr>
              <w:t> </w:t>
            </w:r>
            <w:r>
              <w:rPr>
                <w:spacing w:val="-2"/>
                <w:sz w:val="16"/>
              </w:rPr>
              <w:t>Tel./Fax:</w:t>
            </w:r>
          </w:p>
          <w:p>
            <w:pPr>
              <w:pStyle w:val="TableParagraph"/>
              <w:spacing w:before="2"/>
              <w:ind w:left="82"/>
              <w:rPr>
                <w:sz w:val="16"/>
              </w:rPr>
            </w:pPr>
            <w:r>
              <w:rPr>
                <w:sz w:val="16"/>
              </w:rPr>
              <w:t>E-</w:t>
            </w:r>
            <w:r>
              <w:rPr>
                <w:spacing w:val="-2"/>
                <w:sz w:val="16"/>
              </w:rPr>
              <w:t>mail:</w:t>
            </w:r>
          </w:p>
        </w:tc>
      </w:tr>
      <w:tr>
        <w:trPr>
          <w:trHeight w:val="509" w:hRule="atLeast"/>
        </w:trPr>
        <w:tc>
          <w:tcPr>
            <w:tcW w:w="10484" w:type="dxa"/>
            <w:gridSpan w:val="4"/>
            <w:tcBorders>
              <w:top w:val="single" w:sz="6" w:space="0" w:color="000000"/>
              <w:bottom w:val="single" w:sz="6" w:space="0" w:color="000000"/>
            </w:tcBorders>
          </w:tcPr>
          <w:p>
            <w:pPr>
              <w:pStyle w:val="TableParagraph"/>
              <w:spacing w:before="162"/>
              <w:ind w:left="15"/>
              <w:jc w:val="center"/>
              <w:rPr>
                <w:b/>
                <w:sz w:val="18"/>
              </w:rPr>
            </w:pPr>
            <w:r>
              <w:rPr>
                <w:b/>
                <w:sz w:val="18"/>
              </w:rPr>
              <w:t>LOTE </w:t>
            </w:r>
            <w:r>
              <w:rPr>
                <w:b/>
                <w:spacing w:val="-10"/>
                <w:sz w:val="18"/>
              </w:rPr>
              <w:t>5</w:t>
            </w:r>
          </w:p>
        </w:tc>
      </w:tr>
      <w:tr>
        <w:trPr>
          <w:trHeight w:val="5159" w:hRule="atLeast"/>
        </w:trPr>
        <w:tc>
          <w:tcPr>
            <w:tcW w:w="10484" w:type="dxa"/>
            <w:gridSpan w:val="4"/>
            <w:tcBorders>
              <w:top w:val="single" w:sz="6" w:space="0" w:color="000000"/>
              <w:bottom w:val="single" w:sz="6" w:space="0" w:color="000000"/>
            </w:tcBorders>
          </w:tcPr>
          <w:p>
            <w:pPr>
              <w:pStyle w:val="TableParagraph"/>
              <w:spacing w:line="336" w:lineRule="auto" w:before="162"/>
              <w:ind w:left="247" w:right="92"/>
              <w:rPr>
                <w:sz w:val="18"/>
              </w:rPr>
            </w:pPr>
            <w:r>
              <w:rPr>
                <w:sz w:val="18"/>
              </w:rPr>
              <w:t>Aquisição de mobiliário (</w:t>
            </w:r>
            <w:r>
              <w:rPr>
                <w:b/>
                <w:sz w:val="18"/>
              </w:rPr>
              <w:t>Armários, CADEIRAS, Quadro, etc</w:t>
            </w:r>
            <w:r>
              <w:rPr>
                <w:sz w:val="18"/>
              </w:rPr>
              <w:t>.) para atender às demandas da Diretoria de</w:t>
            </w:r>
            <w:r>
              <w:rPr>
                <w:spacing w:val="-10"/>
                <w:sz w:val="18"/>
              </w:rPr>
              <w:t> </w:t>
            </w:r>
            <w:r>
              <w:rPr>
                <w:sz w:val="18"/>
              </w:rPr>
              <w:t>Administração Financeira (DAF),</w:t>
            </w:r>
            <w:r>
              <w:rPr>
                <w:spacing w:val="-2"/>
                <w:sz w:val="18"/>
              </w:rPr>
              <w:t> </w:t>
            </w:r>
            <w:r>
              <w:rPr>
                <w:sz w:val="18"/>
              </w:rPr>
              <w:t>da</w:t>
            </w:r>
            <w:r>
              <w:rPr>
                <w:spacing w:val="-2"/>
                <w:sz w:val="18"/>
              </w:rPr>
              <w:t> </w:t>
            </w:r>
            <w:r>
              <w:rPr>
                <w:sz w:val="18"/>
              </w:rPr>
              <w:t>Secretaria</w:t>
            </w:r>
            <w:r>
              <w:rPr>
                <w:spacing w:val="-2"/>
                <w:sz w:val="18"/>
              </w:rPr>
              <w:t> </w:t>
            </w:r>
            <w:r>
              <w:rPr>
                <w:sz w:val="18"/>
              </w:rPr>
              <w:t>dos</w:t>
            </w:r>
            <w:r>
              <w:rPr>
                <w:spacing w:val="-2"/>
                <w:sz w:val="18"/>
              </w:rPr>
              <w:t> </w:t>
            </w:r>
            <w:r>
              <w:rPr>
                <w:sz w:val="18"/>
              </w:rPr>
              <w:t>Conselhos</w:t>
            </w:r>
            <w:r>
              <w:rPr>
                <w:spacing w:val="-2"/>
                <w:sz w:val="18"/>
              </w:rPr>
              <w:t> </w:t>
            </w:r>
            <w:r>
              <w:rPr>
                <w:sz w:val="18"/>
              </w:rPr>
              <w:t>(SECON),</w:t>
            </w:r>
            <w:r>
              <w:rPr>
                <w:spacing w:val="-2"/>
                <w:sz w:val="18"/>
              </w:rPr>
              <w:t> </w:t>
            </w:r>
            <w:r>
              <w:rPr>
                <w:sz w:val="18"/>
              </w:rPr>
              <w:t>do</w:t>
            </w:r>
            <w:r>
              <w:rPr>
                <w:spacing w:val="-2"/>
                <w:sz w:val="18"/>
              </w:rPr>
              <w:t> </w:t>
            </w:r>
            <w:r>
              <w:rPr>
                <w:sz w:val="18"/>
              </w:rPr>
              <w:t>Campus</w:t>
            </w:r>
            <w:r>
              <w:rPr>
                <w:spacing w:val="-2"/>
                <w:sz w:val="18"/>
              </w:rPr>
              <w:t> </w:t>
            </w:r>
            <w:r>
              <w:rPr>
                <w:sz w:val="18"/>
              </w:rPr>
              <w:t>Regional</w:t>
            </w:r>
            <w:r>
              <w:rPr>
                <w:spacing w:val="-2"/>
                <w:sz w:val="18"/>
              </w:rPr>
              <w:t> </w:t>
            </w:r>
            <w:r>
              <w:rPr>
                <w:sz w:val="18"/>
              </w:rPr>
              <w:t>de</w:t>
            </w:r>
            <w:r>
              <w:rPr>
                <w:spacing w:val="-2"/>
                <w:sz w:val="18"/>
              </w:rPr>
              <w:t> </w:t>
            </w:r>
            <w:r>
              <w:rPr>
                <w:sz w:val="18"/>
              </w:rPr>
              <w:t>Resende</w:t>
            </w:r>
            <w:r>
              <w:rPr>
                <w:spacing w:val="-2"/>
                <w:sz w:val="18"/>
              </w:rPr>
              <w:t> </w:t>
            </w:r>
            <w:r>
              <w:rPr>
                <w:sz w:val="18"/>
              </w:rPr>
              <w:t>e</w:t>
            </w:r>
            <w:r>
              <w:rPr>
                <w:spacing w:val="-2"/>
                <w:sz w:val="18"/>
              </w:rPr>
              <w:t> </w:t>
            </w:r>
            <w:r>
              <w:rPr>
                <w:sz w:val="18"/>
              </w:rPr>
              <w:t>do</w:t>
            </w:r>
            <w:r>
              <w:rPr>
                <w:spacing w:val="-2"/>
                <w:sz w:val="18"/>
              </w:rPr>
              <w:t> </w:t>
            </w:r>
            <w:r>
              <w:rPr>
                <w:sz w:val="18"/>
              </w:rPr>
              <w:t>Campus</w:t>
            </w:r>
            <w:r>
              <w:rPr>
                <w:spacing w:val="-2"/>
                <w:sz w:val="18"/>
              </w:rPr>
              <w:t> </w:t>
            </w:r>
            <w:r>
              <w:rPr>
                <w:sz w:val="18"/>
              </w:rPr>
              <w:t>UERJ</w:t>
            </w:r>
            <w:r>
              <w:rPr>
                <w:spacing w:val="-2"/>
                <w:sz w:val="18"/>
              </w:rPr>
              <w:t> </w:t>
            </w:r>
            <w:r>
              <w:rPr>
                <w:sz w:val="18"/>
              </w:rPr>
              <w:t>Zona</w:t>
            </w:r>
            <w:r>
              <w:rPr>
                <w:spacing w:val="-2"/>
                <w:sz w:val="18"/>
              </w:rPr>
              <w:t> </w:t>
            </w:r>
            <w:r>
              <w:rPr>
                <w:sz w:val="18"/>
              </w:rPr>
              <w:t>Oeste,</w:t>
            </w:r>
            <w:r>
              <w:rPr>
                <w:spacing w:val="-2"/>
                <w:sz w:val="18"/>
              </w:rPr>
              <w:t> </w:t>
            </w:r>
            <w:r>
              <w:rPr>
                <w:sz w:val="18"/>
              </w:rPr>
              <w:t>todas</w:t>
            </w:r>
            <w:r>
              <w:rPr>
                <w:spacing w:val="-2"/>
                <w:sz w:val="18"/>
              </w:rPr>
              <w:t> </w:t>
            </w:r>
            <w:r>
              <w:rPr>
                <w:sz w:val="18"/>
              </w:rPr>
              <w:t>pertencentes</w:t>
            </w:r>
            <w:r>
              <w:rPr>
                <w:spacing w:val="-2"/>
                <w:sz w:val="18"/>
              </w:rPr>
              <w:t> </w:t>
            </w:r>
            <w:r>
              <w:rPr>
                <w:sz w:val="18"/>
              </w:rPr>
              <w:t>à Universidade</w:t>
            </w:r>
            <w:r>
              <w:rPr>
                <w:spacing w:val="-2"/>
                <w:sz w:val="18"/>
              </w:rPr>
              <w:t> </w:t>
            </w:r>
            <w:r>
              <w:rPr>
                <w:sz w:val="18"/>
              </w:rPr>
              <w:t>do</w:t>
            </w:r>
            <w:r>
              <w:rPr>
                <w:spacing w:val="-2"/>
                <w:sz w:val="18"/>
              </w:rPr>
              <w:t> </w:t>
            </w:r>
            <w:r>
              <w:rPr>
                <w:sz w:val="18"/>
              </w:rPr>
              <w:t>Estado</w:t>
            </w:r>
            <w:r>
              <w:rPr>
                <w:spacing w:val="-2"/>
                <w:sz w:val="18"/>
              </w:rPr>
              <w:t> </w:t>
            </w:r>
            <w:r>
              <w:rPr>
                <w:sz w:val="18"/>
              </w:rPr>
              <w:t>do</w:t>
            </w:r>
            <w:r>
              <w:rPr>
                <w:spacing w:val="-2"/>
                <w:sz w:val="18"/>
              </w:rPr>
              <w:t> </w:t>
            </w:r>
            <w:r>
              <w:rPr>
                <w:sz w:val="18"/>
              </w:rPr>
              <w:t>Rio</w:t>
            </w:r>
            <w:r>
              <w:rPr>
                <w:spacing w:val="-2"/>
                <w:sz w:val="18"/>
              </w:rPr>
              <w:t> </w:t>
            </w:r>
            <w:r>
              <w:rPr>
                <w:sz w:val="18"/>
              </w:rPr>
              <w:t>de</w:t>
            </w:r>
            <w:r>
              <w:rPr>
                <w:spacing w:val="-2"/>
                <w:sz w:val="18"/>
              </w:rPr>
              <w:t> </w:t>
            </w:r>
            <w:r>
              <w:rPr>
                <w:sz w:val="18"/>
              </w:rPr>
              <w:t>Janeiro,</w:t>
            </w:r>
            <w:r>
              <w:rPr>
                <w:spacing w:val="-2"/>
                <w:sz w:val="18"/>
              </w:rPr>
              <w:t> </w:t>
            </w:r>
            <w:r>
              <w:rPr>
                <w:sz w:val="18"/>
              </w:rPr>
              <w:t>Documento</w:t>
            </w:r>
            <w:r>
              <w:rPr>
                <w:spacing w:val="-2"/>
                <w:sz w:val="18"/>
              </w:rPr>
              <w:t> </w:t>
            </w:r>
            <w:r>
              <w:rPr>
                <w:sz w:val="18"/>
              </w:rPr>
              <w:t>de</w:t>
            </w:r>
            <w:r>
              <w:rPr>
                <w:spacing w:val="-2"/>
                <w:sz w:val="18"/>
              </w:rPr>
              <w:t> </w:t>
            </w:r>
            <w:r>
              <w:rPr>
                <w:sz w:val="18"/>
              </w:rPr>
              <w:t>Oficialização</w:t>
            </w:r>
            <w:r>
              <w:rPr>
                <w:spacing w:val="-2"/>
                <w:sz w:val="18"/>
              </w:rPr>
              <w:t> </w:t>
            </w:r>
            <w:r>
              <w:rPr>
                <w:sz w:val="18"/>
              </w:rPr>
              <w:t>da</w:t>
            </w:r>
            <w:r>
              <w:rPr>
                <w:spacing w:val="-2"/>
                <w:sz w:val="18"/>
              </w:rPr>
              <w:t> </w:t>
            </w:r>
            <w:r>
              <w:rPr>
                <w:sz w:val="18"/>
              </w:rPr>
              <w:t>Demanda</w:t>
            </w:r>
            <w:r>
              <w:rPr>
                <w:spacing w:val="-2"/>
                <w:sz w:val="18"/>
              </w:rPr>
              <w:t> </w:t>
            </w:r>
            <w:r>
              <w:rPr>
                <w:sz w:val="18"/>
              </w:rPr>
              <w:t>–</w:t>
            </w:r>
            <w:r>
              <w:rPr>
                <w:spacing w:val="-2"/>
                <w:sz w:val="18"/>
              </w:rPr>
              <w:t> </w:t>
            </w:r>
            <w:r>
              <w:rPr>
                <w:sz w:val="18"/>
              </w:rPr>
              <w:t>SEI</w:t>
            </w:r>
            <w:r>
              <w:rPr>
                <w:spacing w:val="-2"/>
                <w:sz w:val="18"/>
              </w:rPr>
              <w:t> </w:t>
            </w:r>
            <w:r>
              <w:rPr>
                <w:sz w:val="18"/>
              </w:rPr>
              <w:t>nº</w:t>
            </w:r>
            <w:r>
              <w:rPr>
                <w:spacing w:val="-2"/>
                <w:sz w:val="18"/>
              </w:rPr>
              <w:t> </w:t>
            </w:r>
            <w:r>
              <w:rPr>
                <w:b/>
                <w:sz w:val="18"/>
              </w:rPr>
              <w:t>70052477</w:t>
            </w:r>
            <w:r>
              <w:rPr>
                <w:sz w:val="18"/>
              </w:rPr>
              <w:t>,</w:t>
            </w:r>
            <w:r>
              <w:rPr>
                <w:spacing w:val="-2"/>
                <w:sz w:val="18"/>
              </w:rPr>
              <w:t> </w:t>
            </w:r>
            <w:r>
              <w:rPr>
                <w:sz w:val="18"/>
              </w:rPr>
              <w:t>e</w:t>
            </w:r>
            <w:r>
              <w:rPr>
                <w:spacing w:val="-2"/>
                <w:sz w:val="18"/>
              </w:rPr>
              <w:t> </w:t>
            </w:r>
            <w:r>
              <w:rPr>
                <w:sz w:val="18"/>
              </w:rPr>
              <w:t>especificação</w:t>
            </w:r>
            <w:r>
              <w:rPr>
                <w:spacing w:val="-2"/>
                <w:sz w:val="18"/>
              </w:rPr>
              <w:t> </w:t>
            </w:r>
            <w:r>
              <w:rPr>
                <w:sz w:val="18"/>
              </w:rPr>
              <w:t>detalhada</w:t>
            </w:r>
            <w:r>
              <w:rPr>
                <w:spacing w:val="-2"/>
                <w:sz w:val="18"/>
              </w:rPr>
              <w:t> </w:t>
            </w:r>
            <w:r>
              <w:rPr>
                <w:sz w:val="18"/>
              </w:rPr>
              <w:t>no Termo de Referência - ANEXO </w:t>
            </w:r>
            <w:r>
              <w:rPr>
                <w:b/>
                <w:sz w:val="18"/>
              </w:rPr>
              <w:t>1</w:t>
            </w:r>
            <w:r>
              <w:rPr>
                <w:sz w:val="18"/>
              </w:rPr>
              <w:t>.</w:t>
            </w:r>
          </w:p>
          <w:p>
            <w:pPr>
              <w:pStyle w:val="TableParagraph"/>
              <w:spacing w:before="17"/>
              <w:rPr>
                <w:b/>
                <w:sz w:val="18"/>
              </w:rPr>
            </w:pPr>
          </w:p>
          <w:p>
            <w:pPr>
              <w:pStyle w:val="TableParagraph"/>
              <w:spacing w:line="159" w:lineRule="exact"/>
              <w:ind w:left="8730"/>
              <w:rPr>
                <w:sz w:val="16"/>
              </w:rPr>
            </w:pPr>
            <w:r>
              <w:rPr>
                <w:spacing w:val="-4"/>
                <w:sz w:val="16"/>
              </w:rPr>
              <w:t>VALOR</w:t>
            </w:r>
            <w:r>
              <w:rPr>
                <w:spacing w:val="-2"/>
                <w:sz w:val="16"/>
              </w:rPr>
              <w:t> UNITÁRIO</w:t>
            </w:r>
          </w:p>
          <w:p>
            <w:pPr>
              <w:pStyle w:val="TableParagraph"/>
              <w:spacing w:line="135" w:lineRule="exact"/>
              <w:ind w:left="6566"/>
              <w:rPr>
                <w:sz w:val="16"/>
              </w:rPr>
            </w:pPr>
            <w:r>
              <w:rPr>
                <w:spacing w:val="-2"/>
                <w:sz w:val="16"/>
              </w:rPr>
              <w:t>UNIDADE</w:t>
            </w:r>
          </w:p>
          <w:p>
            <w:pPr>
              <w:pStyle w:val="TableParagraph"/>
              <w:tabs>
                <w:tab w:pos="2342" w:val="left" w:leader="none"/>
                <w:tab w:pos="5178" w:val="left" w:leader="none"/>
                <w:tab w:pos="7719" w:val="left" w:leader="none"/>
                <w:tab w:pos="8994" w:val="left" w:leader="none"/>
              </w:tabs>
              <w:spacing w:line="135" w:lineRule="exact"/>
              <w:ind w:left="763"/>
              <w:rPr>
                <w:sz w:val="16"/>
              </w:rPr>
            </w:pPr>
            <w:r>
              <w:rPr/>
              <mc:AlternateContent>
                <mc:Choice Requires="wps">
                  <w:drawing>
                    <wp:anchor distT="0" distB="0" distL="0" distR="0" allowOverlap="1" layoutInCell="1" locked="0" behindDoc="1" simplePos="0" relativeHeight="484540928">
                      <wp:simplePos x="0" y="0"/>
                      <wp:positionH relativeFrom="column">
                        <wp:posOffset>61912</wp:posOffset>
                      </wp:positionH>
                      <wp:positionV relativeFrom="paragraph">
                        <wp:posOffset>-273151</wp:posOffset>
                      </wp:positionV>
                      <wp:extent cx="6534150" cy="1428750"/>
                      <wp:effectExtent l="0" t="0" r="0" b="0"/>
                      <wp:wrapNone/>
                      <wp:docPr id="45" name="Group 45"/>
                      <wp:cNvGraphicFramePr>
                        <a:graphicFrameLocks/>
                      </wp:cNvGraphicFramePr>
                      <a:graphic>
                        <a:graphicData uri="http://schemas.microsoft.com/office/word/2010/wordprocessingGroup">
                          <wpg:wgp>
                            <wpg:cNvPr id="45" name="Group 45"/>
                            <wpg:cNvGrpSpPr/>
                            <wpg:grpSpPr>
                              <a:xfrm>
                                <a:off x="0" y="0"/>
                                <a:ext cx="6534150" cy="1428750"/>
                                <a:chExt cx="6534150" cy="1428750"/>
                              </a:xfrm>
                            </wpg:grpSpPr>
                            <wps:wsp>
                              <wps:cNvPr id="46" name="Graphic 46"/>
                              <wps:cNvSpPr/>
                              <wps:spPr>
                                <a:xfrm>
                                  <a:off x="-12" y="1"/>
                                  <a:ext cx="6534150" cy="1428750"/>
                                </a:xfrm>
                                <a:custGeom>
                                  <a:avLst/>
                                  <a:gdLst/>
                                  <a:ahLst/>
                                  <a:cxnLst/>
                                  <a:rect l="l" t="t" r="r" b="b"/>
                                  <a:pathLst>
                                    <a:path w="6534150" h="1428750">
                                      <a:moveTo>
                                        <a:pt x="6534150" y="0"/>
                                      </a:moveTo>
                                      <a:lnTo>
                                        <a:pt x="6524625" y="0"/>
                                      </a:lnTo>
                                      <a:lnTo>
                                        <a:pt x="6524625" y="9525"/>
                                      </a:lnTo>
                                      <a:lnTo>
                                        <a:pt x="6524625" y="600075"/>
                                      </a:lnTo>
                                      <a:lnTo>
                                        <a:pt x="6524625" y="609600"/>
                                      </a:lnTo>
                                      <a:lnTo>
                                        <a:pt x="6524625" y="1419225"/>
                                      </a:lnTo>
                                      <a:lnTo>
                                        <a:pt x="5314950" y="1419225"/>
                                      </a:lnTo>
                                      <a:lnTo>
                                        <a:pt x="5314950" y="609600"/>
                                      </a:lnTo>
                                      <a:lnTo>
                                        <a:pt x="6524625" y="609600"/>
                                      </a:lnTo>
                                      <a:lnTo>
                                        <a:pt x="6524625" y="600075"/>
                                      </a:lnTo>
                                      <a:lnTo>
                                        <a:pt x="5314950" y="600075"/>
                                      </a:lnTo>
                                      <a:lnTo>
                                        <a:pt x="5314950" y="9525"/>
                                      </a:lnTo>
                                      <a:lnTo>
                                        <a:pt x="6524625" y="9525"/>
                                      </a:lnTo>
                                      <a:lnTo>
                                        <a:pt x="6524625" y="0"/>
                                      </a:lnTo>
                                      <a:lnTo>
                                        <a:pt x="5314950" y="0"/>
                                      </a:lnTo>
                                      <a:lnTo>
                                        <a:pt x="5305425" y="0"/>
                                      </a:lnTo>
                                      <a:lnTo>
                                        <a:pt x="5305425" y="9525"/>
                                      </a:lnTo>
                                      <a:lnTo>
                                        <a:pt x="5305425" y="600075"/>
                                      </a:lnTo>
                                      <a:lnTo>
                                        <a:pt x="5305425" y="609600"/>
                                      </a:lnTo>
                                      <a:lnTo>
                                        <a:pt x="5305425" y="1419225"/>
                                      </a:lnTo>
                                      <a:lnTo>
                                        <a:pt x="4705350" y="1419225"/>
                                      </a:lnTo>
                                      <a:lnTo>
                                        <a:pt x="4705350" y="609600"/>
                                      </a:lnTo>
                                      <a:lnTo>
                                        <a:pt x="5305425" y="609600"/>
                                      </a:lnTo>
                                      <a:lnTo>
                                        <a:pt x="5305425" y="600075"/>
                                      </a:lnTo>
                                      <a:lnTo>
                                        <a:pt x="4705350" y="600075"/>
                                      </a:lnTo>
                                      <a:lnTo>
                                        <a:pt x="4705350" y="9525"/>
                                      </a:lnTo>
                                      <a:lnTo>
                                        <a:pt x="5305425" y="9525"/>
                                      </a:lnTo>
                                      <a:lnTo>
                                        <a:pt x="5305425" y="0"/>
                                      </a:lnTo>
                                      <a:lnTo>
                                        <a:pt x="4705350" y="0"/>
                                      </a:lnTo>
                                      <a:lnTo>
                                        <a:pt x="4695825" y="0"/>
                                      </a:lnTo>
                                      <a:lnTo>
                                        <a:pt x="4695825" y="9525"/>
                                      </a:lnTo>
                                      <a:lnTo>
                                        <a:pt x="4695825" y="600075"/>
                                      </a:lnTo>
                                      <a:lnTo>
                                        <a:pt x="4695825" y="609600"/>
                                      </a:lnTo>
                                      <a:lnTo>
                                        <a:pt x="4695825" y="1419225"/>
                                      </a:lnTo>
                                      <a:lnTo>
                                        <a:pt x="4000500" y="1419225"/>
                                      </a:lnTo>
                                      <a:lnTo>
                                        <a:pt x="4000500" y="609600"/>
                                      </a:lnTo>
                                      <a:lnTo>
                                        <a:pt x="4695825" y="609600"/>
                                      </a:lnTo>
                                      <a:lnTo>
                                        <a:pt x="4695825" y="600075"/>
                                      </a:lnTo>
                                      <a:lnTo>
                                        <a:pt x="4000500" y="600075"/>
                                      </a:lnTo>
                                      <a:lnTo>
                                        <a:pt x="4000500" y="9525"/>
                                      </a:lnTo>
                                      <a:lnTo>
                                        <a:pt x="4695825" y="9525"/>
                                      </a:lnTo>
                                      <a:lnTo>
                                        <a:pt x="4695825" y="0"/>
                                      </a:lnTo>
                                      <a:lnTo>
                                        <a:pt x="4000500" y="0"/>
                                      </a:lnTo>
                                      <a:lnTo>
                                        <a:pt x="3990975" y="0"/>
                                      </a:lnTo>
                                      <a:lnTo>
                                        <a:pt x="3990975" y="9525"/>
                                      </a:lnTo>
                                      <a:lnTo>
                                        <a:pt x="3990975" y="600075"/>
                                      </a:lnTo>
                                      <a:lnTo>
                                        <a:pt x="3990975" y="609600"/>
                                      </a:lnTo>
                                      <a:lnTo>
                                        <a:pt x="3990975" y="1419225"/>
                                      </a:lnTo>
                                      <a:lnTo>
                                        <a:pt x="3114675" y="1419225"/>
                                      </a:lnTo>
                                      <a:lnTo>
                                        <a:pt x="3114675" y="609600"/>
                                      </a:lnTo>
                                      <a:lnTo>
                                        <a:pt x="3990975" y="609600"/>
                                      </a:lnTo>
                                      <a:lnTo>
                                        <a:pt x="3990975" y="600075"/>
                                      </a:lnTo>
                                      <a:lnTo>
                                        <a:pt x="3114675" y="600075"/>
                                      </a:lnTo>
                                      <a:lnTo>
                                        <a:pt x="3114675" y="9525"/>
                                      </a:lnTo>
                                      <a:lnTo>
                                        <a:pt x="3990975" y="9525"/>
                                      </a:lnTo>
                                      <a:lnTo>
                                        <a:pt x="3990975" y="0"/>
                                      </a:lnTo>
                                      <a:lnTo>
                                        <a:pt x="3114675" y="0"/>
                                      </a:lnTo>
                                      <a:lnTo>
                                        <a:pt x="3105150" y="0"/>
                                      </a:lnTo>
                                      <a:lnTo>
                                        <a:pt x="3105150" y="9525"/>
                                      </a:lnTo>
                                      <a:lnTo>
                                        <a:pt x="3105150" y="600075"/>
                                      </a:lnTo>
                                      <a:lnTo>
                                        <a:pt x="3105150" y="609600"/>
                                      </a:lnTo>
                                      <a:lnTo>
                                        <a:pt x="3105150" y="1419225"/>
                                      </a:lnTo>
                                      <a:lnTo>
                                        <a:pt x="1200150" y="1419225"/>
                                      </a:lnTo>
                                      <a:lnTo>
                                        <a:pt x="1200150" y="609600"/>
                                      </a:lnTo>
                                      <a:lnTo>
                                        <a:pt x="3105150" y="609600"/>
                                      </a:lnTo>
                                      <a:lnTo>
                                        <a:pt x="3105150" y="600075"/>
                                      </a:lnTo>
                                      <a:lnTo>
                                        <a:pt x="1200150" y="600075"/>
                                      </a:lnTo>
                                      <a:lnTo>
                                        <a:pt x="1200150" y="9525"/>
                                      </a:lnTo>
                                      <a:lnTo>
                                        <a:pt x="3105150" y="9525"/>
                                      </a:lnTo>
                                      <a:lnTo>
                                        <a:pt x="3105150" y="0"/>
                                      </a:lnTo>
                                      <a:lnTo>
                                        <a:pt x="1200150" y="0"/>
                                      </a:lnTo>
                                      <a:lnTo>
                                        <a:pt x="1190625" y="0"/>
                                      </a:lnTo>
                                      <a:lnTo>
                                        <a:pt x="1190625" y="9525"/>
                                      </a:lnTo>
                                      <a:lnTo>
                                        <a:pt x="1190625" y="600075"/>
                                      </a:lnTo>
                                      <a:lnTo>
                                        <a:pt x="1190625" y="609600"/>
                                      </a:lnTo>
                                      <a:lnTo>
                                        <a:pt x="1190625" y="1419225"/>
                                      </a:lnTo>
                                      <a:lnTo>
                                        <a:pt x="9525" y="1419225"/>
                                      </a:lnTo>
                                      <a:lnTo>
                                        <a:pt x="9525" y="609600"/>
                                      </a:lnTo>
                                      <a:lnTo>
                                        <a:pt x="1190625" y="609600"/>
                                      </a:lnTo>
                                      <a:lnTo>
                                        <a:pt x="1190625" y="600075"/>
                                      </a:lnTo>
                                      <a:lnTo>
                                        <a:pt x="9525" y="600075"/>
                                      </a:lnTo>
                                      <a:lnTo>
                                        <a:pt x="9525" y="9525"/>
                                      </a:lnTo>
                                      <a:lnTo>
                                        <a:pt x="1190625" y="9525"/>
                                      </a:lnTo>
                                      <a:lnTo>
                                        <a:pt x="1190625" y="0"/>
                                      </a:lnTo>
                                      <a:lnTo>
                                        <a:pt x="9525" y="0"/>
                                      </a:lnTo>
                                      <a:lnTo>
                                        <a:pt x="0" y="0"/>
                                      </a:lnTo>
                                      <a:lnTo>
                                        <a:pt x="0" y="9525"/>
                                      </a:lnTo>
                                      <a:lnTo>
                                        <a:pt x="0" y="600075"/>
                                      </a:lnTo>
                                      <a:lnTo>
                                        <a:pt x="0" y="609600"/>
                                      </a:lnTo>
                                      <a:lnTo>
                                        <a:pt x="0" y="1419225"/>
                                      </a:lnTo>
                                      <a:lnTo>
                                        <a:pt x="0" y="1428750"/>
                                      </a:lnTo>
                                      <a:lnTo>
                                        <a:pt x="9525" y="1428750"/>
                                      </a:lnTo>
                                      <a:lnTo>
                                        <a:pt x="6534150" y="1428750"/>
                                      </a:lnTo>
                                      <a:lnTo>
                                        <a:pt x="6534150" y="1419225"/>
                                      </a:lnTo>
                                      <a:lnTo>
                                        <a:pt x="6534150" y="609600"/>
                                      </a:lnTo>
                                      <a:lnTo>
                                        <a:pt x="6534150" y="600075"/>
                                      </a:lnTo>
                                      <a:lnTo>
                                        <a:pt x="6534150" y="9525"/>
                                      </a:lnTo>
                                      <a:lnTo>
                                        <a:pt x="653415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875pt;margin-top:-21.508003pt;width:514.5pt;height:112.5pt;mso-position-horizontal-relative:column;mso-position-vertical-relative:paragraph;z-index:-18775552" id="docshapegroup38" coordorigin="97,-430" coordsize="10290,2250">
                      <v:shape style="position:absolute;left:97;top:-431;width:10290;height:2250" id="docshape39" coordorigin="97,-430" coordsize="10290,2250" path="m10387,-430l10372,-430,10372,-415,10372,515,10372,530,10372,1805,8467,1805,8467,530,10372,530,10372,515,8467,515,8467,-415,10372,-415,10372,-430,8467,-430,8452,-430,8452,-415,8452,515,8452,530,8452,1805,7507,1805,7507,530,8452,530,8452,515,7507,515,7507,-415,8452,-415,8452,-430,7507,-430,7492,-430,7492,-415,7492,515,7492,530,7492,1805,6397,1805,6397,530,7492,530,7492,515,6397,515,6397,-415,7492,-415,7492,-430,6397,-430,6382,-430,6382,-415,6382,515,6382,530,6382,1805,5002,1805,5002,530,6382,530,6382,515,5002,515,5002,-415,6382,-415,6382,-430,5002,-430,4987,-430,4987,-415,4987,515,4987,530,4987,1805,1987,1805,1987,530,4987,530,4987,515,1987,515,1987,-415,4987,-415,4987,-430,1987,-430,1972,-430,1972,-415,1972,515,1972,530,1972,1805,112,1805,112,530,1972,530,1972,515,112,515,112,-415,1972,-415,1972,-430,112,-430,97,-430,97,-415,97,515,97,530,97,1805,97,1820,112,1820,10387,1820,10387,1805,10387,530,10387,515,10387,-415,10387,-430xe" filled="true" fillcolor="#000000" stroked="false">
                        <v:path arrowok="t"/>
                        <v:fill type="solid"/>
                      </v:shape>
                      <w10:wrap type="none"/>
                    </v:group>
                  </w:pict>
                </mc:Fallback>
              </mc:AlternateContent>
            </w:r>
            <w:r>
              <w:rPr>
                <w:sz w:val="16"/>
              </w:rPr>
              <w:t>LOTE </w:t>
            </w:r>
            <w:r>
              <w:rPr>
                <w:b/>
                <w:spacing w:val="-10"/>
                <w:sz w:val="16"/>
              </w:rPr>
              <w:t>5</w:t>
            </w:r>
            <w:r>
              <w:rPr>
                <w:b/>
                <w:sz w:val="16"/>
              </w:rPr>
              <w:tab/>
            </w:r>
            <w:r>
              <w:rPr>
                <w:sz w:val="16"/>
              </w:rPr>
              <w:t>DESCRIÇÃO</w:t>
            </w:r>
            <w:r>
              <w:rPr>
                <w:spacing w:val="-3"/>
                <w:sz w:val="16"/>
              </w:rPr>
              <w:t> </w:t>
            </w:r>
            <w:r>
              <w:rPr>
                <w:sz w:val="16"/>
              </w:rPr>
              <w:t>/</w:t>
            </w:r>
            <w:r>
              <w:rPr>
                <w:spacing w:val="-1"/>
                <w:sz w:val="16"/>
              </w:rPr>
              <w:t> </w:t>
            </w:r>
            <w:r>
              <w:rPr>
                <w:spacing w:val="-2"/>
                <w:sz w:val="16"/>
              </w:rPr>
              <w:t>ESPECIFICAÇÃO</w:t>
            </w:r>
            <w:r>
              <w:rPr>
                <w:sz w:val="16"/>
              </w:rPr>
              <w:tab/>
              <w:t>COD.</w:t>
            </w:r>
            <w:r>
              <w:rPr>
                <w:spacing w:val="-1"/>
                <w:sz w:val="16"/>
              </w:rPr>
              <w:t> </w:t>
            </w:r>
            <w:r>
              <w:rPr>
                <w:sz w:val="16"/>
              </w:rPr>
              <w:t>ID</w:t>
            </w:r>
            <w:r>
              <w:rPr>
                <w:spacing w:val="-1"/>
                <w:sz w:val="16"/>
              </w:rPr>
              <w:t> </w:t>
            </w:r>
            <w:r>
              <w:rPr>
                <w:spacing w:val="-4"/>
                <w:sz w:val="16"/>
              </w:rPr>
              <w:t>SIGA</w:t>
            </w:r>
            <w:r>
              <w:rPr>
                <w:sz w:val="16"/>
              </w:rPr>
              <w:tab/>
            </w:r>
            <w:r>
              <w:rPr>
                <w:spacing w:val="-2"/>
                <w:sz w:val="14"/>
              </w:rPr>
              <w:t>QUANT</w:t>
            </w:r>
            <w:r>
              <w:rPr>
                <w:sz w:val="14"/>
              </w:rPr>
              <w:tab/>
            </w:r>
            <w:r>
              <w:rPr>
                <w:spacing w:val="-2"/>
                <w:sz w:val="16"/>
              </w:rPr>
              <w:t>PROPOSTO</w:t>
            </w:r>
          </w:p>
          <w:p>
            <w:pPr>
              <w:pStyle w:val="TableParagraph"/>
              <w:spacing w:line="135" w:lineRule="exact"/>
              <w:ind w:left="6484"/>
              <w:rPr>
                <w:sz w:val="16"/>
              </w:rPr>
            </w:pPr>
            <w:r>
              <w:rPr>
                <w:sz w:val="16"/>
              </w:rPr>
              <w:t>DE</w:t>
            </w:r>
            <w:r>
              <w:rPr>
                <w:spacing w:val="-1"/>
                <w:sz w:val="16"/>
              </w:rPr>
              <w:t> </w:t>
            </w:r>
            <w:r>
              <w:rPr>
                <w:spacing w:val="-2"/>
                <w:sz w:val="16"/>
              </w:rPr>
              <w:t>MEDIDA</w:t>
            </w:r>
          </w:p>
          <w:p>
            <w:pPr>
              <w:pStyle w:val="TableParagraph"/>
              <w:spacing w:line="159" w:lineRule="exact"/>
              <w:ind w:left="9303"/>
              <w:rPr>
                <w:b/>
                <w:sz w:val="16"/>
              </w:rPr>
            </w:pPr>
            <w:r>
              <w:rPr>
                <w:b/>
                <w:spacing w:val="-5"/>
                <w:sz w:val="16"/>
              </w:rPr>
              <w:t>R$</w:t>
            </w:r>
          </w:p>
          <w:p>
            <w:pPr>
              <w:pStyle w:val="TableParagraph"/>
              <w:rPr>
                <w:b/>
                <w:sz w:val="16"/>
              </w:rPr>
            </w:pPr>
          </w:p>
          <w:p>
            <w:pPr>
              <w:pStyle w:val="TableParagraph"/>
              <w:tabs>
                <w:tab w:pos="3870" w:val="left" w:leader="none"/>
                <w:tab w:pos="4185" w:val="left" w:leader="none"/>
              </w:tabs>
              <w:ind w:left="2137"/>
              <w:rPr>
                <w:sz w:val="20"/>
              </w:rPr>
            </w:pPr>
            <w:r>
              <w:rPr>
                <w:spacing w:val="-2"/>
                <w:sz w:val="20"/>
              </w:rPr>
              <w:t>CLAVICULARIO</w:t>
            </w:r>
            <w:r>
              <w:rPr>
                <w:sz w:val="20"/>
              </w:rPr>
              <w:tab/>
            </w:r>
            <w:r>
              <w:rPr>
                <w:spacing w:val="-10"/>
                <w:sz w:val="20"/>
              </w:rPr>
              <w:t>/</w:t>
            </w:r>
            <w:r>
              <w:rPr>
                <w:sz w:val="20"/>
              </w:rPr>
              <w:tab/>
            </w:r>
            <w:r>
              <w:rPr>
                <w:spacing w:val="-2"/>
                <w:sz w:val="20"/>
              </w:rPr>
              <w:t>PORTA</w:t>
            </w:r>
          </w:p>
          <w:p>
            <w:pPr>
              <w:pStyle w:val="TableParagraph"/>
              <w:tabs>
                <w:tab w:pos="3096" w:val="left" w:leader="none"/>
                <w:tab w:pos="4052" w:val="left" w:leader="none"/>
                <w:tab w:pos="5198" w:val="left" w:leader="none"/>
                <w:tab w:pos="8551" w:val="left" w:leader="none"/>
              </w:tabs>
              <w:spacing w:line="191" w:lineRule="exact" w:before="60"/>
              <w:ind w:left="2137"/>
              <w:rPr>
                <w:b/>
                <w:sz w:val="16"/>
              </w:rPr>
            </w:pPr>
            <w:r>
              <w:rPr>
                <w:spacing w:val="-2"/>
                <w:position w:val="1"/>
                <w:sz w:val="20"/>
              </w:rPr>
              <w:t>CHAVE,</w:t>
            </w:r>
            <w:r>
              <w:rPr>
                <w:position w:val="1"/>
                <w:sz w:val="20"/>
              </w:rPr>
              <w:tab/>
            </w:r>
            <w:r>
              <w:rPr>
                <w:spacing w:val="-2"/>
                <w:position w:val="1"/>
                <w:sz w:val="20"/>
              </w:rPr>
              <w:t>material:</w:t>
            </w:r>
            <w:r>
              <w:rPr>
                <w:position w:val="1"/>
                <w:sz w:val="20"/>
              </w:rPr>
              <w:tab/>
            </w:r>
            <w:r>
              <w:rPr>
                <w:spacing w:val="-2"/>
                <w:position w:val="1"/>
                <w:sz w:val="20"/>
              </w:rPr>
              <w:t>alumínio,</w:t>
            </w:r>
            <w:r>
              <w:rPr>
                <w:position w:val="1"/>
                <w:sz w:val="20"/>
              </w:rPr>
              <w:tab/>
            </w:r>
            <w:r>
              <w:rPr>
                <w:spacing w:val="-2"/>
                <w:sz w:val="16"/>
              </w:rPr>
              <w:t>7195.003.0019</w:t>
            </w:r>
            <w:r>
              <w:rPr>
                <w:sz w:val="16"/>
              </w:rPr>
              <w:tab/>
            </w:r>
            <w:r>
              <w:rPr>
                <w:b/>
                <w:spacing w:val="-5"/>
                <w:sz w:val="16"/>
              </w:rPr>
              <w:t>R$</w:t>
            </w:r>
          </w:p>
          <w:p>
            <w:pPr>
              <w:pStyle w:val="TableParagraph"/>
              <w:tabs>
                <w:tab w:pos="2137" w:val="left" w:leader="none"/>
                <w:tab w:pos="5229" w:val="left" w:leader="none"/>
                <w:tab w:pos="6831" w:val="left" w:leader="none"/>
                <w:tab w:pos="8226" w:val="left" w:leader="none"/>
                <w:tab w:pos="8551" w:val="left" w:leader="none"/>
              </w:tabs>
              <w:spacing w:line="319" w:lineRule="exact"/>
              <w:ind w:left="894"/>
              <w:rPr>
                <w:sz w:val="16"/>
              </w:rPr>
            </w:pPr>
            <w:r>
              <w:rPr>
                <w:b/>
                <w:color w:val="3B3737"/>
                <w:spacing w:val="-5"/>
                <w:position w:val="13"/>
                <w:sz w:val="16"/>
              </w:rPr>
              <w:t>5.1</w:t>
            </w:r>
            <w:r>
              <w:rPr>
                <w:b/>
                <w:color w:val="3B3737"/>
                <w:position w:val="13"/>
                <w:sz w:val="16"/>
              </w:rPr>
              <w:tab/>
            </w:r>
            <w:r>
              <w:rPr>
                <w:sz w:val="20"/>
              </w:rPr>
              <w:t>capacidade:</w:t>
            </w:r>
            <w:r>
              <w:rPr>
                <w:spacing w:val="34"/>
                <w:sz w:val="20"/>
              </w:rPr>
              <w:t>  </w:t>
            </w:r>
            <w:r>
              <w:rPr>
                <w:sz w:val="20"/>
              </w:rPr>
              <w:t>100</w:t>
            </w:r>
            <w:r>
              <w:rPr>
                <w:spacing w:val="34"/>
                <w:sz w:val="20"/>
              </w:rPr>
              <w:t>  </w:t>
            </w:r>
            <w:r>
              <w:rPr>
                <w:sz w:val="20"/>
              </w:rPr>
              <w:t>chaves,</w:t>
            </w:r>
            <w:r>
              <w:rPr>
                <w:spacing w:val="34"/>
                <w:sz w:val="20"/>
              </w:rPr>
              <w:t>  </w:t>
            </w:r>
            <w:r>
              <w:rPr>
                <w:spacing w:val="-2"/>
                <w:sz w:val="20"/>
              </w:rPr>
              <w:t>etc.,</w:t>
            </w:r>
            <w:r>
              <w:rPr>
                <w:sz w:val="20"/>
              </w:rPr>
              <w:tab/>
            </w:r>
            <w:r>
              <w:rPr>
                <w:b/>
                <w:sz w:val="16"/>
              </w:rPr>
              <w:t>(ID</w:t>
            </w:r>
            <w:r>
              <w:rPr>
                <w:b/>
                <w:spacing w:val="-3"/>
                <w:sz w:val="16"/>
              </w:rPr>
              <w:t> </w:t>
            </w:r>
            <w:r>
              <w:rPr>
                <w:b/>
                <w:sz w:val="16"/>
              </w:rPr>
              <w:t>-</w:t>
            </w:r>
            <w:r>
              <w:rPr>
                <w:b/>
                <w:spacing w:val="-1"/>
                <w:sz w:val="16"/>
              </w:rPr>
              <w:t> </w:t>
            </w:r>
            <w:r>
              <w:rPr>
                <w:b/>
                <w:spacing w:val="-2"/>
                <w:sz w:val="16"/>
              </w:rPr>
              <w:t>161609)</w:t>
            </w:r>
            <w:r>
              <w:rPr>
                <w:b/>
                <w:sz w:val="16"/>
              </w:rPr>
              <w:tab/>
            </w:r>
            <w:r>
              <w:rPr>
                <w:spacing w:val="-5"/>
                <w:position w:val="13"/>
                <w:sz w:val="20"/>
              </w:rPr>
              <w:t>un</w:t>
            </w:r>
            <w:r>
              <w:rPr>
                <w:position w:val="13"/>
                <w:sz w:val="20"/>
              </w:rPr>
              <w:tab/>
            </w:r>
            <w:r>
              <w:rPr>
                <w:b/>
                <w:spacing w:val="-10"/>
                <w:position w:val="13"/>
                <w:sz w:val="20"/>
              </w:rPr>
              <w:t>1</w:t>
            </w:r>
            <w:r>
              <w:rPr>
                <w:b/>
                <w:position w:val="13"/>
                <w:sz w:val="20"/>
              </w:rPr>
              <w:tab/>
            </w:r>
            <w:r>
              <w:rPr>
                <w:sz w:val="16"/>
              </w:rPr>
              <w:t>Por</w:t>
            </w:r>
            <w:r>
              <w:rPr>
                <w:spacing w:val="-3"/>
                <w:sz w:val="16"/>
              </w:rPr>
              <w:t> </w:t>
            </w:r>
            <w:r>
              <w:rPr>
                <w:spacing w:val="-2"/>
                <w:sz w:val="16"/>
              </w:rPr>
              <w:t>extenso:</w:t>
            </w:r>
          </w:p>
          <w:p>
            <w:pPr>
              <w:pStyle w:val="TableParagraph"/>
              <w:spacing w:before="70"/>
              <w:ind w:left="2137"/>
              <w:rPr>
                <w:sz w:val="20"/>
              </w:rPr>
            </w:pPr>
            <w:r>
              <w:rPr>
                <w:sz w:val="20"/>
              </w:rPr>
              <w:t>conforme</w:t>
            </w:r>
            <w:r>
              <w:rPr>
                <w:spacing w:val="-1"/>
                <w:sz w:val="20"/>
              </w:rPr>
              <w:t> </w:t>
            </w:r>
            <w:r>
              <w:rPr>
                <w:sz w:val="20"/>
              </w:rPr>
              <w:t>descrito</w:t>
            </w:r>
            <w:r>
              <w:rPr>
                <w:spacing w:val="-1"/>
                <w:sz w:val="20"/>
              </w:rPr>
              <w:t> </w:t>
            </w:r>
            <w:r>
              <w:rPr>
                <w:sz w:val="20"/>
              </w:rPr>
              <w:t>no</w:t>
            </w:r>
            <w:r>
              <w:rPr>
                <w:spacing w:val="-12"/>
                <w:sz w:val="20"/>
              </w:rPr>
              <w:t> </w:t>
            </w:r>
            <w:r>
              <w:rPr>
                <w:sz w:val="20"/>
              </w:rPr>
              <w:t>ANEXO </w:t>
            </w:r>
            <w:r>
              <w:rPr>
                <w:b/>
                <w:spacing w:val="-5"/>
                <w:sz w:val="20"/>
              </w:rPr>
              <w:t>I</w:t>
            </w:r>
            <w:r>
              <w:rPr>
                <w:spacing w:val="-5"/>
                <w:sz w:val="20"/>
              </w:rPr>
              <w:t>.</w:t>
            </w:r>
          </w:p>
          <w:p>
            <w:pPr>
              <w:pStyle w:val="TableParagraph"/>
              <w:spacing w:before="189"/>
              <w:rPr>
                <w:b/>
                <w:sz w:val="20"/>
              </w:rPr>
            </w:pPr>
          </w:p>
          <w:p>
            <w:pPr>
              <w:pStyle w:val="TableParagraph"/>
              <w:ind w:left="247"/>
              <w:rPr>
                <w:sz w:val="18"/>
              </w:rPr>
            </w:pPr>
            <w:r>
              <w:rPr>
                <w:spacing w:val="-2"/>
                <w:sz w:val="18"/>
              </w:rPr>
              <w:t>Adjudicação:</w:t>
            </w:r>
            <w:r>
              <w:rPr>
                <w:spacing w:val="1"/>
                <w:sz w:val="18"/>
              </w:rPr>
              <w:t> </w:t>
            </w:r>
            <w:r>
              <w:rPr>
                <w:spacing w:val="-2"/>
                <w:sz w:val="18"/>
              </w:rPr>
              <w:t>MENOR</w:t>
            </w:r>
            <w:r>
              <w:rPr>
                <w:spacing w:val="-1"/>
                <w:sz w:val="18"/>
              </w:rPr>
              <w:t> </w:t>
            </w:r>
            <w:r>
              <w:rPr>
                <w:spacing w:val="-2"/>
                <w:sz w:val="18"/>
              </w:rPr>
              <w:t>VALOR</w:t>
            </w:r>
            <w:r>
              <w:rPr>
                <w:sz w:val="18"/>
              </w:rPr>
              <w:t> </w:t>
            </w:r>
            <w:r>
              <w:rPr>
                <w:spacing w:val="-2"/>
                <w:sz w:val="18"/>
              </w:rPr>
              <w:t>TOTAL</w:t>
            </w:r>
            <w:r>
              <w:rPr>
                <w:spacing w:val="-4"/>
                <w:sz w:val="18"/>
              </w:rPr>
              <w:t> </w:t>
            </w:r>
            <w:r>
              <w:rPr>
                <w:spacing w:val="-2"/>
                <w:sz w:val="18"/>
              </w:rPr>
              <w:t>POR</w:t>
            </w:r>
            <w:r>
              <w:rPr>
                <w:spacing w:val="4"/>
                <w:sz w:val="18"/>
              </w:rPr>
              <w:t> </w:t>
            </w:r>
            <w:r>
              <w:rPr>
                <w:spacing w:val="-2"/>
                <w:sz w:val="18"/>
              </w:rPr>
              <w:t>LOTE.</w:t>
            </w:r>
          </w:p>
          <w:p>
            <w:pPr>
              <w:pStyle w:val="TableParagraph"/>
              <w:spacing w:line="331" w:lineRule="auto" w:before="93"/>
              <w:ind w:left="247" w:right="7197"/>
              <w:rPr>
                <w:b/>
                <w:sz w:val="18"/>
              </w:rPr>
            </w:pPr>
            <w:r>
              <w:rPr>
                <w:spacing w:val="-2"/>
                <w:sz w:val="18"/>
              </w:rPr>
              <w:t>Pagamento:</w:t>
            </w:r>
            <w:r>
              <w:rPr>
                <w:spacing w:val="-3"/>
                <w:sz w:val="18"/>
              </w:rPr>
              <w:t> </w:t>
            </w:r>
            <w:r>
              <w:rPr>
                <w:spacing w:val="-2"/>
                <w:sz w:val="18"/>
              </w:rPr>
              <w:t>Em PARCELA</w:t>
            </w:r>
            <w:r>
              <w:rPr>
                <w:spacing w:val="-10"/>
                <w:sz w:val="18"/>
              </w:rPr>
              <w:t> </w:t>
            </w:r>
            <w:r>
              <w:rPr>
                <w:spacing w:val="-2"/>
                <w:sz w:val="18"/>
              </w:rPr>
              <w:t>ÚNICA. </w:t>
            </w:r>
            <w:r>
              <w:rPr>
                <w:sz w:val="18"/>
              </w:rPr>
              <w:t>Preço Total Proposto: </w:t>
            </w:r>
            <w:r>
              <w:rPr>
                <w:b/>
                <w:sz w:val="18"/>
              </w:rPr>
              <w:t>R$</w:t>
            </w:r>
          </w:p>
          <w:p>
            <w:pPr>
              <w:pStyle w:val="TableParagraph"/>
              <w:spacing w:line="206" w:lineRule="exact"/>
              <w:ind w:left="247"/>
              <w:rPr>
                <w:sz w:val="18"/>
              </w:rPr>
            </w:pPr>
            <w:r>
              <w:rPr>
                <w:sz w:val="18"/>
              </w:rPr>
              <w:t>Preço</w:t>
            </w:r>
            <w:r>
              <w:rPr>
                <w:spacing w:val="-8"/>
                <w:sz w:val="18"/>
              </w:rPr>
              <w:t> </w:t>
            </w:r>
            <w:r>
              <w:rPr>
                <w:sz w:val="18"/>
              </w:rPr>
              <w:t>Total</w:t>
            </w:r>
            <w:r>
              <w:rPr>
                <w:spacing w:val="-3"/>
                <w:sz w:val="18"/>
              </w:rPr>
              <w:t> </w:t>
            </w:r>
            <w:r>
              <w:rPr>
                <w:sz w:val="18"/>
              </w:rPr>
              <w:t>Proposto:</w:t>
            </w:r>
            <w:r>
              <w:rPr>
                <w:spacing w:val="-3"/>
                <w:sz w:val="18"/>
              </w:rPr>
              <w:t> </w:t>
            </w:r>
            <w:r>
              <w:rPr>
                <w:sz w:val="18"/>
              </w:rPr>
              <w:t>por</w:t>
            </w:r>
            <w:r>
              <w:rPr>
                <w:spacing w:val="-3"/>
                <w:sz w:val="18"/>
              </w:rPr>
              <w:t> </w:t>
            </w:r>
            <w:r>
              <w:rPr>
                <w:spacing w:val="-2"/>
                <w:sz w:val="18"/>
              </w:rPr>
              <w:t>extenso:</w:t>
            </w:r>
          </w:p>
        </w:tc>
      </w:tr>
      <w:tr>
        <w:trPr>
          <w:trHeight w:val="5264" w:hRule="atLeast"/>
        </w:trPr>
        <w:tc>
          <w:tcPr>
            <w:tcW w:w="3457" w:type="dxa"/>
            <w:gridSpan w:val="2"/>
            <w:tcBorders>
              <w:top w:val="single" w:sz="6" w:space="0" w:color="000000"/>
              <w:right w:val="single" w:sz="12" w:space="0" w:color="000000"/>
            </w:tcBorders>
          </w:tcPr>
          <w:p>
            <w:pPr>
              <w:pStyle w:val="TableParagraph"/>
              <w:spacing w:before="165"/>
              <w:ind w:left="1126"/>
              <w:rPr>
                <w:b/>
                <w:sz w:val="16"/>
              </w:rPr>
            </w:pPr>
            <w:r>
              <w:rPr>
                <w:b/>
                <w:spacing w:val="-2"/>
                <w:sz w:val="16"/>
              </w:rPr>
              <w:t>OBSERVAÇÕES</w:t>
            </w:r>
          </w:p>
          <w:p>
            <w:pPr>
              <w:pStyle w:val="TableParagraph"/>
              <w:spacing w:before="41"/>
              <w:rPr>
                <w:b/>
                <w:sz w:val="16"/>
              </w:rPr>
            </w:pPr>
          </w:p>
          <w:p>
            <w:pPr>
              <w:pStyle w:val="TableParagraph"/>
              <w:ind w:left="82"/>
              <w:jc w:val="both"/>
              <w:rPr>
                <w:sz w:val="14"/>
              </w:rPr>
            </w:pPr>
            <w:r>
              <w:rPr>
                <w:spacing w:val="-2"/>
                <w:sz w:val="14"/>
              </w:rPr>
              <w:t>1ª</w:t>
            </w:r>
            <w:r>
              <w:rPr>
                <w:spacing w:val="-4"/>
                <w:sz w:val="14"/>
              </w:rPr>
              <w:t> </w:t>
            </w:r>
            <w:r>
              <w:rPr>
                <w:spacing w:val="-2"/>
                <w:sz w:val="14"/>
              </w:rPr>
              <w:t>A</w:t>
            </w:r>
            <w:r>
              <w:rPr>
                <w:spacing w:val="-4"/>
                <w:sz w:val="14"/>
              </w:rPr>
              <w:t> </w:t>
            </w:r>
            <w:r>
              <w:rPr>
                <w:spacing w:val="-2"/>
                <w:sz w:val="14"/>
              </w:rPr>
              <w:t>PROPOSTA-DETALHE</w:t>
            </w:r>
            <w:r>
              <w:rPr>
                <w:spacing w:val="5"/>
                <w:sz w:val="14"/>
              </w:rPr>
              <w:t> </w:t>
            </w:r>
            <w:r>
              <w:rPr>
                <w:spacing w:val="-2"/>
                <w:sz w:val="14"/>
              </w:rPr>
              <w:t>deverá:</w:t>
            </w:r>
          </w:p>
          <w:p>
            <w:pPr>
              <w:pStyle w:val="TableParagraph"/>
              <w:spacing w:before="67"/>
              <w:rPr>
                <w:b/>
                <w:sz w:val="14"/>
              </w:rPr>
            </w:pPr>
          </w:p>
          <w:p>
            <w:pPr>
              <w:pStyle w:val="TableParagraph"/>
              <w:numPr>
                <w:ilvl w:val="0"/>
                <w:numId w:val="64"/>
              </w:numPr>
              <w:tabs>
                <w:tab w:pos="167" w:val="left" w:leader="none"/>
              </w:tabs>
              <w:spacing w:line="400" w:lineRule="auto" w:before="0" w:after="0"/>
              <w:ind w:left="82" w:right="117" w:firstLine="0"/>
              <w:jc w:val="both"/>
              <w:rPr>
                <w:sz w:val="14"/>
              </w:rPr>
            </w:pPr>
            <w:r>
              <w:rPr>
                <w:sz w:val="14"/>
              </w:rPr>
              <w:t>Ser</w:t>
            </w:r>
            <w:r>
              <w:rPr>
                <w:spacing w:val="-7"/>
                <w:sz w:val="14"/>
              </w:rPr>
              <w:t> </w:t>
            </w:r>
            <w:r>
              <w:rPr>
                <w:sz w:val="14"/>
              </w:rPr>
              <w:t>preenchida</w:t>
            </w:r>
            <w:r>
              <w:rPr>
                <w:spacing w:val="-7"/>
                <w:sz w:val="14"/>
              </w:rPr>
              <w:t> </w:t>
            </w:r>
            <w:r>
              <w:rPr>
                <w:sz w:val="14"/>
              </w:rPr>
              <w:t>integralmente</w:t>
            </w:r>
            <w:r>
              <w:rPr>
                <w:spacing w:val="-7"/>
                <w:sz w:val="14"/>
              </w:rPr>
              <w:t> </w:t>
            </w:r>
            <w:r>
              <w:rPr>
                <w:sz w:val="14"/>
              </w:rPr>
              <w:t>por</w:t>
            </w:r>
            <w:r>
              <w:rPr>
                <w:spacing w:val="-7"/>
                <w:sz w:val="14"/>
              </w:rPr>
              <w:t> </w:t>
            </w:r>
            <w:r>
              <w:rPr>
                <w:sz w:val="14"/>
              </w:rPr>
              <w:t>processo</w:t>
            </w:r>
            <w:r>
              <w:rPr>
                <w:spacing w:val="-7"/>
                <w:sz w:val="14"/>
              </w:rPr>
              <w:t> </w:t>
            </w:r>
            <w:r>
              <w:rPr>
                <w:sz w:val="14"/>
              </w:rPr>
              <w:t>mecânico</w:t>
            </w:r>
            <w:r>
              <w:rPr>
                <w:spacing w:val="-7"/>
                <w:sz w:val="14"/>
              </w:rPr>
              <w:t> </w:t>
            </w:r>
            <w:r>
              <w:rPr>
                <w:sz w:val="14"/>
              </w:rPr>
              <w:t>ou</w:t>
            </w:r>
            <w:r>
              <w:rPr>
                <w:spacing w:val="40"/>
                <w:sz w:val="14"/>
              </w:rPr>
              <w:t> </w:t>
            </w:r>
            <w:r>
              <w:rPr>
                <w:sz w:val="14"/>
              </w:rPr>
              <w:t>eletrônico, sem emendas e rasuras;</w:t>
            </w:r>
          </w:p>
          <w:p>
            <w:pPr>
              <w:pStyle w:val="TableParagraph"/>
              <w:numPr>
                <w:ilvl w:val="0"/>
                <w:numId w:val="64"/>
              </w:numPr>
              <w:tabs>
                <w:tab w:pos="167" w:val="left" w:leader="none"/>
              </w:tabs>
              <w:spacing w:line="403" w:lineRule="auto" w:before="122" w:after="0"/>
              <w:ind w:left="82" w:right="416" w:firstLine="0"/>
              <w:jc w:val="both"/>
              <w:rPr>
                <w:sz w:val="14"/>
              </w:rPr>
            </w:pPr>
            <w:r>
              <w:rPr>
                <w:sz w:val="14"/>
              </w:rPr>
              <w:t>Conter</w:t>
            </w:r>
            <w:r>
              <w:rPr>
                <w:spacing w:val="-4"/>
                <w:sz w:val="14"/>
              </w:rPr>
              <w:t> </w:t>
            </w:r>
            <w:r>
              <w:rPr>
                <w:sz w:val="14"/>
              </w:rPr>
              <w:t>os</w:t>
            </w:r>
            <w:r>
              <w:rPr>
                <w:spacing w:val="-4"/>
                <w:sz w:val="14"/>
              </w:rPr>
              <w:t> </w:t>
            </w:r>
            <w:r>
              <w:rPr>
                <w:sz w:val="14"/>
              </w:rPr>
              <w:t>preços</w:t>
            </w:r>
            <w:r>
              <w:rPr>
                <w:spacing w:val="-4"/>
                <w:sz w:val="14"/>
              </w:rPr>
              <w:t> </w:t>
            </w:r>
            <w:r>
              <w:rPr>
                <w:sz w:val="14"/>
              </w:rPr>
              <w:t>em</w:t>
            </w:r>
            <w:r>
              <w:rPr>
                <w:spacing w:val="-4"/>
                <w:sz w:val="14"/>
              </w:rPr>
              <w:t> </w:t>
            </w:r>
            <w:r>
              <w:rPr>
                <w:sz w:val="14"/>
              </w:rPr>
              <w:t>algarismos</w:t>
            </w:r>
            <w:r>
              <w:rPr>
                <w:spacing w:val="-4"/>
                <w:sz w:val="14"/>
              </w:rPr>
              <w:t> </w:t>
            </w:r>
            <w:r>
              <w:rPr>
                <w:sz w:val="14"/>
              </w:rPr>
              <w:t>e</w:t>
            </w:r>
            <w:r>
              <w:rPr>
                <w:spacing w:val="-4"/>
                <w:sz w:val="14"/>
              </w:rPr>
              <w:t> </w:t>
            </w:r>
            <w:r>
              <w:rPr>
                <w:sz w:val="14"/>
              </w:rPr>
              <w:t>por</w:t>
            </w:r>
            <w:r>
              <w:rPr>
                <w:spacing w:val="-4"/>
                <w:sz w:val="14"/>
              </w:rPr>
              <w:t> </w:t>
            </w:r>
            <w:r>
              <w:rPr>
                <w:sz w:val="14"/>
              </w:rPr>
              <w:t>extenso,</w:t>
            </w:r>
            <w:r>
              <w:rPr>
                <w:spacing w:val="-4"/>
                <w:sz w:val="14"/>
              </w:rPr>
              <w:t> </w:t>
            </w:r>
            <w:r>
              <w:rPr>
                <w:sz w:val="14"/>
              </w:rPr>
              <w:t>por</w:t>
            </w:r>
            <w:r>
              <w:rPr>
                <w:spacing w:val="40"/>
                <w:sz w:val="14"/>
              </w:rPr>
              <w:t> </w:t>
            </w:r>
            <w:r>
              <w:rPr>
                <w:sz w:val="14"/>
              </w:rPr>
              <w:t>unidade,</w:t>
            </w:r>
            <w:r>
              <w:rPr>
                <w:spacing w:val="-6"/>
                <w:sz w:val="14"/>
              </w:rPr>
              <w:t> </w:t>
            </w:r>
            <w:r>
              <w:rPr>
                <w:sz w:val="14"/>
              </w:rPr>
              <w:t>já</w:t>
            </w:r>
            <w:r>
              <w:rPr>
                <w:spacing w:val="-6"/>
                <w:sz w:val="14"/>
              </w:rPr>
              <w:t> </w:t>
            </w:r>
            <w:r>
              <w:rPr>
                <w:sz w:val="14"/>
              </w:rPr>
              <w:t>incluídas</w:t>
            </w:r>
            <w:r>
              <w:rPr>
                <w:spacing w:val="-6"/>
                <w:sz w:val="14"/>
              </w:rPr>
              <w:t> </w:t>
            </w:r>
            <w:r>
              <w:rPr>
                <w:sz w:val="14"/>
              </w:rPr>
              <w:t>as</w:t>
            </w:r>
            <w:r>
              <w:rPr>
                <w:spacing w:val="-6"/>
                <w:sz w:val="14"/>
              </w:rPr>
              <w:t> </w:t>
            </w:r>
            <w:r>
              <w:rPr>
                <w:sz w:val="14"/>
              </w:rPr>
              <w:t>despesas</w:t>
            </w:r>
            <w:r>
              <w:rPr>
                <w:spacing w:val="-6"/>
                <w:sz w:val="14"/>
              </w:rPr>
              <w:t> </w:t>
            </w:r>
            <w:r>
              <w:rPr>
                <w:sz w:val="14"/>
              </w:rPr>
              <w:t>de</w:t>
            </w:r>
            <w:r>
              <w:rPr>
                <w:spacing w:val="-6"/>
                <w:sz w:val="14"/>
              </w:rPr>
              <w:t> </w:t>
            </w:r>
            <w:r>
              <w:rPr>
                <w:sz w:val="14"/>
              </w:rPr>
              <w:t>fretes,</w:t>
            </w:r>
            <w:r>
              <w:rPr>
                <w:spacing w:val="-6"/>
                <w:sz w:val="14"/>
              </w:rPr>
              <w:t> </w:t>
            </w:r>
            <w:r>
              <w:rPr>
                <w:sz w:val="14"/>
              </w:rPr>
              <w:t>impostos</w:t>
            </w:r>
            <w:r>
              <w:rPr>
                <w:spacing w:val="40"/>
                <w:sz w:val="14"/>
              </w:rPr>
              <w:t> </w:t>
            </w:r>
            <w:r>
              <w:rPr>
                <w:sz w:val="14"/>
              </w:rPr>
              <w:t>federais, ou estaduais e descontos especiais;</w:t>
            </w:r>
          </w:p>
          <w:p>
            <w:pPr>
              <w:pStyle w:val="TableParagraph"/>
              <w:numPr>
                <w:ilvl w:val="0"/>
                <w:numId w:val="64"/>
              </w:numPr>
              <w:tabs>
                <w:tab w:pos="167" w:val="left" w:leader="none"/>
              </w:tabs>
              <w:spacing w:line="240" w:lineRule="auto" w:before="118" w:after="0"/>
              <w:ind w:left="167" w:right="0" w:hanging="85"/>
              <w:jc w:val="both"/>
              <w:rPr>
                <w:sz w:val="14"/>
              </w:rPr>
            </w:pPr>
            <w:r>
              <w:rPr>
                <w:sz w:val="14"/>
              </w:rPr>
              <w:t>Ser</w:t>
            </w:r>
            <w:r>
              <w:rPr>
                <w:spacing w:val="-1"/>
                <w:sz w:val="14"/>
              </w:rPr>
              <w:t> </w:t>
            </w:r>
            <w:r>
              <w:rPr>
                <w:sz w:val="14"/>
              </w:rPr>
              <w:t>datada</w:t>
            </w:r>
            <w:r>
              <w:rPr>
                <w:spacing w:val="-1"/>
                <w:sz w:val="14"/>
              </w:rPr>
              <w:t> </w:t>
            </w:r>
            <w:r>
              <w:rPr>
                <w:sz w:val="14"/>
              </w:rPr>
              <w:t>e</w:t>
            </w:r>
            <w:r>
              <w:rPr>
                <w:spacing w:val="-1"/>
                <w:sz w:val="14"/>
              </w:rPr>
              <w:t> </w:t>
            </w:r>
            <w:r>
              <w:rPr>
                <w:sz w:val="14"/>
              </w:rPr>
              <w:t>assinada</w:t>
            </w:r>
            <w:r>
              <w:rPr>
                <w:spacing w:val="-1"/>
                <w:sz w:val="14"/>
              </w:rPr>
              <w:t> </w:t>
            </w:r>
            <w:r>
              <w:rPr>
                <w:sz w:val="14"/>
              </w:rPr>
              <w:t>pelo</w:t>
            </w:r>
            <w:r>
              <w:rPr>
                <w:spacing w:val="-1"/>
                <w:sz w:val="14"/>
              </w:rPr>
              <w:t> </w:t>
            </w:r>
            <w:r>
              <w:rPr>
                <w:sz w:val="14"/>
              </w:rPr>
              <w:t>gerente</w:t>
            </w:r>
            <w:r>
              <w:rPr>
                <w:spacing w:val="-1"/>
                <w:sz w:val="14"/>
              </w:rPr>
              <w:t> </w:t>
            </w:r>
            <w:r>
              <w:rPr>
                <w:sz w:val="14"/>
              </w:rPr>
              <w:t>ou</w:t>
            </w:r>
            <w:r>
              <w:rPr>
                <w:spacing w:val="-1"/>
                <w:sz w:val="14"/>
              </w:rPr>
              <w:t> </w:t>
            </w:r>
            <w:r>
              <w:rPr>
                <w:sz w:val="14"/>
              </w:rPr>
              <w:t>seu</w:t>
            </w:r>
            <w:r>
              <w:rPr>
                <w:spacing w:val="-1"/>
                <w:sz w:val="14"/>
              </w:rPr>
              <w:t> </w:t>
            </w:r>
            <w:r>
              <w:rPr>
                <w:spacing w:val="-2"/>
                <w:sz w:val="14"/>
              </w:rPr>
              <w:t>procurador.</w:t>
            </w:r>
          </w:p>
          <w:p>
            <w:pPr>
              <w:pStyle w:val="TableParagraph"/>
              <w:spacing w:before="67"/>
              <w:rPr>
                <w:b/>
                <w:sz w:val="14"/>
              </w:rPr>
            </w:pPr>
          </w:p>
          <w:p>
            <w:pPr>
              <w:pStyle w:val="TableParagraph"/>
              <w:numPr>
                <w:ilvl w:val="0"/>
                <w:numId w:val="64"/>
              </w:numPr>
              <w:tabs>
                <w:tab w:pos="167" w:val="left" w:leader="none"/>
              </w:tabs>
              <w:spacing w:line="400" w:lineRule="auto" w:before="1" w:after="0"/>
              <w:ind w:left="82" w:right="268" w:firstLine="0"/>
              <w:jc w:val="left"/>
              <w:rPr>
                <w:sz w:val="14"/>
              </w:rPr>
            </w:pPr>
            <w:r>
              <w:rPr>
                <w:sz w:val="14"/>
              </w:rPr>
              <w:t>Ser</w:t>
            </w:r>
            <w:r>
              <w:rPr>
                <w:spacing w:val="-6"/>
                <w:sz w:val="14"/>
              </w:rPr>
              <w:t> </w:t>
            </w:r>
            <w:r>
              <w:rPr>
                <w:sz w:val="14"/>
              </w:rPr>
              <w:t>apresentada</w:t>
            </w:r>
            <w:r>
              <w:rPr>
                <w:spacing w:val="-6"/>
                <w:sz w:val="14"/>
              </w:rPr>
              <w:t> </w:t>
            </w:r>
            <w:r>
              <w:rPr>
                <w:sz w:val="14"/>
              </w:rPr>
              <w:t>com,</w:t>
            </w:r>
            <w:r>
              <w:rPr>
                <w:spacing w:val="-6"/>
                <w:sz w:val="14"/>
              </w:rPr>
              <w:t> </w:t>
            </w:r>
            <w:r>
              <w:rPr>
                <w:sz w:val="14"/>
              </w:rPr>
              <w:t>no</w:t>
            </w:r>
            <w:r>
              <w:rPr>
                <w:spacing w:val="-6"/>
                <w:sz w:val="14"/>
              </w:rPr>
              <w:t> </w:t>
            </w:r>
            <w:r>
              <w:rPr>
                <w:sz w:val="14"/>
              </w:rPr>
              <w:t>MÁXIMO,</w:t>
            </w:r>
            <w:r>
              <w:rPr>
                <w:spacing w:val="-6"/>
                <w:sz w:val="14"/>
              </w:rPr>
              <w:t> </w:t>
            </w:r>
            <w:r>
              <w:rPr>
                <w:sz w:val="14"/>
              </w:rPr>
              <w:t>2</w:t>
            </w:r>
            <w:r>
              <w:rPr>
                <w:spacing w:val="-6"/>
                <w:sz w:val="14"/>
              </w:rPr>
              <w:t> </w:t>
            </w:r>
            <w:r>
              <w:rPr>
                <w:sz w:val="14"/>
              </w:rPr>
              <w:t>(DUAS)</w:t>
            </w:r>
            <w:r>
              <w:rPr>
                <w:spacing w:val="-6"/>
                <w:sz w:val="14"/>
              </w:rPr>
              <w:t> </w:t>
            </w:r>
            <w:r>
              <w:rPr>
                <w:sz w:val="14"/>
              </w:rPr>
              <w:t>casas</w:t>
            </w:r>
            <w:r>
              <w:rPr>
                <w:spacing w:val="40"/>
                <w:sz w:val="14"/>
              </w:rPr>
              <w:t> </w:t>
            </w:r>
            <w:r>
              <w:rPr>
                <w:sz w:val="14"/>
              </w:rPr>
              <w:t>decimais após a vírgula (ex. 0,</w:t>
            </w:r>
            <w:r>
              <w:rPr>
                <w:b/>
                <w:sz w:val="14"/>
              </w:rPr>
              <w:t>00</w:t>
            </w:r>
            <w:r>
              <w:rPr>
                <w:sz w:val="14"/>
              </w:rPr>
              <w:t>).</w:t>
            </w:r>
          </w:p>
          <w:p>
            <w:pPr>
              <w:pStyle w:val="TableParagraph"/>
              <w:spacing w:before="111"/>
              <w:rPr>
                <w:b/>
                <w:sz w:val="14"/>
              </w:rPr>
            </w:pPr>
          </w:p>
          <w:p>
            <w:pPr>
              <w:pStyle w:val="TableParagraph"/>
              <w:spacing w:line="403" w:lineRule="auto"/>
              <w:ind w:left="82" w:right="405"/>
              <w:rPr>
                <w:sz w:val="14"/>
              </w:rPr>
            </w:pPr>
            <w:r>
              <w:rPr>
                <w:sz w:val="14"/>
              </w:rPr>
              <w:t>2ª</w:t>
            </w:r>
            <w:r>
              <w:rPr>
                <w:spacing w:val="-6"/>
                <w:sz w:val="14"/>
              </w:rPr>
              <w:t> </w:t>
            </w:r>
            <w:r>
              <w:rPr>
                <w:sz w:val="14"/>
              </w:rPr>
              <w:t>O</w:t>
            </w:r>
            <w:r>
              <w:rPr>
                <w:spacing w:val="-6"/>
                <w:sz w:val="14"/>
              </w:rPr>
              <w:t> </w:t>
            </w:r>
            <w:r>
              <w:rPr>
                <w:sz w:val="14"/>
              </w:rPr>
              <w:t>Proponente</w:t>
            </w:r>
            <w:r>
              <w:rPr>
                <w:spacing w:val="-6"/>
                <w:sz w:val="14"/>
              </w:rPr>
              <w:t> </w:t>
            </w:r>
            <w:r>
              <w:rPr>
                <w:sz w:val="14"/>
              </w:rPr>
              <w:t>se</w:t>
            </w:r>
            <w:r>
              <w:rPr>
                <w:spacing w:val="-6"/>
                <w:sz w:val="14"/>
              </w:rPr>
              <w:t> </w:t>
            </w:r>
            <w:r>
              <w:rPr>
                <w:sz w:val="14"/>
              </w:rPr>
              <w:t>obrigará,</w:t>
            </w:r>
            <w:r>
              <w:rPr>
                <w:spacing w:val="-6"/>
                <w:sz w:val="14"/>
              </w:rPr>
              <w:t> </w:t>
            </w:r>
            <w:r>
              <w:rPr>
                <w:sz w:val="14"/>
              </w:rPr>
              <w:t>mediante</w:t>
            </w:r>
            <w:r>
              <w:rPr>
                <w:spacing w:val="-6"/>
                <w:sz w:val="14"/>
              </w:rPr>
              <w:t> </w:t>
            </w:r>
            <w:r>
              <w:rPr>
                <w:sz w:val="14"/>
              </w:rPr>
              <w:t>devolução</w:t>
            </w:r>
            <w:r>
              <w:rPr>
                <w:spacing w:val="-6"/>
                <w:sz w:val="14"/>
              </w:rPr>
              <w:t> </w:t>
            </w:r>
            <w:r>
              <w:rPr>
                <w:sz w:val="14"/>
              </w:rPr>
              <w:t>da</w:t>
            </w:r>
            <w:r>
              <w:rPr>
                <w:spacing w:val="40"/>
                <w:sz w:val="14"/>
              </w:rPr>
              <w:t> </w:t>
            </w:r>
            <w:r>
              <w:rPr>
                <w:sz w:val="14"/>
              </w:rPr>
              <w:t>PROPOSTA-DETALHE, a cumprir os termos nela</w:t>
            </w:r>
            <w:r>
              <w:rPr>
                <w:spacing w:val="40"/>
                <w:sz w:val="14"/>
              </w:rPr>
              <w:t> </w:t>
            </w:r>
            <w:r>
              <w:rPr>
                <w:spacing w:val="-2"/>
                <w:sz w:val="14"/>
              </w:rPr>
              <w:t>contidos.</w:t>
            </w:r>
          </w:p>
          <w:p>
            <w:pPr>
              <w:pStyle w:val="TableParagraph"/>
              <w:spacing w:line="403" w:lineRule="auto" w:before="119"/>
              <w:ind w:left="82"/>
              <w:rPr>
                <w:sz w:val="14"/>
              </w:rPr>
            </w:pPr>
            <w:r>
              <w:rPr>
                <w:sz w:val="14"/>
              </w:rPr>
              <w:t>3ª</w:t>
            </w:r>
            <w:r>
              <w:rPr>
                <w:spacing w:val="-9"/>
                <w:sz w:val="14"/>
              </w:rPr>
              <w:t> </w:t>
            </w:r>
            <w:r>
              <w:rPr>
                <w:sz w:val="14"/>
              </w:rPr>
              <w:t>A</w:t>
            </w:r>
            <w:r>
              <w:rPr>
                <w:spacing w:val="-9"/>
                <w:sz w:val="14"/>
              </w:rPr>
              <w:t> </w:t>
            </w:r>
            <w:r>
              <w:rPr>
                <w:sz w:val="14"/>
              </w:rPr>
              <w:t>licitação</w:t>
            </w:r>
            <w:r>
              <w:rPr>
                <w:spacing w:val="-7"/>
                <w:sz w:val="14"/>
              </w:rPr>
              <w:t> </w:t>
            </w:r>
            <w:r>
              <w:rPr>
                <w:sz w:val="14"/>
              </w:rPr>
              <w:t>poderá</w:t>
            </w:r>
            <w:r>
              <w:rPr>
                <w:spacing w:val="-4"/>
                <w:sz w:val="14"/>
              </w:rPr>
              <w:t> </w:t>
            </w:r>
            <w:r>
              <w:rPr>
                <w:sz w:val="14"/>
              </w:rPr>
              <w:t>ser</w:t>
            </w:r>
            <w:r>
              <w:rPr>
                <w:spacing w:val="-4"/>
                <w:sz w:val="14"/>
              </w:rPr>
              <w:t> </w:t>
            </w:r>
            <w:r>
              <w:rPr>
                <w:sz w:val="14"/>
              </w:rPr>
              <w:t>anulada</w:t>
            </w:r>
            <w:r>
              <w:rPr>
                <w:spacing w:val="-4"/>
                <w:sz w:val="14"/>
              </w:rPr>
              <w:t> </w:t>
            </w:r>
            <w:r>
              <w:rPr>
                <w:sz w:val="14"/>
              </w:rPr>
              <w:t>no</w:t>
            </w:r>
            <w:r>
              <w:rPr>
                <w:spacing w:val="-4"/>
                <w:sz w:val="14"/>
              </w:rPr>
              <w:t> </w:t>
            </w:r>
            <w:r>
              <w:rPr>
                <w:sz w:val="14"/>
              </w:rPr>
              <w:t>todo,</w:t>
            </w:r>
            <w:r>
              <w:rPr>
                <w:spacing w:val="-4"/>
                <w:sz w:val="14"/>
              </w:rPr>
              <w:t> </w:t>
            </w:r>
            <w:r>
              <w:rPr>
                <w:sz w:val="14"/>
              </w:rPr>
              <w:t>ou</w:t>
            </w:r>
            <w:r>
              <w:rPr>
                <w:spacing w:val="-4"/>
                <w:sz w:val="14"/>
              </w:rPr>
              <w:t> </w:t>
            </w:r>
            <w:r>
              <w:rPr>
                <w:sz w:val="14"/>
              </w:rPr>
              <w:t>em</w:t>
            </w:r>
            <w:r>
              <w:rPr>
                <w:spacing w:val="-4"/>
                <w:sz w:val="14"/>
              </w:rPr>
              <w:t> </w:t>
            </w:r>
            <w:r>
              <w:rPr>
                <w:sz w:val="14"/>
              </w:rPr>
              <w:t>parte,</w:t>
            </w:r>
            <w:r>
              <w:rPr>
                <w:spacing w:val="-4"/>
                <w:sz w:val="14"/>
              </w:rPr>
              <w:t> </w:t>
            </w:r>
            <w:r>
              <w:rPr>
                <w:sz w:val="14"/>
              </w:rPr>
              <w:t>de</w:t>
            </w:r>
            <w:r>
              <w:rPr>
                <w:spacing w:val="40"/>
                <w:sz w:val="14"/>
              </w:rPr>
              <w:t> </w:t>
            </w:r>
            <w:r>
              <w:rPr>
                <w:sz w:val="14"/>
              </w:rPr>
              <w:t>conformidade com a legislação vigente.</w:t>
            </w:r>
          </w:p>
        </w:tc>
        <w:tc>
          <w:tcPr>
            <w:tcW w:w="7027" w:type="dxa"/>
            <w:gridSpan w:val="2"/>
            <w:tcBorders>
              <w:top w:val="single" w:sz="6" w:space="0" w:color="000000"/>
              <w:left w:val="single" w:sz="12" w:space="0" w:color="000000"/>
            </w:tcBorders>
          </w:tcPr>
          <w:p>
            <w:pPr>
              <w:pStyle w:val="TableParagraph"/>
              <w:rPr>
                <w:b/>
                <w:sz w:val="18"/>
              </w:rPr>
            </w:pPr>
          </w:p>
          <w:p>
            <w:pPr>
              <w:pStyle w:val="TableParagraph"/>
              <w:rPr>
                <w:b/>
                <w:sz w:val="18"/>
              </w:rPr>
            </w:pPr>
          </w:p>
          <w:p>
            <w:pPr>
              <w:pStyle w:val="TableParagraph"/>
              <w:spacing w:before="141"/>
              <w:rPr>
                <w:b/>
                <w:sz w:val="18"/>
              </w:rPr>
            </w:pPr>
          </w:p>
          <w:p>
            <w:pPr>
              <w:pStyle w:val="TableParagraph"/>
              <w:spacing w:line="381" w:lineRule="auto"/>
              <w:ind w:left="247" w:right="3015"/>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65"/>
              <w:rPr>
                <w:b/>
                <w:sz w:val="18"/>
              </w:rPr>
            </w:pPr>
          </w:p>
          <w:p>
            <w:pPr>
              <w:pStyle w:val="TableParagraph"/>
              <w:ind w:left="16"/>
              <w:jc w:val="center"/>
              <w:rPr>
                <w:sz w:val="18"/>
              </w:rPr>
            </w:pPr>
            <w:r>
              <w:rPr>
                <w:sz w:val="18"/>
              </w:rPr>
              <w:t>Declaramos inteira submissão ao presente termo e legislação </w:t>
            </w:r>
            <w:r>
              <w:rPr>
                <w:spacing w:val="-2"/>
                <w:sz w:val="18"/>
              </w:rPr>
              <w:t>vigente.</w:t>
            </w:r>
          </w:p>
          <w:p>
            <w:pPr>
              <w:pStyle w:val="TableParagraph"/>
              <w:spacing w:before="126"/>
              <w:rPr>
                <w:b/>
                <w:sz w:val="18"/>
              </w:rPr>
            </w:pPr>
          </w:p>
          <w:p>
            <w:pPr>
              <w:pStyle w:val="TableParagraph"/>
              <w:tabs>
                <w:tab w:pos="1392" w:val="left" w:leader="none"/>
              </w:tabs>
              <w:ind w:left="16"/>
              <w:jc w:val="center"/>
              <w:rPr>
                <w:sz w:val="18"/>
              </w:rPr>
            </w:pPr>
            <w:r>
              <w:rPr>
                <w:sz w:val="18"/>
              </w:rPr>
              <w:t>Em </w:t>
            </w:r>
            <w:r>
              <w:rPr>
                <w:spacing w:val="67"/>
                <w:sz w:val="18"/>
                <w:u w:val="single"/>
              </w:rPr>
              <w:t>  </w:t>
            </w:r>
            <w:r>
              <w:rPr>
                <w:sz w:val="18"/>
              </w:rPr>
              <w:t>/ </w:t>
            </w:r>
            <w:r>
              <w:rPr>
                <w:sz w:val="18"/>
                <w:u w:val="single"/>
              </w:rPr>
              <w:tab/>
            </w:r>
            <w:r>
              <w:rPr>
                <w:sz w:val="18"/>
              </w:rPr>
              <w:t>/ </w:t>
            </w:r>
            <w:r>
              <w:rPr>
                <w:spacing w:val="-2"/>
                <w:sz w:val="18"/>
              </w:rPr>
              <w:t>2024.</w:t>
            </w:r>
          </w:p>
          <w:p>
            <w:pPr>
              <w:pStyle w:val="TableParagraph"/>
              <w:rPr>
                <w:b/>
                <w:sz w:val="20"/>
              </w:rPr>
            </w:pPr>
          </w:p>
          <w:p>
            <w:pPr>
              <w:pStyle w:val="TableParagraph"/>
              <w:spacing w:before="77"/>
              <w:rPr>
                <w:b/>
                <w:sz w:val="20"/>
              </w:rPr>
            </w:pPr>
          </w:p>
          <w:p>
            <w:pPr>
              <w:pStyle w:val="TableParagraph"/>
              <w:spacing w:line="20" w:lineRule="exact"/>
              <w:ind w:left="1613"/>
              <w:rPr>
                <w:sz w:val="2"/>
              </w:rPr>
            </w:pPr>
            <w:r>
              <w:rPr>
                <w:sz w:val="2"/>
              </w:rPr>
              <mc:AlternateContent>
                <mc:Choice Requires="wps">
                  <w:drawing>
                    <wp:inline distT="0" distB="0" distL="0" distR="0">
                      <wp:extent cx="2400300" cy="5080"/>
                      <wp:effectExtent l="9525" t="0" r="0" b="4445"/>
                      <wp:docPr id="47" name="Group 47"/>
                      <wp:cNvGraphicFramePr>
                        <a:graphicFrameLocks/>
                      </wp:cNvGraphicFramePr>
                      <a:graphic>
                        <a:graphicData uri="http://schemas.microsoft.com/office/word/2010/wordprocessingGroup">
                          <wpg:wgp>
                            <wpg:cNvPr id="47" name="Group 47"/>
                            <wpg:cNvGrpSpPr/>
                            <wpg:grpSpPr>
                              <a:xfrm>
                                <a:off x="0" y="0"/>
                                <a:ext cx="2400300" cy="5080"/>
                                <a:chExt cx="2400300" cy="5080"/>
                              </a:xfrm>
                            </wpg:grpSpPr>
                            <wps:wsp>
                              <wps:cNvPr id="48" name="Graphic 48"/>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40"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6"/>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82" w:right="6364"/>
              <w:rPr>
                <w:b/>
                <w:sz w:val="18"/>
              </w:rPr>
            </w:pPr>
            <w:r>
              <w:rPr>
                <w:b/>
                <w:spacing w:val="-2"/>
                <w:sz w:val="18"/>
              </w:rPr>
              <w:t>Nome:</w:t>
            </w:r>
          </w:p>
          <w:p>
            <w:pPr>
              <w:pStyle w:val="TableParagraph"/>
              <w:spacing w:before="183"/>
              <w:ind w:left="82" w:right="6364"/>
              <w:rPr>
                <w:b/>
                <w:sz w:val="18"/>
              </w:rPr>
            </w:pPr>
            <w:r>
              <w:rPr>
                <w:b/>
                <w:spacing w:val="-2"/>
                <w:sz w:val="18"/>
              </w:rPr>
              <w:t>Cargo:</w:t>
            </w:r>
          </w:p>
        </w:tc>
      </w:tr>
    </w:tbl>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spacing w:before="176"/>
        <w:ind w:left="0"/>
        <w:rPr>
          <w:b/>
          <w:sz w:val="20"/>
        </w:rPr>
      </w:pPr>
    </w:p>
    <w:tbl>
      <w:tblPr>
        <w:tblW w:w="0" w:type="auto"/>
        <w:jc w:val="left"/>
        <w:tblInd w:w="154"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top w:w="0" w:type="dxa"/>
          <w:left w:w="0" w:type="dxa"/>
          <w:bottom w:w="0" w:type="dxa"/>
          <w:right w:w="0" w:type="dxa"/>
        </w:tblCellMar>
        <w:tblLook w:val="01E0"/>
      </w:tblPr>
      <w:tblGrid>
        <w:gridCol w:w="2437"/>
        <w:gridCol w:w="3914"/>
        <w:gridCol w:w="4131"/>
      </w:tblGrid>
      <w:tr>
        <w:trPr>
          <w:trHeight w:val="1049" w:hRule="atLeast"/>
        </w:trPr>
        <w:tc>
          <w:tcPr>
            <w:tcW w:w="6351" w:type="dxa"/>
            <w:gridSpan w:val="2"/>
            <w:tcBorders>
              <w:bottom w:val="single" w:sz="6" w:space="0" w:color="000000"/>
              <w:right w:val="single" w:sz="12" w:space="0" w:color="000000"/>
            </w:tcBorders>
          </w:tcPr>
          <w:p>
            <w:pPr>
              <w:pStyle w:val="TableParagraph"/>
              <w:spacing w:before="90"/>
              <w:rPr>
                <w:b/>
                <w:sz w:val="18"/>
              </w:rPr>
            </w:pPr>
          </w:p>
          <w:p>
            <w:pPr>
              <w:pStyle w:val="TableParagraph"/>
              <w:ind w:left="16"/>
              <w:jc w:val="center"/>
              <w:rPr>
                <w:b/>
                <w:sz w:val="18"/>
              </w:rPr>
            </w:pPr>
            <w:r>
              <w:rPr>
                <w:b/>
                <w:sz w:val="18"/>
              </w:rPr>
              <w:t>ANEXO</w:t>
            </w:r>
            <w:r>
              <w:rPr>
                <w:b/>
                <w:spacing w:val="-4"/>
                <w:sz w:val="18"/>
              </w:rPr>
              <w:t> </w:t>
            </w:r>
            <w:r>
              <w:rPr>
                <w:b/>
                <w:spacing w:val="-5"/>
                <w:sz w:val="18"/>
              </w:rPr>
              <w:t>VI</w:t>
            </w:r>
          </w:p>
          <w:p>
            <w:pPr>
              <w:pStyle w:val="TableParagraph"/>
              <w:spacing w:before="63"/>
              <w:ind w:left="16"/>
              <w:jc w:val="center"/>
              <w:rPr>
                <w:b/>
                <w:sz w:val="18"/>
              </w:rPr>
            </w:pPr>
            <w:r>
              <w:rPr>
                <w:b/>
                <w:sz w:val="18"/>
              </w:rPr>
              <w:t>MODELO</w:t>
            </w:r>
            <w:r>
              <w:rPr>
                <w:b/>
                <w:spacing w:val="-8"/>
                <w:sz w:val="18"/>
              </w:rPr>
              <w:t> </w:t>
            </w:r>
            <w:r>
              <w:rPr>
                <w:b/>
                <w:sz w:val="18"/>
              </w:rPr>
              <w:t>DE</w:t>
            </w:r>
            <w:r>
              <w:rPr>
                <w:b/>
                <w:spacing w:val="-11"/>
                <w:sz w:val="18"/>
              </w:rPr>
              <w:t> </w:t>
            </w:r>
            <w:r>
              <w:rPr>
                <w:b/>
                <w:sz w:val="18"/>
              </w:rPr>
              <w:t>APRESENTAÇÃO</w:t>
            </w:r>
            <w:r>
              <w:rPr>
                <w:b/>
                <w:spacing w:val="-4"/>
                <w:sz w:val="18"/>
              </w:rPr>
              <w:t> </w:t>
            </w:r>
            <w:r>
              <w:rPr>
                <w:b/>
                <w:sz w:val="18"/>
              </w:rPr>
              <w:t>DA</w:t>
            </w:r>
            <w:r>
              <w:rPr>
                <w:b/>
                <w:spacing w:val="-11"/>
                <w:sz w:val="18"/>
              </w:rPr>
              <w:t> </w:t>
            </w:r>
            <w:r>
              <w:rPr>
                <w:b/>
                <w:spacing w:val="-2"/>
                <w:sz w:val="18"/>
              </w:rPr>
              <w:t>PROPOSTA</w:t>
            </w:r>
          </w:p>
        </w:tc>
        <w:tc>
          <w:tcPr>
            <w:tcW w:w="4131" w:type="dxa"/>
            <w:tcBorders>
              <w:left w:val="single" w:sz="12" w:space="0" w:color="000000"/>
              <w:bottom w:val="single" w:sz="6" w:space="0" w:color="000000"/>
            </w:tcBorders>
          </w:tcPr>
          <w:p>
            <w:pPr>
              <w:pStyle w:val="TableParagraph"/>
              <w:spacing w:before="102"/>
              <w:ind w:left="143"/>
              <w:rPr>
                <w:b/>
                <w:sz w:val="18"/>
              </w:rPr>
            </w:pPr>
            <w:r>
              <w:rPr>
                <w:sz w:val="18"/>
              </w:rPr>
              <w:t>Licitação</w:t>
            </w:r>
            <w:r>
              <w:rPr>
                <w:spacing w:val="-3"/>
                <w:sz w:val="18"/>
              </w:rPr>
              <w:t> </w:t>
            </w:r>
            <w:r>
              <w:rPr>
                <w:sz w:val="18"/>
              </w:rPr>
              <w:t>por</w:t>
            </w:r>
            <w:r>
              <w:rPr>
                <w:spacing w:val="-1"/>
                <w:sz w:val="18"/>
              </w:rPr>
              <w:t> </w:t>
            </w:r>
            <w:r>
              <w:rPr>
                <w:b/>
                <w:sz w:val="18"/>
              </w:rPr>
              <w:t>Pregão</w:t>
            </w:r>
            <w:r>
              <w:rPr>
                <w:b/>
                <w:spacing w:val="-1"/>
                <w:sz w:val="18"/>
              </w:rPr>
              <w:t> </w:t>
            </w:r>
            <w:r>
              <w:rPr>
                <w:b/>
                <w:sz w:val="18"/>
              </w:rPr>
              <w:t>n°</w:t>
            </w:r>
            <w:r>
              <w:rPr>
                <w:b/>
                <w:spacing w:val="-1"/>
                <w:sz w:val="18"/>
              </w:rPr>
              <w:t> </w:t>
            </w:r>
            <w:r>
              <w:rPr>
                <w:b/>
                <w:spacing w:val="-2"/>
                <w:sz w:val="18"/>
              </w:rPr>
              <w:t>463/204.</w:t>
            </w:r>
          </w:p>
          <w:p>
            <w:pPr>
              <w:pStyle w:val="TableParagraph"/>
              <w:spacing w:before="123"/>
              <w:ind w:left="143"/>
              <w:rPr>
                <w:b/>
                <w:sz w:val="18"/>
              </w:rPr>
            </w:pPr>
            <w:r>
              <w:rPr>
                <w:sz w:val="18"/>
              </w:rPr>
              <w:t>A</w:t>
            </w:r>
            <w:r>
              <w:rPr>
                <w:spacing w:val="-11"/>
                <w:sz w:val="18"/>
              </w:rPr>
              <w:t> </w:t>
            </w:r>
            <w:r>
              <w:rPr>
                <w:sz w:val="18"/>
              </w:rPr>
              <w:t>realizar-se</w:t>
            </w:r>
            <w:r>
              <w:rPr>
                <w:spacing w:val="-1"/>
                <w:sz w:val="18"/>
              </w:rPr>
              <w:t> </w:t>
            </w:r>
            <w:r>
              <w:rPr>
                <w:sz w:val="18"/>
              </w:rPr>
              <w:t>em: </w:t>
            </w:r>
            <w:r>
              <w:rPr>
                <w:b/>
                <w:sz w:val="18"/>
              </w:rPr>
              <w:t>20/12/2024</w:t>
            </w:r>
            <w:r>
              <w:rPr>
                <w:b/>
                <w:spacing w:val="-1"/>
                <w:sz w:val="18"/>
              </w:rPr>
              <w:t> </w:t>
            </w:r>
            <w:r>
              <w:rPr>
                <w:b/>
                <w:sz w:val="18"/>
              </w:rPr>
              <w:t>às</w:t>
            </w:r>
            <w:r>
              <w:rPr>
                <w:b/>
                <w:spacing w:val="-1"/>
                <w:sz w:val="18"/>
              </w:rPr>
              <w:t> </w:t>
            </w:r>
            <w:r>
              <w:rPr>
                <w:b/>
                <w:sz w:val="18"/>
              </w:rPr>
              <w:t>10 </w:t>
            </w:r>
            <w:r>
              <w:rPr>
                <w:b/>
                <w:spacing w:val="-2"/>
                <w:sz w:val="18"/>
              </w:rPr>
              <w:t>horas.</w:t>
            </w:r>
          </w:p>
          <w:p>
            <w:pPr>
              <w:pStyle w:val="TableParagraph"/>
              <w:spacing w:before="123"/>
              <w:ind w:left="143"/>
              <w:rPr>
                <w:b/>
                <w:sz w:val="18"/>
              </w:rPr>
            </w:pPr>
            <w:r>
              <w:rPr>
                <w:sz w:val="18"/>
              </w:rPr>
              <w:t>Processo n° UERJ </w:t>
            </w:r>
            <w:r>
              <w:rPr>
                <w:b/>
                <w:sz w:val="18"/>
              </w:rPr>
              <w:t>SEI-</w:t>
            </w:r>
            <w:r>
              <w:rPr>
                <w:b/>
                <w:spacing w:val="-2"/>
                <w:sz w:val="18"/>
              </w:rPr>
              <w:t>260006/008467/2024.</w:t>
            </w:r>
          </w:p>
        </w:tc>
      </w:tr>
      <w:tr>
        <w:trPr>
          <w:trHeight w:val="2039" w:hRule="atLeast"/>
        </w:trPr>
        <w:tc>
          <w:tcPr>
            <w:tcW w:w="2437" w:type="dxa"/>
            <w:tcBorders>
              <w:top w:val="single" w:sz="6" w:space="0" w:color="000000"/>
              <w:bottom w:val="single" w:sz="6" w:space="0" w:color="000000"/>
              <w:right w:val="single" w:sz="12" w:space="0" w:color="000000"/>
            </w:tcBorders>
          </w:tcPr>
          <w:p>
            <w:pPr>
              <w:pStyle w:val="TableParagraph"/>
              <w:spacing w:line="270" w:lineRule="atLeast" w:before="49"/>
              <w:ind w:left="82" w:right="65"/>
              <w:jc w:val="both"/>
              <w:rPr>
                <w:b/>
                <w:sz w:val="16"/>
              </w:rPr>
            </w:pPr>
            <w:r>
              <w:rPr>
                <w:sz w:val="16"/>
              </w:rPr>
              <w:t>A firma ao lado </w:t>
            </w:r>
            <w:r>
              <w:rPr>
                <w:sz w:val="16"/>
              </w:rPr>
              <w:t>mencionada</w:t>
            </w:r>
            <w:r>
              <w:rPr>
                <w:spacing w:val="40"/>
                <w:sz w:val="16"/>
              </w:rPr>
              <w:t> </w:t>
            </w:r>
            <w:r>
              <w:rPr>
                <w:sz w:val="16"/>
              </w:rPr>
              <w:t>propõe</w:t>
            </w:r>
            <w:r>
              <w:rPr>
                <w:spacing w:val="-3"/>
                <w:sz w:val="16"/>
              </w:rPr>
              <w:t> </w:t>
            </w:r>
            <w:r>
              <w:rPr>
                <w:sz w:val="16"/>
              </w:rPr>
              <w:t>fornecer</w:t>
            </w:r>
            <w:r>
              <w:rPr>
                <w:spacing w:val="-3"/>
                <w:sz w:val="16"/>
              </w:rPr>
              <w:t> </w:t>
            </w:r>
            <w:r>
              <w:rPr>
                <w:sz w:val="16"/>
              </w:rPr>
              <w:t>à</w:t>
            </w:r>
            <w:r>
              <w:rPr>
                <w:spacing w:val="-3"/>
                <w:sz w:val="16"/>
              </w:rPr>
              <w:t> </w:t>
            </w:r>
            <w:r>
              <w:rPr>
                <w:sz w:val="16"/>
              </w:rPr>
              <w:t>Universidade</w:t>
            </w:r>
            <w:r>
              <w:rPr>
                <w:spacing w:val="-3"/>
                <w:sz w:val="16"/>
              </w:rPr>
              <w:t> </w:t>
            </w:r>
            <w:r>
              <w:rPr>
                <w:sz w:val="16"/>
              </w:rPr>
              <w:t>do</w:t>
            </w:r>
            <w:r>
              <w:rPr>
                <w:spacing w:val="40"/>
                <w:sz w:val="16"/>
              </w:rPr>
              <w:t> </w:t>
            </w:r>
            <w:r>
              <w:rPr>
                <w:sz w:val="16"/>
              </w:rPr>
              <w:t>Estado do Rio de Janeiro, </w:t>
            </w:r>
            <w:r>
              <w:rPr>
                <w:sz w:val="16"/>
              </w:rPr>
              <w:t>pelos</w:t>
            </w:r>
            <w:r>
              <w:rPr>
                <w:spacing w:val="40"/>
                <w:sz w:val="16"/>
              </w:rPr>
              <w:t> </w:t>
            </w:r>
            <w:r>
              <w:rPr>
                <w:sz w:val="16"/>
              </w:rPr>
              <w:t>preços abaixo </w:t>
            </w:r>
            <w:r>
              <w:rPr>
                <w:sz w:val="16"/>
              </w:rPr>
              <w:t>assinados,</w:t>
            </w:r>
            <w:r>
              <w:rPr>
                <w:spacing w:val="40"/>
                <w:sz w:val="16"/>
              </w:rPr>
              <w:t> </w:t>
            </w:r>
            <w:r>
              <w:rPr>
                <w:sz w:val="16"/>
              </w:rPr>
              <w:t>obedecendo rigorosamente </w:t>
            </w:r>
            <w:r>
              <w:rPr>
                <w:sz w:val="16"/>
              </w:rPr>
              <w:t>ao</w:t>
            </w:r>
            <w:r>
              <w:rPr>
                <w:spacing w:val="40"/>
                <w:sz w:val="16"/>
              </w:rPr>
              <w:t> </w:t>
            </w:r>
            <w:r>
              <w:rPr>
                <w:sz w:val="16"/>
              </w:rPr>
              <w:t>estipulado e constante </w:t>
            </w:r>
            <w:r>
              <w:rPr>
                <w:sz w:val="16"/>
              </w:rPr>
              <w:t>do</w:t>
            </w:r>
            <w:r>
              <w:rPr>
                <w:spacing w:val="40"/>
                <w:sz w:val="16"/>
              </w:rPr>
              <w:t> </w:t>
            </w:r>
            <w:r>
              <w:rPr>
                <w:b/>
                <w:sz w:val="16"/>
              </w:rPr>
              <w:t>EDITAL n° 463/2024.</w:t>
            </w:r>
          </w:p>
        </w:tc>
        <w:tc>
          <w:tcPr>
            <w:tcW w:w="8045" w:type="dxa"/>
            <w:gridSpan w:val="2"/>
            <w:tcBorders>
              <w:top w:val="single" w:sz="6" w:space="0" w:color="000000"/>
              <w:left w:val="single" w:sz="12" w:space="0" w:color="000000"/>
              <w:bottom w:val="single" w:sz="6" w:space="0" w:color="000000"/>
            </w:tcBorders>
          </w:tcPr>
          <w:p>
            <w:pPr>
              <w:pStyle w:val="TableParagraph"/>
              <w:spacing w:line="429" w:lineRule="auto" w:before="120"/>
              <w:ind w:left="82" w:right="7031"/>
              <w:rPr>
                <w:sz w:val="16"/>
              </w:rPr>
            </w:pPr>
            <w:r>
              <w:rPr>
                <w:sz w:val="16"/>
              </w:rPr>
              <w:t>Razão</w:t>
            </w:r>
            <w:r>
              <w:rPr>
                <w:spacing w:val="-10"/>
                <w:sz w:val="16"/>
              </w:rPr>
              <w:t> </w:t>
            </w:r>
            <w:r>
              <w:rPr>
                <w:sz w:val="16"/>
              </w:rPr>
              <w:t>Social:</w:t>
            </w:r>
            <w:r>
              <w:rPr>
                <w:spacing w:val="40"/>
                <w:sz w:val="16"/>
              </w:rPr>
              <w:t> </w:t>
            </w:r>
            <w:r>
              <w:rPr>
                <w:spacing w:val="-2"/>
                <w:sz w:val="16"/>
              </w:rPr>
              <w:t>CNPJ:</w:t>
            </w:r>
          </w:p>
          <w:p>
            <w:pPr>
              <w:pStyle w:val="TableParagraph"/>
              <w:spacing w:line="429" w:lineRule="auto" w:before="2"/>
              <w:ind w:left="82" w:right="6701"/>
              <w:rPr>
                <w:sz w:val="16"/>
              </w:rPr>
            </w:pPr>
            <w:r>
              <w:rPr>
                <w:sz w:val="16"/>
              </w:rPr>
              <w:t>Inscrição</w:t>
            </w:r>
            <w:r>
              <w:rPr>
                <w:spacing w:val="-10"/>
                <w:sz w:val="16"/>
              </w:rPr>
              <w:t> </w:t>
            </w:r>
            <w:r>
              <w:rPr>
                <w:sz w:val="16"/>
              </w:rPr>
              <w:t>Estadual:</w:t>
            </w:r>
            <w:r>
              <w:rPr>
                <w:spacing w:val="40"/>
                <w:sz w:val="16"/>
              </w:rPr>
              <w:t> </w:t>
            </w:r>
            <w:r>
              <w:rPr>
                <w:spacing w:val="-2"/>
                <w:sz w:val="16"/>
              </w:rPr>
              <w:t>Endereço:</w:t>
            </w:r>
            <w:r>
              <w:rPr>
                <w:spacing w:val="40"/>
                <w:sz w:val="16"/>
              </w:rPr>
              <w:t> </w:t>
            </w:r>
            <w:r>
              <w:rPr>
                <w:spacing w:val="-2"/>
                <w:sz w:val="16"/>
              </w:rPr>
              <w:t>Tel./Fax:</w:t>
            </w:r>
          </w:p>
          <w:p>
            <w:pPr>
              <w:pStyle w:val="TableParagraph"/>
              <w:spacing w:before="2"/>
              <w:ind w:left="82"/>
              <w:rPr>
                <w:sz w:val="16"/>
              </w:rPr>
            </w:pPr>
            <w:r>
              <w:rPr>
                <w:sz w:val="16"/>
              </w:rPr>
              <w:t>E-</w:t>
            </w:r>
            <w:r>
              <w:rPr>
                <w:spacing w:val="-2"/>
                <w:sz w:val="16"/>
              </w:rPr>
              <w:t>mail:</w:t>
            </w:r>
          </w:p>
        </w:tc>
      </w:tr>
      <w:tr>
        <w:trPr>
          <w:trHeight w:val="509" w:hRule="atLeast"/>
        </w:trPr>
        <w:tc>
          <w:tcPr>
            <w:tcW w:w="10482" w:type="dxa"/>
            <w:gridSpan w:val="3"/>
            <w:tcBorders>
              <w:top w:val="single" w:sz="6" w:space="0" w:color="000000"/>
              <w:bottom w:val="single" w:sz="6" w:space="0" w:color="000000"/>
            </w:tcBorders>
          </w:tcPr>
          <w:p>
            <w:pPr>
              <w:pStyle w:val="TableParagraph"/>
              <w:spacing w:before="162"/>
              <w:ind w:left="17"/>
              <w:jc w:val="center"/>
              <w:rPr>
                <w:b/>
                <w:sz w:val="18"/>
              </w:rPr>
            </w:pPr>
            <w:r>
              <w:rPr>
                <w:b/>
                <w:sz w:val="18"/>
              </w:rPr>
              <w:t>LOTE </w:t>
            </w:r>
            <w:r>
              <w:rPr>
                <w:b/>
                <w:spacing w:val="-10"/>
                <w:sz w:val="18"/>
              </w:rPr>
              <w:t>6</w:t>
            </w:r>
          </w:p>
        </w:tc>
      </w:tr>
      <w:tr>
        <w:trPr>
          <w:trHeight w:val="3382" w:hRule="atLeast"/>
        </w:trPr>
        <w:tc>
          <w:tcPr>
            <w:tcW w:w="10482" w:type="dxa"/>
            <w:gridSpan w:val="3"/>
            <w:tcBorders>
              <w:top w:val="single" w:sz="6" w:space="0" w:color="000000"/>
              <w:bottom w:val="nil"/>
            </w:tcBorders>
          </w:tcPr>
          <w:p>
            <w:pPr>
              <w:pStyle w:val="TableParagraph"/>
              <w:spacing w:line="336" w:lineRule="auto" w:before="162"/>
              <w:ind w:left="247" w:right="90"/>
              <w:rPr>
                <w:sz w:val="18"/>
              </w:rPr>
            </w:pPr>
            <w:r>
              <w:rPr>
                <w:sz w:val="18"/>
              </w:rPr>
              <w:t>Aquisição de mobiliário (</w:t>
            </w:r>
            <w:r>
              <w:rPr>
                <w:b/>
                <w:sz w:val="18"/>
              </w:rPr>
              <w:t>Armários, CADEIRAS, Quadro, etc</w:t>
            </w:r>
            <w:r>
              <w:rPr>
                <w:sz w:val="18"/>
              </w:rPr>
              <w:t>.) para atender às demandas da Diretoria de</w:t>
            </w:r>
            <w:r>
              <w:rPr>
                <w:spacing w:val="-10"/>
                <w:sz w:val="18"/>
              </w:rPr>
              <w:t> </w:t>
            </w:r>
            <w:r>
              <w:rPr>
                <w:sz w:val="18"/>
              </w:rPr>
              <w:t>Administração Financeira (DAF),</w:t>
            </w:r>
            <w:r>
              <w:rPr>
                <w:spacing w:val="-2"/>
                <w:sz w:val="18"/>
              </w:rPr>
              <w:t> </w:t>
            </w:r>
            <w:r>
              <w:rPr>
                <w:sz w:val="18"/>
              </w:rPr>
              <w:t>da</w:t>
            </w:r>
            <w:r>
              <w:rPr>
                <w:spacing w:val="-2"/>
                <w:sz w:val="18"/>
              </w:rPr>
              <w:t> </w:t>
            </w:r>
            <w:r>
              <w:rPr>
                <w:sz w:val="18"/>
              </w:rPr>
              <w:t>Secretaria</w:t>
            </w:r>
            <w:r>
              <w:rPr>
                <w:spacing w:val="-2"/>
                <w:sz w:val="18"/>
              </w:rPr>
              <w:t> </w:t>
            </w:r>
            <w:r>
              <w:rPr>
                <w:sz w:val="18"/>
              </w:rPr>
              <w:t>dos</w:t>
            </w:r>
            <w:r>
              <w:rPr>
                <w:spacing w:val="-2"/>
                <w:sz w:val="18"/>
              </w:rPr>
              <w:t> </w:t>
            </w:r>
            <w:r>
              <w:rPr>
                <w:sz w:val="18"/>
              </w:rPr>
              <w:t>Conselhos</w:t>
            </w:r>
            <w:r>
              <w:rPr>
                <w:spacing w:val="-2"/>
                <w:sz w:val="18"/>
              </w:rPr>
              <w:t> </w:t>
            </w:r>
            <w:r>
              <w:rPr>
                <w:sz w:val="18"/>
              </w:rPr>
              <w:t>(SECON),</w:t>
            </w:r>
            <w:r>
              <w:rPr>
                <w:spacing w:val="-2"/>
                <w:sz w:val="18"/>
              </w:rPr>
              <w:t> </w:t>
            </w:r>
            <w:r>
              <w:rPr>
                <w:sz w:val="18"/>
              </w:rPr>
              <w:t>do</w:t>
            </w:r>
            <w:r>
              <w:rPr>
                <w:spacing w:val="-2"/>
                <w:sz w:val="18"/>
              </w:rPr>
              <w:t> </w:t>
            </w:r>
            <w:r>
              <w:rPr>
                <w:sz w:val="18"/>
              </w:rPr>
              <w:t>Campus</w:t>
            </w:r>
            <w:r>
              <w:rPr>
                <w:spacing w:val="-2"/>
                <w:sz w:val="18"/>
              </w:rPr>
              <w:t> </w:t>
            </w:r>
            <w:r>
              <w:rPr>
                <w:sz w:val="18"/>
              </w:rPr>
              <w:t>Regional</w:t>
            </w:r>
            <w:r>
              <w:rPr>
                <w:spacing w:val="-2"/>
                <w:sz w:val="18"/>
              </w:rPr>
              <w:t> </w:t>
            </w:r>
            <w:r>
              <w:rPr>
                <w:sz w:val="18"/>
              </w:rPr>
              <w:t>de</w:t>
            </w:r>
            <w:r>
              <w:rPr>
                <w:spacing w:val="-2"/>
                <w:sz w:val="18"/>
              </w:rPr>
              <w:t> </w:t>
            </w:r>
            <w:r>
              <w:rPr>
                <w:sz w:val="18"/>
              </w:rPr>
              <w:t>Resende</w:t>
            </w:r>
            <w:r>
              <w:rPr>
                <w:spacing w:val="-2"/>
                <w:sz w:val="18"/>
              </w:rPr>
              <w:t> </w:t>
            </w:r>
            <w:r>
              <w:rPr>
                <w:sz w:val="18"/>
              </w:rPr>
              <w:t>e</w:t>
            </w:r>
            <w:r>
              <w:rPr>
                <w:spacing w:val="-2"/>
                <w:sz w:val="18"/>
              </w:rPr>
              <w:t> </w:t>
            </w:r>
            <w:r>
              <w:rPr>
                <w:sz w:val="18"/>
              </w:rPr>
              <w:t>do</w:t>
            </w:r>
            <w:r>
              <w:rPr>
                <w:spacing w:val="-2"/>
                <w:sz w:val="18"/>
              </w:rPr>
              <w:t> </w:t>
            </w:r>
            <w:r>
              <w:rPr>
                <w:sz w:val="18"/>
              </w:rPr>
              <w:t>Campus</w:t>
            </w:r>
            <w:r>
              <w:rPr>
                <w:spacing w:val="-2"/>
                <w:sz w:val="18"/>
              </w:rPr>
              <w:t> </w:t>
            </w:r>
            <w:r>
              <w:rPr>
                <w:sz w:val="18"/>
              </w:rPr>
              <w:t>UERJ</w:t>
            </w:r>
            <w:r>
              <w:rPr>
                <w:spacing w:val="-2"/>
                <w:sz w:val="18"/>
              </w:rPr>
              <w:t> </w:t>
            </w:r>
            <w:r>
              <w:rPr>
                <w:sz w:val="18"/>
              </w:rPr>
              <w:t>Zona</w:t>
            </w:r>
            <w:r>
              <w:rPr>
                <w:spacing w:val="-2"/>
                <w:sz w:val="18"/>
              </w:rPr>
              <w:t> </w:t>
            </w:r>
            <w:r>
              <w:rPr>
                <w:sz w:val="18"/>
              </w:rPr>
              <w:t>Oeste,</w:t>
            </w:r>
            <w:r>
              <w:rPr>
                <w:spacing w:val="-2"/>
                <w:sz w:val="18"/>
              </w:rPr>
              <w:t> </w:t>
            </w:r>
            <w:r>
              <w:rPr>
                <w:sz w:val="18"/>
              </w:rPr>
              <w:t>todas</w:t>
            </w:r>
            <w:r>
              <w:rPr>
                <w:spacing w:val="-2"/>
                <w:sz w:val="18"/>
              </w:rPr>
              <w:t> </w:t>
            </w:r>
            <w:r>
              <w:rPr>
                <w:sz w:val="18"/>
              </w:rPr>
              <w:t>pertencentes</w:t>
            </w:r>
            <w:r>
              <w:rPr>
                <w:spacing w:val="-2"/>
                <w:sz w:val="18"/>
              </w:rPr>
              <w:t> </w:t>
            </w:r>
            <w:r>
              <w:rPr>
                <w:sz w:val="18"/>
              </w:rPr>
              <w:t>à Universidade</w:t>
            </w:r>
            <w:r>
              <w:rPr>
                <w:spacing w:val="-2"/>
                <w:sz w:val="18"/>
              </w:rPr>
              <w:t> </w:t>
            </w:r>
            <w:r>
              <w:rPr>
                <w:sz w:val="18"/>
              </w:rPr>
              <w:t>do</w:t>
            </w:r>
            <w:r>
              <w:rPr>
                <w:spacing w:val="-2"/>
                <w:sz w:val="18"/>
              </w:rPr>
              <w:t> </w:t>
            </w:r>
            <w:r>
              <w:rPr>
                <w:sz w:val="18"/>
              </w:rPr>
              <w:t>Estado</w:t>
            </w:r>
            <w:r>
              <w:rPr>
                <w:spacing w:val="-2"/>
                <w:sz w:val="18"/>
              </w:rPr>
              <w:t> </w:t>
            </w:r>
            <w:r>
              <w:rPr>
                <w:sz w:val="18"/>
              </w:rPr>
              <w:t>do</w:t>
            </w:r>
            <w:r>
              <w:rPr>
                <w:spacing w:val="-2"/>
                <w:sz w:val="18"/>
              </w:rPr>
              <w:t> </w:t>
            </w:r>
            <w:r>
              <w:rPr>
                <w:sz w:val="18"/>
              </w:rPr>
              <w:t>Rio</w:t>
            </w:r>
            <w:r>
              <w:rPr>
                <w:spacing w:val="-2"/>
                <w:sz w:val="18"/>
              </w:rPr>
              <w:t> </w:t>
            </w:r>
            <w:r>
              <w:rPr>
                <w:sz w:val="18"/>
              </w:rPr>
              <w:t>de</w:t>
            </w:r>
            <w:r>
              <w:rPr>
                <w:spacing w:val="-2"/>
                <w:sz w:val="18"/>
              </w:rPr>
              <w:t> </w:t>
            </w:r>
            <w:r>
              <w:rPr>
                <w:sz w:val="18"/>
              </w:rPr>
              <w:t>Janeiro,</w:t>
            </w:r>
            <w:r>
              <w:rPr>
                <w:spacing w:val="-2"/>
                <w:sz w:val="18"/>
              </w:rPr>
              <w:t> </w:t>
            </w:r>
            <w:r>
              <w:rPr>
                <w:sz w:val="18"/>
              </w:rPr>
              <w:t>Documento</w:t>
            </w:r>
            <w:r>
              <w:rPr>
                <w:spacing w:val="-2"/>
                <w:sz w:val="18"/>
              </w:rPr>
              <w:t> </w:t>
            </w:r>
            <w:r>
              <w:rPr>
                <w:sz w:val="18"/>
              </w:rPr>
              <w:t>de</w:t>
            </w:r>
            <w:r>
              <w:rPr>
                <w:spacing w:val="-2"/>
                <w:sz w:val="18"/>
              </w:rPr>
              <w:t> </w:t>
            </w:r>
            <w:r>
              <w:rPr>
                <w:sz w:val="18"/>
              </w:rPr>
              <w:t>Oficialização</w:t>
            </w:r>
            <w:r>
              <w:rPr>
                <w:spacing w:val="-2"/>
                <w:sz w:val="18"/>
              </w:rPr>
              <w:t> </w:t>
            </w:r>
            <w:r>
              <w:rPr>
                <w:sz w:val="18"/>
              </w:rPr>
              <w:t>da</w:t>
            </w:r>
            <w:r>
              <w:rPr>
                <w:spacing w:val="-2"/>
                <w:sz w:val="18"/>
              </w:rPr>
              <w:t> </w:t>
            </w:r>
            <w:r>
              <w:rPr>
                <w:sz w:val="18"/>
              </w:rPr>
              <w:t>Demanda</w:t>
            </w:r>
            <w:r>
              <w:rPr>
                <w:spacing w:val="-2"/>
                <w:sz w:val="18"/>
              </w:rPr>
              <w:t> </w:t>
            </w:r>
            <w:r>
              <w:rPr>
                <w:sz w:val="18"/>
              </w:rPr>
              <w:t>–</w:t>
            </w:r>
            <w:r>
              <w:rPr>
                <w:spacing w:val="-2"/>
                <w:sz w:val="18"/>
              </w:rPr>
              <w:t> </w:t>
            </w:r>
            <w:r>
              <w:rPr>
                <w:sz w:val="18"/>
              </w:rPr>
              <w:t>SEI</w:t>
            </w:r>
            <w:r>
              <w:rPr>
                <w:spacing w:val="-2"/>
                <w:sz w:val="18"/>
              </w:rPr>
              <w:t> </w:t>
            </w:r>
            <w:r>
              <w:rPr>
                <w:sz w:val="18"/>
              </w:rPr>
              <w:t>nº</w:t>
            </w:r>
            <w:r>
              <w:rPr>
                <w:spacing w:val="-2"/>
                <w:sz w:val="18"/>
              </w:rPr>
              <w:t> </w:t>
            </w:r>
            <w:r>
              <w:rPr>
                <w:b/>
                <w:sz w:val="18"/>
              </w:rPr>
              <w:t>70052477</w:t>
            </w:r>
            <w:r>
              <w:rPr>
                <w:sz w:val="18"/>
              </w:rPr>
              <w:t>,</w:t>
            </w:r>
            <w:r>
              <w:rPr>
                <w:spacing w:val="-2"/>
                <w:sz w:val="18"/>
              </w:rPr>
              <w:t> </w:t>
            </w:r>
            <w:r>
              <w:rPr>
                <w:sz w:val="18"/>
              </w:rPr>
              <w:t>e</w:t>
            </w:r>
            <w:r>
              <w:rPr>
                <w:spacing w:val="-2"/>
                <w:sz w:val="18"/>
              </w:rPr>
              <w:t> </w:t>
            </w:r>
            <w:r>
              <w:rPr>
                <w:sz w:val="18"/>
              </w:rPr>
              <w:t>especificação</w:t>
            </w:r>
            <w:r>
              <w:rPr>
                <w:spacing w:val="-2"/>
                <w:sz w:val="18"/>
              </w:rPr>
              <w:t> </w:t>
            </w:r>
            <w:r>
              <w:rPr>
                <w:sz w:val="18"/>
              </w:rPr>
              <w:t>detalhada</w:t>
            </w:r>
            <w:r>
              <w:rPr>
                <w:spacing w:val="-2"/>
                <w:sz w:val="18"/>
              </w:rPr>
              <w:t> </w:t>
            </w:r>
            <w:r>
              <w:rPr>
                <w:sz w:val="18"/>
              </w:rPr>
              <w:t>no Termo de Referência - ANEXO </w:t>
            </w:r>
            <w:r>
              <w:rPr>
                <w:b/>
                <w:sz w:val="18"/>
              </w:rPr>
              <w:t>1</w:t>
            </w:r>
            <w:r>
              <w:rPr>
                <w:sz w:val="18"/>
              </w:rPr>
              <w:t>.</w:t>
            </w:r>
          </w:p>
          <w:p>
            <w:pPr>
              <w:pStyle w:val="TableParagraph"/>
              <w:spacing w:before="17"/>
              <w:rPr>
                <w:b/>
                <w:sz w:val="18"/>
              </w:rPr>
            </w:pPr>
          </w:p>
          <w:p>
            <w:pPr>
              <w:pStyle w:val="TableParagraph"/>
              <w:spacing w:line="159" w:lineRule="exact"/>
              <w:ind w:left="8710"/>
              <w:rPr>
                <w:sz w:val="16"/>
              </w:rPr>
            </w:pPr>
            <w:r>
              <w:rPr>
                <w:spacing w:val="-4"/>
                <w:sz w:val="16"/>
              </w:rPr>
              <w:t>VALOR</w:t>
            </w:r>
            <w:r>
              <w:rPr>
                <w:spacing w:val="-2"/>
                <w:sz w:val="16"/>
              </w:rPr>
              <w:t> UNITÁRIO</w:t>
            </w:r>
          </w:p>
          <w:p>
            <w:pPr>
              <w:pStyle w:val="TableParagraph"/>
              <w:spacing w:line="135" w:lineRule="exact"/>
              <w:ind w:left="6513"/>
              <w:rPr>
                <w:sz w:val="16"/>
              </w:rPr>
            </w:pPr>
            <w:r>
              <w:rPr>
                <w:spacing w:val="-2"/>
                <w:sz w:val="16"/>
              </w:rPr>
              <w:t>UNIDADE</w:t>
            </w:r>
          </w:p>
          <w:p>
            <w:pPr>
              <w:pStyle w:val="TableParagraph"/>
              <w:tabs>
                <w:tab w:pos="2309" w:val="left" w:leader="none"/>
                <w:tab w:pos="5117" w:val="left" w:leader="none"/>
                <w:tab w:pos="7675" w:val="left" w:leader="none"/>
                <w:tab w:pos="8974" w:val="left" w:leader="none"/>
              </w:tabs>
              <w:spacing w:line="135" w:lineRule="exact"/>
              <w:ind w:left="763"/>
              <w:rPr>
                <w:sz w:val="16"/>
              </w:rPr>
            </w:pPr>
            <w:r>
              <w:rPr/>
              <mc:AlternateContent>
                <mc:Choice Requires="wps">
                  <w:drawing>
                    <wp:anchor distT="0" distB="0" distL="0" distR="0" allowOverlap="1" layoutInCell="1" locked="0" behindDoc="1" simplePos="0" relativeHeight="484541440">
                      <wp:simplePos x="0" y="0"/>
                      <wp:positionH relativeFrom="column">
                        <wp:posOffset>61912</wp:posOffset>
                      </wp:positionH>
                      <wp:positionV relativeFrom="paragraph">
                        <wp:posOffset>-273151</wp:posOffset>
                      </wp:positionV>
                      <wp:extent cx="6534150" cy="1247775"/>
                      <wp:effectExtent l="0" t="0" r="0" b="0"/>
                      <wp:wrapNone/>
                      <wp:docPr id="49" name="Group 49"/>
                      <wp:cNvGraphicFramePr>
                        <a:graphicFrameLocks/>
                      </wp:cNvGraphicFramePr>
                      <a:graphic>
                        <a:graphicData uri="http://schemas.microsoft.com/office/word/2010/wordprocessingGroup">
                          <wpg:wgp>
                            <wpg:cNvPr id="49" name="Group 49"/>
                            <wpg:cNvGrpSpPr/>
                            <wpg:grpSpPr>
                              <a:xfrm>
                                <a:off x="0" y="0"/>
                                <a:ext cx="6534150" cy="1247775"/>
                                <a:chExt cx="6534150" cy="1247775"/>
                              </a:xfrm>
                            </wpg:grpSpPr>
                            <wps:wsp>
                              <wps:cNvPr id="50" name="Graphic 50"/>
                              <wps:cNvSpPr/>
                              <wps:spPr>
                                <a:xfrm>
                                  <a:off x="-12" y="2"/>
                                  <a:ext cx="6534150" cy="1247775"/>
                                </a:xfrm>
                                <a:custGeom>
                                  <a:avLst/>
                                  <a:gdLst/>
                                  <a:ahLst/>
                                  <a:cxnLst/>
                                  <a:rect l="l" t="t" r="r" b="b"/>
                                  <a:pathLst>
                                    <a:path w="6534150" h="1247775">
                                      <a:moveTo>
                                        <a:pt x="6534150" y="0"/>
                                      </a:moveTo>
                                      <a:lnTo>
                                        <a:pt x="6524625" y="0"/>
                                      </a:lnTo>
                                      <a:lnTo>
                                        <a:pt x="6524625" y="9525"/>
                                      </a:lnTo>
                                      <a:lnTo>
                                        <a:pt x="6524625" y="600075"/>
                                      </a:lnTo>
                                      <a:lnTo>
                                        <a:pt x="6524625" y="609600"/>
                                      </a:lnTo>
                                      <a:lnTo>
                                        <a:pt x="6524625" y="1238250"/>
                                      </a:lnTo>
                                      <a:lnTo>
                                        <a:pt x="5286375" y="1238250"/>
                                      </a:lnTo>
                                      <a:lnTo>
                                        <a:pt x="5286375" y="609600"/>
                                      </a:lnTo>
                                      <a:lnTo>
                                        <a:pt x="6524625" y="609600"/>
                                      </a:lnTo>
                                      <a:lnTo>
                                        <a:pt x="6524625" y="600075"/>
                                      </a:lnTo>
                                      <a:lnTo>
                                        <a:pt x="5286375" y="600075"/>
                                      </a:lnTo>
                                      <a:lnTo>
                                        <a:pt x="5286375" y="9525"/>
                                      </a:lnTo>
                                      <a:lnTo>
                                        <a:pt x="6524625" y="9525"/>
                                      </a:lnTo>
                                      <a:lnTo>
                                        <a:pt x="6524625" y="0"/>
                                      </a:lnTo>
                                      <a:lnTo>
                                        <a:pt x="5286375" y="0"/>
                                      </a:lnTo>
                                      <a:lnTo>
                                        <a:pt x="5276850" y="0"/>
                                      </a:lnTo>
                                      <a:lnTo>
                                        <a:pt x="5276850" y="9525"/>
                                      </a:lnTo>
                                      <a:lnTo>
                                        <a:pt x="5276850" y="600075"/>
                                      </a:lnTo>
                                      <a:lnTo>
                                        <a:pt x="5276850" y="609600"/>
                                      </a:lnTo>
                                      <a:lnTo>
                                        <a:pt x="5276850" y="1238250"/>
                                      </a:lnTo>
                                      <a:lnTo>
                                        <a:pt x="4676775" y="1238250"/>
                                      </a:lnTo>
                                      <a:lnTo>
                                        <a:pt x="4676775" y="609600"/>
                                      </a:lnTo>
                                      <a:lnTo>
                                        <a:pt x="5276850" y="609600"/>
                                      </a:lnTo>
                                      <a:lnTo>
                                        <a:pt x="5276850" y="600075"/>
                                      </a:lnTo>
                                      <a:lnTo>
                                        <a:pt x="4676775" y="600075"/>
                                      </a:lnTo>
                                      <a:lnTo>
                                        <a:pt x="4676775" y="9525"/>
                                      </a:lnTo>
                                      <a:lnTo>
                                        <a:pt x="5276850" y="9525"/>
                                      </a:lnTo>
                                      <a:lnTo>
                                        <a:pt x="5276850" y="0"/>
                                      </a:lnTo>
                                      <a:lnTo>
                                        <a:pt x="4676775" y="0"/>
                                      </a:lnTo>
                                      <a:lnTo>
                                        <a:pt x="4667250" y="0"/>
                                      </a:lnTo>
                                      <a:lnTo>
                                        <a:pt x="4667250" y="9525"/>
                                      </a:lnTo>
                                      <a:lnTo>
                                        <a:pt x="4667250" y="600075"/>
                                      </a:lnTo>
                                      <a:lnTo>
                                        <a:pt x="4667250" y="609600"/>
                                      </a:lnTo>
                                      <a:lnTo>
                                        <a:pt x="4667250" y="1238250"/>
                                      </a:lnTo>
                                      <a:lnTo>
                                        <a:pt x="3962400" y="1238250"/>
                                      </a:lnTo>
                                      <a:lnTo>
                                        <a:pt x="3962400" y="609600"/>
                                      </a:lnTo>
                                      <a:lnTo>
                                        <a:pt x="4667250" y="609600"/>
                                      </a:lnTo>
                                      <a:lnTo>
                                        <a:pt x="4667250" y="600075"/>
                                      </a:lnTo>
                                      <a:lnTo>
                                        <a:pt x="3962400" y="600075"/>
                                      </a:lnTo>
                                      <a:lnTo>
                                        <a:pt x="3962400" y="9525"/>
                                      </a:lnTo>
                                      <a:lnTo>
                                        <a:pt x="4667250" y="9525"/>
                                      </a:lnTo>
                                      <a:lnTo>
                                        <a:pt x="4667250" y="0"/>
                                      </a:lnTo>
                                      <a:lnTo>
                                        <a:pt x="3962400" y="0"/>
                                      </a:lnTo>
                                      <a:lnTo>
                                        <a:pt x="3952875" y="0"/>
                                      </a:lnTo>
                                      <a:lnTo>
                                        <a:pt x="3952875" y="9525"/>
                                      </a:lnTo>
                                      <a:lnTo>
                                        <a:pt x="3952875" y="600075"/>
                                      </a:lnTo>
                                      <a:lnTo>
                                        <a:pt x="3952875" y="609600"/>
                                      </a:lnTo>
                                      <a:lnTo>
                                        <a:pt x="3952875" y="1238250"/>
                                      </a:lnTo>
                                      <a:lnTo>
                                        <a:pt x="3076575" y="1238250"/>
                                      </a:lnTo>
                                      <a:lnTo>
                                        <a:pt x="3076575" y="609600"/>
                                      </a:lnTo>
                                      <a:lnTo>
                                        <a:pt x="3952875" y="609600"/>
                                      </a:lnTo>
                                      <a:lnTo>
                                        <a:pt x="3952875" y="600075"/>
                                      </a:lnTo>
                                      <a:lnTo>
                                        <a:pt x="3076575" y="600075"/>
                                      </a:lnTo>
                                      <a:lnTo>
                                        <a:pt x="3076575" y="9525"/>
                                      </a:lnTo>
                                      <a:lnTo>
                                        <a:pt x="3952875" y="9525"/>
                                      </a:lnTo>
                                      <a:lnTo>
                                        <a:pt x="3952875" y="0"/>
                                      </a:lnTo>
                                      <a:lnTo>
                                        <a:pt x="3076575" y="0"/>
                                      </a:lnTo>
                                      <a:lnTo>
                                        <a:pt x="3067050" y="0"/>
                                      </a:lnTo>
                                      <a:lnTo>
                                        <a:pt x="3067050" y="9525"/>
                                      </a:lnTo>
                                      <a:lnTo>
                                        <a:pt x="3067050" y="600075"/>
                                      </a:lnTo>
                                      <a:lnTo>
                                        <a:pt x="3067050" y="609600"/>
                                      </a:lnTo>
                                      <a:lnTo>
                                        <a:pt x="3067050" y="1238250"/>
                                      </a:lnTo>
                                      <a:lnTo>
                                        <a:pt x="1200150" y="1238250"/>
                                      </a:lnTo>
                                      <a:lnTo>
                                        <a:pt x="1200150" y="609600"/>
                                      </a:lnTo>
                                      <a:lnTo>
                                        <a:pt x="3067050" y="609600"/>
                                      </a:lnTo>
                                      <a:lnTo>
                                        <a:pt x="3067050" y="600075"/>
                                      </a:lnTo>
                                      <a:lnTo>
                                        <a:pt x="1200150" y="600075"/>
                                      </a:lnTo>
                                      <a:lnTo>
                                        <a:pt x="1200150" y="9525"/>
                                      </a:lnTo>
                                      <a:lnTo>
                                        <a:pt x="3067050" y="9525"/>
                                      </a:lnTo>
                                      <a:lnTo>
                                        <a:pt x="3067050" y="0"/>
                                      </a:lnTo>
                                      <a:lnTo>
                                        <a:pt x="1200150" y="0"/>
                                      </a:lnTo>
                                      <a:lnTo>
                                        <a:pt x="1190625" y="0"/>
                                      </a:lnTo>
                                      <a:lnTo>
                                        <a:pt x="1190625" y="9525"/>
                                      </a:lnTo>
                                      <a:lnTo>
                                        <a:pt x="1190625" y="600075"/>
                                      </a:lnTo>
                                      <a:lnTo>
                                        <a:pt x="1190625" y="609600"/>
                                      </a:lnTo>
                                      <a:lnTo>
                                        <a:pt x="1190625" y="1238250"/>
                                      </a:lnTo>
                                      <a:lnTo>
                                        <a:pt x="9525" y="1238250"/>
                                      </a:lnTo>
                                      <a:lnTo>
                                        <a:pt x="9525" y="609600"/>
                                      </a:lnTo>
                                      <a:lnTo>
                                        <a:pt x="1190625" y="609600"/>
                                      </a:lnTo>
                                      <a:lnTo>
                                        <a:pt x="1190625" y="600075"/>
                                      </a:lnTo>
                                      <a:lnTo>
                                        <a:pt x="9525" y="600075"/>
                                      </a:lnTo>
                                      <a:lnTo>
                                        <a:pt x="9525" y="9525"/>
                                      </a:lnTo>
                                      <a:lnTo>
                                        <a:pt x="1190625" y="9525"/>
                                      </a:lnTo>
                                      <a:lnTo>
                                        <a:pt x="1190625" y="0"/>
                                      </a:lnTo>
                                      <a:lnTo>
                                        <a:pt x="9525" y="0"/>
                                      </a:lnTo>
                                      <a:lnTo>
                                        <a:pt x="0" y="0"/>
                                      </a:lnTo>
                                      <a:lnTo>
                                        <a:pt x="0" y="9525"/>
                                      </a:lnTo>
                                      <a:lnTo>
                                        <a:pt x="0" y="600075"/>
                                      </a:lnTo>
                                      <a:lnTo>
                                        <a:pt x="0" y="609600"/>
                                      </a:lnTo>
                                      <a:lnTo>
                                        <a:pt x="0" y="1238250"/>
                                      </a:lnTo>
                                      <a:lnTo>
                                        <a:pt x="0" y="1247775"/>
                                      </a:lnTo>
                                      <a:lnTo>
                                        <a:pt x="9525" y="1247775"/>
                                      </a:lnTo>
                                      <a:lnTo>
                                        <a:pt x="6534150" y="1247775"/>
                                      </a:lnTo>
                                      <a:lnTo>
                                        <a:pt x="6534150" y="1238250"/>
                                      </a:lnTo>
                                      <a:lnTo>
                                        <a:pt x="6534150" y="609600"/>
                                      </a:lnTo>
                                      <a:lnTo>
                                        <a:pt x="6534150" y="600075"/>
                                      </a:lnTo>
                                      <a:lnTo>
                                        <a:pt x="6534150" y="9525"/>
                                      </a:lnTo>
                                      <a:lnTo>
                                        <a:pt x="653415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875pt;margin-top:-21.508018pt;width:514.5pt;height:98.25pt;mso-position-horizontal-relative:column;mso-position-vertical-relative:paragraph;z-index:-18775040" id="docshapegroup41" coordorigin="97,-430" coordsize="10290,1965">
                      <v:shape style="position:absolute;left:97;top:-431;width:10290;height:1965" id="docshape42" coordorigin="97,-430" coordsize="10290,1965" path="m10387,-430l10372,-430,10372,-415,10372,515,10372,530,10372,1520,8422,1520,8422,530,10372,530,10372,515,8422,515,8422,-415,10372,-415,10372,-430,8422,-430,8407,-430,8407,-415,8407,515,8407,530,8407,1520,7462,1520,7462,530,8407,530,8407,515,7462,515,7462,-415,8407,-415,8407,-430,7462,-430,7447,-430,7447,-415,7447,515,7447,530,7447,1520,6337,1520,6337,530,7447,530,7447,515,6337,515,6337,-415,7447,-415,7447,-430,6337,-430,6322,-430,6322,-415,6322,515,6322,530,6322,1520,4942,1520,4942,530,6322,530,6322,515,4942,515,4942,-415,6322,-415,6322,-430,4942,-430,4927,-430,4927,-415,4927,515,4927,530,4927,1520,1987,1520,1987,530,4927,530,4927,515,1987,515,1987,-415,4927,-415,4927,-430,1987,-430,1972,-430,1972,-415,1972,515,1972,530,1972,1520,112,1520,112,530,1972,530,1972,515,112,515,112,-415,1972,-415,1972,-430,112,-430,97,-430,97,-415,97,515,97,530,97,1520,97,1535,112,1535,10387,1535,10387,1520,10387,530,10387,515,10387,-415,10387,-430xe" filled="true" fillcolor="#000000" stroked="false">
                        <v:path arrowok="t"/>
                        <v:fill type="solid"/>
                      </v:shape>
                      <w10:wrap type="none"/>
                    </v:group>
                  </w:pict>
                </mc:Fallback>
              </mc:AlternateContent>
            </w:r>
            <w:r>
              <w:rPr>
                <w:sz w:val="16"/>
              </w:rPr>
              <w:t>LOTE </w:t>
            </w:r>
            <w:r>
              <w:rPr>
                <w:b/>
                <w:spacing w:val="-10"/>
                <w:sz w:val="16"/>
              </w:rPr>
              <w:t>6</w:t>
            </w:r>
            <w:r>
              <w:rPr>
                <w:b/>
                <w:sz w:val="16"/>
              </w:rPr>
              <w:tab/>
            </w:r>
            <w:r>
              <w:rPr>
                <w:sz w:val="16"/>
              </w:rPr>
              <w:t>DESCRIÇÃO</w:t>
            </w:r>
            <w:r>
              <w:rPr>
                <w:spacing w:val="-1"/>
                <w:sz w:val="16"/>
              </w:rPr>
              <w:t> </w:t>
            </w:r>
            <w:r>
              <w:rPr>
                <w:sz w:val="16"/>
              </w:rPr>
              <w:t>/</w:t>
            </w:r>
            <w:r>
              <w:rPr>
                <w:spacing w:val="-1"/>
                <w:sz w:val="16"/>
              </w:rPr>
              <w:t> </w:t>
            </w:r>
            <w:r>
              <w:rPr>
                <w:spacing w:val="-2"/>
                <w:sz w:val="16"/>
              </w:rPr>
              <w:t>ESPECIFICAÇÃO</w:t>
            </w:r>
            <w:r>
              <w:rPr>
                <w:sz w:val="16"/>
              </w:rPr>
              <w:tab/>
              <w:t>COD.</w:t>
            </w:r>
            <w:r>
              <w:rPr>
                <w:spacing w:val="-3"/>
                <w:sz w:val="16"/>
              </w:rPr>
              <w:t> </w:t>
            </w:r>
            <w:r>
              <w:rPr>
                <w:sz w:val="16"/>
              </w:rPr>
              <w:t>ID</w:t>
            </w:r>
            <w:r>
              <w:rPr>
                <w:spacing w:val="-1"/>
                <w:sz w:val="16"/>
              </w:rPr>
              <w:t> </w:t>
            </w:r>
            <w:r>
              <w:rPr>
                <w:spacing w:val="-4"/>
                <w:sz w:val="16"/>
              </w:rPr>
              <w:t>SIGA</w:t>
            </w:r>
            <w:r>
              <w:rPr>
                <w:sz w:val="16"/>
              </w:rPr>
              <w:tab/>
            </w:r>
            <w:r>
              <w:rPr>
                <w:spacing w:val="-2"/>
                <w:sz w:val="14"/>
              </w:rPr>
              <w:t>QUANT</w:t>
            </w:r>
            <w:r>
              <w:rPr>
                <w:sz w:val="14"/>
              </w:rPr>
              <w:tab/>
            </w:r>
            <w:r>
              <w:rPr>
                <w:spacing w:val="-2"/>
                <w:sz w:val="16"/>
              </w:rPr>
              <w:t>PROPOSTO</w:t>
            </w:r>
          </w:p>
          <w:p>
            <w:pPr>
              <w:pStyle w:val="TableParagraph"/>
              <w:spacing w:line="135" w:lineRule="exact"/>
              <w:ind w:left="6431"/>
              <w:rPr>
                <w:sz w:val="16"/>
              </w:rPr>
            </w:pPr>
            <w:r>
              <w:rPr>
                <w:sz w:val="16"/>
              </w:rPr>
              <w:t>DE</w:t>
            </w:r>
            <w:r>
              <w:rPr>
                <w:spacing w:val="-1"/>
                <w:sz w:val="16"/>
              </w:rPr>
              <w:t> </w:t>
            </w:r>
            <w:r>
              <w:rPr>
                <w:spacing w:val="-2"/>
                <w:sz w:val="16"/>
              </w:rPr>
              <w:t>MEDIDA</w:t>
            </w:r>
          </w:p>
          <w:p>
            <w:pPr>
              <w:pStyle w:val="TableParagraph"/>
              <w:spacing w:line="159" w:lineRule="exact"/>
              <w:ind w:left="9284"/>
              <w:rPr>
                <w:b/>
                <w:sz w:val="16"/>
              </w:rPr>
            </w:pPr>
            <w:r>
              <w:rPr>
                <w:b/>
                <w:spacing w:val="-5"/>
                <w:sz w:val="16"/>
              </w:rPr>
              <w:t>R$</w:t>
            </w:r>
          </w:p>
          <w:p>
            <w:pPr>
              <w:pStyle w:val="TableParagraph"/>
              <w:rPr>
                <w:b/>
                <w:sz w:val="16"/>
              </w:rPr>
            </w:pPr>
          </w:p>
          <w:p>
            <w:pPr>
              <w:pStyle w:val="TableParagraph"/>
              <w:spacing w:line="219" w:lineRule="exact"/>
              <w:ind w:left="2137"/>
              <w:rPr>
                <w:sz w:val="20"/>
              </w:rPr>
            </w:pPr>
            <w:r>
              <w:rPr>
                <w:sz w:val="20"/>
              </w:rPr>
              <w:t>CADEADO,</w:t>
            </w:r>
            <w:r>
              <w:rPr>
                <w:spacing w:val="68"/>
                <w:sz w:val="20"/>
              </w:rPr>
              <w:t> </w:t>
            </w:r>
            <w:r>
              <w:rPr>
                <w:sz w:val="20"/>
              </w:rPr>
              <w:t>tipo</w:t>
            </w:r>
            <w:r>
              <w:rPr>
                <w:spacing w:val="68"/>
                <w:sz w:val="20"/>
              </w:rPr>
              <w:t> </w:t>
            </w:r>
            <w:r>
              <w:rPr>
                <w:sz w:val="20"/>
              </w:rPr>
              <w:t>haste:</w:t>
            </w:r>
            <w:r>
              <w:rPr>
                <w:spacing w:val="68"/>
                <w:sz w:val="20"/>
              </w:rPr>
              <w:t> </w:t>
            </w:r>
            <w:r>
              <w:rPr>
                <w:spacing w:val="-2"/>
                <w:sz w:val="20"/>
              </w:rPr>
              <w:t>curta,</w:t>
            </w:r>
          </w:p>
          <w:p>
            <w:pPr>
              <w:pStyle w:val="TableParagraph"/>
              <w:tabs>
                <w:tab w:pos="2137" w:val="left" w:leader="none"/>
                <w:tab w:pos="5136" w:val="left" w:leader="none"/>
                <w:tab w:pos="6777" w:val="left" w:leader="none"/>
                <w:tab w:pos="7986" w:val="left" w:leader="none"/>
                <w:tab w:pos="8511" w:val="left" w:leader="none"/>
              </w:tabs>
              <w:spacing w:line="282" w:lineRule="exact"/>
              <w:ind w:left="894"/>
              <w:rPr>
                <w:b/>
                <w:sz w:val="16"/>
              </w:rPr>
            </w:pPr>
            <w:r>
              <w:rPr>
                <w:b/>
                <w:color w:val="3B3737"/>
                <w:spacing w:val="-5"/>
                <w:sz w:val="16"/>
              </w:rPr>
              <w:t>6.1</w:t>
            </w:r>
            <w:r>
              <w:rPr>
                <w:b/>
                <w:color w:val="3B3737"/>
                <w:sz w:val="16"/>
              </w:rPr>
              <w:tab/>
            </w:r>
            <w:r>
              <w:rPr>
                <w:b/>
                <w:position w:val="1"/>
                <w:sz w:val="20"/>
              </w:rPr>
              <w:t>25</w:t>
            </w:r>
            <w:r>
              <w:rPr>
                <w:b/>
                <w:spacing w:val="23"/>
                <w:position w:val="1"/>
                <w:sz w:val="20"/>
              </w:rPr>
              <w:t> </w:t>
            </w:r>
            <w:r>
              <w:rPr>
                <w:b/>
                <w:position w:val="1"/>
                <w:sz w:val="20"/>
              </w:rPr>
              <w:t>mm</w:t>
            </w:r>
            <w:r>
              <w:rPr>
                <w:position w:val="1"/>
                <w:sz w:val="20"/>
              </w:rPr>
              <w:t>,</w:t>
            </w:r>
            <w:r>
              <w:rPr>
                <w:spacing w:val="23"/>
                <w:position w:val="1"/>
                <w:sz w:val="20"/>
              </w:rPr>
              <w:t> </w:t>
            </w:r>
            <w:r>
              <w:rPr>
                <w:position w:val="1"/>
                <w:sz w:val="20"/>
              </w:rPr>
              <w:t>etc.,</w:t>
            </w:r>
            <w:r>
              <w:rPr>
                <w:spacing w:val="23"/>
                <w:position w:val="1"/>
                <w:sz w:val="20"/>
              </w:rPr>
              <w:t> </w:t>
            </w:r>
            <w:r>
              <w:rPr>
                <w:position w:val="1"/>
                <w:sz w:val="20"/>
              </w:rPr>
              <w:t>conforme</w:t>
            </w:r>
            <w:r>
              <w:rPr>
                <w:spacing w:val="23"/>
                <w:position w:val="1"/>
                <w:sz w:val="20"/>
              </w:rPr>
              <w:t> </w:t>
            </w:r>
            <w:r>
              <w:rPr>
                <w:spacing w:val="-2"/>
                <w:position w:val="1"/>
                <w:sz w:val="20"/>
              </w:rPr>
              <w:t>descrito</w:t>
            </w:r>
            <w:r>
              <w:rPr>
                <w:position w:val="1"/>
                <w:sz w:val="20"/>
              </w:rPr>
              <w:tab/>
            </w:r>
            <w:r>
              <w:rPr>
                <w:spacing w:val="-2"/>
                <w:position w:val="13"/>
                <w:sz w:val="16"/>
              </w:rPr>
              <w:t>5340.001.0022</w:t>
            </w:r>
            <w:r>
              <w:rPr>
                <w:position w:val="13"/>
                <w:sz w:val="16"/>
              </w:rPr>
              <w:tab/>
            </w:r>
            <w:r>
              <w:rPr>
                <w:spacing w:val="-5"/>
                <w:sz w:val="20"/>
              </w:rPr>
              <w:t>un</w:t>
            </w:r>
            <w:r>
              <w:rPr>
                <w:sz w:val="20"/>
              </w:rPr>
              <w:tab/>
            </w:r>
            <w:r>
              <w:rPr>
                <w:b/>
                <w:spacing w:val="-5"/>
                <w:sz w:val="20"/>
              </w:rPr>
              <w:t>160</w:t>
            </w:r>
            <w:r>
              <w:rPr>
                <w:b/>
                <w:sz w:val="20"/>
              </w:rPr>
              <w:tab/>
            </w:r>
            <w:r>
              <w:rPr>
                <w:b/>
                <w:spacing w:val="-5"/>
                <w:position w:val="13"/>
                <w:sz w:val="16"/>
              </w:rPr>
              <w:t>R$</w:t>
            </w:r>
          </w:p>
          <w:p>
            <w:pPr>
              <w:pStyle w:val="TableParagraph"/>
              <w:tabs>
                <w:tab w:pos="5248" w:val="left" w:leader="none"/>
                <w:tab w:pos="8511" w:val="left" w:leader="none"/>
              </w:tabs>
              <w:spacing w:line="153" w:lineRule="auto"/>
              <w:ind w:left="2137"/>
              <w:rPr>
                <w:sz w:val="16"/>
              </w:rPr>
            </w:pPr>
            <w:r>
              <w:rPr>
                <w:position w:val="-13"/>
                <w:sz w:val="20"/>
              </w:rPr>
              <w:t>no</w:t>
            </w:r>
            <w:r>
              <w:rPr>
                <w:spacing w:val="-12"/>
                <w:position w:val="-13"/>
                <w:sz w:val="20"/>
              </w:rPr>
              <w:t> </w:t>
            </w:r>
            <w:r>
              <w:rPr>
                <w:position w:val="-13"/>
                <w:sz w:val="20"/>
              </w:rPr>
              <w:t>ANEXO </w:t>
            </w:r>
            <w:r>
              <w:rPr>
                <w:b/>
                <w:spacing w:val="-10"/>
                <w:position w:val="-13"/>
                <w:sz w:val="20"/>
              </w:rPr>
              <w:t>I</w:t>
            </w:r>
            <w:r>
              <w:rPr>
                <w:b/>
                <w:position w:val="-13"/>
                <w:sz w:val="20"/>
              </w:rPr>
              <w:tab/>
            </w:r>
            <w:r>
              <w:rPr>
                <w:b/>
                <w:sz w:val="16"/>
              </w:rPr>
              <w:t>(ID</w:t>
            </w:r>
            <w:r>
              <w:rPr>
                <w:b/>
                <w:spacing w:val="-3"/>
                <w:sz w:val="16"/>
              </w:rPr>
              <w:t> </w:t>
            </w:r>
            <w:r>
              <w:rPr>
                <w:b/>
                <w:sz w:val="16"/>
              </w:rPr>
              <w:t>-</w:t>
            </w:r>
            <w:r>
              <w:rPr>
                <w:b/>
                <w:spacing w:val="-1"/>
                <w:sz w:val="16"/>
              </w:rPr>
              <w:t> </w:t>
            </w:r>
            <w:r>
              <w:rPr>
                <w:b/>
                <w:spacing w:val="-2"/>
                <w:sz w:val="16"/>
              </w:rPr>
              <w:t>2332)</w:t>
            </w:r>
            <w:r>
              <w:rPr>
                <w:b/>
                <w:sz w:val="16"/>
              </w:rPr>
              <w:tab/>
            </w:r>
            <w:r>
              <w:rPr>
                <w:sz w:val="16"/>
              </w:rPr>
              <w:t>Por</w:t>
            </w:r>
            <w:r>
              <w:rPr>
                <w:spacing w:val="-3"/>
                <w:sz w:val="16"/>
              </w:rPr>
              <w:t> </w:t>
            </w:r>
            <w:r>
              <w:rPr>
                <w:spacing w:val="-2"/>
                <w:sz w:val="16"/>
              </w:rPr>
              <w:t>extenso:</w:t>
            </w:r>
          </w:p>
        </w:tc>
      </w:tr>
    </w:tbl>
    <w:p>
      <w:pPr>
        <w:spacing w:after="0" w:line="153" w:lineRule="auto"/>
        <w:rPr>
          <w:sz w:val="16"/>
        </w:rPr>
        <w:sectPr>
          <w:pgSz w:w="15840" w:h="24480"/>
          <w:pgMar w:top="1340" w:bottom="280" w:left="580" w:right="500"/>
        </w:sectPr>
      </w:pPr>
    </w:p>
    <w:tbl>
      <w:tblPr>
        <w:tblW w:w="0" w:type="auto"/>
        <w:jc w:val="left"/>
        <w:tblInd w:w="154"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top w:w="0" w:type="dxa"/>
          <w:left w:w="0" w:type="dxa"/>
          <w:bottom w:w="0" w:type="dxa"/>
          <w:right w:w="0" w:type="dxa"/>
        </w:tblCellMar>
        <w:tblLook w:val="01E0"/>
      </w:tblPr>
      <w:tblGrid>
        <w:gridCol w:w="3457"/>
        <w:gridCol w:w="7027"/>
      </w:tblGrid>
      <w:tr>
        <w:trPr>
          <w:trHeight w:val="1499" w:hRule="atLeast"/>
        </w:trPr>
        <w:tc>
          <w:tcPr>
            <w:tcW w:w="10484" w:type="dxa"/>
            <w:gridSpan w:val="2"/>
            <w:tcBorders>
              <w:top w:val="nil"/>
              <w:bottom w:val="single" w:sz="6" w:space="0" w:color="000000"/>
            </w:tcBorders>
          </w:tcPr>
          <w:p>
            <w:pPr>
              <w:pStyle w:val="TableParagraph"/>
              <w:spacing w:before="105"/>
              <w:rPr>
                <w:b/>
                <w:sz w:val="18"/>
              </w:rPr>
            </w:pPr>
          </w:p>
          <w:p>
            <w:pPr>
              <w:pStyle w:val="TableParagraph"/>
              <w:ind w:left="247"/>
              <w:rPr>
                <w:sz w:val="18"/>
              </w:rPr>
            </w:pPr>
            <w:r>
              <w:rPr>
                <w:spacing w:val="-2"/>
                <w:sz w:val="18"/>
              </w:rPr>
              <w:t>Adjudicação:</w:t>
            </w:r>
            <w:r>
              <w:rPr>
                <w:spacing w:val="1"/>
                <w:sz w:val="18"/>
              </w:rPr>
              <w:t> </w:t>
            </w:r>
            <w:r>
              <w:rPr>
                <w:spacing w:val="-2"/>
                <w:sz w:val="18"/>
              </w:rPr>
              <w:t>MENOR</w:t>
            </w:r>
            <w:r>
              <w:rPr>
                <w:spacing w:val="-1"/>
                <w:sz w:val="18"/>
              </w:rPr>
              <w:t> </w:t>
            </w:r>
            <w:r>
              <w:rPr>
                <w:spacing w:val="-2"/>
                <w:sz w:val="18"/>
              </w:rPr>
              <w:t>VALOR</w:t>
            </w:r>
            <w:r>
              <w:rPr>
                <w:sz w:val="18"/>
              </w:rPr>
              <w:t> </w:t>
            </w:r>
            <w:r>
              <w:rPr>
                <w:spacing w:val="-2"/>
                <w:sz w:val="18"/>
              </w:rPr>
              <w:t>TOTAL</w:t>
            </w:r>
            <w:r>
              <w:rPr>
                <w:spacing w:val="-4"/>
                <w:sz w:val="18"/>
              </w:rPr>
              <w:t> </w:t>
            </w:r>
            <w:r>
              <w:rPr>
                <w:spacing w:val="-2"/>
                <w:sz w:val="18"/>
              </w:rPr>
              <w:t>POR</w:t>
            </w:r>
            <w:r>
              <w:rPr>
                <w:spacing w:val="4"/>
                <w:sz w:val="18"/>
              </w:rPr>
              <w:t> </w:t>
            </w:r>
            <w:r>
              <w:rPr>
                <w:spacing w:val="-2"/>
                <w:sz w:val="18"/>
              </w:rPr>
              <w:t>LOTE.</w:t>
            </w:r>
          </w:p>
          <w:p>
            <w:pPr>
              <w:pStyle w:val="TableParagraph"/>
              <w:spacing w:line="348" w:lineRule="auto" w:before="78"/>
              <w:ind w:left="247" w:right="7197"/>
              <w:rPr>
                <w:b/>
                <w:sz w:val="18"/>
              </w:rPr>
            </w:pPr>
            <w:r>
              <w:rPr>
                <w:spacing w:val="-2"/>
                <w:sz w:val="18"/>
              </w:rPr>
              <w:t>Pagamento:</w:t>
            </w:r>
            <w:r>
              <w:rPr>
                <w:spacing w:val="-3"/>
                <w:sz w:val="18"/>
              </w:rPr>
              <w:t> </w:t>
            </w:r>
            <w:r>
              <w:rPr>
                <w:spacing w:val="-2"/>
                <w:sz w:val="18"/>
              </w:rPr>
              <w:t>Em PARCELA</w:t>
            </w:r>
            <w:r>
              <w:rPr>
                <w:spacing w:val="-10"/>
                <w:sz w:val="18"/>
              </w:rPr>
              <w:t> </w:t>
            </w:r>
            <w:r>
              <w:rPr>
                <w:spacing w:val="-2"/>
                <w:sz w:val="18"/>
              </w:rPr>
              <w:t>ÚNICA. </w:t>
            </w:r>
            <w:r>
              <w:rPr>
                <w:sz w:val="18"/>
              </w:rPr>
              <w:t>Preço Total Proposto: </w:t>
            </w:r>
            <w:r>
              <w:rPr>
                <w:b/>
                <w:sz w:val="18"/>
              </w:rPr>
              <w:t>R$</w:t>
            </w:r>
          </w:p>
          <w:p>
            <w:pPr>
              <w:pStyle w:val="TableParagraph"/>
              <w:spacing w:line="192" w:lineRule="exact"/>
              <w:ind w:left="247"/>
              <w:rPr>
                <w:sz w:val="18"/>
              </w:rPr>
            </w:pPr>
            <w:r>
              <w:rPr>
                <w:sz w:val="18"/>
              </w:rPr>
              <w:t>Preço</w:t>
            </w:r>
            <w:r>
              <w:rPr>
                <w:spacing w:val="-8"/>
                <w:sz w:val="18"/>
              </w:rPr>
              <w:t> </w:t>
            </w:r>
            <w:r>
              <w:rPr>
                <w:sz w:val="18"/>
              </w:rPr>
              <w:t>Total</w:t>
            </w:r>
            <w:r>
              <w:rPr>
                <w:spacing w:val="-3"/>
                <w:sz w:val="18"/>
              </w:rPr>
              <w:t> </w:t>
            </w:r>
            <w:r>
              <w:rPr>
                <w:sz w:val="18"/>
              </w:rPr>
              <w:t>Proposto:</w:t>
            </w:r>
            <w:r>
              <w:rPr>
                <w:spacing w:val="-3"/>
                <w:sz w:val="18"/>
              </w:rPr>
              <w:t> </w:t>
            </w:r>
            <w:r>
              <w:rPr>
                <w:sz w:val="18"/>
              </w:rPr>
              <w:t>por</w:t>
            </w:r>
            <w:r>
              <w:rPr>
                <w:spacing w:val="-3"/>
                <w:sz w:val="18"/>
              </w:rPr>
              <w:t> </w:t>
            </w:r>
            <w:r>
              <w:rPr>
                <w:spacing w:val="-2"/>
                <w:sz w:val="18"/>
              </w:rPr>
              <w:t>extenso:</w:t>
            </w:r>
          </w:p>
        </w:tc>
      </w:tr>
      <w:tr>
        <w:trPr>
          <w:trHeight w:val="5264" w:hRule="atLeast"/>
        </w:trPr>
        <w:tc>
          <w:tcPr>
            <w:tcW w:w="3457" w:type="dxa"/>
            <w:tcBorders>
              <w:top w:val="single" w:sz="6" w:space="0" w:color="000000"/>
              <w:right w:val="single" w:sz="12" w:space="0" w:color="000000"/>
            </w:tcBorders>
          </w:tcPr>
          <w:p>
            <w:pPr>
              <w:pStyle w:val="TableParagraph"/>
              <w:spacing w:before="165"/>
              <w:ind w:left="1126"/>
              <w:rPr>
                <w:b/>
                <w:sz w:val="16"/>
              </w:rPr>
            </w:pPr>
            <w:r>
              <w:rPr>
                <w:b/>
                <w:spacing w:val="-2"/>
                <w:sz w:val="16"/>
              </w:rPr>
              <w:t>OBSERVAÇÕES</w:t>
            </w:r>
          </w:p>
          <w:p>
            <w:pPr>
              <w:pStyle w:val="TableParagraph"/>
              <w:spacing w:before="41"/>
              <w:rPr>
                <w:b/>
                <w:sz w:val="16"/>
              </w:rPr>
            </w:pPr>
          </w:p>
          <w:p>
            <w:pPr>
              <w:pStyle w:val="TableParagraph"/>
              <w:ind w:left="82"/>
              <w:jc w:val="both"/>
              <w:rPr>
                <w:sz w:val="14"/>
              </w:rPr>
            </w:pPr>
            <w:r>
              <w:rPr>
                <w:spacing w:val="-2"/>
                <w:sz w:val="14"/>
              </w:rPr>
              <w:t>1ª</w:t>
            </w:r>
            <w:r>
              <w:rPr>
                <w:spacing w:val="-4"/>
                <w:sz w:val="14"/>
              </w:rPr>
              <w:t> </w:t>
            </w:r>
            <w:r>
              <w:rPr>
                <w:spacing w:val="-2"/>
                <w:sz w:val="14"/>
              </w:rPr>
              <w:t>A</w:t>
            </w:r>
            <w:r>
              <w:rPr>
                <w:spacing w:val="-4"/>
                <w:sz w:val="14"/>
              </w:rPr>
              <w:t> </w:t>
            </w:r>
            <w:r>
              <w:rPr>
                <w:spacing w:val="-2"/>
                <w:sz w:val="14"/>
              </w:rPr>
              <w:t>PROPOSTA-DETALHE</w:t>
            </w:r>
            <w:r>
              <w:rPr>
                <w:spacing w:val="5"/>
                <w:sz w:val="14"/>
              </w:rPr>
              <w:t> </w:t>
            </w:r>
            <w:r>
              <w:rPr>
                <w:spacing w:val="-2"/>
                <w:sz w:val="14"/>
              </w:rPr>
              <w:t>deverá:</w:t>
            </w:r>
          </w:p>
          <w:p>
            <w:pPr>
              <w:pStyle w:val="TableParagraph"/>
              <w:spacing w:before="67"/>
              <w:rPr>
                <w:b/>
                <w:sz w:val="14"/>
              </w:rPr>
            </w:pPr>
          </w:p>
          <w:p>
            <w:pPr>
              <w:pStyle w:val="TableParagraph"/>
              <w:numPr>
                <w:ilvl w:val="0"/>
                <w:numId w:val="65"/>
              </w:numPr>
              <w:tabs>
                <w:tab w:pos="167" w:val="left" w:leader="none"/>
              </w:tabs>
              <w:spacing w:line="400" w:lineRule="auto" w:before="0" w:after="0"/>
              <w:ind w:left="82" w:right="117" w:firstLine="0"/>
              <w:jc w:val="both"/>
              <w:rPr>
                <w:sz w:val="14"/>
              </w:rPr>
            </w:pPr>
            <w:r>
              <w:rPr>
                <w:sz w:val="14"/>
              </w:rPr>
              <w:t>Ser</w:t>
            </w:r>
            <w:r>
              <w:rPr>
                <w:spacing w:val="-7"/>
                <w:sz w:val="14"/>
              </w:rPr>
              <w:t> </w:t>
            </w:r>
            <w:r>
              <w:rPr>
                <w:sz w:val="14"/>
              </w:rPr>
              <w:t>preenchida</w:t>
            </w:r>
            <w:r>
              <w:rPr>
                <w:spacing w:val="-7"/>
                <w:sz w:val="14"/>
              </w:rPr>
              <w:t> </w:t>
            </w:r>
            <w:r>
              <w:rPr>
                <w:sz w:val="14"/>
              </w:rPr>
              <w:t>integralmente</w:t>
            </w:r>
            <w:r>
              <w:rPr>
                <w:spacing w:val="-7"/>
                <w:sz w:val="14"/>
              </w:rPr>
              <w:t> </w:t>
            </w:r>
            <w:r>
              <w:rPr>
                <w:sz w:val="14"/>
              </w:rPr>
              <w:t>por</w:t>
            </w:r>
            <w:r>
              <w:rPr>
                <w:spacing w:val="-7"/>
                <w:sz w:val="14"/>
              </w:rPr>
              <w:t> </w:t>
            </w:r>
            <w:r>
              <w:rPr>
                <w:sz w:val="14"/>
              </w:rPr>
              <w:t>processo</w:t>
            </w:r>
            <w:r>
              <w:rPr>
                <w:spacing w:val="-7"/>
                <w:sz w:val="14"/>
              </w:rPr>
              <w:t> </w:t>
            </w:r>
            <w:r>
              <w:rPr>
                <w:sz w:val="14"/>
              </w:rPr>
              <w:t>mecânico</w:t>
            </w:r>
            <w:r>
              <w:rPr>
                <w:spacing w:val="-7"/>
                <w:sz w:val="14"/>
              </w:rPr>
              <w:t> </w:t>
            </w:r>
            <w:r>
              <w:rPr>
                <w:sz w:val="14"/>
              </w:rPr>
              <w:t>ou</w:t>
            </w:r>
            <w:r>
              <w:rPr>
                <w:spacing w:val="40"/>
                <w:sz w:val="14"/>
              </w:rPr>
              <w:t> </w:t>
            </w:r>
            <w:r>
              <w:rPr>
                <w:sz w:val="14"/>
              </w:rPr>
              <w:t>eletrônico, sem emendas e rasuras;</w:t>
            </w:r>
          </w:p>
          <w:p>
            <w:pPr>
              <w:pStyle w:val="TableParagraph"/>
              <w:numPr>
                <w:ilvl w:val="0"/>
                <w:numId w:val="65"/>
              </w:numPr>
              <w:tabs>
                <w:tab w:pos="167" w:val="left" w:leader="none"/>
              </w:tabs>
              <w:spacing w:line="403" w:lineRule="auto" w:before="122" w:after="0"/>
              <w:ind w:left="82" w:right="416" w:firstLine="0"/>
              <w:jc w:val="both"/>
              <w:rPr>
                <w:sz w:val="14"/>
              </w:rPr>
            </w:pPr>
            <w:r>
              <w:rPr>
                <w:sz w:val="14"/>
              </w:rPr>
              <w:t>Conter</w:t>
            </w:r>
            <w:r>
              <w:rPr>
                <w:spacing w:val="-4"/>
                <w:sz w:val="14"/>
              </w:rPr>
              <w:t> </w:t>
            </w:r>
            <w:r>
              <w:rPr>
                <w:sz w:val="14"/>
              </w:rPr>
              <w:t>os</w:t>
            </w:r>
            <w:r>
              <w:rPr>
                <w:spacing w:val="-4"/>
                <w:sz w:val="14"/>
              </w:rPr>
              <w:t> </w:t>
            </w:r>
            <w:r>
              <w:rPr>
                <w:sz w:val="14"/>
              </w:rPr>
              <w:t>preços</w:t>
            </w:r>
            <w:r>
              <w:rPr>
                <w:spacing w:val="-4"/>
                <w:sz w:val="14"/>
              </w:rPr>
              <w:t> </w:t>
            </w:r>
            <w:r>
              <w:rPr>
                <w:sz w:val="14"/>
              </w:rPr>
              <w:t>em</w:t>
            </w:r>
            <w:r>
              <w:rPr>
                <w:spacing w:val="-4"/>
                <w:sz w:val="14"/>
              </w:rPr>
              <w:t> </w:t>
            </w:r>
            <w:r>
              <w:rPr>
                <w:sz w:val="14"/>
              </w:rPr>
              <w:t>algarismos</w:t>
            </w:r>
            <w:r>
              <w:rPr>
                <w:spacing w:val="-4"/>
                <w:sz w:val="14"/>
              </w:rPr>
              <w:t> </w:t>
            </w:r>
            <w:r>
              <w:rPr>
                <w:sz w:val="14"/>
              </w:rPr>
              <w:t>e</w:t>
            </w:r>
            <w:r>
              <w:rPr>
                <w:spacing w:val="-4"/>
                <w:sz w:val="14"/>
              </w:rPr>
              <w:t> </w:t>
            </w:r>
            <w:r>
              <w:rPr>
                <w:sz w:val="14"/>
              </w:rPr>
              <w:t>por</w:t>
            </w:r>
            <w:r>
              <w:rPr>
                <w:spacing w:val="-4"/>
                <w:sz w:val="14"/>
              </w:rPr>
              <w:t> </w:t>
            </w:r>
            <w:r>
              <w:rPr>
                <w:sz w:val="14"/>
              </w:rPr>
              <w:t>extenso,</w:t>
            </w:r>
            <w:r>
              <w:rPr>
                <w:spacing w:val="-4"/>
                <w:sz w:val="14"/>
              </w:rPr>
              <w:t> </w:t>
            </w:r>
            <w:r>
              <w:rPr>
                <w:sz w:val="14"/>
              </w:rPr>
              <w:t>por</w:t>
            </w:r>
            <w:r>
              <w:rPr>
                <w:spacing w:val="40"/>
                <w:sz w:val="14"/>
              </w:rPr>
              <w:t> </w:t>
            </w:r>
            <w:r>
              <w:rPr>
                <w:sz w:val="14"/>
              </w:rPr>
              <w:t>unidade,</w:t>
            </w:r>
            <w:r>
              <w:rPr>
                <w:spacing w:val="-6"/>
                <w:sz w:val="14"/>
              </w:rPr>
              <w:t> </w:t>
            </w:r>
            <w:r>
              <w:rPr>
                <w:sz w:val="14"/>
              </w:rPr>
              <w:t>já</w:t>
            </w:r>
            <w:r>
              <w:rPr>
                <w:spacing w:val="-6"/>
                <w:sz w:val="14"/>
              </w:rPr>
              <w:t> </w:t>
            </w:r>
            <w:r>
              <w:rPr>
                <w:sz w:val="14"/>
              </w:rPr>
              <w:t>incluídas</w:t>
            </w:r>
            <w:r>
              <w:rPr>
                <w:spacing w:val="-6"/>
                <w:sz w:val="14"/>
              </w:rPr>
              <w:t> </w:t>
            </w:r>
            <w:r>
              <w:rPr>
                <w:sz w:val="14"/>
              </w:rPr>
              <w:t>as</w:t>
            </w:r>
            <w:r>
              <w:rPr>
                <w:spacing w:val="-6"/>
                <w:sz w:val="14"/>
              </w:rPr>
              <w:t> </w:t>
            </w:r>
            <w:r>
              <w:rPr>
                <w:sz w:val="14"/>
              </w:rPr>
              <w:t>despesas</w:t>
            </w:r>
            <w:r>
              <w:rPr>
                <w:spacing w:val="-6"/>
                <w:sz w:val="14"/>
              </w:rPr>
              <w:t> </w:t>
            </w:r>
            <w:r>
              <w:rPr>
                <w:sz w:val="14"/>
              </w:rPr>
              <w:t>de</w:t>
            </w:r>
            <w:r>
              <w:rPr>
                <w:spacing w:val="-6"/>
                <w:sz w:val="14"/>
              </w:rPr>
              <w:t> </w:t>
            </w:r>
            <w:r>
              <w:rPr>
                <w:sz w:val="14"/>
              </w:rPr>
              <w:t>fretes,</w:t>
            </w:r>
            <w:r>
              <w:rPr>
                <w:spacing w:val="-6"/>
                <w:sz w:val="14"/>
              </w:rPr>
              <w:t> </w:t>
            </w:r>
            <w:r>
              <w:rPr>
                <w:sz w:val="14"/>
              </w:rPr>
              <w:t>impostos</w:t>
            </w:r>
            <w:r>
              <w:rPr>
                <w:spacing w:val="40"/>
                <w:sz w:val="14"/>
              </w:rPr>
              <w:t> </w:t>
            </w:r>
            <w:r>
              <w:rPr>
                <w:sz w:val="14"/>
              </w:rPr>
              <w:t>federais, ou estaduais e descontos especiais;</w:t>
            </w:r>
          </w:p>
          <w:p>
            <w:pPr>
              <w:pStyle w:val="TableParagraph"/>
              <w:numPr>
                <w:ilvl w:val="0"/>
                <w:numId w:val="65"/>
              </w:numPr>
              <w:tabs>
                <w:tab w:pos="167" w:val="left" w:leader="none"/>
              </w:tabs>
              <w:spacing w:line="240" w:lineRule="auto" w:before="118" w:after="0"/>
              <w:ind w:left="167" w:right="0" w:hanging="85"/>
              <w:jc w:val="both"/>
              <w:rPr>
                <w:sz w:val="14"/>
              </w:rPr>
            </w:pPr>
            <w:r>
              <w:rPr>
                <w:sz w:val="14"/>
              </w:rPr>
              <w:t>Ser</w:t>
            </w:r>
            <w:r>
              <w:rPr>
                <w:spacing w:val="-1"/>
                <w:sz w:val="14"/>
              </w:rPr>
              <w:t> </w:t>
            </w:r>
            <w:r>
              <w:rPr>
                <w:sz w:val="14"/>
              </w:rPr>
              <w:t>datada</w:t>
            </w:r>
            <w:r>
              <w:rPr>
                <w:spacing w:val="-1"/>
                <w:sz w:val="14"/>
              </w:rPr>
              <w:t> </w:t>
            </w:r>
            <w:r>
              <w:rPr>
                <w:sz w:val="14"/>
              </w:rPr>
              <w:t>e</w:t>
            </w:r>
            <w:r>
              <w:rPr>
                <w:spacing w:val="-1"/>
                <w:sz w:val="14"/>
              </w:rPr>
              <w:t> </w:t>
            </w:r>
            <w:r>
              <w:rPr>
                <w:sz w:val="14"/>
              </w:rPr>
              <w:t>assinada</w:t>
            </w:r>
            <w:r>
              <w:rPr>
                <w:spacing w:val="-1"/>
                <w:sz w:val="14"/>
              </w:rPr>
              <w:t> </w:t>
            </w:r>
            <w:r>
              <w:rPr>
                <w:sz w:val="14"/>
              </w:rPr>
              <w:t>pelo</w:t>
            </w:r>
            <w:r>
              <w:rPr>
                <w:spacing w:val="-1"/>
                <w:sz w:val="14"/>
              </w:rPr>
              <w:t> </w:t>
            </w:r>
            <w:r>
              <w:rPr>
                <w:sz w:val="14"/>
              </w:rPr>
              <w:t>gerente</w:t>
            </w:r>
            <w:r>
              <w:rPr>
                <w:spacing w:val="-1"/>
                <w:sz w:val="14"/>
              </w:rPr>
              <w:t> </w:t>
            </w:r>
            <w:r>
              <w:rPr>
                <w:sz w:val="14"/>
              </w:rPr>
              <w:t>ou</w:t>
            </w:r>
            <w:r>
              <w:rPr>
                <w:spacing w:val="-1"/>
                <w:sz w:val="14"/>
              </w:rPr>
              <w:t> </w:t>
            </w:r>
            <w:r>
              <w:rPr>
                <w:sz w:val="14"/>
              </w:rPr>
              <w:t>seu</w:t>
            </w:r>
            <w:r>
              <w:rPr>
                <w:spacing w:val="-1"/>
                <w:sz w:val="14"/>
              </w:rPr>
              <w:t> </w:t>
            </w:r>
            <w:r>
              <w:rPr>
                <w:spacing w:val="-2"/>
                <w:sz w:val="14"/>
              </w:rPr>
              <w:t>procurador.</w:t>
            </w:r>
          </w:p>
          <w:p>
            <w:pPr>
              <w:pStyle w:val="TableParagraph"/>
              <w:spacing w:before="67"/>
              <w:rPr>
                <w:b/>
                <w:sz w:val="14"/>
              </w:rPr>
            </w:pPr>
          </w:p>
          <w:p>
            <w:pPr>
              <w:pStyle w:val="TableParagraph"/>
              <w:numPr>
                <w:ilvl w:val="0"/>
                <w:numId w:val="65"/>
              </w:numPr>
              <w:tabs>
                <w:tab w:pos="167" w:val="left" w:leader="none"/>
              </w:tabs>
              <w:spacing w:line="400" w:lineRule="auto" w:before="1" w:after="0"/>
              <w:ind w:left="82" w:right="268" w:firstLine="0"/>
              <w:jc w:val="left"/>
              <w:rPr>
                <w:sz w:val="14"/>
              </w:rPr>
            </w:pPr>
            <w:r>
              <w:rPr>
                <w:sz w:val="14"/>
              </w:rPr>
              <w:t>Ser</w:t>
            </w:r>
            <w:r>
              <w:rPr>
                <w:spacing w:val="-6"/>
                <w:sz w:val="14"/>
              </w:rPr>
              <w:t> </w:t>
            </w:r>
            <w:r>
              <w:rPr>
                <w:sz w:val="14"/>
              </w:rPr>
              <w:t>apresentada</w:t>
            </w:r>
            <w:r>
              <w:rPr>
                <w:spacing w:val="-6"/>
                <w:sz w:val="14"/>
              </w:rPr>
              <w:t> </w:t>
            </w:r>
            <w:r>
              <w:rPr>
                <w:sz w:val="14"/>
              </w:rPr>
              <w:t>com,</w:t>
            </w:r>
            <w:r>
              <w:rPr>
                <w:spacing w:val="-6"/>
                <w:sz w:val="14"/>
              </w:rPr>
              <w:t> </w:t>
            </w:r>
            <w:r>
              <w:rPr>
                <w:sz w:val="14"/>
              </w:rPr>
              <w:t>no</w:t>
            </w:r>
            <w:r>
              <w:rPr>
                <w:spacing w:val="-6"/>
                <w:sz w:val="14"/>
              </w:rPr>
              <w:t> </w:t>
            </w:r>
            <w:r>
              <w:rPr>
                <w:sz w:val="14"/>
              </w:rPr>
              <w:t>MÁXIMO,</w:t>
            </w:r>
            <w:r>
              <w:rPr>
                <w:spacing w:val="-6"/>
                <w:sz w:val="14"/>
              </w:rPr>
              <w:t> </w:t>
            </w:r>
            <w:r>
              <w:rPr>
                <w:sz w:val="14"/>
              </w:rPr>
              <w:t>2</w:t>
            </w:r>
            <w:r>
              <w:rPr>
                <w:spacing w:val="-6"/>
                <w:sz w:val="14"/>
              </w:rPr>
              <w:t> </w:t>
            </w:r>
            <w:r>
              <w:rPr>
                <w:sz w:val="14"/>
              </w:rPr>
              <w:t>(DUAS)</w:t>
            </w:r>
            <w:r>
              <w:rPr>
                <w:spacing w:val="-6"/>
                <w:sz w:val="14"/>
              </w:rPr>
              <w:t> </w:t>
            </w:r>
            <w:r>
              <w:rPr>
                <w:sz w:val="14"/>
              </w:rPr>
              <w:t>casas</w:t>
            </w:r>
            <w:r>
              <w:rPr>
                <w:spacing w:val="40"/>
                <w:sz w:val="14"/>
              </w:rPr>
              <w:t> </w:t>
            </w:r>
            <w:r>
              <w:rPr>
                <w:sz w:val="14"/>
              </w:rPr>
              <w:t>decimais após a vírgula (ex. 0,</w:t>
            </w:r>
            <w:r>
              <w:rPr>
                <w:b/>
                <w:sz w:val="14"/>
              </w:rPr>
              <w:t>00</w:t>
            </w:r>
            <w:r>
              <w:rPr>
                <w:sz w:val="14"/>
              </w:rPr>
              <w:t>).</w:t>
            </w:r>
          </w:p>
          <w:p>
            <w:pPr>
              <w:pStyle w:val="TableParagraph"/>
              <w:spacing w:before="111"/>
              <w:rPr>
                <w:b/>
                <w:sz w:val="14"/>
              </w:rPr>
            </w:pPr>
          </w:p>
          <w:p>
            <w:pPr>
              <w:pStyle w:val="TableParagraph"/>
              <w:spacing w:line="403" w:lineRule="auto"/>
              <w:ind w:left="82" w:right="405"/>
              <w:rPr>
                <w:sz w:val="14"/>
              </w:rPr>
            </w:pPr>
            <w:r>
              <w:rPr>
                <w:sz w:val="14"/>
              </w:rPr>
              <w:t>2ª</w:t>
            </w:r>
            <w:r>
              <w:rPr>
                <w:spacing w:val="-6"/>
                <w:sz w:val="14"/>
              </w:rPr>
              <w:t> </w:t>
            </w:r>
            <w:r>
              <w:rPr>
                <w:sz w:val="14"/>
              </w:rPr>
              <w:t>O</w:t>
            </w:r>
            <w:r>
              <w:rPr>
                <w:spacing w:val="-6"/>
                <w:sz w:val="14"/>
              </w:rPr>
              <w:t> </w:t>
            </w:r>
            <w:r>
              <w:rPr>
                <w:sz w:val="14"/>
              </w:rPr>
              <w:t>Proponente</w:t>
            </w:r>
            <w:r>
              <w:rPr>
                <w:spacing w:val="-6"/>
                <w:sz w:val="14"/>
              </w:rPr>
              <w:t> </w:t>
            </w:r>
            <w:r>
              <w:rPr>
                <w:sz w:val="14"/>
              </w:rPr>
              <w:t>se</w:t>
            </w:r>
            <w:r>
              <w:rPr>
                <w:spacing w:val="-6"/>
                <w:sz w:val="14"/>
              </w:rPr>
              <w:t> </w:t>
            </w:r>
            <w:r>
              <w:rPr>
                <w:sz w:val="14"/>
              </w:rPr>
              <w:t>obrigará,</w:t>
            </w:r>
            <w:r>
              <w:rPr>
                <w:spacing w:val="-6"/>
                <w:sz w:val="14"/>
              </w:rPr>
              <w:t> </w:t>
            </w:r>
            <w:r>
              <w:rPr>
                <w:sz w:val="14"/>
              </w:rPr>
              <w:t>mediante</w:t>
            </w:r>
            <w:r>
              <w:rPr>
                <w:spacing w:val="-6"/>
                <w:sz w:val="14"/>
              </w:rPr>
              <w:t> </w:t>
            </w:r>
            <w:r>
              <w:rPr>
                <w:sz w:val="14"/>
              </w:rPr>
              <w:t>devolução</w:t>
            </w:r>
            <w:r>
              <w:rPr>
                <w:spacing w:val="-6"/>
                <w:sz w:val="14"/>
              </w:rPr>
              <w:t> </w:t>
            </w:r>
            <w:r>
              <w:rPr>
                <w:sz w:val="14"/>
              </w:rPr>
              <w:t>da</w:t>
            </w:r>
            <w:r>
              <w:rPr>
                <w:spacing w:val="40"/>
                <w:sz w:val="14"/>
              </w:rPr>
              <w:t> </w:t>
            </w:r>
            <w:r>
              <w:rPr>
                <w:sz w:val="14"/>
              </w:rPr>
              <w:t>PROPOSTA-DETALHE, a cumprir os termos nela</w:t>
            </w:r>
            <w:r>
              <w:rPr>
                <w:spacing w:val="40"/>
                <w:sz w:val="14"/>
              </w:rPr>
              <w:t> </w:t>
            </w:r>
            <w:r>
              <w:rPr>
                <w:spacing w:val="-2"/>
                <w:sz w:val="14"/>
              </w:rPr>
              <w:t>contidos.</w:t>
            </w:r>
          </w:p>
          <w:p>
            <w:pPr>
              <w:pStyle w:val="TableParagraph"/>
              <w:spacing w:line="403" w:lineRule="auto" w:before="119"/>
              <w:ind w:left="82"/>
              <w:rPr>
                <w:sz w:val="14"/>
              </w:rPr>
            </w:pPr>
            <w:r>
              <w:rPr>
                <w:sz w:val="14"/>
              </w:rPr>
              <w:t>3ª</w:t>
            </w:r>
            <w:r>
              <w:rPr>
                <w:spacing w:val="-9"/>
                <w:sz w:val="14"/>
              </w:rPr>
              <w:t> </w:t>
            </w:r>
            <w:r>
              <w:rPr>
                <w:sz w:val="14"/>
              </w:rPr>
              <w:t>A</w:t>
            </w:r>
            <w:r>
              <w:rPr>
                <w:spacing w:val="-9"/>
                <w:sz w:val="14"/>
              </w:rPr>
              <w:t> </w:t>
            </w:r>
            <w:r>
              <w:rPr>
                <w:sz w:val="14"/>
              </w:rPr>
              <w:t>licitação</w:t>
            </w:r>
            <w:r>
              <w:rPr>
                <w:spacing w:val="-7"/>
                <w:sz w:val="14"/>
              </w:rPr>
              <w:t> </w:t>
            </w:r>
            <w:r>
              <w:rPr>
                <w:sz w:val="14"/>
              </w:rPr>
              <w:t>poderá</w:t>
            </w:r>
            <w:r>
              <w:rPr>
                <w:spacing w:val="-4"/>
                <w:sz w:val="14"/>
              </w:rPr>
              <w:t> </w:t>
            </w:r>
            <w:r>
              <w:rPr>
                <w:sz w:val="14"/>
              </w:rPr>
              <w:t>ser</w:t>
            </w:r>
            <w:r>
              <w:rPr>
                <w:spacing w:val="-4"/>
                <w:sz w:val="14"/>
              </w:rPr>
              <w:t> </w:t>
            </w:r>
            <w:r>
              <w:rPr>
                <w:sz w:val="14"/>
              </w:rPr>
              <w:t>anulada</w:t>
            </w:r>
            <w:r>
              <w:rPr>
                <w:spacing w:val="-4"/>
                <w:sz w:val="14"/>
              </w:rPr>
              <w:t> </w:t>
            </w:r>
            <w:r>
              <w:rPr>
                <w:sz w:val="14"/>
              </w:rPr>
              <w:t>no</w:t>
            </w:r>
            <w:r>
              <w:rPr>
                <w:spacing w:val="-4"/>
                <w:sz w:val="14"/>
              </w:rPr>
              <w:t> </w:t>
            </w:r>
            <w:r>
              <w:rPr>
                <w:sz w:val="14"/>
              </w:rPr>
              <w:t>todo,</w:t>
            </w:r>
            <w:r>
              <w:rPr>
                <w:spacing w:val="-4"/>
                <w:sz w:val="14"/>
              </w:rPr>
              <w:t> </w:t>
            </w:r>
            <w:r>
              <w:rPr>
                <w:sz w:val="14"/>
              </w:rPr>
              <w:t>ou</w:t>
            </w:r>
            <w:r>
              <w:rPr>
                <w:spacing w:val="-4"/>
                <w:sz w:val="14"/>
              </w:rPr>
              <w:t> </w:t>
            </w:r>
            <w:r>
              <w:rPr>
                <w:sz w:val="14"/>
              </w:rPr>
              <w:t>em</w:t>
            </w:r>
            <w:r>
              <w:rPr>
                <w:spacing w:val="-4"/>
                <w:sz w:val="14"/>
              </w:rPr>
              <w:t> </w:t>
            </w:r>
            <w:r>
              <w:rPr>
                <w:sz w:val="14"/>
              </w:rPr>
              <w:t>parte,</w:t>
            </w:r>
            <w:r>
              <w:rPr>
                <w:spacing w:val="-4"/>
                <w:sz w:val="14"/>
              </w:rPr>
              <w:t> </w:t>
            </w:r>
            <w:r>
              <w:rPr>
                <w:sz w:val="14"/>
              </w:rPr>
              <w:t>de</w:t>
            </w:r>
            <w:r>
              <w:rPr>
                <w:spacing w:val="40"/>
                <w:sz w:val="14"/>
              </w:rPr>
              <w:t> </w:t>
            </w:r>
            <w:r>
              <w:rPr>
                <w:sz w:val="14"/>
              </w:rPr>
              <w:t>conformidade com a legislação vigente.</w:t>
            </w:r>
          </w:p>
        </w:tc>
        <w:tc>
          <w:tcPr>
            <w:tcW w:w="7027" w:type="dxa"/>
            <w:tcBorders>
              <w:top w:val="single" w:sz="6" w:space="0" w:color="000000"/>
              <w:left w:val="single" w:sz="12" w:space="0" w:color="000000"/>
            </w:tcBorders>
          </w:tcPr>
          <w:p>
            <w:pPr>
              <w:pStyle w:val="TableParagraph"/>
              <w:rPr>
                <w:b/>
                <w:sz w:val="18"/>
              </w:rPr>
            </w:pPr>
          </w:p>
          <w:p>
            <w:pPr>
              <w:pStyle w:val="TableParagraph"/>
              <w:rPr>
                <w:b/>
                <w:sz w:val="18"/>
              </w:rPr>
            </w:pPr>
          </w:p>
          <w:p>
            <w:pPr>
              <w:pStyle w:val="TableParagraph"/>
              <w:spacing w:before="141"/>
              <w:rPr>
                <w:b/>
                <w:sz w:val="18"/>
              </w:rPr>
            </w:pPr>
          </w:p>
          <w:p>
            <w:pPr>
              <w:pStyle w:val="TableParagraph"/>
              <w:spacing w:line="381" w:lineRule="auto"/>
              <w:ind w:left="247" w:right="3015"/>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65"/>
              <w:rPr>
                <w:b/>
                <w:sz w:val="18"/>
              </w:rPr>
            </w:pPr>
          </w:p>
          <w:p>
            <w:pPr>
              <w:pStyle w:val="TableParagraph"/>
              <w:ind w:left="16"/>
              <w:jc w:val="center"/>
              <w:rPr>
                <w:sz w:val="18"/>
              </w:rPr>
            </w:pPr>
            <w:r>
              <w:rPr>
                <w:sz w:val="18"/>
              </w:rPr>
              <w:t>Declaramos inteira submissão ao presente termo e legislação </w:t>
            </w:r>
            <w:r>
              <w:rPr>
                <w:spacing w:val="-2"/>
                <w:sz w:val="18"/>
              </w:rPr>
              <w:t>vigente.</w:t>
            </w:r>
          </w:p>
          <w:p>
            <w:pPr>
              <w:pStyle w:val="TableParagraph"/>
              <w:spacing w:before="126"/>
              <w:rPr>
                <w:b/>
                <w:sz w:val="18"/>
              </w:rPr>
            </w:pPr>
          </w:p>
          <w:p>
            <w:pPr>
              <w:pStyle w:val="TableParagraph"/>
              <w:tabs>
                <w:tab w:pos="1392" w:val="left" w:leader="none"/>
              </w:tabs>
              <w:ind w:left="16"/>
              <w:jc w:val="center"/>
              <w:rPr>
                <w:sz w:val="18"/>
              </w:rPr>
            </w:pPr>
            <w:r>
              <w:rPr>
                <w:sz w:val="18"/>
              </w:rPr>
              <w:t>Em </w:t>
            </w:r>
            <w:r>
              <w:rPr>
                <w:spacing w:val="67"/>
                <w:sz w:val="18"/>
                <w:u w:val="single"/>
              </w:rPr>
              <w:t>  </w:t>
            </w:r>
            <w:r>
              <w:rPr>
                <w:sz w:val="18"/>
              </w:rPr>
              <w:t>/ </w:t>
            </w:r>
            <w:r>
              <w:rPr>
                <w:sz w:val="18"/>
                <w:u w:val="single"/>
              </w:rPr>
              <w:tab/>
            </w:r>
            <w:r>
              <w:rPr>
                <w:sz w:val="18"/>
              </w:rPr>
              <w:t>/ </w:t>
            </w:r>
            <w:r>
              <w:rPr>
                <w:spacing w:val="-2"/>
                <w:sz w:val="18"/>
              </w:rPr>
              <w:t>2024.</w:t>
            </w:r>
          </w:p>
          <w:p>
            <w:pPr>
              <w:pStyle w:val="TableParagraph"/>
              <w:rPr>
                <w:b/>
                <w:sz w:val="20"/>
              </w:rPr>
            </w:pPr>
          </w:p>
          <w:p>
            <w:pPr>
              <w:pStyle w:val="TableParagraph"/>
              <w:spacing w:before="77"/>
              <w:rPr>
                <w:b/>
                <w:sz w:val="20"/>
              </w:rPr>
            </w:pPr>
          </w:p>
          <w:p>
            <w:pPr>
              <w:pStyle w:val="TableParagraph"/>
              <w:spacing w:line="20" w:lineRule="exact"/>
              <w:ind w:left="1613"/>
              <w:rPr>
                <w:sz w:val="2"/>
              </w:rPr>
            </w:pPr>
            <w:r>
              <w:rPr>
                <w:sz w:val="2"/>
              </w:rPr>
              <mc:AlternateContent>
                <mc:Choice Requires="wps">
                  <w:drawing>
                    <wp:inline distT="0" distB="0" distL="0" distR="0">
                      <wp:extent cx="2400300" cy="5080"/>
                      <wp:effectExtent l="9525" t="0" r="0" b="4445"/>
                      <wp:docPr id="51" name="Group 51"/>
                      <wp:cNvGraphicFramePr>
                        <a:graphicFrameLocks/>
                      </wp:cNvGraphicFramePr>
                      <a:graphic>
                        <a:graphicData uri="http://schemas.microsoft.com/office/word/2010/wordprocessingGroup">
                          <wpg:wgp>
                            <wpg:cNvPr id="51" name="Group 51"/>
                            <wpg:cNvGrpSpPr/>
                            <wpg:grpSpPr>
                              <a:xfrm>
                                <a:off x="0" y="0"/>
                                <a:ext cx="2400300" cy="5080"/>
                                <a:chExt cx="2400300" cy="5080"/>
                              </a:xfrm>
                            </wpg:grpSpPr>
                            <wps:wsp>
                              <wps:cNvPr id="52" name="Graphic 52"/>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43"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6"/>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82" w:right="6364"/>
              <w:rPr>
                <w:b/>
                <w:sz w:val="18"/>
              </w:rPr>
            </w:pPr>
            <w:r>
              <w:rPr>
                <w:b/>
                <w:spacing w:val="-2"/>
                <w:sz w:val="18"/>
              </w:rPr>
              <w:t>Nome:</w:t>
            </w:r>
          </w:p>
          <w:p>
            <w:pPr>
              <w:pStyle w:val="TableParagraph"/>
              <w:spacing w:before="183"/>
              <w:ind w:left="82" w:right="6364"/>
              <w:rPr>
                <w:b/>
                <w:sz w:val="18"/>
              </w:rPr>
            </w:pPr>
            <w:r>
              <w:rPr>
                <w:b/>
                <w:spacing w:val="-2"/>
                <w:sz w:val="18"/>
              </w:rPr>
              <w:t>Cargo:</w:t>
            </w:r>
          </w:p>
        </w:tc>
      </w:tr>
    </w:tbl>
    <w:p>
      <w:pPr>
        <w:pStyle w:val="BodyText"/>
        <w:ind w:left="0"/>
        <w:rPr>
          <w:b/>
        </w:rPr>
      </w:pPr>
    </w:p>
    <w:p>
      <w:pPr>
        <w:pStyle w:val="BodyText"/>
        <w:ind w:left="0"/>
        <w:rPr>
          <w:b/>
        </w:rPr>
      </w:pPr>
    </w:p>
    <w:p>
      <w:pPr>
        <w:pStyle w:val="BodyText"/>
        <w:spacing w:before="29"/>
        <w:ind w:left="0"/>
        <w:rPr>
          <w:b/>
        </w:rPr>
      </w:pPr>
    </w:p>
    <w:p>
      <w:pPr>
        <w:spacing w:line="273" w:lineRule="exact" w:before="1"/>
        <w:ind w:left="0" w:right="63" w:firstLine="0"/>
        <w:jc w:val="center"/>
        <w:rPr>
          <w:b/>
          <w:sz w:val="24"/>
        </w:rPr>
      </w:pPr>
      <w:r>
        <w:rPr>
          <w:b/>
          <w:sz w:val="24"/>
        </w:rPr>
        <w:t>ANEXO</w:t>
      </w:r>
      <w:r>
        <w:rPr>
          <w:b/>
          <w:spacing w:val="-5"/>
          <w:sz w:val="24"/>
        </w:rPr>
        <w:t> VII</w:t>
      </w:r>
    </w:p>
    <w:p>
      <w:pPr>
        <w:pStyle w:val="Heading3"/>
        <w:spacing w:line="273" w:lineRule="exact"/>
        <w:ind w:left="0" w:right="63"/>
        <w:jc w:val="center"/>
      </w:pPr>
      <w:r>
        <w:rPr/>
        <w:t>DECLARAÇÃO</w:t>
      </w:r>
      <w:r>
        <w:rPr>
          <w:spacing w:val="-15"/>
        </w:rPr>
        <w:t> </w:t>
      </w:r>
      <w:r>
        <w:rPr/>
        <w:t>PARA</w:t>
      </w:r>
      <w:r>
        <w:rPr>
          <w:spacing w:val="-27"/>
        </w:rPr>
        <w:t> </w:t>
      </w:r>
      <w:r>
        <w:rPr/>
        <w:t>ATENDIMENTO</w:t>
      </w:r>
      <w:r>
        <w:rPr>
          <w:spacing w:val="-15"/>
        </w:rPr>
        <w:t> </w:t>
      </w:r>
      <w:r>
        <w:rPr/>
        <w:t>AO</w:t>
      </w:r>
      <w:r>
        <w:rPr>
          <w:spacing w:val="-13"/>
        </w:rPr>
        <w:t> </w:t>
      </w:r>
      <w:r>
        <w:rPr/>
        <w:t>INCISO</w:t>
      </w:r>
      <w:r>
        <w:rPr>
          <w:spacing w:val="-11"/>
        </w:rPr>
        <w:t> </w:t>
      </w:r>
      <w:r>
        <w:rPr/>
        <w:t>VI,</w:t>
      </w:r>
      <w:r>
        <w:rPr>
          <w:spacing w:val="-6"/>
        </w:rPr>
        <w:t> </w:t>
      </w:r>
      <w:r>
        <w:rPr/>
        <w:t>DO</w:t>
      </w:r>
      <w:r>
        <w:rPr>
          <w:spacing w:val="-15"/>
        </w:rPr>
        <w:t> </w:t>
      </w:r>
      <w:r>
        <w:rPr/>
        <w:t>ART.</w:t>
      </w:r>
      <w:r>
        <w:rPr>
          <w:spacing w:val="-7"/>
        </w:rPr>
        <w:t> </w:t>
      </w:r>
      <w:r>
        <w:rPr/>
        <w:t>68,</w:t>
      </w:r>
      <w:r>
        <w:rPr>
          <w:spacing w:val="-6"/>
        </w:rPr>
        <w:t> </w:t>
      </w:r>
      <w:r>
        <w:rPr/>
        <w:t>DA</w:t>
      </w:r>
      <w:r>
        <w:rPr>
          <w:spacing w:val="-15"/>
        </w:rPr>
        <w:t> </w:t>
      </w:r>
      <w:r>
        <w:rPr/>
        <w:t>LEI</w:t>
      </w:r>
      <w:r>
        <w:rPr>
          <w:spacing w:val="-6"/>
        </w:rPr>
        <w:t> </w:t>
      </w:r>
      <w:r>
        <w:rPr/>
        <w:t>Nº</w:t>
      </w:r>
      <w:r>
        <w:rPr>
          <w:spacing w:val="-6"/>
        </w:rPr>
        <w:t> </w:t>
      </w:r>
      <w:r>
        <w:rPr>
          <w:spacing w:val="-2"/>
        </w:rPr>
        <w:t>14.133/2021</w:t>
      </w:r>
    </w:p>
    <w:p>
      <w:pPr>
        <w:spacing w:before="12"/>
        <w:ind w:left="0" w:right="63" w:firstLine="0"/>
        <w:jc w:val="center"/>
        <w:rPr>
          <w:sz w:val="22"/>
        </w:rPr>
      </w:pPr>
      <w:r>
        <w:rPr>
          <w:sz w:val="22"/>
        </w:rPr>
        <w:t>(EM</w:t>
      </w:r>
      <w:r>
        <w:rPr>
          <w:spacing w:val="-9"/>
          <w:sz w:val="22"/>
        </w:rPr>
        <w:t> </w:t>
      </w:r>
      <w:r>
        <w:rPr>
          <w:sz w:val="22"/>
        </w:rPr>
        <w:t>PAPEL</w:t>
      </w:r>
      <w:r>
        <w:rPr>
          <w:spacing w:val="-14"/>
          <w:sz w:val="22"/>
        </w:rPr>
        <w:t> </w:t>
      </w:r>
      <w:r>
        <w:rPr>
          <w:sz w:val="22"/>
        </w:rPr>
        <w:t>TIMBRADO</w:t>
      </w:r>
      <w:r>
        <w:rPr>
          <w:spacing w:val="-5"/>
          <w:sz w:val="22"/>
        </w:rPr>
        <w:t> </w:t>
      </w:r>
      <w:r>
        <w:rPr>
          <w:sz w:val="22"/>
        </w:rPr>
        <w:t>DO</w:t>
      </w:r>
      <w:r>
        <w:rPr>
          <w:spacing w:val="-4"/>
          <w:sz w:val="22"/>
        </w:rPr>
        <w:t> </w:t>
      </w:r>
      <w:r>
        <w:rPr>
          <w:sz w:val="22"/>
        </w:rPr>
        <w:t>LICITANTE,</w:t>
      </w:r>
      <w:r>
        <w:rPr>
          <w:spacing w:val="-5"/>
          <w:sz w:val="22"/>
        </w:rPr>
        <w:t> </w:t>
      </w:r>
      <w:r>
        <w:rPr>
          <w:sz w:val="22"/>
        </w:rPr>
        <w:t>DISPENSADO</w:t>
      </w:r>
      <w:r>
        <w:rPr>
          <w:spacing w:val="-4"/>
          <w:sz w:val="22"/>
        </w:rPr>
        <w:t> </w:t>
      </w:r>
      <w:r>
        <w:rPr>
          <w:sz w:val="22"/>
        </w:rPr>
        <w:t>EM</w:t>
      </w:r>
      <w:r>
        <w:rPr>
          <w:spacing w:val="-5"/>
          <w:sz w:val="22"/>
        </w:rPr>
        <w:t> </w:t>
      </w:r>
      <w:r>
        <w:rPr>
          <w:sz w:val="22"/>
        </w:rPr>
        <w:t>CASO</w:t>
      </w:r>
      <w:r>
        <w:rPr>
          <w:spacing w:val="-5"/>
          <w:sz w:val="22"/>
        </w:rPr>
        <w:t> </w:t>
      </w:r>
      <w:r>
        <w:rPr>
          <w:sz w:val="22"/>
        </w:rPr>
        <w:t>DE</w:t>
      </w:r>
      <w:r>
        <w:rPr>
          <w:spacing w:val="-4"/>
          <w:sz w:val="22"/>
        </w:rPr>
        <w:t> </w:t>
      </w:r>
      <w:r>
        <w:rPr>
          <w:sz w:val="22"/>
        </w:rPr>
        <w:t>CARIMBO</w:t>
      </w:r>
      <w:r>
        <w:rPr>
          <w:spacing w:val="-5"/>
          <w:sz w:val="22"/>
        </w:rPr>
        <w:t> </w:t>
      </w:r>
      <w:r>
        <w:rPr>
          <w:sz w:val="22"/>
        </w:rPr>
        <w:t>COM</w:t>
      </w:r>
      <w:r>
        <w:rPr>
          <w:spacing w:val="-4"/>
          <w:sz w:val="22"/>
        </w:rPr>
        <w:t> </w:t>
      </w:r>
      <w:r>
        <w:rPr>
          <w:spacing w:val="-2"/>
          <w:sz w:val="22"/>
        </w:rPr>
        <w:t>CNPJ)</w:t>
      </w:r>
    </w:p>
    <w:p>
      <w:pPr>
        <w:pStyle w:val="BodyText"/>
        <w:spacing w:before="151"/>
        <w:ind w:left="0"/>
        <w:rPr>
          <w:sz w:val="22"/>
        </w:rPr>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0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463/2024:</w:t>
      </w:r>
    </w:p>
    <w:p>
      <w:pPr>
        <w:pStyle w:val="BodyText"/>
        <w:ind w:left="0"/>
        <w:rPr>
          <w:b/>
        </w:rPr>
      </w:pPr>
    </w:p>
    <w:p>
      <w:pPr>
        <w:pStyle w:val="BodyText"/>
        <w:spacing w:before="162"/>
        <w:ind w:left="0"/>
        <w:rPr>
          <w:b/>
        </w:rPr>
      </w:pPr>
    </w:p>
    <w:p>
      <w:pPr>
        <w:pStyle w:val="BodyText"/>
        <w:spacing w:line="312" w:lineRule="auto"/>
        <w:ind w:right="173"/>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 CPF sob o nº , portador da cédula de identidade nº , expedida por , </w:t>
      </w:r>
      <w:r>
        <w:rPr>
          <w:b/>
        </w:rPr>
        <w:t>DECLARA</w:t>
      </w:r>
      <w:r>
        <w:rPr/>
        <w:t>, sob as penas da Lei, para fins do disposto no inciso</w:t>
      </w:r>
      <w:r>
        <w:rPr>
          <w:spacing w:val="-1"/>
        </w:rPr>
        <w:t> </w:t>
      </w:r>
      <w:r>
        <w:rPr/>
        <w:t>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108"/>
        <w:ind w:left="0"/>
        <w:rPr>
          <w:sz w:val="20"/>
        </w:rPr>
      </w:pPr>
      <w:r>
        <w:rPr/>
        <mc:AlternateContent>
          <mc:Choice Requires="wps">
            <w:drawing>
              <wp:anchor distT="0" distB="0" distL="0" distR="0" allowOverlap="1" layoutInCell="1" locked="0" behindDoc="1" simplePos="0" relativeHeight="487603200">
                <wp:simplePos x="0" y="0"/>
                <wp:positionH relativeFrom="page">
                  <wp:posOffset>3548062</wp:posOffset>
                </wp:positionH>
                <wp:positionV relativeFrom="paragraph">
                  <wp:posOffset>230171</wp:posOffset>
                </wp:positionV>
                <wp:extent cx="2971800" cy="1270"/>
                <wp:effectExtent l="0" t="0" r="0" b="0"/>
                <wp:wrapTopAndBottom/>
                <wp:docPr id="53" name="Graphic 53"/>
                <wp:cNvGraphicFramePr>
                  <a:graphicFrameLocks/>
                </wp:cNvGraphicFramePr>
                <a:graphic>
                  <a:graphicData uri="http://schemas.microsoft.com/office/word/2010/wordprocessingShape">
                    <wps:wsp>
                      <wps:cNvPr id="53" name="Graphic 53"/>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18.123779pt;width:234pt;height:.1pt;mso-position-horizontal-relative:page;mso-position-vertical-relative:paragraph;z-index:-15713280;mso-wrap-distance-left:0;mso-wrap-distance-right:0" id="docshape44" coordorigin="5588,362" coordsize="4680,0" path="m5588,362l10267,362e" filled="false" stroked="true" strokeweight=".487125pt" strokecolor="#000000">
                <v:path arrowok="t"/>
                <v:stroke dashstyle="solid"/>
                <w10:wrap type="topAndBottom"/>
              </v:shape>
            </w:pict>
          </mc:Fallback>
        </mc:AlternateContent>
      </w:r>
    </w:p>
    <w:p>
      <w:pPr>
        <w:pStyle w:val="BodyText"/>
        <w:ind w:left="0" w:right="63"/>
        <w:jc w:val="center"/>
      </w:pPr>
      <w:r>
        <w:rPr>
          <w:spacing w:val="-2"/>
        </w:rPr>
        <w:t>ENTIDADE</w:t>
      </w:r>
    </w:p>
    <w:p>
      <w:pPr>
        <w:pStyle w:val="BodyText"/>
        <w:spacing w:before="273"/>
        <w:ind w:left="0" w:right="63"/>
        <w:jc w:val="center"/>
      </w:pPr>
      <w:r>
        <w:rPr/>
        <w:t>nome da entidade com assinatura do(s) seu(s) representante(s) </w:t>
      </w:r>
      <w:r>
        <w:rPr>
          <w:spacing w:val="-2"/>
        </w:rPr>
        <w:t>legal(is)</w:t>
      </w:r>
    </w:p>
    <w:p>
      <w:pPr>
        <w:spacing w:before="58"/>
        <w:ind w:left="0" w:right="63"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ind w:left="0"/>
        <w:rPr>
          <w:sz w:val="22"/>
        </w:rPr>
      </w:pPr>
    </w:p>
    <w:p>
      <w:pPr>
        <w:pStyle w:val="BodyText"/>
        <w:spacing w:before="70"/>
        <w:ind w:left="0"/>
        <w:rPr>
          <w:sz w:val="22"/>
        </w:rPr>
      </w:pPr>
    </w:p>
    <w:p>
      <w:pPr>
        <w:pStyle w:val="Heading2"/>
        <w:spacing w:line="235" w:lineRule="auto"/>
        <w:ind w:left="5207" w:right="5040" w:firstLine="1452"/>
      </w:pPr>
      <w:r>
        <w:rPr/>
        <w:t>ANEXO VIII </w:t>
      </w:r>
      <w:r>
        <w:rPr>
          <w:spacing w:val="-2"/>
        </w:rPr>
        <w:t>DECLARAÇÃO</w:t>
      </w:r>
      <w:r>
        <w:rPr>
          <w:spacing w:val="-13"/>
        </w:rPr>
        <w:t> </w:t>
      </w:r>
      <w:r>
        <w:rPr>
          <w:spacing w:val="-2"/>
        </w:rPr>
        <w:t>PARA</w:t>
      </w:r>
      <w:r>
        <w:rPr>
          <w:spacing w:val="-27"/>
        </w:rPr>
        <w:t> </w:t>
      </w:r>
      <w:r>
        <w:rPr>
          <w:spacing w:val="-2"/>
        </w:rPr>
        <w:t>ATENDIMENTO</w:t>
      </w:r>
    </w:p>
    <w:p>
      <w:pPr>
        <w:pStyle w:val="Heading3"/>
        <w:spacing w:line="271" w:lineRule="exact"/>
        <w:ind w:left="0" w:right="63"/>
        <w:jc w:val="center"/>
      </w:pPr>
      <w:r>
        <w:rPr/>
        <w:t>AO</w:t>
      </w:r>
      <w:r>
        <w:rPr>
          <w:spacing w:val="-3"/>
        </w:rPr>
        <w:t> </w:t>
      </w:r>
      <w:r>
        <w:rPr/>
        <w:t>DECRETO</w:t>
      </w:r>
      <w:r>
        <w:rPr>
          <w:spacing w:val="-2"/>
        </w:rPr>
        <w:t> </w:t>
      </w:r>
      <w:r>
        <w:rPr/>
        <w:t>ESTADUAL</w:t>
      </w:r>
      <w:r>
        <w:rPr>
          <w:spacing w:val="-15"/>
        </w:rPr>
        <w:t> </w:t>
      </w:r>
      <w:r>
        <w:rPr/>
        <w:t>Nº</w:t>
      </w:r>
      <w:r>
        <w:rPr>
          <w:spacing w:val="-3"/>
        </w:rPr>
        <w:t> </w:t>
      </w:r>
      <w:r>
        <w:rPr/>
        <w:t>33.925,</w:t>
      </w:r>
      <w:r>
        <w:rPr>
          <w:spacing w:val="-2"/>
        </w:rPr>
        <w:t> </w:t>
      </w:r>
      <w:r>
        <w:rPr/>
        <w:t>de</w:t>
      </w:r>
      <w:r>
        <w:rPr>
          <w:spacing w:val="-2"/>
        </w:rPr>
        <w:t> </w:t>
      </w:r>
      <w:r>
        <w:rPr/>
        <w:t>18.09.2003</w:t>
      </w:r>
      <w:r>
        <w:rPr>
          <w:spacing w:val="-2"/>
        </w:rPr>
        <w:t> </w:t>
      </w:r>
      <w:r>
        <w:rPr/>
        <w:t>e</w:t>
      </w:r>
      <w:r>
        <w:rPr>
          <w:spacing w:val="-2"/>
        </w:rPr>
        <w:t> </w:t>
      </w:r>
      <w:r>
        <w:rPr/>
        <w:t>Dec.</w:t>
      </w:r>
      <w:r>
        <w:rPr>
          <w:spacing w:val="-2"/>
        </w:rPr>
        <w:t> </w:t>
      </w:r>
      <w:r>
        <w:rPr/>
        <w:t>36.414</w:t>
      </w:r>
      <w:r>
        <w:rPr>
          <w:spacing w:val="-2"/>
        </w:rPr>
        <w:t> </w:t>
      </w:r>
      <w:r>
        <w:rPr/>
        <w:t>de</w:t>
      </w:r>
      <w:r>
        <w:rPr>
          <w:spacing w:val="-2"/>
        </w:rPr>
        <w:t> 25/10/2004</w:t>
      </w:r>
    </w:p>
    <w:p>
      <w:pPr>
        <w:spacing w:before="13"/>
        <w:ind w:left="0" w:right="63" w:firstLine="0"/>
        <w:jc w:val="center"/>
        <w:rPr>
          <w:sz w:val="22"/>
        </w:rPr>
      </w:pPr>
      <w:r>
        <w:rPr>
          <w:sz w:val="22"/>
        </w:rPr>
        <w:t>(EM</w:t>
      </w:r>
      <w:r>
        <w:rPr>
          <w:spacing w:val="-9"/>
          <w:sz w:val="22"/>
        </w:rPr>
        <w:t> </w:t>
      </w:r>
      <w:r>
        <w:rPr>
          <w:sz w:val="22"/>
        </w:rPr>
        <w:t>PAPEL</w:t>
      </w:r>
      <w:r>
        <w:rPr>
          <w:spacing w:val="-14"/>
          <w:sz w:val="22"/>
        </w:rPr>
        <w:t> </w:t>
      </w:r>
      <w:r>
        <w:rPr>
          <w:sz w:val="22"/>
        </w:rPr>
        <w:t>TIMBRADO</w:t>
      </w:r>
      <w:r>
        <w:rPr>
          <w:spacing w:val="-5"/>
          <w:sz w:val="22"/>
        </w:rPr>
        <w:t> </w:t>
      </w:r>
      <w:r>
        <w:rPr>
          <w:sz w:val="22"/>
        </w:rPr>
        <w:t>DO</w:t>
      </w:r>
      <w:r>
        <w:rPr>
          <w:spacing w:val="-4"/>
          <w:sz w:val="22"/>
        </w:rPr>
        <w:t> </w:t>
      </w:r>
      <w:r>
        <w:rPr>
          <w:sz w:val="22"/>
        </w:rPr>
        <w:t>LICITANTE,</w:t>
      </w:r>
      <w:r>
        <w:rPr>
          <w:spacing w:val="-5"/>
          <w:sz w:val="22"/>
        </w:rPr>
        <w:t> </w:t>
      </w:r>
      <w:r>
        <w:rPr>
          <w:sz w:val="22"/>
        </w:rPr>
        <w:t>dispensado</w:t>
      </w:r>
      <w:r>
        <w:rPr>
          <w:spacing w:val="-4"/>
          <w:sz w:val="22"/>
        </w:rPr>
        <w:t> </w:t>
      </w:r>
      <w:r>
        <w:rPr>
          <w:sz w:val="22"/>
        </w:rPr>
        <w:t>em</w:t>
      </w:r>
      <w:r>
        <w:rPr>
          <w:spacing w:val="-5"/>
          <w:sz w:val="22"/>
        </w:rPr>
        <w:t> </w:t>
      </w:r>
      <w:r>
        <w:rPr>
          <w:sz w:val="22"/>
        </w:rPr>
        <w:t>caso</w:t>
      </w:r>
      <w:r>
        <w:rPr>
          <w:spacing w:val="-5"/>
          <w:sz w:val="22"/>
        </w:rPr>
        <w:t> </w:t>
      </w:r>
      <w:r>
        <w:rPr>
          <w:sz w:val="22"/>
        </w:rPr>
        <w:t>de</w:t>
      </w:r>
      <w:r>
        <w:rPr>
          <w:spacing w:val="-4"/>
          <w:sz w:val="22"/>
        </w:rPr>
        <w:t> </w:t>
      </w:r>
      <w:r>
        <w:rPr>
          <w:sz w:val="22"/>
        </w:rPr>
        <w:t>carimbo</w:t>
      </w:r>
      <w:r>
        <w:rPr>
          <w:spacing w:val="-5"/>
          <w:sz w:val="22"/>
        </w:rPr>
        <w:t> </w:t>
      </w:r>
      <w:r>
        <w:rPr>
          <w:sz w:val="22"/>
        </w:rPr>
        <w:t>com</w:t>
      </w:r>
      <w:r>
        <w:rPr>
          <w:spacing w:val="-4"/>
          <w:sz w:val="22"/>
        </w:rPr>
        <w:t> </w:t>
      </w:r>
      <w:r>
        <w:rPr>
          <w:spacing w:val="-2"/>
          <w:sz w:val="22"/>
        </w:rPr>
        <w:t>CNPJ)</w:t>
      </w:r>
    </w:p>
    <w:p>
      <w:pPr>
        <w:pStyle w:val="BodyText"/>
        <w:spacing w:before="150"/>
        <w:ind w:left="0"/>
        <w:rPr>
          <w:sz w:val="22"/>
        </w:rPr>
      </w:pPr>
    </w:p>
    <w:p>
      <w:pPr>
        <w:pStyle w:val="BodyText"/>
      </w:pPr>
      <w:r>
        <w:rPr/>
        <w:t>Local e </w:t>
      </w:r>
      <w:r>
        <w:rPr>
          <w:spacing w:val="-2"/>
        </w:rPr>
        <w:t>data:</w:t>
      </w:r>
    </w:p>
    <w:p>
      <w:pPr>
        <w:pStyle w:val="BodyText"/>
        <w:spacing w:before="55"/>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0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463/2024:</w:t>
      </w:r>
    </w:p>
    <w:p>
      <w:pPr>
        <w:pStyle w:val="BodyText"/>
        <w:spacing w:before="127"/>
        <w:ind w:left="0"/>
        <w:rPr>
          <w:b/>
        </w:rPr>
      </w:pPr>
    </w:p>
    <w:p>
      <w:pPr>
        <w:pStyle w:val="BodyText"/>
        <w:spacing w:line="235" w:lineRule="auto"/>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 CPF sob o nº , portador da cédula de identidade nº , expedida por , </w:t>
      </w:r>
      <w:r>
        <w:rPr>
          <w:b/>
        </w:rPr>
        <w:t>DECLARA</w:t>
      </w:r>
      <w:r>
        <w:rPr/>
        <w:t>:</w:t>
      </w:r>
    </w:p>
    <w:p>
      <w:pPr>
        <w:pStyle w:val="ListParagraph"/>
        <w:numPr>
          <w:ilvl w:val="0"/>
          <w:numId w:val="66"/>
        </w:numPr>
        <w:tabs>
          <w:tab w:pos="335" w:val="left" w:leader="none"/>
        </w:tabs>
        <w:spacing w:line="240" w:lineRule="auto" w:before="265" w:after="0"/>
        <w:ind w:left="335" w:right="0" w:hanging="226"/>
        <w:jc w:val="left"/>
        <w:rPr>
          <w:sz w:val="24"/>
        </w:rPr>
      </w:pPr>
      <w:r>
        <w:rPr>
          <w:sz w:val="24"/>
        </w:rPr>
        <w:t>ASSEGURAMOS ter pleno conhecimento da Legislação pertinente à contratação em pauta e demais condições previstas no Edital e seus</w:t>
      </w:r>
      <w:r>
        <w:rPr>
          <w:spacing w:val="-14"/>
          <w:sz w:val="24"/>
        </w:rPr>
        <w:t> </w:t>
      </w:r>
      <w:r>
        <w:rPr>
          <w:spacing w:val="-2"/>
          <w:sz w:val="24"/>
        </w:rPr>
        <w:t>Anexos.</w:t>
      </w:r>
    </w:p>
    <w:p>
      <w:pPr>
        <w:pStyle w:val="ListParagraph"/>
        <w:numPr>
          <w:ilvl w:val="0"/>
          <w:numId w:val="66"/>
        </w:numPr>
        <w:tabs>
          <w:tab w:pos="364" w:val="left" w:leader="none"/>
          <w:tab w:pos="469" w:val="left" w:leader="none"/>
        </w:tabs>
        <w:spacing w:line="235" w:lineRule="auto" w:before="268" w:after="0"/>
        <w:ind w:left="469" w:right="173" w:hanging="360"/>
        <w:jc w:val="left"/>
        <w:rPr>
          <w:sz w:val="24"/>
        </w:rPr>
      </w:pPr>
      <w:r>
        <w:rPr>
          <w:sz w:val="24"/>
        </w:rPr>
        <w:t>DECLARO que para </w:t>
      </w:r>
      <w:r>
        <w:rPr>
          <w:b/>
          <w:sz w:val="24"/>
        </w:rPr>
        <w:t>prestação de serviço </w:t>
      </w:r>
      <w:r>
        <w:rPr>
          <w:sz w:val="24"/>
        </w:rPr>
        <w:t>com fornecimento de mão-de-obra, esta empresa procede à reserva de 10% (dez por cento) das vagas</w:t>
      </w:r>
      <w:r>
        <w:rPr>
          <w:spacing w:val="80"/>
          <w:w w:val="150"/>
          <w:sz w:val="24"/>
        </w:rPr>
        <w:t> </w:t>
      </w:r>
      <w:r>
        <w:rPr>
          <w:sz w:val="24"/>
        </w:rPr>
        <w:t>para pessoas portadoras de deficiência física, conforme determina o art. 1° do decreto n° 36.414 de 25.10.2004.</w:t>
      </w:r>
    </w:p>
    <w:p>
      <w:pPr>
        <w:pStyle w:val="ListParagraph"/>
        <w:numPr>
          <w:ilvl w:val="0"/>
          <w:numId w:val="66"/>
        </w:numPr>
        <w:tabs>
          <w:tab w:pos="352" w:val="left" w:leader="none"/>
          <w:tab w:pos="469" w:val="left" w:leader="none"/>
        </w:tabs>
        <w:spacing w:line="235" w:lineRule="auto" w:before="269" w:after="0"/>
        <w:ind w:left="469" w:right="172" w:hanging="360"/>
        <w:jc w:val="left"/>
        <w:rPr>
          <w:sz w:val="24"/>
        </w:rPr>
      </w:pPr>
      <w:r>
        <w:rPr>
          <w:sz w:val="24"/>
        </w:rPr>
        <w:t>Na forma do disposto no Decreto Estadual nº. 33.925, de 18/09/2003, DECLARAMOS que preenchemos, em nossos quadros, o percentual mínimo de</w:t>
      </w:r>
      <w:r>
        <w:rPr>
          <w:spacing w:val="-3"/>
          <w:sz w:val="24"/>
        </w:rPr>
        <w:t> </w:t>
      </w:r>
      <w:r>
        <w:rPr>
          <w:sz w:val="24"/>
        </w:rPr>
        <w:t>empregados</w:t>
      </w:r>
      <w:r>
        <w:rPr>
          <w:spacing w:val="-3"/>
          <w:sz w:val="24"/>
        </w:rPr>
        <w:t> </w:t>
      </w:r>
      <w:r>
        <w:rPr>
          <w:sz w:val="24"/>
        </w:rPr>
        <w:t>beneficiários</w:t>
      </w:r>
      <w:r>
        <w:rPr>
          <w:spacing w:val="-3"/>
          <w:sz w:val="24"/>
        </w:rPr>
        <w:t> </w:t>
      </w:r>
      <w:r>
        <w:rPr>
          <w:sz w:val="24"/>
        </w:rPr>
        <w:t>da</w:t>
      </w:r>
      <w:r>
        <w:rPr>
          <w:spacing w:val="-3"/>
          <w:sz w:val="24"/>
        </w:rPr>
        <w:t> </w:t>
      </w:r>
      <w:r>
        <w:rPr>
          <w:sz w:val="24"/>
        </w:rPr>
        <w:t>Previdência</w:t>
      </w:r>
      <w:r>
        <w:rPr>
          <w:spacing w:val="-3"/>
          <w:sz w:val="24"/>
        </w:rPr>
        <w:t> </w:t>
      </w:r>
      <w:r>
        <w:rPr>
          <w:sz w:val="24"/>
        </w:rPr>
        <w:t>Social</w:t>
      </w:r>
      <w:r>
        <w:rPr>
          <w:spacing w:val="-3"/>
          <w:sz w:val="24"/>
        </w:rPr>
        <w:t> </w:t>
      </w:r>
      <w:r>
        <w:rPr>
          <w:sz w:val="24"/>
        </w:rPr>
        <w:t>reabilitados</w:t>
      </w:r>
      <w:r>
        <w:rPr>
          <w:spacing w:val="-3"/>
          <w:sz w:val="24"/>
        </w:rPr>
        <w:t> </w:t>
      </w:r>
      <w:r>
        <w:rPr>
          <w:sz w:val="24"/>
        </w:rPr>
        <w:t>ou</w:t>
      </w:r>
      <w:r>
        <w:rPr>
          <w:spacing w:val="-3"/>
          <w:sz w:val="24"/>
        </w:rPr>
        <w:t> </w:t>
      </w:r>
      <w:r>
        <w:rPr>
          <w:sz w:val="24"/>
        </w:rPr>
        <w:t>com</w:t>
      </w:r>
      <w:r>
        <w:rPr>
          <w:spacing w:val="-3"/>
          <w:sz w:val="24"/>
        </w:rPr>
        <w:t> </w:t>
      </w:r>
      <w:r>
        <w:rPr>
          <w:sz w:val="24"/>
        </w:rPr>
        <w:t>pessoa</w:t>
      </w:r>
      <w:r>
        <w:rPr>
          <w:spacing w:val="-3"/>
          <w:sz w:val="24"/>
        </w:rPr>
        <w:t> </w:t>
      </w:r>
      <w:r>
        <w:rPr>
          <w:sz w:val="24"/>
        </w:rPr>
        <w:t>portadora</w:t>
      </w:r>
      <w:r>
        <w:rPr>
          <w:spacing w:val="-3"/>
          <w:sz w:val="24"/>
        </w:rPr>
        <w:t> </w:t>
      </w:r>
      <w:r>
        <w:rPr>
          <w:sz w:val="24"/>
        </w:rPr>
        <w:t>de</w:t>
      </w:r>
      <w:r>
        <w:rPr>
          <w:spacing w:val="-3"/>
          <w:sz w:val="24"/>
        </w:rPr>
        <w:t> </w:t>
      </w:r>
      <w:r>
        <w:rPr>
          <w:sz w:val="24"/>
        </w:rPr>
        <w:t>deficiência</w:t>
      </w:r>
      <w:r>
        <w:rPr>
          <w:spacing w:val="-3"/>
          <w:sz w:val="24"/>
        </w:rPr>
        <w:t> </w:t>
      </w:r>
      <w:r>
        <w:rPr>
          <w:sz w:val="24"/>
        </w:rPr>
        <w:t>habilitada,</w:t>
      </w:r>
      <w:r>
        <w:rPr>
          <w:spacing w:val="-3"/>
          <w:sz w:val="24"/>
        </w:rPr>
        <w:t> </w:t>
      </w:r>
      <w:r>
        <w:rPr>
          <w:sz w:val="24"/>
        </w:rPr>
        <w:t>na</w:t>
      </w:r>
      <w:r>
        <w:rPr>
          <w:spacing w:val="-3"/>
          <w:sz w:val="24"/>
        </w:rPr>
        <w:t> </w:t>
      </w:r>
      <w:r>
        <w:rPr>
          <w:sz w:val="24"/>
        </w:rPr>
        <w:t>proporção</w:t>
      </w:r>
      <w:r>
        <w:rPr>
          <w:spacing w:val="-3"/>
          <w:sz w:val="24"/>
        </w:rPr>
        <w:t> </w:t>
      </w:r>
      <w:r>
        <w:rPr>
          <w:sz w:val="24"/>
        </w:rPr>
        <w:t>abaixo</w:t>
      </w:r>
      <w:r>
        <w:rPr>
          <w:spacing w:val="-3"/>
          <w:sz w:val="24"/>
        </w:rPr>
        <w:t> </w:t>
      </w:r>
      <w:r>
        <w:rPr>
          <w:sz w:val="24"/>
        </w:rPr>
        <w:t>assinalada:</w:t>
      </w:r>
    </w:p>
    <w:p>
      <w:pPr>
        <w:pStyle w:val="BodyText"/>
        <w:spacing w:before="265"/>
        <w:ind w:left="469"/>
      </w:pPr>
      <w:r>
        <w:rPr/>
        <w:t>( ) de cem a duzentos empregados, 2% (dois por </w:t>
      </w:r>
      <w:r>
        <w:rPr>
          <w:spacing w:val="-2"/>
        </w:rPr>
        <w:t>cento);</w:t>
      </w:r>
    </w:p>
    <w:p>
      <w:pPr>
        <w:spacing w:after="0"/>
        <w:sectPr>
          <w:type w:val="continuous"/>
          <w:pgSz w:w="15840" w:h="24480"/>
          <w:pgMar w:top="540" w:bottom="280" w:left="580" w:right="500"/>
        </w:sectPr>
      </w:pPr>
    </w:p>
    <w:p>
      <w:pPr>
        <w:pStyle w:val="BodyText"/>
        <w:spacing w:line="470" w:lineRule="auto" w:before="66"/>
        <w:ind w:left="469" w:right="7794"/>
      </w:pPr>
      <w:r>
        <w:rPr/>
        <w:t>(</w:t>
      </w:r>
      <w:r>
        <w:rPr>
          <w:spacing w:val="-4"/>
        </w:rPr>
        <w:t> </w:t>
      </w:r>
      <w:r>
        <w:rPr/>
        <w:t>)</w:t>
      </w:r>
      <w:r>
        <w:rPr>
          <w:spacing w:val="-4"/>
        </w:rPr>
        <w:t> </w:t>
      </w:r>
      <w:r>
        <w:rPr/>
        <w:t>de</w:t>
      </w:r>
      <w:r>
        <w:rPr>
          <w:spacing w:val="-4"/>
        </w:rPr>
        <w:t> </w:t>
      </w:r>
      <w:r>
        <w:rPr/>
        <w:t>duzentos</w:t>
      </w:r>
      <w:r>
        <w:rPr>
          <w:spacing w:val="-4"/>
        </w:rPr>
        <w:t> </w:t>
      </w:r>
      <w:r>
        <w:rPr/>
        <w:t>e</w:t>
      </w:r>
      <w:r>
        <w:rPr>
          <w:spacing w:val="-4"/>
        </w:rPr>
        <w:t> </w:t>
      </w:r>
      <w:r>
        <w:rPr/>
        <w:t>um</w:t>
      </w:r>
      <w:r>
        <w:rPr>
          <w:spacing w:val="-4"/>
        </w:rPr>
        <w:t> </w:t>
      </w:r>
      <w:r>
        <w:rPr/>
        <w:t>a</w:t>
      </w:r>
      <w:r>
        <w:rPr>
          <w:spacing w:val="-4"/>
        </w:rPr>
        <w:t> </w:t>
      </w:r>
      <w:r>
        <w:rPr/>
        <w:t>quinhentos</w:t>
      </w:r>
      <w:r>
        <w:rPr>
          <w:spacing w:val="-4"/>
        </w:rPr>
        <w:t> </w:t>
      </w:r>
      <w:r>
        <w:rPr/>
        <w:t>empregados,</w:t>
      </w:r>
      <w:r>
        <w:rPr>
          <w:spacing w:val="-4"/>
        </w:rPr>
        <w:t> </w:t>
      </w:r>
      <w:r>
        <w:rPr/>
        <w:t>3%</w:t>
      </w:r>
      <w:r>
        <w:rPr>
          <w:spacing w:val="-4"/>
        </w:rPr>
        <w:t> </w:t>
      </w:r>
      <w:r>
        <w:rPr/>
        <w:t>(três</w:t>
      </w:r>
      <w:r>
        <w:rPr>
          <w:spacing w:val="-4"/>
        </w:rPr>
        <w:t> </w:t>
      </w:r>
      <w:r>
        <w:rPr/>
        <w:t>por</w:t>
      </w:r>
      <w:r>
        <w:rPr>
          <w:spacing w:val="-4"/>
        </w:rPr>
        <w:t> </w:t>
      </w:r>
      <w:r>
        <w:rPr/>
        <w:t>cento); ( ) de quinhentos e um a mil empregados, 4% (quatro por cento);</w:t>
      </w:r>
    </w:p>
    <w:p>
      <w:pPr>
        <w:pStyle w:val="BodyText"/>
        <w:spacing w:line="470" w:lineRule="auto"/>
        <w:ind w:left="469" w:right="9457"/>
      </w:pPr>
      <w:r>
        <w:rPr/>
        <w:t>(</w:t>
      </w:r>
      <w:r>
        <w:rPr>
          <w:spacing w:val="-5"/>
        </w:rPr>
        <w:t> </w:t>
      </w:r>
      <w:r>
        <w:rPr/>
        <w:t>)</w:t>
      </w:r>
      <w:r>
        <w:rPr>
          <w:spacing w:val="-5"/>
        </w:rPr>
        <w:t> </w:t>
      </w:r>
      <w:r>
        <w:rPr/>
        <w:t>mais</w:t>
      </w:r>
      <w:r>
        <w:rPr>
          <w:spacing w:val="-5"/>
        </w:rPr>
        <w:t> </w:t>
      </w:r>
      <w:r>
        <w:rPr/>
        <w:t>de</w:t>
      </w:r>
      <w:r>
        <w:rPr>
          <w:spacing w:val="-5"/>
        </w:rPr>
        <w:t> </w:t>
      </w:r>
      <w:r>
        <w:rPr/>
        <w:t>mil</w:t>
      </w:r>
      <w:r>
        <w:rPr>
          <w:spacing w:val="-5"/>
        </w:rPr>
        <w:t> </w:t>
      </w:r>
      <w:r>
        <w:rPr/>
        <w:t>empregados,</w:t>
      </w:r>
      <w:r>
        <w:rPr>
          <w:spacing w:val="-5"/>
        </w:rPr>
        <w:t> </w:t>
      </w:r>
      <w:r>
        <w:rPr/>
        <w:t>5%</w:t>
      </w:r>
      <w:r>
        <w:rPr>
          <w:spacing w:val="-5"/>
        </w:rPr>
        <w:t> </w:t>
      </w:r>
      <w:r>
        <w:rPr/>
        <w:t>(cinco</w:t>
      </w:r>
      <w:r>
        <w:rPr>
          <w:spacing w:val="-5"/>
        </w:rPr>
        <w:t> </w:t>
      </w:r>
      <w:r>
        <w:rPr/>
        <w:t>por</w:t>
      </w:r>
      <w:r>
        <w:rPr>
          <w:spacing w:val="-5"/>
        </w:rPr>
        <w:t> </w:t>
      </w:r>
      <w:r>
        <w:rPr/>
        <w:t>cento). ( ) Temos menos de 100 (cem) empregados.</w:t>
      </w:r>
    </w:p>
    <w:p>
      <w:pPr>
        <w:pStyle w:val="BodyText"/>
        <w:spacing w:line="235" w:lineRule="auto"/>
        <w:ind w:right="288"/>
      </w:pPr>
      <w:r>
        <w:rPr/>
        <w:t>Ficamos</w:t>
      </w:r>
      <w:r>
        <w:rPr>
          <w:spacing w:val="-3"/>
        </w:rPr>
        <w:t> </w:t>
      </w:r>
      <w:r>
        <w:rPr/>
        <w:t>cientes</w:t>
      </w:r>
      <w:r>
        <w:rPr>
          <w:spacing w:val="-3"/>
        </w:rPr>
        <w:t> </w:t>
      </w:r>
      <w:r>
        <w:rPr/>
        <w:t>que</w:t>
      </w:r>
      <w:r>
        <w:rPr>
          <w:spacing w:val="-3"/>
        </w:rPr>
        <w:t> </w:t>
      </w:r>
      <w:r>
        <w:rPr/>
        <w:t>poderá</w:t>
      </w:r>
      <w:r>
        <w:rPr>
          <w:spacing w:val="-3"/>
        </w:rPr>
        <w:t> </w:t>
      </w:r>
      <w:r>
        <w:rPr/>
        <w:t>o</w:t>
      </w:r>
      <w:r>
        <w:rPr>
          <w:spacing w:val="-3"/>
        </w:rPr>
        <w:t> </w:t>
      </w:r>
      <w:r>
        <w:rPr/>
        <w:t>Ordenador</w:t>
      </w:r>
      <w:r>
        <w:rPr>
          <w:spacing w:val="-3"/>
        </w:rPr>
        <w:t> </w:t>
      </w:r>
      <w:r>
        <w:rPr/>
        <w:t>de</w:t>
      </w:r>
      <w:r>
        <w:rPr>
          <w:spacing w:val="-3"/>
        </w:rPr>
        <w:t> </w:t>
      </w:r>
      <w:r>
        <w:rPr/>
        <w:t>Despesas</w:t>
      </w:r>
      <w:r>
        <w:rPr>
          <w:spacing w:val="-3"/>
        </w:rPr>
        <w:t> </w:t>
      </w:r>
      <w:r>
        <w:rPr/>
        <w:t>desse</w:t>
      </w:r>
      <w:r>
        <w:rPr>
          <w:spacing w:val="-3"/>
        </w:rPr>
        <w:t> </w:t>
      </w:r>
      <w:r>
        <w:rPr/>
        <w:t>Órgão,</w:t>
      </w:r>
      <w:r>
        <w:rPr>
          <w:spacing w:val="-3"/>
        </w:rPr>
        <w:t> </w:t>
      </w:r>
      <w:r>
        <w:rPr/>
        <w:t>a</w:t>
      </w:r>
      <w:r>
        <w:rPr>
          <w:spacing w:val="-3"/>
        </w:rPr>
        <w:t> </w:t>
      </w:r>
      <w:r>
        <w:rPr/>
        <w:t>seu</w:t>
      </w:r>
      <w:r>
        <w:rPr>
          <w:spacing w:val="-3"/>
        </w:rPr>
        <w:t> </w:t>
      </w:r>
      <w:r>
        <w:rPr/>
        <w:t>critério,</w:t>
      </w:r>
      <w:r>
        <w:rPr>
          <w:spacing w:val="-3"/>
        </w:rPr>
        <w:t> </w:t>
      </w:r>
      <w:r>
        <w:rPr/>
        <w:t>encaminhar</w:t>
      </w:r>
      <w:r>
        <w:rPr>
          <w:spacing w:val="-3"/>
        </w:rPr>
        <w:t> </w:t>
      </w:r>
      <w:r>
        <w:rPr/>
        <w:t>esta</w:t>
      </w:r>
      <w:r>
        <w:rPr>
          <w:spacing w:val="-3"/>
        </w:rPr>
        <w:t> </w:t>
      </w:r>
      <w:r>
        <w:rPr/>
        <w:t>declaração</w:t>
      </w:r>
      <w:r>
        <w:rPr>
          <w:spacing w:val="-3"/>
        </w:rPr>
        <w:t> </w:t>
      </w:r>
      <w:r>
        <w:rPr/>
        <w:t>à</w:t>
      </w:r>
      <w:r>
        <w:rPr>
          <w:spacing w:val="-3"/>
        </w:rPr>
        <w:t> </w:t>
      </w:r>
      <w:r>
        <w:rPr/>
        <w:t>Delegacia</w:t>
      </w:r>
      <w:r>
        <w:rPr>
          <w:spacing w:val="-3"/>
        </w:rPr>
        <w:t> </w:t>
      </w:r>
      <w:r>
        <w:rPr/>
        <w:t>Regional</w:t>
      </w:r>
      <w:r>
        <w:rPr>
          <w:spacing w:val="-3"/>
        </w:rPr>
        <w:t> </w:t>
      </w:r>
      <w:r>
        <w:rPr/>
        <w:t>do</w:t>
      </w:r>
      <w:r>
        <w:rPr>
          <w:spacing w:val="-8"/>
        </w:rPr>
        <w:t> </w:t>
      </w:r>
      <w:r>
        <w:rPr/>
        <w:t>Trabalho, órgão responsável pela fiscalização e cumprimento da legislação específica relativa ao trabalho das pessoas portadoras de deficiência.</w:t>
      </w:r>
    </w:p>
    <w:p>
      <w:pPr>
        <w:pStyle w:val="BodyText"/>
        <w:ind w:left="0"/>
        <w:rPr>
          <w:sz w:val="20"/>
        </w:rPr>
      </w:pPr>
    </w:p>
    <w:p>
      <w:pPr>
        <w:pStyle w:val="BodyText"/>
        <w:spacing w:before="37"/>
        <w:ind w:left="0"/>
        <w:rPr>
          <w:sz w:val="20"/>
        </w:rPr>
      </w:pPr>
      <w:r>
        <w:rPr/>
        <mc:AlternateContent>
          <mc:Choice Requires="wps">
            <w:drawing>
              <wp:anchor distT="0" distB="0" distL="0" distR="0" allowOverlap="1" layoutInCell="1" locked="0" behindDoc="1" simplePos="0" relativeHeight="487603712">
                <wp:simplePos x="0" y="0"/>
                <wp:positionH relativeFrom="page">
                  <wp:posOffset>3548062</wp:posOffset>
                </wp:positionH>
                <wp:positionV relativeFrom="paragraph">
                  <wp:posOffset>185050</wp:posOffset>
                </wp:positionV>
                <wp:extent cx="2971800" cy="1270"/>
                <wp:effectExtent l="0" t="0" r="0" b="0"/>
                <wp:wrapTopAndBottom/>
                <wp:docPr id="54" name="Graphic 54"/>
                <wp:cNvGraphicFramePr>
                  <a:graphicFrameLocks/>
                </wp:cNvGraphicFramePr>
                <a:graphic>
                  <a:graphicData uri="http://schemas.microsoft.com/office/word/2010/wordprocessingShape">
                    <wps:wsp>
                      <wps:cNvPr id="54" name="Graphic 54"/>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14.570898pt;width:234pt;height:.1pt;mso-position-horizontal-relative:page;mso-position-vertical-relative:paragraph;z-index:-15712768;mso-wrap-distance-left:0;mso-wrap-distance-right:0" id="docshape45" coordorigin="5588,291" coordsize="4680,0" path="m5588,291l10267,291e" filled="false" stroked="true" strokeweight=".487125pt" strokecolor="#000000">
                <v:path arrowok="t"/>
                <v:stroke dashstyle="solid"/>
                <w10:wrap type="topAndBottom"/>
              </v:shape>
            </w:pict>
          </mc:Fallback>
        </mc:AlternateContent>
      </w:r>
    </w:p>
    <w:p>
      <w:pPr>
        <w:pStyle w:val="BodyText"/>
        <w:ind w:left="0" w:right="63"/>
        <w:jc w:val="center"/>
      </w:pPr>
      <w:r>
        <w:rPr>
          <w:spacing w:val="-2"/>
        </w:rPr>
        <w:t>ENTIDADE</w:t>
      </w:r>
    </w:p>
    <w:p>
      <w:pPr>
        <w:pStyle w:val="BodyText"/>
        <w:spacing w:before="273"/>
        <w:ind w:left="0" w:right="63"/>
        <w:jc w:val="center"/>
      </w:pPr>
      <w:r>
        <w:rPr/>
        <w:t>nome da entidade com assinatura do(s) seu(s) representante(s) </w:t>
      </w:r>
      <w:r>
        <w:rPr>
          <w:spacing w:val="-2"/>
        </w:rPr>
        <w:t>legal(is)</w:t>
      </w:r>
    </w:p>
    <w:p>
      <w:pPr>
        <w:spacing w:before="58"/>
        <w:ind w:left="0" w:right="63"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ind w:left="0"/>
        <w:rPr>
          <w:sz w:val="22"/>
        </w:rPr>
      </w:pPr>
    </w:p>
    <w:p>
      <w:pPr>
        <w:pStyle w:val="BodyText"/>
        <w:spacing w:before="66"/>
        <w:ind w:left="0"/>
        <w:rPr>
          <w:sz w:val="22"/>
        </w:rPr>
      </w:pPr>
    </w:p>
    <w:p>
      <w:pPr>
        <w:pStyle w:val="Heading2"/>
        <w:spacing w:line="273" w:lineRule="exact"/>
        <w:ind w:left="0" w:right="63"/>
        <w:jc w:val="center"/>
      </w:pPr>
      <w:r>
        <w:rPr/>
        <w:t>ANEXO </w:t>
      </w:r>
      <w:r>
        <w:rPr>
          <w:spacing w:val="-5"/>
        </w:rPr>
        <w:t>IX</w:t>
      </w:r>
    </w:p>
    <w:p>
      <w:pPr>
        <w:spacing w:line="270" w:lineRule="exact" w:before="0"/>
        <w:ind w:left="0" w:right="63" w:firstLine="0"/>
        <w:jc w:val="center"/>
        <w:rPr>
          <w:b/>
          <w:sz w:val="24"/>
        </w:rPr>
      </w:pPr>
      <w:r>
        <w:rPr/>
        <mc:AlternateContent>
          <mc:Choice Requires="wps">
            <w:drawing>
              <wp:anchor distT="0" distB="0" distL="0" distR="0" allowOverlap="1" layoutInCell="1" locked="0" behindDoc="0" simplePos="0" relativeHeight="15746048">
                <wp:simplePos x="0" y="0"/>
                <wp:positionH relativeFrom="page">
                  <wp:posOffset>7043587</wp:posOffset>
                </wp:positionH>
                <wp:positionV relativeFrom="paragraph">
                  <wp:posOffset>150038</wp:posOffset>
                </wp:positionV>
                <wp:extent cx="38100" cy="9525"/>
                <wp:effectExtent l="0" t="0" r="0" b="0"/>
                <wp:wrapNone/>
                <wp:docPr id="55" name="Graphic 55"/>
                <wp:cNvGraphicFramePr>
                  <a:graphicFrameLocks/>
                </wp:cNvGraphicFramePr>
                <a:graphic>
                  <a:graphicData uri="http://schemas.microsoft.com/office/word/2010/wordprocessingShape">
                    <wps:wsp>
                      <wps:cNvPr id="55" name="Graphic 55"/>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54.613220pt;margin-top:11.814068pt;width:3.0pt;height:.75pt;mso-position-horizontal-relative:page;mso-position-vertical-relative:paragraph;z-index:15746048" id="docshape46" filled="true" fillcolor="#000000" stroked="false">
                <v:fill type="solid"/>
                <w10:wrap type="none"/>
              </v:rect>
            </w:pict>
          </mc:Fallback>
        </mc:AlternateContent>
      </w:r>
      <w:r>
        <w:rPr>
          <w:b/>
          <w:sz w:val="24"/>
        </w:rPr>
        <w:t>MODELO</w:t>
      </w:r>
      <w:r>
        <w:rPr>
          <w:b/>
          <w:spacing w:val="-2"/>
          <w:sz w:val="24"/>
        </w:rPr>
        <w:t> </w:t>
      </w:r>
      <w:r>
        <w:rPr>
          <w:b/>
          <w:sz w:val="24"/>
        </w:rPr>
        <w:t>DE</w:t>
      </w:r>
      <w:r>
        <w:rPr>
          <w:b/>
          <w:spacing w:val="-1"/>
          <w:sz w:val="24"/>
        </w:rPr>
        <w:t> </w:t>
      </w:r>
      <w:r>
        <w:rPr>
          <w:b/>
          <w:sz w:val="24"/>
        </w:rPr>
        <w:t>DECLARAÇÃO</w:t>
      </w:r>
      <w:r>
        <w:rPr>
          <w:b/>
          <w:spacing w:val="-1"/>
          <w:sz w:val="24"/>
        </w:rPr>
        <w:t> </w:t>
      </w:r>
      <w:r>
        <w:rPr>
          <w:b/>
          <w:sz w:val="24"/>
        </w:rPr>
        <w:t>DE</w:t>
      </w:r>
      <w:r>
        <w:rPr>
          <w:b/>
          <w:spacing w:val="-1"/>
          <w:sz w:val="24"/>
        </w:rPr>
        <w:t> </w:t>
      </w:r>
      <w:r>
        <w:rPr>
          <w:b/>
          <w:sz w:val="24"/>
        </w:rPr>
        <w:t>CUMPRIMENTO</w:t>
      </w:r>
      <w:r>
        <w:rPr>
          <w:b/>
          <w:spacing w:val="-2"/>
          <w:sz w:val="24"/>
        </w:rPr>
        <w:t> </w:t>
      </w:r>
      <w:r>
        <w:rPr>
          <w:b/>
          <w:sz w:val="24"/>
        </w:rPr>
        <w:t>DOS</w:t>
      </w:r>
      <w:r>
        <w:rPr>
          <w:b/>
          <w:spacing w:val="-1"/>
          <w:sz w:val="24"/>
        </w:rPr>
        <w:t> </w:t>
      </w:r>
      <w:r>
        <w:rPr>
          <w:b/>
          <w:sz w:val="24"/>
        </w:rPr>
        <w:t>REQUISITOS</w:t>
      </w:r>
      <w:r>
        <w:rPr>
          <w:b/>
          <w:spacing w:val="-1"/>
          <w:sz w:val="24"/>
        </w:rPr>
        <w:t> </w:t>
      </w:r>
      <w:r>
        <w:rPr>
          <w:b/>
          <w:sz w:val="24"/>
        </w:rPr>
        <w:t>DE</w:t>
      </w:r>
      <w:r>
        <w:rPr>
          <w:b/>
          <w:spacing w:val="-1"/>
          <w:sz w:val="24"/>
        </w:rPr>
        <w:t> </w:t>
      </w:r>
      <w:r>
        <w:rPr>
          <w:b/>
          <w:spacing w:val="-2"/>
          <w:sz w:val="24"/>
        </w:rPr>
        <w:t>HABILITAÇÃO</w:t>
      </w:r>
    </w:p>
    <w:p>
      <w:pPr>
        <w:pStyle w:val="BodyText"/>
        <w:spacing w:line="273" w:lineRule="exact"/>
        <w:ind w:left="0" w:right="63"/>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ind w:left="0"/>
      </w:pPr>
    </w:p>
    <w:p>
      <w:pPr>
        <w:pStyle w:val="BodyText"/>
        <w:spacing w:before="42"/>
        <w:ind w:left="0"/>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0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463/2024:</w:t>
      </w:r>
    </w:p>
    <w:p>
      <w:pPr>
        <w:pStyle w:val="BodyText"/>
        <w:spacing w:before="168"/>
        <w:ind w:left="0"/>
        <w:rPr>
          <w:b/>
        </w:rPr>
      </w:pPr>
    </w:p>
    <w:p>
      <w:pPr>
        <w:pStyle w:val="BodyText"/>
        <w:spacing w:line="312" w:lineRule="auto"/>
        <w:ind w:right="198"/>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 CPF sob o nº , portador da cédula de identidade nº , expedida por , </w:t>
      </w:r>
      <w:r>
        <w:rPr>
          <w:b/>
        </w:rPr>
        <w:t>DECLARA</w:t>
      </w:r>
      <w:r>
        <w:rPr/>
        <w:t>, que cumpre plenamente os requisitos de habilitação, nos termos do art. 4º, VII, da Lei 10520 de 17/07/2002, e do art. 10, V, do Decreto Estadual nº. 31.863 de 16/09/2002.</w:t>
      </w:r>
    </w:p>
    <w:p>
      <w:pPr>
        <w:pStyle w:val="BodyText"/>
        <w:ind w:left="0"/>
        <w:rPr>
          <w:sz w:val="20"/>
        </w:rPr>
      </w:pPr>
    </w:p>
    <w:p>
      <w:pPr>
        <w:pStyle w:val="BodyText"/>
        <w:spacing w:before="151"/>
        <w:ind w:left="0"/>
        <w:rPr>
          <w:sz w:val="20"/>
        </w:rPr>
      </w:pPr>
      <w:r>
        <w:rPr/>
        <mc:AlternateContent>
          <mc:Choice Requires="wps">
            <w:drawing>
              <wp:anchor distT="0" distB="0" distL="0" distR="0" allowOverlap="1" layoutInCell="1" locked="0" behindDoc="1" simplePos="0" relativeHeight="487604224">
                <wp:simplePos x="0" y="0"/>
                <wp:positionH relativeFrom="page">
                  <wp:posOffset>3548062</wp:posOffset>
                </wp:positionH>
                <wp:positionV relativeFrom="paragraph">
                  <wp:posOffset>257305</wp:posOffset>
                </wp:positionV>
                <wp:extent cx="2971800" cy="1270"/>
                <wp:effectExtent l="0" t="0" r="0" b="0"/>
                <wp:wrapTopAndBottom/>
                <wp:docPr id="56" name="Graphic 56"/>
                <wp:cNvGraphicFramePr>
                  <a:graphicFrameLocks/>
                </wp:cNvGraphicFramePr>
                <a:graphic>
                  <a:graphicData uri="http://schemas.microsoft.com/office/word/2010/wordprocessingShape">
                    <wps:wsp>
                      <wps:cNvPr id="56" name="Graphic 56"/>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20.260246pt;width:234pt;height:.1pt;mso-position-horizontal-relative:page;mso-position-vertical-relative:paragraph;z-index:-15712256;mso-wrap-distance-left:0;mso-wrap-distance-right:0" id="docshape47" coordorigin="5588,405" coordsize="4680,0" path="m5588,405l10267,405e" filled="false" stroked="true" strokeweight=".487125pt" strokecolor="#000000">
                <v:path arrowok="t"/>
                <v:stroke dashstyle="solid"/>
                <w10:wrap type="topAndBottom"/>
              </v:shape>
            </w:pict>
          </mc:Fallback>
        </mc:AlternateContent>
      </w:r>
    </w:p>
    <w:p>
      <w:pPr>
        <w:pStyle w:val="BodyText"/>
        <w:ind w:left="0" w:right="63"/>
        <w:jc w:val="center"/>
      </w:pPr>
      <w:r>
        <w:rPr>
          <w:spacing w:val="-2"/>
        </w:rPr>
        <w:t>ENTIDADE</w:t>
      </w:r>
    </w:p>
    <w:p>
      <w:pPr>
        <w:pStyle w:val="BodyText"/>
        <w:spacing w:before="273"/>
        <w:ind w:left="0" w:right="63"/>
        <w:jc w:val="center"/>
      </w:pPr>
      <w:r>
        <w:rPr/>
        <w:t>nome da entidade com assinatura do(s) seu(s) representante(s) </w:t>
      </w:r>
      <w:r>
        <w:rPr>
          <w:spacing w:val="-2"/>
        </w:rPr>
        <w:t>legal(is)</w:t>
      </w:r>
    </w:p>
    <w:p>
      <w:pPr>
        <w:spacing w:before="58"/>
        <w:ind w:left="0" w:right="63"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ind w:left="0"/>
        <w:rPr>
          <w:sz w:val="22"/>
        </w:rPr>
      </w:pPr>
    </w:p>
    <w:p>
      <w:pPr>
        <w:pStyle w:val="BodyText"/>
        <w:spacing w:before="66"/>
        <w:ind w:left="0"/>
        <w:rPr>
          <w:sz w:val="22"/>
        </w:rPr>
      </w:pPr>
    </w:p>
    <w:p>
      <w:pPr>
        <w:pStyle w:val="Heading2"/>
        <w:spacing w:line="273" w:lineRule="exact"/>
        <w:ind w:left="0" w:right="63"/>
        <w:jc w:val="center"/>
      </w:pPr>
      <w:r>
        <w:rPr/>
        <w:t>ANEXO </w:t>
      </w:r>
      <w:r>
        <w:rPr>
          <w:spacing w:val="-10"/>
        </w:rPr>
        <w:t>X</w:t>
      </w:r>
    </w:p>
    <w:p>
      <w:pPr>
        <w:pStyle w:val="Heading3"/>
        <w:spacing w:line="235" w:lineRule="auto" w:before="1"/>
        <w:ind w:left="0" w:right="63"/>
        <w:jc w:val="center"/>
      </w:pPr>
      <w:r>
        <w:rPr/>
        <w:t>DECLARAÇÃO</w:t>
      </w:r>
      <w:r>
        <w:rPr>
          <w:spacing w:val="-15"/>
        </w:rPr>
        <w:t> </w:t>
      </w:r>
      <w:r>
        <w:rPr/>
        <w:t>PARA</w:t>
      </w:r>
      <w:r>
        <w:rPr>
          <w:spacing w:val="-15"/>
        </w:rPr>
        <w:t> </w:t>
      </w:r>
      <w:r>
        <w:rPr/>
        <w:t>MICROEMPRESA,</w:t>
      </w:r>
      <w:r>
        <w:rPr>
          <w:spacing w:val="-15"/>
        </w:rPr>
        <w:t> </w:t>
      </w:r>
      <w:r>
        <w:rPr/>
        <w:t>EMPRESA</w:t>
      </w:r>
      <w:r>
        <w:rPr>
          <w:spacing w:val="-15"/>
        </w:rPr>
        <w:t> </w:t>
      </w:r>
      <w:r>
        <w:rPr/>
        <w:t>DE</w:t>
      </w:r>
      <w:r>
        <w:rPr>
          <w:spacing w:val="-15"/>
        </w:rPr>
        <w:t> </w:t>
      </w:r>
      <w:r>
        <w:rPr/>
        <w:t>PEQUENO</w:t>
      </w:r>
      <w:r>
        <w:rPr>
          <w:spacing w:val="-15"/>
        </w:rPr>
        <w:t> </w:t>
      </w:r>
      <w:r>
        <w:rPr/>
        <w:t>PORTE,</w:t>
      </w:r>
      <w:r>
        <w:rPr>
          <w:spacing w:val="-15"/>
        </w:rPr>
        <w:t> </w:t>
      </w:r>
      <w:r>
        <w:rPr/>
        <w:t>EMPRESÁRIO</w:t>
      </w:r>
      <w:r>
        <w:rPr>
          <w:spacing w:val="-15"/>
        </w:rPr>
        <w:t> </w:t>
      </w:r>
      <w:r>
        <w:rPr/>
        <w:t>INDIVIDUAL</w:t>
      </w:r>
      <w:r>
        <w:rPr>
          <w:spacing w:val="-15"/>
        </w:rPr>
        <w:t> </w:t>
      </w:r>
      <w:r>
        <w:rPr/>
        <w:t>E</w:t>
      </w:r>
      <w:r>
        <w:rPr>
          <w:spacing w:val="-15"/>
        </w:rPr>
        <w:t> </w:t>
      </w:r>
      <w:r>
        <w:rPr/>
        <w:t>COOPERATIVAS ENQUADRADAS NO</w:t>
      </w:r>
      <w:r>
        <w:rPr>
          <w:spacing w:val="-4"/>
        </w:rPr>
        <w:t> </w:t>
      </w:r>
      <w:r>
        <w:rPr/>
        <w:t>ART. 34, DA</w:t>
      </w:r>
      <w:r>
        <w:rPr>
          <w:spacing w:val="-4"/>
        </w:rPr>
        <w:t> </w:t>
      </w:r>
      <w:r>
        <w:rPr/>
        <w:t>LEI Nº 11.488, DE 2007</w:t>
      </w:r>
    </w:p>
    <w:p>
      <w:pPr>
        <w:pStyle w:val="BodyText"/>
        <w:spacing w:line="271" w:lineRule="exact"/>
        <w:ind w:left="0" w:right="63"/>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pPr>
      <w:r>
        <w:rPr/>
        <w:t>Local e </w:t>
      </w:r>
      <w:r>
        <w:rPr>
          <w:spacing w:val="-2"/>
        </w:rPr>
        <w:t>data:</w:t>
      </w:r>
    </w:p>
    <w:p>
      <w:pPr>
        <w:pStyle w:val="BodyText"/>
        <w:spacing w:before="55"/>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0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463/2024:</w:t>
      </w:r>
    </w:p>
    <w:p>
      <w:pPr>
        <w:pStyle w:val="BodyText"/>
        <w:spacing w:before="167"/>
        <w:ind w:left="0"/>
        <w:rPr>
          <w:b/>
        </w:rPr>
      </w:pPr>
    </w:p>
    <w:p>
      <w:pPr>
        <w:pStyle w:val="BodyText"/>
        <w:spacing w:line="312" w:lineRule="auto" w:before="1"/>
        <w:ind w:right="198"/>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 CPF sob o nº , portador da cédula de identidade nº , expedida por , </w:t>
      </w:r>
      <w:r>
        <w:rPr>
          <w:b/>
        </w:rPr>
        <w:t>DECLARA</w:t>
      </w:r>
      <w:r>
        <w:rPr/>
        <w:t>, que é microempresa, empresa de pequeno porte, empresário individual ou cooperativa enquadrada no artigo 34 da Lei nº 11.488, de 2007, cumprindo, assim, os requisitos legais para tal qualificação, nos termos da Lei Complementar nº 123/06, e que não possui quaisquer dos impedimentos da referida norma, estando apta a exercer o direito de tratamento privilegiado na forma prevista pela legislação em vigor.</w:t>
      </w:r>
    </w:p>
    <w:p>
      <w:pPr>
        <w:pStyle w:val="BodyText"/>
        <w:ind w:left="0"/>
        <w:rPr>
          <w:sz w:val="20"/>
        </w:rPr>
      </w:pPr>
    </w:p>
    <w:p>
      <w:pPr>
        <w:pStyle w:val="BodyText"/>
        <w:spacing w:before="153"/>
        <w:ind w:left="0"/>
        <w:rPr>
          <w:sz w:val="20"/>
        </w:rPr>
      </w:pPr>
      <w:r>
        <w:rPr/>
        <mc:AlternateContent>
          <mc:Choice Requires="wps">
            <w:drawing>
              <wp:anchor distT="0" distB="0" distL="0" distR="0" allowOverlap="1" layoutInCell="1" locked="0" behindDoc="1" simplePos="0" relativeHeight="487604736">
                <wp:simplePos x="0" y="0"/>
                <wp:positionH relativeFrom="page">
                  <wp:posOffset>3548062</wp:posOffset>
                </wp:positionH>
                <wp:positionV relativeFrom="paragraph">
                  <wp:posOffset>258530</wp:posOffset>
                </wp:positionV>
                <wp:extent cx="2971800" cy="1270"/>
                <wp:effectExtent l="0" t="0" r="0" b="0"/>
                <wp:wrapTopAndBottom/>
                <wp:docPr id="57" name="Graphic 57"/>
                <wp:cNvGraphicFramePr>
                  <a:graphicFrameLocks/>
                </wp:cNvGraphicFramePr>
                <a:graphic>
                  <a:graphicData uri="http://schemas.microsoft.com/office/word/2010/wordprocessingShape">
                    <wps:wsp>
                      <wps:cNvPr id="57" name="Graphic 57"/>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20.356754pt;width:234pt;height:.1pt;mso-position-horizontal-relative:page;mso-position-vertical-relative:paragraph;z-index:-15711744;mso-wrap-distance-left:0;mso-wrap-distance-right:0" id="docshape48" coordorigin="5588,407" coordsize="4680,0" path="m5588,407l10267,407e" filled="false" stroked="true" strokeweight=".487125pt" strokecolor="#000000">
                <v:path arrowok="t"/>
                <v:stroke dashstyle="solid"/>
                <w10:wrap type="topAndBottom"/>
              </v:shape>
            </w:pict>
          </mc:Fallback>
        </mc:AlternateContent>
      </w:r>
    </w:p>
    <w:p>
      <w:pPr>
        <w:pStyle w:val="BodyText"/>
        <w:ind w:left="0" w:right="63"/>
        <w:jc w:val="center"/>
      </w:pPr>
      <w:r>
        <w:rPr>
          <w:spacing w:val="-2"/>
        </w:rPr>
        <w:t>ENTIDADE</w:t>
      </w:r>
    </w:p>
    <w:p>
      <w:pPr>
        <w:pStyle w:val="BodyText"/>
        <w:spacing w:before="273"/>
        <w:ind w:left="0" w:right="63"/>
        <w:jc w:val="center"/>
      </w:pPr>
      <w:r>
        <w:rPr/>
        <w:t>nome da entidade com assinatura do(s) seu(s) representante(s) </w:t>
      </w:r>
      <w:r>
        <w:rPr>
          <w:spacing w:val="-2"/>
        </w:rPr>
        <w:t>legal(is)</w:t>
      </w:r>
    </w:p>
    <w:p>
      <w:pPr>
        <w:spacing w:before="58"/>
        <w:ind w:left="0" w:right="63"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ind w:left="0"/>
        <w:rPr>
          <w:sz w:val="22"/>
        </w:rPr>
      </w:pPr>
    </w:p>
    <w:p>
      <w:pPr>
        <w:pStyle w:val="BodyText"/>
        <w:spacing w:before="66"/>
        <w:ind w:left="0"/>
        <w:rPr>
          <w:sz w:val="22"/>
        </w:rPr>
      </w:pPr>
    </w:p>
    <w:p>
      <w:pPr>
        <w:pStyle w:val="Heading2"/>
        <w:spacing w:line="273" w:lineRule="exact"/>
        <w:ind w:left="0" w:right="63"/>
        <w:jc w:val="center"/>
      </w:pPr>
      <w:r>
        <w:rPr/>
        <w:t>ANEXO </w:t>
      </w:r>
      <w:r>
        <w:rPr>
          <w:spacing w:val="-5"/>
        </w:rPr>
        <w:t>XI</w:t>
      </w:r>
    </w:p>
    <w:p>
      <w:pPr>
        <w:pStyle w:val="Heading3"/>
        <w:spacing w:line="235" w:lineRule="auto" w:before="1"/>
        <w:ind w:left="153" w:right="216"/>
        <w:jc w:val="center"/>
      </w:pPr>
      <w:r>
        <w:rPr/>
        <w:t>DECLARAÇÃO</w:t>
      </w:r>
      <w:r>
        <w:rPr>
          <w:spacing w:val="-15"/>
        </w:rPr>
        <w:t> </w:t>
      </w:r>
      <w:r>
        <w:rPr/>
        <w:t>DE</w:t>
      </w:r>
      <w:r>
        <w:rPr>
          <w:spacing w:val="-15"/>
        </w:rPr>
        <w:t> </w:t>
      </w:r>
      <w:r>
        <w:rPr/>
        <w:t>ELABORAÇÃO</w:t>
      </w:r>
      <w:r>
        <w:rPr>
          <w:spacing w:val="-15"/>
        </w:rPr>
        <w:t> </w:t>
      </w:r>
      <w:r>
        <w:rPr/>
        <w:t>INDEPENDENTE</w:t>
      </w:r>
      <w:r>
        <w:rPr>
          <w:spacing w:val="-15"/>
        </w:rPr>
        <w:t> </w:t>
      </w:r>
      <w:r>
        <w:rPr/>
        <w:t>DE</w:t>
      </w:r>
      <w:r>
        <w:rPr>
          <w:spacing w:val="-15"/>
        </w:rPr>
        <w:t> </w:t>
      </w:r>
      <w:r>
        <w:rPr/>
        <w:t>PROPOSTA</w:t>
      </w:r>
      <w:r>
        <w:rPr>
          <w:spacing w:val="-15"/>
        </w:rPr>
        <w:t> </w:t>
      </w:r>
      <w:r>
        <w:rPr/>
        <w:t>PARA</w:t>
      </w:r>
      <w:r>
        <w:rPr>
          <w:spacing w:val="-27"/>
        </w:rPr>
        <w:t> </w:t>
      </w:r>
      <w:r>
        <w:rPr/>
        <w:t>ATENDIMENTO</w:t>
      </w:r>
      <w:r>
        <w:rPr>
          <w:spacing w:val="-15"/>
        </w:rPr>
        <w:t> </w:t>
      </w:r>
      <w:r>
        <w:rPr/>
        <w:t>AO</w:t>
      </w:r>
      <w:r>
        <w:rPr>
          <w:spacing w:val="-15"/>
        </w:rPr>
        <w:t> </w:t>
      </w:r>
      <w:r>
        <w:rPr/>
        <w:t>DECRETO</w:t>
      </w:r>
      <w:r>
        <w:rPr>
          <w:spacing w:val="-11"/>
        </w:rPr>
        <w:t> </w:t>
      </w:r>
      <w:r>
        <w:rPr/>
        <w:t>ESTADUAL</w:t>
      </w:r>
      <w:r>
        <w:rPr>
          <w:spacing w:val="-15"/>
        </w:rPr>
        <w:t> </w:t>
      </w:r>
      <w:r>
        <w:rPr/>
        <w:t>Nº</w:t>
      </w:r>
      <w:r>
        <w:rPr>
          <w:spacing w:val="-11"/>
        </w:rPr>
        <w:t> </w:t>
      </w:r>
      <w:r>
        <w:rPr/>
        <w:t>43.150, de 24.08.11</w:t>
      </w:r>
    </w:p>
    <w:p>
      <w:pPr>
        <w:pStyle w:val="BodyText"/>
        <w:spacing w:line="271" w:lineRule="exact"/>
        <w:ind w:left="0" w:right="63"/>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ind w:right="13408"/>
      </w:pPr>
      <w:r>
        <w:rPr/>
        <w:t>Local e </w:t>
      </w:r>
      <w:r>
        <w:rPr>
          <w:spacing w:val="-2"/>
        </w:rPr>
        <w:t>data:</w:t>
      </w:r>
    </w:p>
    <w:p>
      <w:pPr>
        <w:pStyle w:val="BodyText"/>
        <w:spacing w:before="55"/>
        <w:ind w:right="13408"/>
      </w:pPr>
      <w:r>
        <w:rPr>
          <w:spacing w:val="-10"/>
        </w:rPr>
        <w:t>À</w:t>
      </w:r>
    </w:p>
    <w:p>
      <w:pPr>
        <w:spacing w:after="0"/>
        <w:sectPr>
          <w:pgSz w:w="15840" w:h="24480"/>
          <w:pgMar w:top="760" w:bottom="280" w:left="580" w:right="500"/>
        </w:sectPr>
      </w:pPr>
    </w:p>
    <w:p>
      <w:pPr>
        <w:pStyle w:val="BodyText"/>
        <w:spacing w:before="76"/>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0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463/2024:</w:t>
      </w:r>
    </w:p>
    <w:p>
      <w:pPr>
        <w:pStyle w:val="BodyText"/>
        <w:spacing w:before="123"/>
        <w:ind w:left="0"/>
        <w:rPr>
          <w:b/>
        </w:rPr>
      </w:pPr>
    </w:p>
    <w:p>
      <w:pPr>
        <w:pStyle w:val="BodyText"/>
        <w:spacing w:line="242" w:lineRule="auto"/>
        <w:ind w:right="181"/>
        <w:jc w:val="both"/>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 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w:t>
      </w:r>
      <w:r>
        <w:rPr>
          <w:spacing w:val="-2"/>
        </w:rPr>
        <w:t> </w:t>
      </w:r>
      <w:r>
        <w:rPr/>
        <w:t>da</w:t>
      </w:r>
      <w:r>
        <w:rPr>
          <w:spacing w:val="-2"/>
        </w:rPr>
        <w:t> </w:t>
      </w:r>
      <w:r>
        <w:rPr/>
        <w:t>cédula</w:t>
      </w:r>
      <w:r>
        <w:rPr>
          <w:spacing w:val="-2"/>
        </w:rPr>
        <w:t> </w:t>
      </w:r>
      <w:r>
        <w:rPr/>
        <w:t>de</w:t>
      </w:r>
      <w:r>
        <w:rPr>
          <w:spacing w:val="-2"/>
        </w:rPr>
        <w:t> </w:t>
      </w:r>
      <w:r>
        <w:rPr/>
        <w:t>identidade</w:t>
      </w:r>
      <w:r>
        <w:rPr>
          <w:spacing w:val="-2"/>
        </w:rPr>
        <w:t> </w:t>
      </w:r>
      <w:r>
        <w:rPr/>
        <w:t>nº</w:t>
      </w:r>
      <w:r>
        <w:rPr>
          <w:spacing w:val="-2"/>
        </w:rPr>
        <w:t> </w:t>
      </w:r>
      <w:r>
        <w:rPr/>
        <w:t>,</w:t>
      </w:r>
      <w:r>
        <w:rPr>
          <w:spacing w:val="-2"/>
        </w:rPr>
        <w:t> </w:t>
      </w:r>
      <w:r>
        <w:rPr/>
        <w:t>expedida</w:t>
      </w:r>
      <w:r>
        <w:rPr>
          <w:spacing w:val="-2"/>
        </w:rPr>
        <w:t> </w:t>
      </w:r>
      <w:r>
        <w:rPr/>
        <w:t>por</w:t>
      </w:r>
      <w:r>
        <w:rPr>
          <w:spacing w:val="-2"/>
        </w:rPr>
        <w:t> </w:t>
      </w:r>
      <w:r>
        <w:rPr/>
        <w:t>,</w:t>
      </w:r>
      <w:r>
        <w:rPr>
          <w:spacing w:val="-2"/>
        </w:rPr>
        <w:t> </w:t>
      </w:r>
      <w:r>
        <w:rPr>
          <w:b/>
        </w:rPr>
        <w:t>DECLARA</w:t>
      </w:r>
      <w:r>
        <w:rPr/>
        <w:t>,</w:t>
      </w:r>
      <w:r>
        <w:rPr>
          <w:spacing w:val="-2"/>
        </w:rPr>
        <w:t> </w:t>
      </w:r>
      <w:r>
        <w:rPr>
          <w:color w:val="231F20"/>
        </w:rPr>
        <w:t>sob</w:t>
      </w:r>
      <w:r>
        <w:rPr>
          <w:color w:val="231F20"/>
          <w:spacing w:val="-2"/>
        </w:rPr>
        <w:t> </w:t>
      </w:r>
      <w:r>
        <w:rPr>
          <w:color w:val="231F20"/>
        </w:rPr>
        <w:t>as</w:t>
      </w:r>
      <w:r>
        <w:rPr>
          <w:color w:val="231F20"/>
          <w:spacing w:val="-2"/>
        </w:rPr>
        <w:t> </w:t>
      </w:r>
      <w:r>
        <w:rPr>
          <w:color w:val="231F20"/>
        </w:rPr>
        <w:t>penas</w:t>
      </w:r>
      <w:r>
        <w:rPr>
          <w:color w:val="231F20"/>
          <w:spacing w:val="-2"/>
        </w:rPr>
        <w:t> </w:t>
      </w:r>
      <w:r>
        <w:rPr>
          <w:color w:val="231F20"/>
        </w:rPr>
        <w:t>da</w:t>
      </w:r>
      <w:r>
        <w:rPr>
          <w:color w:val="231F20"/>
          <w:spacing w:val="-2"/>
        </w:rPr>
        <w:t> </w:t>
      </w:r>
      <w:r>
        <w:rPr>
          <w:color w:val="231F20"/>
        </w:rPr>
        <w:t>lei,</w:t>
      </w:r>
      <w:r>
        <w:rPr>
          <w:color w:val="231F20"/>
          <w:spacing w:val="-2"/>
        </w:rPr>
        <w:t> </w:t>
      </w:r>
      <w:r>
        <w:rPr>
          <w:color w:val="231F20"/>
        </w:rPr>
        <w:t>em</w:t>
      </w:r>
      <w:r>
        <w:rPr>
          <w:color w:val="231F20"/>
          <w:spacing w:val="-2"/>
        </w:rPr>
        <w:t> </w:t>
      </w:r>
      <w:r>
        <w:rPr>
          <w:color w:val="231F20"/>
        </w:rPr>
        <w:t>especial</w:t>
      </w:r>
      <w:r>
        <w:rPr>
          <w:color w:val="231F20"/>
          <w:spacing w:val="-2"/>
        </w:rPr>
        <w:t> </w:t>
      </w:r>
      <w:r>
        <w:rPr>
          <w:color w:val="231F20"/>
        </w:rPr>
        <w:t>o</w:t>
      </w:r>
      <w:r>
        <w:rPr>
          <w:color w:val="231F20"/>
          <w:spacing w:val="-2"/>
        </w:rPr>
        <w:t> </w:t>
      </w:r>
      <w:r>
        <w:rPr>
          <w:color w:val="231F20"/>
        </w:rPr>
        <w:t>art.</w:t>
      </w:r>
      <w:r>
        <w:rPr>
          <w:color w:val="231F20"/>
          <w:spacing w:val="-2"/>
        </w:rPr>
        <w:t> </w:t>
      </w:r>
      <w:r>
        <w:rPr>
          <w:color w:val="231F20"/>
        </w:rPr>
        <w:t>299</w:t>
      </w:r>
      <w:r>
        <w:rPr>
          <w:color w:val="231F20"/>
          <w:spacing w:val="-2"/>
        </w:rPr>
        <w:t> </w:t>
      </w:r>
      <w:r>
        <w:rPr>
          <w:color w:val="231F20"/>
        </w:rPr>
        <w:t>do</w:t>
      </w:r>
      <w:r>
        <w:rPr>
          <w:color w:val="231F20"/>
          <w:spacing w:val="-2"/>
        </w:rPr>
        <w:t> </w:t>
      </w:r>
      <w:r>
        <w:rPr>
          <w:color w:val="231F20"/>
        </w:rPr>
        <w:t>Código</w:t>
      </w:r>
      <w:r>
        <w:rPr>
          <w:color w:val="231F20"/>
          <w:spacing w:val="-2"/>
        </w:rPr>
        <w:t> </w:t>
      </w:r>
      <w:r>
        <w:rPr>
          <w:color w:val="231F20"/>
        </w:rPr>
        <w:t>Penal</w:t>
      </w:r>
      <w:r>
        <w:rPr>
          <w:color w:val="231F20"/>
          <w:spacing w:val="-2"/>
        </w:rPr>
        <w:t> </w:t>
      </w:r>
      <w:r>
        <w:rPr>
          <w:color w:val="231F20"/>
        </w:rPr>
        <w:t>Brasileiro, </w:t>
      </w:r>
      <w:r>
        <w:rPr>
          <w:color w:val="231F20"/>
          <w:spacing w:val="-4"/>
        </w:rPr>
        <w:t>que:</w:t>
      </w:r>
    </w:p>
    <w:p>
      <w:pPr>
        <w:pStyle w:val="BodyText"/>
        <w:spacing w:before="257"/>
        <w:ind w:left="0"/>
      </w:pPr>
    </w:p>
    <w:p>
      <w:pPr>
        <w:pStyle w:val="ListParagraph"/>
        <w:numPr>
          <w:ilvl w:val="0"/>
          <w:numId w:val="67"/>
        </w:numPr>
        <w:tabs>
          <w:tab w:pos="344" w:val="left" w:leader="none"/>
          <w:tab w:pos="469" w:val="left" w:leader="none"/>
        </w:tabs>
        <w:spacing w:line="235" w:lineRule="auto" w:before="0" w:after="0"/>
        <w:ind w:left="469" w:right="173" w:hanging="360"/>
        <w:jc w:val="both"/>
        <w:rPr>
          <w:color w:val="231F20"/>
          <w:sz w:val="24"/>
        </w:rPr>
      </w:pPr>
      <w:r>
        <w:rPr>
          <w:color w:val="231F20"/>
          <w:sz w:val="24"/>
        </w:rPr>
        <w:t>A</w:t>
      </w:r>
      <w:r>
        <w:rPr>
          <w:color w:val="231F20"/>
          <w:spacing w:val="-12"/>
          <w:sz w:val="24"/>
        </w:rPr>
        <w:t> </w:t>
      </w:r>
      <w:r>
        <w:rPr>
          <w:color w:val="231F20"/>
          <w:sz w:val="24"/>
        </w:rPr>
        <w:t>proposta anexa foi elaborada de maneira independente, e que o conteúdo da proposta anexa não foi, no todo ou em parte, direta ou indiretamente, informado a, discutido com ou recebido de qualquer outro participante potencial ou de fato do Processo nº. </w:t>
      </w:r>
      <w:r>
        <w:rPr>
          <w:b/>
          <w:sz w:val="24"/>
        </w:rPr>
        <w:t>SEI-260006/ 008467 /2024</w:t>
      </w:r>
      <w:r>
        <w:rPr>
          <w:color w:val="231F20"/>
          <w:sz w:val="24"/>
        </w:rPr>
        <w:t>, por qualquer meio ou por qualquer pessoa;</w:t>
      </w:r>
    </w:p>
    <w:p>
      <w:pPr>
        <w:pStyle w:val="ListParagraph"/>
        <w:numPr>
          <w:ilvl w:val="0"/>
          <w:numId w:val="67"/>
        </w:numPr>
        <w:tabs>
          <w:tab w:pos="371" w:val="left" w:leader="none"/>
          <w:tab w:pos="469" w:val="left" w:leader="none"/>
        </w:tabs>
        <w:spacing w:line="235" w:lineRule="auto" w:before="269" w:after="0"/>
        <w:ind w:left="469" w:right="173" w:hanging="360"/>
        <w:jc w:val="both"/>
        <w:rPr>
          <w:color w:val="231F20"/>
          <w:sz w:val="24"/>
        </w:rPr>
      </w:pPr>
      <w:r>
        <w:rPr>
          <w:color w:val="231F20"/>
          <w:sz w:val="24"/>
        </w:rPr>
        <w:t>A intenção de apresentar a proposta anexa não foi informada a, discutida com ou recebida de qualquer outro participante potencial ou de fato do Processo nº. </w:t>
      </w:r>
      <w:r>
        <w:rPr>
          <w:b/>
          <w:sz w:val="24"/>
        </w:rPr>
        <w:t>SEI-260006/ 008467 /2024</w:t>
      </w:r>
      <w:r>
        <w:rPr>
          <w:color w:val="231F20"/>
          <w:sz w:val="24"/>
        </w:rPr>
        <w:t>, por qualquer meio ou por qualquer pessoa;</w:t>
      </w:r>
    </w:p>
    <w:p>
      <w:pPr>
        <w:pStyle w:val="ListParagraph"/>
        <w:numPr>
          <w:ilvl w:val="0"/>
          <w:numId w:val="67"/>
        </w:numPr>
        <w:tabs>
          <w:tab w:pos="371" w:val="left" w:leader="none"/>
        </w:tabs>
        <w:spacing w:line="273" w:lineRule="exact" w:before="264" w:after="0"/>
        <w:ind w:left="371" w:right="0" w:hanging="262"/>
        <w:jc w:val="left"/>
        <w:rPr>
          <w:color w:val="231F20"/>
          <w:sz w:val="24"/>
        </w:rPr>
      </w:pPr>
      <w:r>
        <w:rPr>
          <w:color w:val="231F20"/>
          <w:sz w:val="24"/>
        </w:rPr>
        <w:t>Que</w:t>
      </w:r>
      <w:r>
        <w:rPr>
          <w:color w:val="231F20"/>
          <w:spacing w:val="16"/>
          <w:sz w:val="24"/>
        </w:rPr>
        <w:t> </w:t>
      </w:r>
      <w:r>
        <w:rPr>
          <w:color w:val="231F20"/>
          <w:sz w:val="24"/>
        </w:rPr>
        <w:t>não</w:t>
      </w:r>
      <w:r>
        <w:rPr>
          <w:color w:val="231F20"/>
          <w:spacing w:val="16"/>
          <w:sz w:val="24"/>
        </w:rPr>
        <w:t> </w:t>
      </w:r>
      <w:r>
        <w:rPr>
          <w:color w:val="231F20"/>
          <w:sz w:val="24"/>
        </w:rPr>
        <w:t>tentou,</w:t>
      </w:r>
      <w:r>
        <w:rPr>
          <w:color w:val="231F20"/>
          <w:spacing w:val="16"/>
          <w:sz w:val="24"/>
        </w:rPr>
        <w:t> </w:t>
      </w:r>
      <w:r>
        <w:rPr>
          <w:color w:val="231F20"/>
          <w:sz w:val="24"/>
        </w:rPr>
        <w:t>por</w:t>
      </w:r>
      <w:r>
        <w:rPr>
          <w:color w:val="231F20"/>
          <w:spacing w:val="16"/>
          <w:sz w:val="24"/>
        </w:rPr>
        <w:t> </w:t>
      </w:r>
      <w:r>
        <w:rPr>
          <w:color w:val="231F20"/>
          <w:sz w:val="24"/>
        </w:rPr>
        <w:t>qualquer</w:t>
      </w:r>
      <w:r>
        <w:rPr>
          <w:color w:val="231F20"/>
          <w:spacing w:val="16"/>
          <w:sz w:val="24"/>
        </w:rPr>
        <w:t> </w:t>
      </w:r>
      <w:r>
        <w:rPr>
          <w:color w:val="231F20"/>
          <w:sz w:val="24"/>
        </w:rPr>
        <w:t>meio</w:t>
      </w:r>
      <w:r>
        <w:rPr>
          <w:color w:val="231F20"/>
          <w:spacing w:val="16"/>
          <w:sz w:val="24"/>
        </w:rPr>
        <w:t> </w:t>
      </w:r>
      <w:r>
        <w:rPr>
          <w:color w:val="231F20"/>
          <w:sz w:val="24"/>
        </w:rPr>
        <w:t>ou</w:t>
      </w:r>
      <w:r>
        <w:rPr>
          <w:color w:val="231F20"/>
          <w:spacing w:val="16"/>
          <w:sz w:val="24"/>
        </w:rPr>
        <w:t> </w:t>
      </w:r>
      <w:r>
        <w:rPr>
          <w:color w:val="231F20"/>
          <w:sz w:val="24"/>
        </w:rPr>
        <w:t>por</w:t>
      </w:r>
      <w:r>
        <w:rPr>
          <w:color w:val="231F20"/>
          <w:spacing w:val="16"/>
          <w:sz w:val="24"/>
        </w:rPr>
        <w:t> </w:t>
      </w:r>
      <w:r>
        <w:rPr>
          <w:color w:val="231F20"/>
          <w:sz w:val="24"/>
        </w:rPr>
        <w:t>qualquer</w:t>
      </w:r>
      <w:r>
        <w:rPr>
          <w:color w:val="231F20"/>
          <w:spacing w:val="16"/>
          <w:sz w:val="24"/>
        </w:rPr>
        <w:t> </w:t>
      </w:r>
      <w:r>
        <w:rPr>
          <w:color w:val="231F20"/>
          <w:sz w:val="24"/>
        </w:rPr>
        <w:t>pessoa,</w:t>
      </w:r>
      <w:r>
        <w:rPr>
          <w:color w:val="231F20"/>
          <w:spacing w:val="16"/>
          <w:sz w:val="24"/>
        </w:rPr>
        <w:t> </w:t>
      </w:r>
      <w:r>
        <w:rPr>
          <w:color w:val="231F20"/>
          <w:sz w:val="24"/>
        </w:rPr>
        <w:t>influir</w:t>
      </w:r>
      <w:r>
        <w:rPr>
          <w:color w:val="231F20"/>
          <w:spacing w:val="16"/>
          <w:sz w:val="24"/>
        </w:rPr>
        <w:t> </w:t>
      </w:r>
      <w:r>
        <w:rPr>
          <w:color w:val="231F20"/>
          <w:sz w:val="24"/>
        </w:rPr>
        <w:t>na</w:t>
      </w:r>
      <w:r>
        <w:rPr>
          <w:color w:val="231F20"/>
          <w:spacing w:val="16"/>
          <w:sz w:val="24"/>
        </w:rPr>
        <w:t> </w:t>
      </w:r>
      <w:r>
        <w:rPr>
          <w:color w:val="231F20"/>
          <w:sz w:val="24"/>
        </w:rPr>
        <w:t>decisão</w:t>
      </w:r>
      <w:r>
        <w:rPr>
          <w:color w:val="231F20"/>
          <w:spacing w:val="16"/>
          <w:sz w:val="24"/>
        </w:rPr>
        <w:t> </w:t>
      </w:r>
      <w:r>
        <w:rPr>
          <w:color w:val="231F20"/>
          <w:sz w:val="24"/>
        </w:rPr>
        <w:t>de</w:t>
      </w:r>
      <w:r>
        <w:rPr>
          <w:color w:val="231F20"/>
          <w:spacing w:val="16"/>
          <w:sz w:val="24"/>
        </w:rPr>
        <w:t> </w:t>
      </w:r>
      <w:r>
        <w:rPr>
          <w:color w:val="231F20"/>
          <w:sz w:val="24"/>
        </w:rPr>
        <w:t>qualquer</w:t>
      </w:r>
      <w:r>
        <w:rPr>
          <w:color w:val="231F20"/>
          <w:spacing w:val="16"/>
          <w:sz w:val="24"/>
        </w:rPr>
        <w:t> </w:t>
      </w:r>
      <w:r>
        <w:rPr>
          <w:color w:val="231F20"/>
          <w:sz w:val="24"/>
        </w:rPr>
        <w:t>outro</w:t>
      </w:r>
      <w:r>
        <w:rPr>
          <w:color w:val="231F20"/>
          <w:spacing w:val="16"/>
          <w:sz w:val="24"/>
        </w:rPr>
        <w:t> </w:t>
      </w:r>
      <w:r>
        <w:rPr>
          <w:color w:val="231F20"/>
          <w:sz w:val="24"/>
        </w:rPr>
        <w:t>participante</w:t>
      </w:r>
      <w:r>
        <w:rPr>
          <w:color w:val="231F20"/>
          <w:spacing w:val="16"/>
          <w:sz w:val="24"/>
        </w:rPr>
        <w:t> </w:t>
      </w:r>
      <w:r>
        <w:rPr>
          <w:color w:val="231F20"/>
          <w:sz w:val="24"/>
        </w:rPr>
        <w:t>potencial</w:t>
      </w:r>
      <w:r>
        <w:rPr>
          <w:color w:val="231F20"/>
          <w:spacing w:val="16"/>
          <w:sz w:val="24"/>
        </w:rPr>
        <w:t> </w:t>
      </w:r>
      <w:r>
        <w:rPr>
          <w:color w:val="231F20"/>
          <w:sz w:val="24"/>
        </w:rPr>
        <w:t>ou</w:t>
      </w:r>
      <w:r>
        <w:rPr>
          <w:color w:val="231F20"/>
          <w:spacing w:val="16"/>
          <w:sz w:val="24"/>
        </w:rPr>
        <w:t> </w:t>
      </w:r>
      <w:r>
        <w:rPr>
          <w:color w:val="231F20"/>
          <w:sz w:val="24"/>
        </w:rPr>
        <w:t>de</w:t>
      </w:r>
      <w:r>
        <w:rPr>
          <w:color w:val="231F20"/>
          <w:spacing w:val="16"/>
          <w:sz w:val="24"/>
        </w:rPr>
        <w:t> </w:t>
      </w:r>
      <w:r>
        <w:rPr>
          <w:color w:val="231F20"/>
          <w:sz w:val="24"/>
        </w:rPr>
        <w:t>fato</w:t>
      </w:r>
      <w:r>
        <w:rPr>
          <w:color w:val="231F20"/>
          <w:spacing w:val="16"/>
          <w:sz w:val="24"/>
        </w:rPr>
        <w:t> </w:t>
      </w:r>
      <w:r>
        <w:rPr>
          <w:color w:val="231F20"/>
          <w:sz w:val="24"/>
        </w:rPr>
        <w:t>do</w:t>
      </w:r>
      <w:r>
        <w:rPr>
          <w:color w:val="231F20"/>
          <w:spacing w:val="16"/>
          <w:sz w:val="24"/>
        </w:rPr>
        <w:t> </w:t>
      </w:r>
      <w:r>
        <w:rPr>
          <w:color w:val="231F20"/>
          <w:sz w:val="24"/>
        </w:rPr>
        <w:t>Processo</w:t>
      </w:r>
      <w:r>
        <w:rPr>
          <w:color w:val="231F20"/>
          <w:spacing w:val="16"/>
          <w:sz w:val="24"/>
        </w:rPr>
        <w:t> </w:t>
      </w:r>
      <w:r>
        <w:rPr>
          <w:color w:val="231F20"/>
          <w:spacing w:val="-5"/>
          <w:sz w:val="24"/>
        </w:rPr>
        <w:t>nº.</w:t>
      </w:r>
    </w:p>
    <w:p>
      <w:pPr>
        <w:spacing w:line="273" w:lineRule="exact" w:before="0"/>
        <w:ind w:left="469" w:right="0" w:firstLine="0"/>
        <w:jc w:val="left"/>
        <w:rPr>
          <w:sz w:val="24"/>
        </w:rPr>
      </w:pPr>
      <w:r>
        <w:rPr>
          <w:b/>
          <w:sz w:val="24"/>
        </w:rPr>
        <w:t>SEI-260006/ 008467 /2024</w:t>
      </w:r>
      <w:r>
        <w:rPr>
          <w:color w:val="231F20"/>
          <w:sz w:val="24"/>
        </w:rPr>
        <w:t>, quanto a participar ou não da referida </w:t>
      </w:r>
      <w:r>
        <w:rPr>
          <w:color w:val="231F20"/>
          <w:spacing w:val="-2"/>
          <w:sz w:val="24"/>
        </w:rPr>
        <w:t>licitação;</w:t>
      </w:r>
    </w:p>
    <w:p>
      <w:pPr>
        <w:pStyle w:val="ListParagraph"/>
        <w:numPr>
          <w:ilvl w:val="0"/>
          <w:numId w:val="67"/>
        </w:numPr>
        <w:tabs>
          <w:tab w:pos="422" w:val="left" w:leader="none"/>
          <w:tab w:pos="469" w:val="left" w:leader="none"/>
        </w:tabs>
        <w:spacing w:line="235" w:lineRule="auto" w:before="269" w:after="0"/>
        <w:ind w:left="469" w:right="172" w:hanging="360"/>
        <w:jc w:val="both"/>
        <w:rPr>
          <w:color w:val="231F20"/>
          <w:sz w:val="24"/>
        </w:rPr>
      </w:pPr>
      <w:r>
        <w:rPr>
          <w:color w:val="231F20"/>
          <w:sz w:val="24"/>
        </w:rPr>
        <w:t>Que o conteúdo da proposta anexa não será, no todo ou em parte, direta ou indiretamente, comunicado ou discutido com qualquer </w:t>
      </w:r>
      <w:r>
        <w:rPr>
          <w:color w:val="231F20"/>
          <w:sz w:val="24"/>
        </w:rPr>
        <w:t>outro participante potencial ou de fato do Processo nº. </w:t>
      </w:r>
      <w:r>
        <w:rPr>
          <w:b/>
          <w:sz w:val="24"/>
        </w:rPr>
        <w:t>SEI-260006/ 008467 /2024 </w:t>
      </w:r>
      <w:r>
        <w:rPr>
          <w:color w:val="231F20"/>
          <w:sz w:val="24"/>
        </w:rPr>
        <w:t>antes da adjudicação do objeto da referida licitação;</w:t>
      </w:r>
    </w:p>
    <w:p>
      <w:pPr>
        <w:pStyle w:val="ListParagraph"/>
        <w:numPr>
          <w:ilvl w:val="0"/>
          <w:numId w:val="67"/>
        </w:numPr>
        <w:tabs>
          <w:tab w:pos="358" w:val="left" w:leader="none"/>
          <w:tab w:pos="469" w:val="left" w:leader="none"/>
        </w:tabs>
        <w:spacing w:line="235" w:lineRule="auto" w:before="269" w:after="0"/>
        <w:ind w:left="469" w:right="173" w:hanging="360"/>
        <w:jc w:val="both"/>
        <w:rPr>
          <w:color w:val="231F20"/>
          <w:sz w:val="24"/>
        </w:rPr>
      </w:pPr>
      <w:r>
        <w:rPr>
          <w:color w:val="231F20"/>
          <w:sz w:val="24"/>
        </w:rPr>
        <w:t>Que o conteúdo da proposta anexa não foi, no todo ou em parte, direta ou indiretamente, informado a, discutido com ou recebido da UERJ antes da abertura oficial das propostas e;</w:t>
      </w:r>
    </w:p>
    <w:p>
      <w:pPr>
        <w:pStyle w:val="ListParagraph"/>
        <w:numPr>
          <w:ilvl w:val="0"/>
          <w:numId w:val="67"/>
        </w:numPr>
        <w:tabs>
          <w:tab w:pos="328" w:val="left" w:leader="none"/>
        </w:tabs>
        <w:spacing w:line="240" w:lineRule="auto" w:before="264" w:after="0"/>
        <w:ind w:left="328" w:right="0" w:hanging="219"/>
        <w:jc w:val="left"/>
        <w:rPr>
          <w:sz w:val="24"/>
        </w:rPr>
      </w:pPr>
      <w:r>
        <w:rPr>
          <w:color w:val="231F20"/>
          <w:sz w:val="24"/>
        </w:rPr>
        <w:t>Que está plenamente ciente do teor e da extensão desta declaração e que detém plenos poderes e informações para firmá-</w:t>
      </w:r>
      <w:r>
        <w:rPr>
          <w:color w:val="231F20"/>
          <w:spacing w:val="-5"/>
          <w:sz w:val="24"/>
        </w:rPr>
        <w:t>la.</w:t>
      </w:r>
    </w:p>
    <w:p>
      <w:pPr>
        <w:pStyle w:val="BodyText"/>
        <w:ind w:left="0"/>
        <w:rPr>
          <w:sz w:val="20"/>
        </w:rPr>
      </w:pPr>
    </w:p>
    <w:p>
      <w:pPr>
        <w:pStyle w:val="BodyText"/>
        <w:ind w:left="0"/>
        <w:rPr>
          <w:sz w:val="20"/>
        </w:rPr>
      </w:pPr>
    </w:p>
    <w:p>
      <w:pPr>
        <w:pStyle w:val="BodyText"/>
        <w:spacing w:before="61"/>
        <w:ind w:left="0"/>
        <w:rPr>
          <w:sz w:val="20"/>
        </w:rPr>
      </w:pPr>
      <w:r>
        <w:rPr/>
        <mc:AlternateContent>
          <mc:Choice Requires="wps">
            <w:drawing>
              <wp:anchor distT="0" distB="0" distL="0" distR="0" allowOverlap="1" layoutInCell="1" locked="0" behindDoc="1" simplePos="0" relativeHeight="487605760">
                <wp:simplePos x="0" y="0"/>
                <wp:positionH relativeFrom="page">
                  <wp:posOffset>3548062</wp:posOffset>
                </wp:positionH>
                <wp:positionV relativeFrom="paragraph">
                  <wp:posOffset>200548</wp:posOffset>
                </wp:positionV>
                <wp:extent cx="2971800" cy="1270"/>
                <wp:effectExtent l="0" t="0" r="0" b="0"/>
                <wp:wrapTopAndBottom/>
                <wp:docPr id="58" name="Graphic 58"/>
                <wp:cNvGraphicFramePr>
                  <a:graphicFrameLocks/>
                </wp:cNvGraphicFramePr>
                <a:graphic>
                  <a:graphicData uri="http://schemas.microsoft.com/office/word/2010/wordprocessingShape">
                    <wps:wsp>
                      <wps:cNvPr id="58" name="Graphic 58"/>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15.79126pt;width:234pt;height:.1pt;mso-position-horizontal-relative:page;mso-position-vertical-relative:paragraph;z-index:-15710720;mso-wrap-distance-left:0;mso-wrap-distance-right:0" id="docshape49" coordorigin="5588,316" coordsize="4680,0" path="m5588,316l10267,316e" filled="false" stroked="true" strokeweight=".487125pt" strokecolor="#000000">
                <v:path arrowok="t"/>
                <v:stroke dashstyle="solid"/>
                <w10:wrap type="topAndBottom"/>
              </v:shape>
            </w:pict>
          </mc:Fallback>
        </mc:AlternateContent>
      </w:r>
    </w:p>
    <w:p>
      <w:pPr>
        <w:pStyle w:val="BodyText"/>
        <w:ind w:left="0" w:right="63"/>
        <w:jc w:val="center"/>
      </w:pPr>
      <w:r>
        <w:rPr>
          <w:spacing w:val="-2"/>
        </w:rPr>
        <w:t>ENTIDADE</w:t>
      </w:r>
    </w:p>
    <w:p>
      <w:pPr>
        <w:pStyle w:val="BodyText"/>
        <w:spacing w:before="273"/>
        <w:ind w:left="0" w:right="63"/>
        <w:jc w:val="center"/>
      </w:pPr>
      <w:r>
        <w:rPr/>
        <w:t>nome da entidade com assinatura do(s) seu(s) representante(s) </w:t>
      </w:r>
      <w:r>
        <w:rPr>
          <w:spacing w:val="-2"/>
        </w:rPr>
        <w:t>legal(is)</w:t>
      </w:r>
    </w:p>
    <w:p>
      <w:pPr>
        <w:spacing w:before="58"/>
        <w:ind w:left="0" w:right="63"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pStyle w:val="BodyText"/>
        <w:spacing w:before="23"/>
        <w:ind w:left="0"/>
        <w:rPr>
          <w:sz w:val="22"/>
        </w:rPr>
      </w:pPr>
    </w:p>
    <w:p>
      <w:pPr>
        <w:pStyle w:val="Heading2"/>
        <w:ind w:left="0" w:right="63"/>
        <w:jc w:val="center"/>
      </w:pPr>
      <w:r>
        <w:rPr/>
        <w:t>ANEXO </w:t>
      </w:r>
      <w:r>
        <w:rPr>
          <w:spacing w:val="-5"/>
        </w:rPr>
        <w:t>XII</w:t>
      </w:r>
    </w:p>
    <w:p>
      <w:pPr>
        <w:spacing w:line="273" w:lineRule="exact" w:before="9"/>
        <w:ind w:left="0" w:right="63" w:firstLine="0"/>
        <w:jc w:val="center"/>
        <w:rPr>
          <w:b/>
          <w:sz w:val="24"/>
        </w:rPr>
      </w:pPr>
      <w:r>
        <w:rPr>
          <w:b/>
          <w:sz w:val="24"/>
        </w:rPr>
        <w:t>DECLARAÇÃO DE INEXISTÊNCIA</w:t>
      </w:r>
      <w:r>
        <w:rPr>
          <w:b/>
          <w:spacing w:val="-14"/>
          <w:sz w:val="24"/>
        </w:rPr>
        <w:t> </w:t>
      </w:r>
      <w:r>
        <w:rPr>
          <w:b/>
          <w:sz w:val="24"/>
        </w:rPr>
        <w:t>DE </w:t>
      </w:r>
      <w:r>
        <w:rPr>
          <w:b/>
          <w:spacing w:val="-2"/>
          <w:sz w:val="24"/>
        </w:rPr>
        <w:t>PENALIDADE</w:t>
      </w:r>
    </w:p>
    <w:p>
      <w:pPr>
        <w:pStyle w:val="BodyText"/>
        <w:spacing w:line="273" w:lineRule="exact"/>
        <w:ind w:left="0" w:right="63"/>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ind w:left="0"/>
      </w:pPr>
    </w:p>
    <w:p>
      <w:pPr>
        <w:pStyle w:val="BodyText"/>
        <w:spacing w:before="42"/>
        <w:ind w:left="0"/>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0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463/2024:</w:t>
      </w:r>
    </w:p>
    <w:p>
      <w:pPr>
        <w:pStyle w:val="BodyText"/>
        <w:spacing w:before="168"/>
        <w:ind w:left="0"/>
        <w:rPr>
          <w:b/>
        </w:rPr>
      </w:pPr>
    </w:p>
    <w:p>
      <w:pPr>
        <w:pStyle w:val="BodyText"/>
        <w:spacing w:line="312" w:lineRule="auto"/>
        <w:ind w:right="199"/>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 CPF sob o nº , portador da cédula de identidade nº , expedida por , </w:t>
      </w:r>
      <w:r>
        <w:rPr>
          <w:b/>
        </w:rPr>
        <w:t>DECLARA</w:t>
      </w:r>
      <w:r>
        <w:rPr/>
        <w:t>, </w:t>
      </w:r>
      <w:r>
        <w:rPr>
          <w:color w:val="231F20"/>
        </w:rPr>
        <w:t>sob as penas da lei, </w:t>
      </w:r>
      <w:r>
        <w:rPr/>
        <w:t>que não foram aplicadas penalidades de</w:t>
      </w:r>
      <w:r>
        <w:rPr>
          <w:spacing w:val="40"/>
        </w:rPr>
        <w:t> </w:t>
      </w:r>
      <w:r>
        <w:rPr/>
        <w:t>suspensão temporária da participação em licitação, impedimento de contratar ou declaração de inidoneidade para licitar e contratar por qualquer Ente ou Entidade da</w:t>
      </w:r>
      <w:r>
        <w:rPr>
          <w:spacing w:val="-4"/>
        </w:rPr>
        <w:t> </w:t>
      </w:r>
      <w:r>
        <w:rPr/>
        <w:t>Administração Federal, Estadual, Distrital e Municipal cujos efeitos ainda vigorem.</w:t>
      </w:r>
    </w:p>
    <w:p>
      <w:pPr>
        <w:pStyle w:val="BodyText"/>
        <w:ind w:left="0"/>
        <w:rPr>
          <w:sz w:val="20"/>
        </w:rPr>
      </w:pPr>
    </w:p>
    <w:p>
      <w:pPr>
        <w:pStyle w:val="BodyText"/>
        <w:spacing w:before="152"/>
        <w:ind w:left="0"/>
        <w:rPr>
          <w:sz w:val="20"/>
        </w:rPr>
      </w:pPr>
      <w:r>
        <w:rPr/>
        <mc:AlternateContent>
          <mc:Choice Requires="wps">
            <w:drawing>
              <wp:anchor distT="0" distB="0" distL="0" distR="0" allowOverlap="1" layoutInCell="1" locked="0" behindDoc="1" simplePos="0" relativeHeight="487606272">
                <wp:simplePos x="0" y="0"/>
                <wp:positionH relativeFrom="page">
                  <wp:posOffset>3548062</wp:posOffset>
                </wp:positionH>
                <wp:positionV relativeFrom="paragraph">
                  <wp:posOffset>258115</wp:posOffset>
                </wp:positionV>
                <wp:extent cx="2971800" cy="1270"/>
                <wp:effectExtent l="0" t="0" r="0" b="0"/>
                <wp:wrapTopAndBottom/>
                <wp:docPr id="59" name="Graphic 59"/>
                <wp:cNvGraphicFramePr>
                  <a:graphicFrameLocks/>
                </wp:cNvGraphicFramePr>
                <a:graphic>
                  <a:graphicData uri="http://schemas.microsoft.com/office/word/2010/wordprocessingShape">
                    <wps:wsp>
                      <wps:cNvPr id="59" name="Graphic 59"/>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20.324017pt;width:234pt;height:.1pt;mso-position-horizontal-relative:page;mso-position-vertical-relative:paragraph;z-index:-15710208;mso-wrap-distance-left:0;mso-wrap-distance-right:0" id="docshape50" coordorigin="5588,406" coordsize="4680,0" path="m5588,406l10267,406e" filled="false" stroked="true" strokeweight=".487125pt" strokecolor="#000000">
                <v:path arrowok="t"/>
                <v:stroke dashstyle="solid"/>
                <w10:wrap type="topAndBottom"/>
              </v:shape>
            </w:pict>
          </mc:Fallback>
        </mc:AlternateContent>
      </w:r>
    </w:p>
    <w:p>
      <w:pPr>
        <w:pStyle w:val="BodyText"/>
        <w:ind w:left="0" w:right="63"/>
        <w:jc w:val="center"/>
      </w:pPr>
      <w:r>
        <w:rPr>
          <w:spacing w:val="-2"/>
        </w:rPr>
        <w:t>ENTIDADE</w:t>
      </w:r>
    </w:p>
    <w:p>
      <w:pPr>
        <w:pStyle w:val="BodyText"/>
        <w:spacing w:before="273"/>
        <w:ind w:left="0" w:right="63"/>
        <w:jc w:val="center"/>
      </w:pPr>
      <w:r>
        <w:rPr/>
        <w:t>nome da entidade com assinatura do(s) seu(s) representante(s) </w:t>
      </w:r>
      <w:r>
        <w:rPr>
          <w:spacing w:val="-2"/>
        </w:rPr>
        <w:t>legal(is)</w:t>
      </w:r>
    </w:p>
    <w:p>
      <w:pPr>
        <w:spacing w:before="58"/>
        <w:ind w:left="0" w:right="63"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ind w:left="0"/>
        <w:rPr>
          <w:sz w:val="22"/>
        </w:rPr>
      </w:pPr>
    </w:p>
    <w:p>
      <w:pPr>
        <w:pStyle w:val="BodyText"/>
        <w:spacing w:before="66"/>
        <w:ind w:left="0"/>
        <w:rPr>
          <w:sz w:val="22"/>
        </w:rPr>
      </w:pPr>
    </w:p>
    <w:p>
      <w:pPr>
        <w:pStyle w:val="Heading2"/>
        <w:spacing w:line="273" w:lineRule="exact"/>
        <w:ind w:left="0" w:right="63"/>
        <w:jc w:val="center"/>
      </w:pPr>
      <w:r>
        <w:rPr/>
        <w:t>ANEXO </w:t>
      </w:r>
      <w:r>
        <w:rPr>
          <w:spacing w:val="-4"/>
        </w:rPr>
        <w:t>XIII</w:t>
      </w:r>
    </w:p>
    <w:p>
      <w:pPr>
        <w:spacing w:line="270" w:lineRule="exact" w:before="0"/>
        <w:ind w:left="0" w:right="63" w:firstLine="0"/>
        <w:jc w:val="center"/>
        <w:rPr>
          <w:b/>
          <w:sz w:val="24"/>
        </w:rPr>
      </w:pPr>
      <w:r>
        <w:rPr>
          <w:b/>
          <w:sz w:val="24"/>
        </w:rPr>
        <w:t>DECLARAÇÃO</w:t>
      </w:r>
      <w:r>
        <w:rPr>
          <w:b/>
          <w:spacing w:val="-5"/>
          <w:sz w:val="24"/>
        </w:rPr>
        <w:t> </w:t>
      </w:r>
      <w:r>
        <w:rPr>
          <w:b/>
          <w:sz w:val="24"/>
        </w:rPr>
        <w:t>DE</w:t>
      </w:r>
      <w:r>
        <w:rPr>
          <w:b/>
          <w:spacing w:val="-3"/>
          <w:sz w:val="24"/>
        </w:rPr>
        <w:t> </w:t>
      </w:r>
      <w:r>
        <w:rPr>
          <w:b/>
          <w:sz w:val="24"/>
        </w:rPr>
        <w:t>REPRESENTANTE</w:t>
      </w:r>
      <w:r>
        <w:rPr>
          <w:b/>
          <w:spacing w:val="-3"/>
          <w:sz w:val="24"/>
        </w:rPr>
        <w:t> </w:t>
      </w:r>
      <w:r>
        <w:rPr>
          <w:b/>
          <w:sz w:val="24"/>
        </w:rPr>
        <w:t>LEGAL</w:t>
      </w:r>
      <w:r>
        <w:rPr>
          <w:b/>
          <w:spacing w:val="-15"/>
          <w:sz w:val="24"/>
        </w:rPr>
        <w:t> </w:t>
      </w:r>
      <w:r>
        <w:rPr>
          <w:b/>
          <w:sz w:val="24"/>
        </w:rPr>
        <w:t>E</w:t>
      </w:r>
      <w:r>
        <w:rPr>
          <w:b/>
          <w:spacing w:val="-3"/>
          <w:sz w:val="24"/>
        </w:rPr>
        <w:t> </w:t>
      </w:r>
      <w:r>
        <w:rPr>
          <w:b/>
          <w:sz w:val="24"/>
        </w:rPr>
        <w:t>DADOS</w:t>
      </w:r>
      <w:r>
        <w:rPr>
          <w:b/>
          <w:spacing w:val="-3"/>
          <w:sz w:val="24"/>
        </w:rPr>
        <w:t> </w:t>
      </w:r>
      <w:r>
        <w:rPr>
          <w:b/>
          <w:spacing w:val="-2"/>
          <w:sz w:val="24"/>
        </w:rPr>
        <w:t>BANCÁRIOS</w:t>
      </w:r>
    </w:p>
    <w:p>
      <w:pPr>
        <w:pStyle w:val="BodyText"/>
        <w:spacing w:line="273" w:lineRule="exact"/>
        <w:ind w:left="0" w:right="63"/>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0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463/2024:</w:t>
      </w:r>
    </w:p>
    <w:p>
      <w:pPr>
        <w:pStyle w:val="BodyText"/>
        <w:spacing w:before="168"/>
        <w:ind w:left="0"/>
        <w:rPr>
          <w:b/>
        </w:rPr>
      </w:pPr>
    </w:p>
    <w:p>
      <w:pPr>
        <w:pStyle w:val="BodyText"/>
        <w:spacing w:line="312" w:lineRule="auto"/>
      </w:pPr>
      <w:r>
        <w:rPr/>
        <w:t>(Entidade)</w:t>
      </w:r>
      <w:r>
        <w:rPr>
          <w:spacing w:val="-3"/>
        </w:rPr>
        <w:t> </w:t>
      </w:r>
      <w:r>
        <w:rPr/>
        <w:t>,</w:t>
      </w:r>
      <w:r>
        <w:rPr>
          <w:spacing w:val="-3"/>
        </w:rPr>
        <w:t> </w:t>
      </w:r>
      <w:r>
        <w:rPr/>
        <w:t>inscrita</w:t>
      </w:r>
      <w:r>
        <w:rPr>
          <w:spacing w:val="-3"/>
        </w:rPr>
        <w:t> </w:t>
      </w:r>
      <w:r>
        <w:rPr/>
        <w:t>no</w:t>
      </w:r>
      <w:r>
        <w:rPr>
          <w:spacing w:val="-3"/>
        </w:rPr>
        <w:t> </w:t>
      </w:r>
      <w:r>
        <w:rPr/>
        <w:t>CNPJ</w:t>
      </w:r>
      <w:r>
        <w:rPr>
          <w:spacing w:val="-3"/>
        </w:rPr>
        <w:t> </w:t>
      </w:r>
      <w:r>
        <w:rPr/>
        <w:t>sob</w:t>
      </w:r>
      <w:r>
        <w:rPr>
          <w:spacing w:val="-3"/>
        </w:rPr>
        <w:t> </w:t>
      </w:r>
      <w:r>
        <w:rPr/>
        <w:t>o</w:t>
      </w:r>
      <w:r>
        <w:rPr>
          <w:spacing w:val="-3"/>
        </w:rPr>
        <w:t> </w:t>
      </w:r>
      <w:r>
        <w:rPr/>
        <w:t>nº</w:t>
      </w:r>
      <w:r>
        <w:rPr>
          <w:spacing w:val="-3"/>
        </w:rPr>
        <w:t> </w:t>
      </w:r>
      <w:r>
        <w:rPr/>
        <w:t>,</w:t>
      </w:r>
      <w:r>
        <w:rPr>
          <w:spacing w:val="-3"/>
        </w:rPr>
        <w:t> </w:t>
      </w:r>
      <w:r>
        <w:rPr/>
        <w:t>sediada</w:t>
      </w:r>
      <w:r>
        <w:rPr>
          <w:spacing w:val="-3"/>
        </w:rPr>
        <w:t> </w:t>
      </w:r>
      <w:r>
        <w:rPr/>
        <w:t>na</w:t>
      </w:r>
      <w:r>
        <w:rPr>
          <w:spacing w:val="-3"/>
        </w:rPr>
        <w:t> </w:t>
      </w:r>
      <w:r>
        <w:rPr/>
        <w:t>(endereço</w:t>
      </w:r>
      <w:r>
        <w:rPr>
          <w:spacing w:val="-3"/>
        </w:rPr>
        <w:t> </w:t>
      </w:r>
      <w:r>
        <w:rPr/>
        <w:t>completo)</w:t>
      </w:r>
      <w:r>
        <w:rPr>
          <w:spacing w:val="-3"/>
        </w:rPr>
        <w:t> </w:t>
      </w:r>
      <w:r>
        <w:rPr/>
        <w:t>.</w:t>
      </w:r>
      <w:r>
        <w:rPr>
          <w:spacing w:val="-3"/>
        </w:rPr>
        <w:t> </w:t>
      </w:r>
      <w:r>
        <w:rPr/>
        <w:t>Na</w:t>
      </w:r>
      <w:r>
        <w:rPr>
          <w:spacing w:val="-3"/>
        </w:rPr>
        <w:t> </w:t>
      </w:r>
      <w:r>
        <w:rPr/>
        <w:t>hipótese</w:t>
      </w:r>
      <w:r>
        <w:rPr>
          <w:spacing w:val="-3"/>
        </w:rPr>
        <w:t> </w:t>
      </w:r>
      <w:r>
        <w:rPr/>
        <w:t>de</w:t>
      </w:r>
      <w:r>
        <w:rPr>
          <w:spacing w:val="-3"/>
        </w:rPr>
        <w:t> </w:t>
      </w:r>
      <w:r>
        <w:rPr/>
        <w:t>nossa</w:t>
      </w:r>
      <w:r>
        <w:rPr>
          <w:spacing w:val="-3"/>
        </w:rPr>
        <w:t> </w:t>
      </w:r>
      <w:r>
        <w:rPr/>
        <w:t>empresa</w:t>
      </w:r>
      <w:r>
        <w:rPr>
          <w:spacing w:val="-3"/>
        </w:rPr>
        <w:t> </w:t>
      </w:r>
      <w:r>
        <w:rPr/>
        <w:t>vir</w:t>
      </w:r>
      <w:r>
        <w:rPr>
          <w:spacing w:val="-3"/>
        </w:rPr>
        <w:t> </w:t>
      </w:r>
      <w:r>
        <w:rPr/>
        <w:t>a</w:t>
      </w:r>
      <w:r>
        <w:rPr>
          <w:spacing w:val="-3"/>
        </w:rPr>
        <w:t> </w:t>
      </w:r>
      <w:r>
        <w:rPr/>
        <w:t>assinar</w:t>
      </w:r>
      <w:r>
        <w:rPr>
          <w:spacing w:val="-3"/>
        </w:rPr>
        <w:t> </w:t>
      </w:r>
      <w:r>
        <w:rPr/>
        <w:t>CONTRATO</w:t>
      </w:r>
      <w:r>
        <w:rPr>
          <w:spacing w:val="-3"/>
        </w:rPr>
        <w:t> </w:t>
      </w:r>
      <w:r>
        <w:rPr/>
        <w:t>com</w:t>
      </w:r>
      <w:r>
        <w:rPr>
          <w:spacing w:val="-3"/>
        </w:rPr>
        <w:t> </w:t>
      </w:r>
      <w:r>
        <w:rPr/>
        <w:t>a</w:t>
      </w:r>
      <w:r>
        <w:rPr>
          <w:spacing w:val="-3"/>
        </w:rPr>
        <w:t> </w:t>
      </w:r>
      <w:r>
        <w:rPr/>
        <w:t>UERJ,</w:t>
      </w:r>
      <w:r>
        <w:rPr>
          <w:spacing w:val="-3"/>
        </w:rPr>
        <w:t> </w:t>
      </w:r>
      <w:r>
        <w:rPr/>
        <w:t>o(s) representantes legal(is) para será(ão) o(s) Sr.(s) , (função): ; CPF: ; Identidade: , (órgão emissor) .</w:t>
      </w:r>
    </w:p>
    <w:p>
      <w:pPr>
        <w:pStyle w:val="Heading3"/>
        <w:spacing w:before="228"/>
        <w:ind w:left="105"/>
      </w:pPr>
      <w:r>
        <w:rPr/>
        <w:t>Dados da </w:t>
      </w:r>
      <w:r>
        <w:rPr>
          <w:spacing w:val="-2"/>
        </w:rPr>
        <w:t>Empresa:</w:t>
      </w:r>
    </w:p>
    <w:p>
      <w:pPr>
        <w:pStyle w:val="BodyText"/>
        <w:spacing w:before="264"/>
        <w:ind w:left="105"/>
      </w:pPr>
      <w:r>
        <w:rPr/>
        <w:t>Razão Social: </w:t>
      </w:r>
      <w:r>
        <w:rPr>
          <w:spacing w:val="-10"/>
        </w:rPr>
        <w:t>.</w:t>
      </w:r>
    </w:p>
    <w:p>
      <w:pPr>
        <w:spacing w:after="0"/>
        <w:sectPr>
          <w:pgSz w:w="15840" w:h="24480"/>
          <w:pgMar w:top="480" w:bottom="280" w:left="580" w:right="500"/>
        </w:sectPr>
      </w:pPr>
    </w:p>
    <w:p>
      <w:pPr>
        <w:pStyle w:val="BodyText"/>
        <w:spacing w:before="66"/>
        <w:ind w:left="105"/>
      </w:pPr>
      <w:r>
        <w:rPr/>
        <w:t>C.G.C: . - I.E. e/ou Municipal: </w:t>
      </w:r>
      <w:r>
        <w:rPr>
          <w:spacing w:val="-10"/>
        </w:rPr>
        <w:t>.</w:t>
      </w:r>
    </w:p>
    <w:p>
      <w:pPr>
        <w:pStyle w:val="BodyText"/>
        <w:spacing w:line="470" w:lineRule="auto" w:before="264"/>
        <w:ind w:left="105" w:right="9457"/>
      </w:pPr>
      <w:r>
        <w:rPr/>
        <w:t>Endereço</w:t>
      </w:r>
      <w:r>
        <w:rPr>
          <w:spacing w:val="-11"/>
        </w:rPr>
        <w:t> </w:t>
      </w:r>
      <w:r>
        <w:rPr/>
        <w:t>(Av.,</w:t>
      </w:r>
      <w:r>
        <w:rPr>
          <w:spacing w:val="-11"/>
        </w:rPr>
        <w:t> </w:t>
      </w:r>
      <w:r>
        <w:rPr/>
        <w:t>Rua,</w:t>
      </w:r>
      <w:r>
        <w:rPr>
          <w:spacing w:val="-11"/>
        </w:rPr>
        <w:t> </w:t>
      </w:r>
      <w:r>
        <w:rPr/>
        <w:t>Bairro,</w:t>
      </w:r>
      <w:r>
        <w:rPr>
          <w:spacing w:val="-11"/>
        </w:rPr>
        <w:t> </w:t>
      </w:r>
      <w:r>
        <w:rPr/>
        <w:t>Cidade,</w:t>
      </w:r>
      <w:r>
        <w:rPr>
          <w:spacing w:val="-11"/>
        </w:rPr>
        <w:t> </w:t>
      </w:r>
      <w:r>
        <w:rPr/>
        <w:t>Estado,</w:t>
      </w:r>
      <w:r>
        <w:rPr>
          <w:spacing w:val="-11"/>
        </w:rPr>
        <w:t> </w:t>
      </w:r>
      <w:r>
        <w:rPr/>
        <w:t>CEP):</w:t>
      </w:r>
      <w:r>
        <w:rPr>
          <w:spacing w:val="-11"/>
        </w:rPr>
        <w:t> </w:t>
      </w:r>
      <w:r>
        <w:rPr/>
        <w:t>. Telefone, Fax, E-mail: .</w:t>
      </w:r>
    </w:p>
    <w:p>
      <w:pPr>
        <w:pStyle w:val="BodyText"/>
        <w:spacing w:line="274" w:lineRule="exact"/>
        <w:ind w:left="105"/>
      </w:pPr>
      <w:r>
        <w:rPr/>
        <w:t>Banco: . Código: </w:t>
      </w:r>
      <w:r>
        <w:rPr>
          <w:spacing w:val="-10"/>
        </w:rPr>
        <w:t>.</w:t>
      </w:r>
    </w:p>
    <w:p>
      <w:pPr>
        <w:pStyle w:val="BodyText"/>
        <w:spacing w:before="264"/>
        <w:ind w:left="105"/>
      </w:pPr>
      <w:r>
        <w:rPr/>
        <w:t>Agência: . Código: . Conta Corrente: </w:t>
      </w:r>
      <w:r>
        <w:rPr>
          <w:spacing w:val="-10"/>
        </w:rPr>
        <w:t>.</w:t>
      </w:r>
    </w:p>
    <w:p>
      <w:pPr>
        <w:pStyle w:val="BodyText"/>
        <w:spacing w:before="33"/>
        <w:ind w:left="0"/>
      </w:pPr>
    </w:p>
    <w:p>
      <w:pPr>
        <w:pStyle w:val="BodyText"/>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ind w:left="0"/>
        <w:rPr>
          <w:sz w:val="20"/>
        </w:rPr>
      </w:pPr>
    </w:p>
    <w:p>
      <w:pPr>
        <w:pStyle w:val="BodyText"/>
        <w:spacing w:before="66"/>
        <w:ind w:left="0"/>
        <w:rPr>
          <w:sz w:val="20"/>
        </w:rPr>
      </w:pPr>
      <w:r>
        <w:rPr/>
        <mc:AlternateContent>
          <mc:Choice Requires="wps">
            <w:drawing>
              <wp:anchor distT="0" distB="0" distL="0" distR="0" allowOverlap="1" layoutInCell="1" locked="0" behindDoc="1" simplePos="0" relativeHeight="487606784">
                <wp:simplePos x="0" y="0"/>
                <wp:positionH relativeFrom="page">
                  <wp:posOffset>3548062</wp:posOffset>
                </wp:positionH>
                <wp:positionV relativeFrom="paragraph">
                  <wp:posOffset>203266</wp:posOffset>
                </wp:positionV>
                <wp:extent cx="2971800" cy="1270"/>
                <wp:effectExtent l="0" t="0" r="0" b="0"/>
                <wp:wrapTopAndBottom/>
                <wp:docPr id="60" name="Graphic 60"/>
                <wp:cNvGraphicFramePr>
                  <a:graphicFrameLocks/>
                </wp:cNvGraphicFramePr>
                <a:graphic>
                  <a:graphicData uri="http://schemas.microsoft.com/office/word/2010/wordprocessingShape">
                    <wps:wsp>
                      <wps:cNvPr id="60" name="Graphic 60"/>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16.005274pt;width:234pt;height:.1pt;mso-position-horizontal-relative:page;mso-position-vertical-relative:paragraph;z-index:-15709696;mso-wrap-distance-left:0;mso-wrap-distance-right:0" id="docshape51" coordorigin="5588,320" coordsize="4680,0" path="m5588,320l10267,320e" filled="false" stroked="true" strokeweight=".487125pt" strokecolor="#000000">
                <v:path arrowok="t"/>
                <v:stroke dashstyle="solid"/>
                <w10:wrap type="topAndBottom"/>
              </v:shape>
            </w:pict>
          </mc:Fallback>
        </mc:AlternateContent>
      </w:r>
    </w:p>
    <w:p>
      <w:pPr>
        <w:pStyle w:val="BodyText"/>
        <w:ind w:left="0" w:right="63"/>
        <w:jc w:val="center"/>
      </w:pPr>
      <w:r>
        <w:rPr>
          <w:spacing w:val="-2"/>
        </w:rPr>
        <w:t>ENTIDADE</w:t>
      </w:r>
    </w:p>
    <w:p>
      <w:pPr>
        <w:pStyle w:val="BodyText"/>
        <w:spacing w:before="273"/>
        <w:ind w:left="0" w:right="63"/>
        <w:jc w:val="center"/>
      </w:pPr>
      <w:r>
        <w:rPr/>
        <w:t>nome da entidade com assinatura do(s) seu(s) representante(s) </w:t>
      </w:r>
      <w:r>
        <w:rPr>
          <w:spacing w:val="-2"/>
        </w:rPr>
        <w:t>legal(is)</w:t>
      </w:r>
    </w:p>
    <w:p>
      <w:pPr>
        <w:spacing w:before="58"/>
        <w:ind w:left="0" w:right="63"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0"/>
        </w:rPr>
      </w:pPr>
    </w:p>
    <w:p>
      <w:pPr>
        <w:pStyle w:val="BodyText"/>
        <w:spacing w:before="143"/>
        <w:ind w:left="0"/>
        <w:rPr>
          <w:sz w:val="20"/>
        </w:rPr>
      </w:pPr>
      <w:r>
        <w:rPr/>
        <mc:AlternateContent>
          <mc:Choice Requires="wps">
            <w:drawing>
              <wp:anchor distT="0" distB="0" distL="0" distR="0" allowOverlap="1" layoutInCell="1" locked="0" behindDoc="1" simplePos="0" relativeHeight="487607296">
                <wp:simplePos x="0" y="0"/>
                <wp:positionH relativeFrom="page">
                  <wp:posOffset>457187</wp:posOffset>
                </wp:positionH>
                <wp:positionV relativeFrom="paragraph">
                  <wp:posOffset>252226</wp:posOffset>
                </wp:positionV>
                <wp:extent cx="9153525" cy="28575"/>
                <wp:effectExtent l="0" t="0" r="0" b="0"/>
                <wp:wrapTopAndBottom/>
                <wp:docPr id="61" name="Graphic 61"/>
                <wp:cNvGraphicFramePr>
                  <a:graphicFrameLocks/>
                </wp:cNvGraphicFramePr>
                <a:graphic>
                  <a:graphicData uri="http://schemas.microsoft.com/office/word/2010/wordprocessingShape">
                    <wps:wsp>
                      <wps:cNvPr id="61" name="Graphic 61"/>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9.860352pt;width:720.75pt;height:2.25pt;mso-position-horizontal-relative:page;mso-position-vertical-relative:paragraph;z-index:-15709184;mso-wrap-distance-left:0;mso-wrap-distance-right:0" id="docshape52" coordorigin="720,397" coordsize="14415,45" path="m15135,427l720,427,720,442,15135,442,15135,427xm15135,397l720,397,720,412,15135,412,15135,397xe" filled="true" fillcolor="#333333" stroked="false">
                <v:path arrowok="t"/>
                <v:fill type="solid"/>
                <w10:wrap type="topAndBottom"/>
              </v:shape>
            </w:pict>
          </mc:Fallback>
        </mc:AlternateContent>
      </w:r>
    </w:p>
    <w:p>
      <w:pPr>
        <w:tabs>
          <w:tab w:pos="13217" w:val="left" w:leader="none"/>
        </w:tabs>
        <w:spacing w:before="23"/>
        <w:ind w:left="0" w:right="63"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260006/008467/2024</w:t>
      </w:r>
      <w:r>
        <w:rPr>
          <w:rFonts w:ascii="Calibri" w:hAnsi="Calibri"/>
          <w:sz w:val="18"/>
        </w:rPr>
        <w:tab/>
        <w:t>SEI nº </w:t>
      </w:r>
      <w:r>
        <w:rPr>
          <w:rFonts w:ascii="Calibri" w:hAnsi="Calibri"/>
          <w:spacing w:val="-2"/>
          <w:sz w:val="18"/>
        </w:rPr>
        <w:t>88973210</w:t>
      </w:r>
    </w:p>
    <w:sectPr>
      <w:pgSz w:w="15840" w:h="24480"/>
      <w:pgMar w:top="760" w:bottom="280" w:left="580" w:right="5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6">
    <w:multiLevelType w:val="hybridMultilevel"/>
    <w:lvl w:ilvl="0">
      <w:start w:val="1"/>
      <w:numFmt w:val="lowerLetter"/>
      <w:lvlText w:val="%1)"/>
      <w:lvlJc w:val="left"/>
      <w:pPr>
        <w:ind w:left="470" w:hanging="237"/>
        <w:jc w:val="left"/>
      </w:pPr>
      <w:rPr>
        <w:rFonts w:hint="default"/>
        <w:spacing w:val="0"/>
        <w:w w:val="100"/>
        <w:lang w:val="pt-PT" w:eastAsia="en-US" w:bidi="ar-SA"/>
      </w:rPr>
    </w:lvl>
    <w:lvl w:ilvl="1">
      <w:start w:val="0"/>
      <w:numFmt w:val="bullet"/>
      <w:lvlText w:val="•"/>
      <w:lvlJc w:val="left"/>
      <w:pPr>
        <w:ind w:left="1890" w:hanging="237"/>
      </w:pPr>
      <w:rPr>
        <w:rFonts w:hint="default"/>
        <w:lang w:val="pt-PT" w:eastAsia="en-US" w:bidi="ar-SA"/>
      </w:rPr>
    </w:lvl>
    <w:lvl w:ilvl="2">
      <w:start w:val="0"/>
      <w:numFmt w:val="bullet"/>
      <w:lvlText w:val="•"/>
      <w:lvlJc w:val="left"/>
      <w:pPr>
        <w:ind w:left="3320" w:hanging="237"/>
      </w:pPr>
      <w:rPr>
        <w:rFonts w:hint="default"/>
        <w:lang w:val="pt-PT" w:eastAsia="en-US" w:bidi="ar-SA"/>
      </w:rPr>
    </w:lvl>
    <w:lvl w:ilvl="3">
      <w:start w:val="0"/>
      <w:numFmt w:val="bullet"/>
      <w:lvlText w:val="•"/>
      <w:lvlJc w:val="left"/>
      <w:pPr>
        <w:ind w:left="4750" w:hanging="237"/>
      </w:pPr>
      <w:rPr>
        <w:rFonts w:hint="default"/>
        <w:lang w:val="pt-PT" w:eastAsia="en-US" w:bidi="ar-SA"/>
      </w:rPr>
    </w:lvl>
    <w:lvl w:ilvl="4">
      <w:start w:val="0"/>
      <w:numFmt w:val="bullet"/>
      <w:lvlText w:val="•"/>
      <w:lvlJc w:val="left"/>
      <w:pPr>
        <w:ind w:left="6180" w:hanging="237"/>
      </w:pPr>
      <w:rPr>
        <w:rFonts w:hint="default"/>
        <w:lang w:val="pt-PT" w:eastAsia="en-US" w:bidi="ar-SA"/>
      </w:rPr>
    </w:lvl>
    <w:lvl w:ilvl="5">
      <w:start w:val="0"/>
      <w:numFmt w:val="bullet"/>
      <w:lvlText w:val="•"/>
      <w:lvlJc w:val="left"/>
      <w:pPr>
        <w:ind w:left="7610" w:hanging="237"/>
      </w:pPr>
      <w:rPr>
        <w:rFonts w:hint="default"/>
        <w:lang w:val="pt-PT" w:eastAsia="en-US" w:bidi="ar-SA"/>
      </w:rPr>
    </w:lvl>
    <w:lvl w:ilvl="6">
      <w:start w:val="0"/>
      <w:numFmt w:val="bullet"/>
      <w:lvlText w:val="•"/>
      <w:lvlJc w:val="left"/>
      <w:pPr>
        <w:ind w:left="9040" w:hanging="237"/>
      </w:pPr>
      <w:rPr>
        <w:rFonts w:hint="default"/>
        <w:lang w:val="pt-PT" w:eastAsia="en-US" w:bidi="ar-SA"/>
      </w:rPr>
    </w:lvl>
    <w:lvl w:ilvl="7">
      <w:start w:val="0"/>
      <w:numFmt w:val="bullet"/>
      <w:lvlText w:val="•"/>
      <w:lvlJc w:val="left"/>
      <w:pPr>
        <w:ind w:left="10470" w:hanging="237"/>
      </w:pPr>
      <w:rPr>
        <w:rFonts w:hint="default"/>
        <w:lang w:val="pt-PT" w:eastAsia="en-US" w:bidi="ar-SA"/>
      </w:rPr>
    </w:lvl>
    <w:lvl w:ilvl="8">
      <w:start w:val="0"/>
      <w:numFmt w:val="bullet"/>
      <w:lvlText w:val="•"/>
      <w:lvlJc w:val="left"/>
      <w:pPr>
        <w:ind w:left="11900" w:hanging="237"/>
      </w:pPr>
      <w:rPr>
        <w:rFonts w:hint="default"/>
        <w:lang w:val="pt-PT" w:eastAsia="en-US" w:bidi="ar-SA"/>
      </w:rPr>
    </w:lvl>
  </w:abstractNum>
  <w:abstractNum w:abstractNumId="65">
    <w:multiLevelType w:val="hybridMultilevel"/>
    <w:lvl w:ilvl="0">
      <w:start w:val="1"/>
      <w:numFmt w:val="decimal"/>
      <w:lvlText w:val="%1."/>
      <w:lvlJc w:val="left"/>
      <w:pPr>
        <w:ind w:left="336" w:hanging="2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782" w:hanging="227"/>
      </w:pPr>
      <w:rPr>
        <w:rFonts w:hint="default"/>
        <w:lang w:val="pt-PT" w:eastAsia="en-US" w:bidi="ar-SA"/>
      </w:rPr>
    </w:lvl>
    <w:lvl w:ilvl="2">
      <w:start w:val="0"/>
      <w:numFmt w:val="bullet"/>
      <w:lvlText w:val="•"/>
      <w:lvlJc w:val="left"/>
      <w:pPr>
        <w:ind w:left="3224" w:hanging="227"/>
      </w:pPr>
      <w:rPr>
        <w:rFonts w:hint="default"/>
        <w:lang w:val="pt-PT" w:eastAsia="en-US" w:bidi="ar-SA"/>
      </w:rPr>
    </w:lvl>
    <w:lvl w:ilvl="3">
      <w:start w:val="0"/>
      <w:numFmt w:val="bullet"/>
      <w:lvlText w:val="•"/>
      <w:lvlJc w:val="left"/>
      <w:pPr>
        <w:ind w:left="4666" w:hanging="227"/>
      </w:pPr>
      <w:rPr>
        <w:rFonts w:hint="default"/>
        <w:lang w:val="pt-PT" w:eastAsia="en-US" w:bidi="ar-SA"/>
      </w:rPr>
    </w:lvl>
    <w:lvl w:ilvl="4">
      <w:start w:val="0"/>
      <w:numFmt w:val="bullet"/>
      <w:lvlText w:val="•"/>
      <w:lvlJc w:val="left"/>
      <w:pPr>
        <w:ind w:left="6108" w:hanging="227"/>
      </w:pPr>
      <w:rPr>
        <w:rFonts w:hint="default"/>
        <w:lang w:val="pt-PT" w:eastAsia="en-US" w:bidi="ar-SA"/>
      </w:rPr>
    </w:lvl>
    <w:lvl w:ilvl="5">
      <w:start w:val="0"/>
      <w:numFmt w:val="bullet"/>
      <w:lvlText w:val="•"/>
      <w:lvlJc w:val="left"/>
      <w:pPr>
        <w:ind w:left="7550" w:hanging="227"/>
      </w:pPr>
      <w:rPr>
        <w:rFonts w:hint="default"/>
        <w:lang w:val="pt-PT" w:eastAsia="en-US" w:bidi="ar-SA"/>
      </w:rPr>
    </w:lvl>
    <w:lvl w:ilvl="6">
      <w:start w:val="0"/>
      <w:numFmt w:val="bullet"/>
      <w:lvlText w:val="•"/>
      <w:lvlJc w:val="left"/>
      <w:pPr>
        <w:ind w:left="8992" w:hanging="227"/>
      </w:pPr>
      <w:rPr>
        <w:rFonts w:hint="default"/>
        <w:lang w:val="pt-PT" w:eastAsia="en-US" w:bidi="ar-SA"/>
      </w:rPr>
    </w:lvl>
    <w:lvl w:ilvl="7">
      <w:start w:val="0"/>
      <w:numFmt w:val="bullet"/>
      <w:lvlText w:val="•"/>
      <w:lvlJc w:val="left"/>
      <w:pPr>
        <w:ind w:left="10434" w:hanging="227"/>
      </w:pPr>
      <w:rPr>
        <w:rFonts w:hint="default"/>
        <w:lang w:val="pt-PT" w:eastAsia="en-US" w:bidi="ar-SA"/>
      </w:rPr>
    </w:lvl>
    <w:lvl w:ilvl="8">
      <w:start w:val="0"/>
      <w:numFmt w:val="bullet"/>
      <w:lvlText w:val="•"/>
      <w:lvlJc w:val="left"/>
      <w:pPr>
        <w:ind w:left="11876" w:hanging="227"/>
      </w:pPr>
      <w:rPr>
        <w:rFonts w:hint="default"/>
        <w:lang w:val="pt-PT" w:eastAsia="en-US" w:bidi="ar-SA"/>
      </w:rPr>
    </w:lvl>
  </w:abstractNum>
  <w:abstractNum w:abstractNumId="64">
    <w:multiLevelType w:val="hybridMultilevel"/>
    <w:lvl w:ilvl="0">
      <w:start w:val="0"/>
      <w:numFmt w:val="bullet"/>
      <w:lvlText w:val="-"/>
      <w:lvlJc w:val="left"/>
      <w:pPr>
        <w:ind w:left="82" w:hanging="86"/>
      </w:pPr>
      <w:rPr>
        <w:rFonts w:hint="default" w:ascii="Arial MT" w:hAnsi="Arial MT" w:eastAsia="Arial MT" w:cs="Arial MT"/>
        <w:b w:val="0"/>
        <w:bCs w:val="0"/>
        <w:i w:val="0"/>
        <w:iCs w:val="0"/>
        <w:spacing w:val="0"/>
        <w:w w:val="100"/>
        <w:sz w:val="14"/>
        <w:szCs w:val="14"/>
        <w:lang w:val="pt-PT" w:eastAsia="en-US" w:bidi="ar-SA"/>
      </w:rPr>
    </w:lvl>
    <w:lvl w:ilvl="1">
      <w:start w:val="0"/>
      <w:numFmt w:val="bullet"/>
      <w:lvlText w:val="•"/>
      <w:lvlJc w:val="left"/>
      <w:pPr>
        <w:ind w:left="413" w:hanging="86"/>
      </w:pPr>
      <w:rPr>
        <w:rFonts w:hint="default"/>
        <w:lang w:val="pt-PT" w:eastAsia="en-US" w:bidi="ar-SA"/>
      </w:rPr>
    </w:lvl>
    <w:lvl w:ilvl="2">
      <w:start w:val="0"/>
      <w:numFmt w:val="bullet"/>
      <w:lvlText w:val="•"/>
      <w:lvlJc w:val="left"/>
      <w:pPr>
        <w:ind w:left="747" w:hanging="86"/>
      </w:pPr>
      <w:rPr>
        <w:rFonts w:hint="default"/>
        <w:lang w:val="pt-PT" w:eastAsia="en-US" w:bidi="ar-SA"/>
      </w:rPr>
    </w:lvl>
    <w:lvl w:ilvl="3">
      <w:start w:val="0"/>
      <w:numFmt w:val="bullet"/>
      <w:lvlText w:val="•"/>
      <w:lvlJc w:val="left"/>
      <w:pPr>
        <w:ind w:left="1081" w:hanging="86"/>
      </w:pPr>
      <w:rPr>
        <w:rFonts w:hint="default"/>
        <w:lang w:val="pt-PT" w:eastAsia="en-US" w:bidi="ar-SA"/>
      </w:rPr>
    </w:lvl>
    <w:lvl w:ilvl="4">
      <w:start w:val="0"/>
      <w:numFmt w:val="bullet"/>
      <w:lvlText w:val="•"/>
      <w:lvlJc w:val="left"/>
      <w:pPr>
        <w:ind w:left="1415" w:hanging="86"/>
      </w:pPr>
      <w:rPr>
        <w:rFonts w:hint="default"/>
        <w:lang w:val="pt-PT" w:eastAsia="en-US" w:bidi="ar-SA"/>
      </w:rPr>
    </w:lvl>
    <w:lvl w:ilvl="5">
      <w:start w:val="0"/>
      <w:numFmt w:val="bullet"/>
      <w:lvlText w:val="•"/>
      <w:lvlJc w:val="left"/>
      <w:pPr>
        <w:ind w:left="1749" w:hanging="86"/>
      </w:pPr>
      <w:rPr>
        <w:rFonts w:hint="default"/>
        <w:lang w:val="pt-PT" w:eastAsia="en-US" w:bidi="ar-SA"/>
      </w:rPr>
    </w:lvl>
    <w:lvl w:ilvl="6">
      <w:start w:val="0"/>
      <w:numFmt w:val="bullet"/>
      <w:lvlText w:val="•"/>
      <w:lvlJc w:val="left"/>
      <w:pPr>
        <w:ind w:left="2083" w:hanging="86"/>
      </w:pPr>
      <w:rPr>
        <w:rFonts w:hint="default"/>
        <w:lang w:val="pt-PT" w:eastAsia="en-US" w:bidi="ar-SA"/>
      </w:rPr>
    </w:lvl>
    <w:lvl w:ilvl="7">
      <w:start w:val="0"/>
      <w:numFmt w:val="bullet"/>
      <w:lvlText w:val="•"/>
      <w:lvlJc w:val="left"/>
      <w:pPr>
        <w:ind w:left="2417" w:hanging="86"/>
      </w:pPr>
      <w:rPr>
        <w:rFonts w:hint="default"/>
        <w:lang w:val="pt-PT" w:eastAsia="en-US" w:bidi="ar-SA"/>
      </w:rPr>
    </w:lvl>
    <w:lvl w:ilvl="8">
      <w:start w:val="0"/>
      <w:numFmt w:val="bullet"/>
      <w:lvlText w:val="•"/>
      <w:lvlJc w:val="left"/>
      <w:pPr>
        <w:ind w:left="2751" w:hanging="86"/>
      </w:pPr>
      <w:rPr>
        <w:rFonts w:hint="default"/>
        <w:lang w:val="pt-PT" w:eastAsia="en-US" w:bidi="ar-SA"/>
      </w:rPr>
    </w:lvl>
  </w:abstractNum>
  <w:abstractNum w:abstractNumId="63">
    <w:multiLevelType w:val="hybridMultilevel"/>
    <w:lvl w:ilvl="0">
      <w:start w:val="0"/>
      <w:numFmt w:val="bullet"/>
      <w:lvlText w:val="-"/>
      <w:lvlJc w:val="left"/>
      <w:pPr>
        <w:ind w:left="82" w:hanging="86"/>
      </w:pPr>
      <w:rPr>
        <w:rFonts w:hint="default" w:ascii="Arial MT" w:hAnsi="Arial MT" w:eastAsia="Arial MT" w:cs="Arial MT"/>
        <w:b w:val="0"/>
        <w:bCs w:val="0"/>
        <w:i w:val="0"/>
        <w:iCs w:val="0"/>
        <w:spacing w:val="0"/>
        <w:w w:val="100"/>
        <w:sz w:val="14"/>
        <w:szCs w:val="14"/>
        <w:lang w:val="pt-PT" w:eastAsia="en-US" w:bidi="ar-SA"/>
      </w:rPr>
    </w:lvl>
    <w:lvl w:ilvl="1">
      <w:start w:val="0"/>
      <w:numFmt w:val="bullet"/>
      <w:lvlText w:val="•"/>
      <w:lvlJc w:val="left"/>
      <w:pPr>
        <w:ind w:left="413" w:hanging="86"/>
      </w:pPr>
      <w:rPr>
        <w:rFonts w:hint="default"/>
        <w:lang w:val="pt-PT" w:eastAsia="en-US" w:bidi="ar-SA"/>
      </w:rPr>
    </w:lvl>
    <w:lvl w:ilvl="2">
      <w:start w:val="0"/>
      <w:numFmt w:val="bullet"/>
      <w:lvlText w:val="•"/>
      <w:lvlJc w:val="left"/>
      <w:pPr>
        <w:ind w:left="747" w:hanging="86"/>
      </w:pPr>
      <w:rPr>
        <w:rFonts w:hint="default"/>
        <w:lang w:val="pt-PT" w:eastAsia="en-US" w:bidi="ar-SA"/>
      </w:rPr>
    </w:lvl>
    <w:lvl w:ilvl="3">
      <w:start w:val="0"/>
      <w:numFmt w:val="bullet"/>
      <w:lvlText w:val="•"/>
      <w:lvlJc w:val="left"/>
      <w:pPr>
        <w:ind w:left="1081" w:hanging="86"/>
      </w:pPr>
      <w:rPr>
        <w:rFonts w:hint="default"/>
        <w:lang w:val="pt-PT" w:eastAsia="en-US" w:bidi="ar-SA"/>
      </w:rPr>
    </w:lvl>
    <w:lvl w:ilvl="4">
      <w:start w:val="0"/>
      <w:numFmt w:val="bullet"/>
      <w:lvlText w:val="•"/>
      <w:lvlJc w:val="left"/>
      <w:pPr>
        <w:ind w:left="1415" w:hanging="86"/>
      </w:pPr>
      <w:rPr>
        <w:rFonts w:hint="default"/>
        <w:lang w:val="pt-PT" w:eastAsia="en-US" w:bidi="ar-SA"/>
      </w:rPr>
    </w:lvl>
    <w:lvl w:ilvl="5">
      <w:start w:val="0"/>
      <w:numFmt w:val="bullet"/>
      <w:lvlText w:val="•"/>
      <w:lvlJc w:val="left"/>
      <w:pPr>
        <w:ind w:left="1749" w:hanging="86"/>
      </w:pPr>
      <w:rPr>
        <w:rFonts w:hint="default"/>
        <w:lang w:val="pt-PT" w:eastAsia="en-US" w:bidi="ar-SA"/>
      </w:rPr>
    </w:lvl>
    <w:lvl w:ilvl="6">
      <w:start w:val="0"/>
      <w:numFmt w:val="bullet"/>
      <w:lvlText w:val="•"/>
      <w:lvlJc w:val="left"/>
      <w:pPr>
        <w:ind w:left="2083" w:hanging="86"/>
      </w:pPr>
      <w:rPr>
        <w:rFonts w:hint="default"/>
        <w:lang w:val="pt-PT" w:eastAsia="en-US" w:bidi="ar-SA"/>
      </w:rPr>
    </w:lvl>
    <w:lvl w:ilvl="7">
      <w:start w:val="0"/>
      <w:numFmt w:val="bullet"/>
      <w:lvlText w:val="•"/>
      <w:lvlJc w:val="left"/>
      <w:pPr>
        <w:ind w:left="2417" w:hanging="86"/>
      </w:pPr>
      <w:rPr>
        <w:rFonts w:hint="default"/>
        <w:lang w:val="pt-PT" w:eastAsia="en-US" w:bidi="ar-SA"/>
      </w:rPr>
    </w:lvl>
    <w:lvl w:ilvl="8">
      <w:start w:val="0"/>
      <w:numFmt w:val="bullet"/>
      <w:lvlText w:val="•"/>
      <w:lvlJc w:val="left"/>
      <w:pPr>
        <w:ind w:left="2751" w:hanging="86"/>
      </w:pPr>
      <w:rPr>
        <w:rFonts w:hint="default"/>
        <w:lang w:val="pt-PT" w:eastAsia="en-US" w:bidi="ar-SA"/>
      </w:rPr>
    </w:lvl>
  </w:abstractNum>
  <w:abstractNum w:abstractNumId="62">
    <w:multiLevelType w:val="hybridMultilevel"/>
    <w:lvl w:ilvl="0">
      <w:start w:val="0"/>
      <w:numFmt w:val="bullet"/>
      <w:lvlText w:val="-"/>
      <w:lvlJc w:val="left"/>
      <w:pPr>
        <w:ind w:left="82" w:hanging="86"/>
      </w:pPr>
      <w:rPr>
        <w:rFonts w:hint="default" w:ascii="Arial MT" w:hAnsi="Arial MT" w:eastAsia="Arial MT" w:cs="Arial MT"/>
        <w:b w:val="0"/>
        <w:bCs w:val="0"/>
        <w:i w:val="0"/>
        <w:iCs w:val="0"/>
        <w:spacing w:val="0"/>
        <w:w w:val="100"/>
        <w:sz w:val="14"/>
        <w:szCs w:val="14"/>
        <w:lang w:val="pt-PT" w:eastAsia="en-US" w:bidi="ar-SA"/>
      </w:rPr>
    </w:lvl>
    <w:lvl w:ilvl="1">
      <w:start w:val="0"/>
      <w:numFmt w:val="bullet"/>
      <w:lvlText w:val="•"/>
      <w:lvlJc w:val="left"/>
      <w:pPr>
        <w:ind w:left="413" w:hanging="86"/>
      </w:pPr>
      <w:rPr>
        <w:rFonts w:hint="default"/>
        <w:lang w:val="pt-PT" w:eastAsia="en-US" w:bidi="ar-SA"/>
      </w:rPr>
    </w:lvl>
    <w:lvl w:ilvl="2">
      <w:start w:val="0"/>
      <w:numFmt w:val="bullet"/>
      <w:lvlText w:val="•"/>
      <w:lvlJc w:val="left"/>
      <w:pPr>
        <w:ind w:left="747" w:hanging="86"/>
      </w:pPr>
      <w:rPr>
        <w:rFonts w:hint="default"/>
        <w:lang w:val="pt-PT" w:eastAsia="en-US" w:bidi="ar-SA"/>
      </w:rPr>
    </w:lvl>
    <w:lvl w:ilvl="3">
      <w:start w:val="0"/>
      <w:numFmt w:val="bullet"/>
      <w:lvlText w:val="•"/>
      <w:lvlJc w:val="left"/>
      <w:pPr>
        <w:ind w:left="1081" w:hanging="86"/>
      </w:pPr>
      <w:rPr>
        <w:rFonts w:hint="default"/>
        <w:lang w:val="pt-PT" w:eastAsia="en-US" w:bidi="ar-SA"/>
      </w:rPr>
    </w:lvl>
    <w:lvl w:ilvl="4">
      <w:start w:val="0"/>
      <w:numFmt w:val="bullet"/>
      <w:lvlText w:val="•"/>
      <w:lvlJc w:val="left"/>
      <w:pPr>
        <w:ind w:left="1415" w:hanging="86"/>
      </w:pPr>
      <w:rPr>
        <w:rFonts w:hint="default"/>
        <w:lang w:val="pt-PT" w:eastAsia="en-US" w:bidi="ar-SA"/>
      </w:rPr>
    </w:lvl>
    <w:lvl w:ilvl="5">
      <w:start w:val="0"/>
      <w:numFmt w:val="bullet"/>
      <w:lvlText w:val="•"/>
      <w:lvlJc w:val="left"/>
      <w:pPr>
        <w:ind w:left="1749" w:hanging="86"/>
      </w:pPr>
      <w:rPr>
        <w:rFonts w:hint="default"/>
        <w:lang w:val="pt-PT" w:eastAsia="en-US" w:bidi="ar-SA"/>
      </w:rPr>
    </w:lvl>
    <w:lvl w:ilvl="6">
      <w:start w:val="0"/>
      <w:numFmt w:val="bullet"/>
      <w:lvlText w:val="•"/>
      <w:lvlJc w:val="left"/>
      <w:pPr>
        <w:ind w:left="2083" w:hanging="86"/>
      </w:pPr>
      <w:rPr>
        <w:rFonts w:hint="default"/>
        <w:lang w:val="pt-PT" w:eastAsia="en-US" w:bidi="ar-SA"/>
      </w:rPr>
    </w:lvl>
    <w:lvl w:ilvl="7">
      <w:start w:val="0"/>
      <w:numFmt w:val="bullet"/>
      <w:lvlText w:val="•"/>
      <w:lvlJc w:val="left"/>
      <w:pPr>
        <w:ind w:left="2417" w:hanging="86"/>
      </w:pPr>
      <w:rPr>
        <w:rFonts w:hint="default"/>
        <w:lang w:val="pt-PT" w:eastAsia="en-US" w:bidi="ar-SA"/>
      </w:rPr>
    </w:lvl>
    <w:lvl w:ilvl="8">
      <w:start w:val="0"/>
      <w:numFmt w:val="bullet"/>
      <w:lvlText w:val="•"/>
      <w:lvlJc w:val="left"/>
      <w:pPr>
        <w:ind w:left="2751" w:hanging="86"/>
      </w:pPr>
      <w:rPr>
        <w:rFonts w:hint="default"/>
        <w:lang w:val="pt-PT" w:eastAsia="en-US" w:bidi="ar-SA"/>
      </w:rPr>
    </w:lvl>
  </w:abstractNum>
  <w:abstractNum w:abstractNumId="61">
    <w:multiLevelType w:val="hybridMultilevel"/>
    <w:lvl w:ilvl="0">
      <w:start w:val="4"/>
      <w:numFmt w:val="decimal"/>
      <w:lvlText w:val="%1"/>
      <w:lvlJc w:val="left"/>
      <w:pPr>
        <w:ind w:left="2137" w:hanging="1244"/>
        <w:jc w:val="left"/>
      </w:pPr>
      <w:rPr>
        <w:rFonts w:hint="default"/>
        <w:lang w:val="pt-PT" w:eastAsia="en-US" w:bidi="ar-SA"/>
      </w:rPr>
    </w:lvl>
    <w:lvl w:ilvl="1">
      <w:start w:val="1"/>
      <w:numFmt w:val="decimal"/>
      <w:lvlText w:val="%1.%2"/>
      <w:lvlJc w:val="left"/>
      <w:pPr>
        <w:ind w:left="2137" w:hanging="1244"/>
        <w:jc w:val="left"/>
      </w:pPr>
      <w:rPr>
        <w:rFonts w:hint="default" w:ascii="Times New Roman" w:hAnsi="Times New Roman" w:eastAsia="Times New Roman" w:cs="Times New Roman"/>
        <w:b/>
        <w:bCs/>
        <w:i w:val="0"/>
        <w:iCs w:val="0"/>
        <w:color w:val="3B3737"/>
        <w:spacing w:val="0"/>
        <w:w w:val="100"/>
        <w:position w:val="13"/>
        <w:sz w:val="16"/>
        <w:szCs w:val="16"/>
        <w:lang w:val="pt-PT" w:eastAsia="en-US" w:bidi="ar-SA"/>
      </w:rPr>
    </w:lvl>
    <w:lvl w:ilvl="2">
      <w:start w:val="0"/>
      <w:numFmt w:val="bullet"/>
      <w:lvlText w:val="•"/>
      <w:lvlJc w:val="left"/>
      <w:pPr>
        <w:ind w:left="3799" w:hanging="1244"/>
      </w:pPr>
      <w:rPr>
        <w:rFonts w:hint="default"/>
        <w:lang w:val="pt-PT" w:eastAsia="en-US" w:bidi="ar-SA"/>
      </w:rPr>
    </w:lvl>
    <w:lvl w:ilvl="3">
      <w:start w:val="0"/>
      <w:numFmt w:val="bullet"/>
      <w:lvlText w:val="•"/>
      <w:lvlJc w:val="left"/>
      <w:pPr>
        <w:ind w:left="4629" w:hanging="1244"/>
      </w:pPr>
      <w:rPr>
        <w:rFonts w:hint="default"/>
        <w:lang w:val="pt-PT" w:eastAsia="en-US" w:bidi="ar-SA"/>
      </w:rPr>
    </w:lvl>
    <w:lvl w:ilvl="4">
      <w:start w:val="0"/>
      <w:numFmt w:val="bullet"/>
      <w:lvlText w:val="•"/>
      <w:lvlJc w:val="left"/>
      <w:pPr>
        <w:ind w:left="5459" w:hanging="1244"/>
      </w:pPr>
      <w:rPr>
        <w:rFonts w:hint="default"/>
        <w:lang w:val="pt-PT" w:eastAsia="en-US" w:bidi="ar-SA"/>
      </w:rPr>
    </w:lvl>
    <w:lvl w:ilvl="5">
      <w:start w:val="0"/>
      <w:numFmt w:val="bullet"/>
      <w:lvlText w:val="•"/>
      <w:lvlJc w:val="left"/>
      <w:pPr>
        <w:ind w:left="6289" w:hanging="1244"/>
      </w:pPr>
      <w:rPr>
        <w:rFonts w:hint="default"/>
        <w:lang w:val="pt-PT" w:eastAsia="en-US" w:bidi="ar-SA"/>
      </w:rPr>
    </w:lvl>
    <w:lvl w:ilvl="6">
      <w:start w:val="0"/>
      <w:numFmt w:val="bullet"/>
      <w:lvlText w:val="•"/>
      <w:lvlJc w:val="left"/>
      <w:pPr>
        <w:ind w:left="7119" w:hanging="1244"/>
      </w:pPr>
      <w:rPr>
        <w:rFonts w:hint="default"/>
        <w:lang w:val="pt-PT" w:eastAsia="en-US" w:bidi="ar-SA"/>
      </w:rPr>
    </w:lvl>
    <w:lvl w:ilvl="7">
      <w:start w:val="0"/>
      <w:numFmt w:val="bullet"/>
      <w:lvlText w:val="•"/>
      <w:lvlJc w:val="left"/>
      <w:pPr>
        <w:ind w:left="7949" w:hanging="1244"/>
      </w:pPr>
      <w:rPr>
        <w:rFonts w:hint="default"/>
        <w:lang w:val="pt-PT" w:eastAsia="en-US" w:bidi="ar-SA"/>
      </w:rPr>
    </w:lvl>
    <w:lvl w:ilvl="8">
      <w:start w:val="0"/>
      <w:numFmt w:val="bullet"/>
      <w:lvlText w:val="•"/>
      <w:lvlJc w:val="left"/>
      <w:pPr>
        <w:ind w:left="8779" w:hanging="1244"/>
      </w:pPr>
      <w:rPr>
        <w:rFonts w:hint="default"/>
        <w:lang w:val="pt-PT" w:eastAsia="en-US" w:bidi="ar-SA"/>
      </w:rPr>
    </w:lvl>
  </w:abstractNum>
  <w:abstractNum w:abstractNumId="60">
    <w:multiLevelType w:val="hybridMultilevel"/>
    <w:lvl w:ilvl="0">
      <w:start w:val="0"/>
      <w:numFmt w:val="bullet"/>
      <w:lvlText w:val="-"/>
      <w:lvlJc w:val="left"/>
      <w:pPr>
        <w:ind w:left="82" w:hanging="86"/>
      </w:pPr>
      <w:rPr>
        <w:rFonts w:hint="default" w:ascii="Arial MT" w:hAnsi="Arial MT" w:eastAsia="Arial MT" w:cs="Arial MT"/>
        <w:b w:val="0"/>
        <w:bCs w:val="0"/>
        <w:i w:val="0"/>
        <w:iCs w:val="0"/>
        <w:spacing w:val="0"/>
        <w:w w:val="100"/>
        <w:sz w:val="14"/>
        <w:szCs w:val="14"/>
        <w:lang w:val="pt-PT" w:eastAsia="en-US" w:bidi="ar-SA"/>
      </w:rPr>
    </w:lvl>
    <w:lvl w:ilvl="1">
      <w:start w:val="0"/>
      <w:numFmt w:val="bullet"/>
      <w:lvlText w:val="•"/>
      <w:lvlJc w:val="left"/>
      <w:pPr>
        <w:ind w:left="413" w:hanging="86"/>
      </w:pPr>
      <w:rPr>
        <w:rFonts w:hint="default"/>
        <w:lang w:val="pt-PT" w:eastAsia="en-US" w:bidi="ar-SA"/>
      </w:rPr>
    </w:lvl>
    <w:lvl w:ilvl="2">
      <w:start w:val="0"/>
      <w:numFmt w:val="bullet"/>
      <w:lvlText w:val="•"/>
      <w:lvlJc w:val="left"/>
      <w:pPr>
        <w:ind w:left="747" w:hanging="86"/>
      </w:pPr>
      <w:rPr>
        <w:rFonts w:hint="default"/>
        <w:lang w:val="pt-PT" w:eastAsia="en-US" w:bidi="ar-SA"/>
      </w:rPr>
    </w:lvl>
    <w:lvl w:ilvl="3">
      <w:start w:val="0"/>
      <w:numFmt w:val="bullet"/>
      <w:lvlText w:val="•"/>
      <w:lvlJc w:val="left"/>
      <w:pPr>
        <w:ind w:left="1081" w:hanging="86"/>
      </w:pPr>
      <w:rPr>
        <w:rFonts w:hint="default"/>
        <w:lang w:val="pt-PT" w:eastAsia="en-US" w:bidi="ar-SA"/>
      </w:rPr>
    </w:lvl>
    <w:lvl w:ilvl="4">
      <w:start w:val="0"/>
      <w:numFmt w:val="bullet"/>
      <w:lvlText w:val="•"/>
      <w:lvlJc w:val="left"/>
      <w:pPr>
        <w:ind w:left="1415" w:hanging="86"/>
      </w:pPr>
      <w:rPr>
        <w:rFonts w:hint="default"/>
        <w:lang w:val="pt-PT" w:eastAsia="en-US" w:bidi="ar-SA"/>
      </w:rPr>
    </w:lvl>
    <w:lvl w:ilvl="5">
      <w:start w:val="0"/>
      <w:numFmt w:val="bullet"/>
      <w:lvlText w:val="•"/>
      <w:lvlJc w:val="left"/>
      <w:pPr>
        <w:ind w:left="1749" w:hanging="86"/>
      </w:pPr>
      <w:rPr>
        <w:rFonts w:hint="default"/>
        <w:lang w:val="pt-PT" w:eastAsia="en-US" w:bidi="ar-SA"/>
      </w:rPr>
    </w:lvl>
    <w:lvl w:ilvl="6">
      <w:start w:val="0"/>
      <w:numFmt w:val="bullet"/>
      <w:lvlText w:val="•"/>
      <w:lvlJc w:val="left"/>
      <w:pPr>
        <w:ind w:left="2083" w:hanging="86"/>
      </w:pPr>
      <w:rPr>
        <w:rFonts w:hint="default"/>
        <w:lang w:val="pt-PT" w:eastAsia="en-US" w:bidi="ar-SA"/>
      </w:rPr>
    </w:lvl>
    <w:lvl w:ilvl="7">
      <w:start w:val="0"/>
      <w:numFmt w:val="bullet"/>
      <w:lvlText w:val="•"/>
      <w:lvlJc w:val="left"/>
      <w:pPr>
        <w:ind w:left="2417" w:hanging="86"/>
      </w:pPr>
      <w:rPr>
        <w:rFonts w:hint="default"/>
        <w:lang w:val="pt-PT" w:eastAsia="en-US" w:bidi="ar-SA"/>
      </w:rPr>
    </w:lvl>
    <w:lvl w:ilvl="8">
      <w:start w:val="0"/>
      <w:numFmt w:val="bullet"/>
      <w:lvlText w:val="•"/>
      <w:lvlJc w:val="left"/>
      <w:pPr>
        <w:ind w:left="2751" w:hanging="86"/>
      </w:pPr>
      <w:rPr>
        <w:rFonts w:hint="default"/>
        <w:lang w:val="pt-PT" w:eastAsia="en-US" w:bidi="ar-SA"/>
      </w:rPr>
    </w:lvl>
  </w:abstractNum>
  <w:abstractNum w:abstractNumId="59">
    <w:multiLevelType w:val="hybridMultilevel"/>
    <w:lvl w:ilvl="0">
      <w:start w:val="3"/>
      <w:numFmt w:val="decimal"/>
      <w:lvlText w:val="%1"/>
      <w:lvlJc w:val="left"/>
      <w:pPr>
        <w:ind w:left="2137" w:hanging="1244"/>
        <w:jc w:val="left"/>
      </w:pPr>
      <w:rPr>
        <w:rFonts w:hint="default"/>
        <w:lang w:val="pt-PT" w:eastAsia="en-US" w:bidi="ar-SA"/>
      </w:rPr>
    </w:lvl>
    <w:lvl w:ilvl="1">
      <w:start w:val="1"/>
      <w:numFmt w:val="decimal"/>
      <w:lvlText w:val="%1.%2"/>
      <w:lvlJc w:val="left"/>
      <w:pPr>
        <w:ind w:left="2137" w:hanging="1244"/>
        <w:jc w:val="left"/>
      </w:pPr>
      <w:rPr>
        <w:rFonts w:hint="default" w:ascii="Times New Roman" w:hAnsi="Times New Roman" w:eastAsia="Times New Roman" w:cs="Times New Roman"/>
        <w:b/>
        <w:bCs/>
        <w:i w:val="0"/>
        <w:iCs w:val="0"/>
        <w:color w:val="3B3737"/>
        <w:spacing w:val="0"/>
        <w:w w:val="100"/>
        <w:sz w:val="16"/>
        <w:szCs w:val="16"/>
        <w:lang w:val="pt-PT" w:eastAsia="en-US" w:bidi="ar-SA"/>
      </w:rPr>
    </w:lvl>
    <w:lvl w:ilvl="2">
      <w:start w:val="0"/>
      <w:numFmt w:val="bullet"/>
      <w:lvlText w:val="•"/>
      <w:lvlJc w:val="left"/>
      <w:pPr>
        <w:ind w:left="3799" w:hanging="1244"/>
      </w:pPr>
      <w:rPr>
        <w:rFonts w:hint="default"/>
        <w:lang w:val="pt-PT" w:eastAsia="en-US" w:bidi="ar-SA"/>
      </w:rPr>
    </w:lvl>
    <w:lvl w:ilvl="3">
      <w:start w:val="0"/>
      <w:numFmt w:val="bullet"/>
      <w:lvlText w:val="•"/>
      <w:lvlJc w:val="left"/>
      <w:pPr>
        <w:ind w:left="4629" w:hanging="1244"/>
      </w:pPr>
      <w:rPr>
        <w:rFonts w:hint="default"/>
        <w:lang w:val="pt-PT" w:eastAsia="en-US" w:bidi="ar-SA"/>
      </w:rPr>
    </w:lvl>
    <w:lvl w:ilvl="4">
      <w:start w:val="0"/>
      <w:numFmt w:val="bullet"/>
      <w:lvlText w:val="•"/>
      <w:lvlJc w:val="left"/>
      <w:pPr>
        <w:ind w:left="5459" w:hanging="1244"/>
      </w:pPr>
      <w:rPr>
        <w:rFonts w:hint="default"/>
        <w:lang w:val="pt-PT" w:eastAsia="en-US" w:bidi="ar-SA"/>
      </w:rPr>
    </w:lvl>
    <w:lvl w:ilvl="5">
      <w:start w:val="0"/>
      <w:numFmt w:val="bullet"/>
      <w:lvlText w:val="•"/>
      <w:lvlJc w:val="left"/>
      <w:pPr>
        <w:ind w:left="6289" w:hanging="1244"/>
      </w:pPr>
      <w:rPr>
        <w:rFonts w:hint="default"/>
        <w:lang w:val="pt-PT" w:eastAsia="en-US" w:bidi="ar-SA"/>
      </w:rPr>
    </w:lvl>
    <w:lvl w:ilvl="6">
      <w:start w:val="0"/>
      <w:numFmt w:val="bullet"/>
      <w:lvlText w:val="•"/>
      <w:lvlJc w:val="left"/>
      <w:pPr>
        <w:ind w:left="7119" w:hanging="1244"/>
      </w:pPr>
      <w:rPr>
        <w:rFonts w:hint="default"/>
        <w:lang w:val="pt-PT" w:eastAsia="en-US" w:bidi="ar-SA"/>
      </w:rPr>
    </w:lvl>
    <w:lvl w:ilvl="7">
      <w:start w:val="0"/>
      <w:numFmt w:val="bullet"/>
      <w:lvlText w:val="•"/>
      <w:lvlJc w:val="left"/>
      <w:pPr>
        <w:ind w:left="7949" w:hanging="1244"/>
      </w:pPr>
      <w:rPr>
        <w:rFonts w:hint="default"/>
        <w:lang w:val="pt-PT" w:eastAsia="en-US" w:bidi="ar-SA"/>
      </w:rPr>
    </w:lvl>
    <w:lvl w:ilvl="8">
      <w:start w:val="0"/>
      <w:numFmt w:val="bullet"/>
      <w:lvlText w:val="•"/>
      <w:lvlJc w:val="left"/>
      <w:pPr>
        <w:ind w:left="8779" w:hanging="1244"/>
      </w:pPr>
      <w:rPr>
        <w:rFonts w:hint="default"/>
        <w:lang w:val="pt-PT" w:eastAsia="en-US" w:bidi="ar-SA"/>
      </w:rPr>
    </w:lvl>
  </w:abstractNum>
  <w:abstractNum w:abstractNumId="58">
    <w:multiLevelType w:val="hybridMultilevel"/>
    <w:lvl w:ilvl="0">
      <w:start w:val="0"/>
      <w:numFmt w:val="bullet"/>
      <w:lvlText w:val="-"/>
      <w:lvlJc w:val="left"/>
      <w:pPr>
        <w:ind w:left="82" w:hanging="86"/>
      </w:pPr>
      <w:rPr>
        <w:rFonts w:hint="default" w:ascii="Arial MT" w:hAnsi="Arial MT" w:eastAsia="Arial MT" w:cs="Arial MT"/>
        <w:b w:val="0"/>
        <w:bCs w:val="0"/>
        <w:i w:val="0"/>
        <w:iCs w:val="0"/>
        <w:spacing w:val="0"/>
        <w:w w:val="100"/>
        <w:sz w:val="14"/>
        <w:szCs w:val="14"/>
        <w:lang w:val="pt-PT" w:eastAsia="en-US" w:bidi="ar-SA"/>
      </w:rPr>
    </w:lvl>
    <w:lvl w:ilvl="1">
      <w:start w:val="0"/>
      <w:numFmt w:val="bullet"/>
      <w:lvlText w:val="•"/>
      <w:lvlJc w:val="left"/>
      <w:pPr>
        <w:ind w:left="413" w:hanging="86"/>
      </w:pPr>
      <w:rPr>
        <w:rFonts w:hint="default"/>
        <w:lang w:val="pt-PT" w:eastAsia="en-US" w:bidi="ar-SA"/>
      </w:rPr>
    </w:lvl>
    <w:lvl w:ilvl="2">
      <w:start w:val="0"/>
      <w:numFmt w:val="bullet"/>
      <w:lvlText w:val="•"/>
      <w:lvlJc w:val="left"/>
      <w:pPr>
        <w:ind w:left="747" w:hanging="86"/>
      </w:pPr>
      <w:rPr>
        <w:rFonts w:hint="default"/>
        <w:lang w:val="pt-PT" w:eastAsia="en-US" w:bidi="ar-SA"/>
      </w:rPr>
    </w:lvl>
    <w:lvl w:ilvl="3">
      <w:start w:val="0"/>
      <w:numFmt w:val="bullet"/>
      <w:lvlText w:val="•"/>
      <w:lvlJc w:val="left"/>
      <w:pPr>
        <w:ind w:left="1081" w:hanging="86"/>
      </w:pPr>
      <w:rPr>
        <w:rFonts w:hint="default"/>
        <w:lang w:val="pt-PT" w:eastAsia="en-US" w:bidi="ar-SA"/>
      </w:rPr>
    </w:lvl>
    <w:lvl w:ilvl="4">
      <w:start w:val="0"/>
      <w:numFmt w:val="bullet"/>
      <w:lvlText w:val="•"/>
      <w:lvlJc w:val="left"/>
      <w:pPr>
        <w:ind w:left="1415" w:hanging="86"/>
      </w:pPr>
      <w:rPr>
        <w:rFonts w:hint="default"/>
        <w:lang w:val="pt-PT" w:eastAsia="en-US" w:bidi="ar-SA"/>
      </w:rPr>
    </w:lvl>
    <w:lvl w:ilvl="5">
      <w:start w:val="0"/>
      <w:numFmt w:val="bullet"/>
      <w:lvlText w:val="•"/>
      <w:lvlJc w:val="left"/>
      <w:pPr>
        <w:ind w:left="1749" w:hanging="86"/>
      </w:pPr>
      <w:rPr>
        <w:rFonts w:hint="default"/>
        <w:lang w:val="pt-PT" w:eastAsia="en-US" w:bidi="ar-SA"/>
      </w:rPr>
    </w:lvl>
    <w:lvl w:ilvl="6">
      <w:start w:val="0"/>
      <w:numFmt w:val="bullet"/>
      <w:lvlText w:val="•"/>
      <w:lvlJc w:val="left"/>
      <w:pPr>
        <w:ind w:left="2083" w:hanging="86"/>
      </w:pPr>
      <w:rPr>
        <w:rFonts w:hint="default"/>
        <w:lang w:val="pt-PT" w:eastAsia="en-US" w:bidi="ar-SA"/>
      </w:rPr>
    </w:lvl>
    <w:lvl w:ilvl="7">
      <w:start w:val="0"/>
      <w:numFmt w:val="bullet"/>
      <w:lvlText w:val="•"/>
      <w:lvlJc w:val="left"/>
      <w:pPr>
        <w:ind w:left="2417" w:hanging="86"/>
      </w:pPr>
      <w:rPr>
        <w:rFonts w:hint="default"/>
        <w:lang w:val="pt-PT" w:eastAsia="en-US" w:bidi="ar-SA"/>
      </w:rPr>
    </w:lvl>
    <w:lvl w:ilvl="8">
      <w:start w:val="0"/>
      <w:numFmt w:val="bullet"/>
      <w:lvlText w:val="•"/>
      <w:lvlJc w:val="left"/>
      <w:pPr>
        <w:ind w:left="2751" w:hanging="86"/>
      </w:pPr>
      <w:rPr>
        <w:rFonts w:hint="default"/>
        <w:lang w:val="pt-PT" w:eastAsia="en-US" w:bidi="ar-SA"/>
      </w:rPr>
    </w:lvl>
  </w:abstractNum>
  <w:abstractNum w:abstractNumId="57">
    <w:multiLevelType w:val="hybridMultilevel"/>
    <w:lvl w:ilvl="0">
      <w:start w:val="0"/>
      <w:numFmt w:val="bullet"/>
      <w:lvlText w:val="-"/>
      <w:lvlJc w:val="left"/>
      <w:pPr>
        <w:ind w:left="82" w:hanging="86"/>
      </w:pPr>
      <w:rPr>
        <w:rFonts w:hint="default" w:ascii="Arial MT" w:hAnsi="Arial MT" w:eastAsia="Arial MT" w:cs="Arial MT"/>
        <w:b w:val="0"/>
        <w:bCs w:val="0"/>
        <w:i w:val="0"/>
        <w:iCs w:val="0"/>
        <w:spacing w:val="0"/>
        <w:w w:val="100"/>
        <w:sz w:val="14"/>
        <w:szCs w:val="14"/>
        <w:lang w:val="pt-PT" w:eastAsia="en-US" w:bidi="ar-SA"/>
      </w:rPr>
    </w:lvl>
    <w:lvl w:ilvl="1">
      <w:start w:val="0"/>
      <w:numFmt w:val="bullet"/>
      <w:lvlText w:val="•"/>
      <w:lvlJc w:val="left"/>
      <w:pPr>
        <w:ind w:left="413" w:hanging="86"/>
      </w:pPr>
      <w:rPr>
        <w:rFonts w:hint="default"/>
        <w:lang w:val="pt-PT" w:eastAsia="en-US" w:bidi="ar-SA"/>
      </w:rPr>
    </w:lvl>
    <w:lvl w:ilvl="2">
      <w:start w:val="0"/>
      <w:numFmt w:val="bullet"/>
      <w:lvlText w:val="•"/>
      <w:lvlJc w:val="left"/>
      <w:pPr>
        <w:ind w:left="747" w:hanging="86"/>
      </w:pPr>
      <w:rPr>
        <w:rFonts w:hint="default"/>
        <w:lang w:val="pt-PT" w:eastAsia="en-US" w:bidi="ar-SA"/>
      </w:rPr>
    </w:lvl>
    <w:lvl w:ilvl="3">
      <w:start w:val="0"/>
      <w:numFmt w:val="bullet"/>
      <w:lvlText w:val="•"/>
      <w:lvlJc w:val="left"/>
      <w:pPr>
        <w:ind w:left="1081" w:hanging="86"/>
      </w:pPr>
      <w:rPr>
        <w:rFonts w:hint="default"/>
        <w:lang w:val="pt-PT" w:eastAsia="en-US" w:bidi="ar-SA"/>
      </w:rPr>
    </w:lvl>
    <w:lvl w:ilvl="4">
      <w:start w:val="0"/>
      <w:numFmt w:val="bullet"/>
      <w:lvlText w:val="•"/>
      <w:lvlJc w:val="left"/>
      <w:pPr>
        <w:ind w:left="1415" w:hanging="86"/>
      </w:pPr>
      <w:rPr>
        <w:rFonts w:hint="default"/>
        <w:lang w:val="pt-PT" w:eastAsia="en-US" w:bidi="ar-SA"/>
      </w:rPr>
    </w:lvl>
    <w:lvl w:ilvl="5">
      <w:start w:val="0"/>
      <w:numFmt w:val="bullet"/>
      <w:lvlText w:val="•"/>
      <w:lvlJc w:val="left"/>
      <w:pPr>
        <w:ind w:left="1749" w:hanging="86"/>
      </w:pPr>
      <w:rPr>
        <w:rFonts w:hint="default"/>
        <w:lang w:val="pt-PT" w:eastAsia="en-US" w:bidi="ar-SA"/>
      </w:rPr>
    </w:lvl>
    <w:lvl w:ilvl="6">
      <w:start w:val="0"/>
      <w:numFmt w:val="bullet"/>
      <w:lvlText w:val="•"/>
      <w:lvlJc w:val="left"/>
      <w:pPr>
        <w:ind w:left="2083" w:hanging="86"/>
      </w:pPr>
      <w:rPr>
        <w:rFonts w:hint="default"/>
        <w:lang w:val="pt-PT" w:eastAsia="en-US" w:bidi="ar-SA"/>
      </w:rPr>
    </w:lvl>
    <w:lvl w:ilvl="7">
      <w:start w:val="0"/>
      <w:numFmt w:val="bullet"/>
      <w:lvlText w:val="•"/>
      <w:lvlJc w:val="left"/>
      <w:pPr>
        <w:ind w:left="2417" w:hanging="86"/>
      </w:pPr>
      <w:rPr>
        <w:rFonts w:hint="default"/>
        <w:lang w:val="pt-PT" w:eastAsia="en-US" w:bidi="ar-SA"/>
      </w:rPr>
    </w:lvl>
    <w:lvl w:ilvl="8">
      <w:start w:val="0"/>
      <w:numFmt w:val="bullet"/>
      <w:lvlText w:val="•"/>
      <w:lvlJc w:val="left"/>
      <w:pPr>
        <w:ind w:left="2751" w:hanging="86"/>
      </w:pPr>
      <w:rPr>
        <w:rFonts w:hint="default"/>
        <w:lang w:val="pt-PT" w:eastAsia="en-US" w:bidi="ar-SA"/>
      </w:rPr>
    </w:lvl>
  </w:abstractNum>
  <w:abstractNum w:abstractNumId="56">
    <w:multiLevelType w:val="hybridMultilevel"/>
    <w:lvl w:ilvl="0">
      <w:start w:val="1"/>
      <w:numFmt w:val="decimal"/>
      <w:lvlText w:val="%1"/>
      <w:lvlJc w:val="left"/>
      <w:pPr>
        <w:ind w:left="2137" w:hanging="1244"/>
        <w:jc w:val="left"/>
      </w:pPr>
      <w:rPr>
        <w:rFonts w:hint="default"/>
        <w:lang w:val="pt-PT" w:eastAsia="en-US" w:bidi="ar-SA"/>
      </w:rPr>
    </w:lvl>
    <w:lvl w:ilvl="1">
      <w:start w:val="1"/>
      <w:numFmt w:val="decimal"/>
      <w:lvlText w:val="%1.%2"/>
      <w:lvlJc w:val="left"/>
      <w:pPr>
        <w:ind w:left="2137" w:hanging="1244"/>
        <w:jc w:val="left"/>
      </w:pPr>
      <w:rPr>
        <w:rFonts w:hint="default" w:ascii="Times New Roman" w:hAnsi="Times New Roman" w:eastAsia="Times New Roman" w:cs="Times New Roman"/>
        <w:b/>
        <w:bCs/>
        <w:i w:val="0"/>
        <w:iCs w:val="0"/>
        <w:color w:val="3B3737"/>
        <w:spacing w:val="0"/>
        <w:w w:val="100"/>
        <w:sz w:val="16"/>
        <w:szCs w:val="16"/>
        <w:lang w:val="pt-PT" w:eastAsia="en-US" w:bidi="ar-SA"/>
      </w:rPr>
    </w:lvl>
    <w:lvl w:ilvl="2">
      <w:start w:val="0"/>
      <w:numFmt w:val="bullet"/>
      <w:lvlText w:val="•"/>
      <w:lvlJc w:val="left"/>
      <w:pPr>
        <w:ind w:left="3799" w:hanging="1244"/>
      </w:pPr>
      <w:rPr>
        <w:rFonts w:hint="default"/>
        <w:lang w:val="pt-PT" w:eastAsia="en-US" w:bidi="ar-SA"/>
      </w:rPr>
    </w:lvl>
    <w:lvl w:ilvl="3">
      <w:start w:val="0"/>
      <w:numFmt w:val="bullet"/>
      <w:lvlText w:val="•"/>
      <w:lvlJc w:val="left"/>
      <w:pPr>
        <w:ind w:left="4629" w:hanging="1244"/>
      </w:pPr>
      <w:rPr>
        <w:rFonts w:hint="default"/>
        <w:lang w:val="pt-PT" w:eastAsia="en-US" w:bidi="ar-SA"/>
      </w:rPr>
    </w:lvl>
    <w:lvl w:ilvl="4">
      <w:start w:val="0"/>
      <w:numFmt w:val="bullet"/>
      <w:lvlText w:val="•"/>
      <w:lvlJc w:val="left"/>
      <w:pPr>
        <w:ind w:left="5459" w:hanging="1244"/>
      </w:pPr>
      <w:rPr>
        <w:rFonts w:hint="default"/>
        <w:lang w:val="pt-PT" w:eastAsia="en-US" w:bidi="ar-SA"/>
      </w:rPr>
    </w:lvl>
    <w:lvl w:ilvl="5">
      <w:start w:val="0"/>
      <w:numFmt w:val="bullet"/>
      <w:lvlText w:val="•"/>
      <w:lvlJc w:val="left"/>
      <w:pPr>
        <w:ind w:left="6289" w:hanging="1244"/>
      </w:pPr>
      <w:rPr>
        <w:rFonts w:hint="default"/>
        <w:lang w:val="pt-PT" w:eastAsia="en-US" w:bidi="ar-SA"/>
      </w:rPr>
    </w:lvl>
    <w:lvl w:ilvl="6">
      <w:start w:val="0"/>
      <w:numFmt w:val="bullet"/>
      <w:lvlText w:val="•"/>
      <w:lvlJc w:val="left"/>
      <w:pPr>
        <w:ind w:left="7119" w:hanging="1244"/>
      </w:pPr>
      <w:rPr>
        <w:rFonts w:hint="default"/>
        <w:lang w:val="pt-PT" w:eastAsia="en-US" w:bidi="ar-SA"/>
      </w:rPr>
    </w:lvl>
    <w:lvl w:ilvl="7">
      <w:start w:val="0"/>
      <w:numFmt w:val="bullet"/>
      <w:lvlText w:val="•"/>
      <w:lvlJc w:val="left"/>
      <w:pPr>
        <w:ind w:left="7949" w:hanging="1244"/>
      </w:pPr>
      <w:rPr>
        <w:rFonts w:hint="default"/>
        <w:lang w:val="pt-PT" w:eastAsia="en-US" w:bidi="ar-SA"/>
      </w:rPr>
    </w:lvl>
    <w:lvl w:ilvl="8">
      <w:start w:val="0"/>
      <w:numFmt w:val="bullet"/>
      <w:lvlText w:val="•"/>
      <w:lvlJc w:val="left"/>
      <w:pPr>
        <w:ind w:left="8779" w:hanging="1244"/>
      </w:pPr>
      <w:rPr>
        <w:rFonts w:hint="default"/>
        <w:lang w:val="pt-PT" w:eastAsia="en-US" w:bidi="ar-SA"/>
      </w:rPr>
    </w:lvl>
  </w:abstractNum>
  <w:abstractNum w:abstractNumId="55">
    <w:multiLevelType w:val="hybridMultilevel"/>
    <w:lvl w:ilvl="0">
      <w:start w:val="1"/>
      <w:numFmt w:val="lowerLetter"/>
      <w:lvlText w:val="%1)"/>
      <w:lvlJc w:val="left"/>
      <w:pPr>
        <w:ind w:left="470" w:hanging="29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90" w:hanging="297"/>
      </w:pPr>
      <w:rPr>
        <w:rFonts w:hint="default"/>
        <w:lang w:val="pt-PT" w:eastAsia="en-US" w:bidi="ar-SA"/>
      </w:rPr>
    </w:lvl>
    <w:lvl w:ilvl="2">
      <w:start w:val="0"/>
      <w:numFmt w:val="bullet"/>
      <w:lvlText w:val="•"/>
      <w:lvlJc w:val="left"/>
      <w:pPr>
        <w:ind w:left="3320" w:hanging="297"/>
      </w:pPr>
      <w:rPr>
        <w:rFonts w:hint="default"/>
        <w:lang w:val="pt-PT" w:eastAsia="en-US" w:bidi="ar-SA"/>
      </w:rPr>
    </w:lvl>
    <w:lvl w:ilvl="3">
      <w:start w:val="0"/>
      <w:numFmt w:val="bullet"/>
      <w:lvlText w:val="•"/>
      <w:lvlJc w:val="left"/>
      <w:pPr>
        <w:ind w:left="4750" w:hanging="297"/>
      </w:pPr>
      <w:rPr>
        <w:rFonts w:hint="default"/>
        <w:lang w:val="pt-PT" w:eastAsia="en-US" w:bidi="ar-SA"/>
      </w:rPr>
    </w:lvl>
    <w:lvl w:ilvl="4">
      <w:start w:val="0"/>
      <w:numFmt w:val="bullet"/>
      <w:lvlText w:val="•"/>
      <w:lvlJc w:val="left"/>
      <w:pPr>
        <w:ind w:left="6180" w:hanging="297"/>
      </w:pPr>
      <w:rPr>
        <w:rFonts w:hint="default"/>
        <w:lang w:val="pt-PT" w:eastAsia="en-US" w:bidi="ar-SA"/>
      </w:rPr>
    </w:lvl>
    <w:lvl w:ilvl="5">
      <w:start w:val="0"/>
      <w:numFmt w:val="bullet"/>
      <w:lvlText w:val="•"/>
      <w:lvlJc w:val="left"/>
      <w:pPr>
        <w:ind w:left="7610" w:hanging="297"/>
      </w:pPr>
      <w:rPr>
        <w:rFonts w:hint="default"/>
        <w:lang w:val="pt-PT" w:eastAsia="en-US" w:bidi="ar-SA"/>
      </w:rPr>
    </w:lvl>
    <w:lvl w:ilvl="6">
      <w:start w:val="0"/>
      <w:numFmt w:val="bullet"/>
      <w:lvlText w:val="•"/>
      <w:lvlJc w:val="left"/>
      <w:pPr>
        <w:ind w:left="9040" w:hanging="297"/>
      </w:pPr>
      <w:rPr>
        <w:rFonts w:hint="default"/>
        <w:lang w:val="pt-PT" w:eastAsia="en-US" w:bidi="ar-SA"/>
      </w:rPr>
    </w:lvl>
    <w:lvl w:ilvl="7">
      <w:start w:val="0"/>
      <w:numFmt w:val="bullet"/>
      <w:lvlText w:val="•"/>
      <w:lvlJc w:val="left"/>
      <w:pPr>
        <w:ind w:left="10470" w:hanging="297"/>
      </w:pPr>
      <w:rPr>
        <w:rFonts w:hint="default"/>
        <w:lang w:val="pt-PT" w:eastAsia="en-US" w:bidi="ar-SA"/>
      </w:rPr>
    </w:lvl>
    <w:lvl w:ilvl="8">
      <w:start w:val="0"/>
      <w:numFmt w:val="bullet"/>
      <w:lvlText w:val="•"/>
      <w:lvlJc w:val="left"/>
      <w:pPr>
        <w:ind w:left="11900" w:hanging="297"/>
      </w:pPr>
      <w:rPr>
        <w:rFonts w:hint="default"/>
        <w:lang w:val="pt-PT" w:eastAsia="en-US" w:bidi="ar-SA"/>
      </w:rPr>
    </w:lvl>
  </w:abstractNum>
  <w:abstractNum w:abstractNumId="54">
    <w:multiLevelType w:val="hybridMultilevel"/>
    <w:lvl w:ilvl="0">
      <w:start w:val="1"/>
      <w:numFmt w:val="decimal"/>
      <w:lvlText w:val="%1."/>
      <w:lvlJc w:val="left"/>
      <w:pPr>
        <w:ind w:left="35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70" w:hanging="360"/>
        <w:jc w:val="left"/>
      </w:pPr>
      <w:rPr>
        <w:rFonts w:hint="default"/>
        <w:spacing w:val="0"/>
        <w:w w:val="100"/>
        <w:lang w:val="pt-PT" w:eastAsia="en-US" w:bidi="ar-SA"/>
      </w:rPr>
    </w:lvl>
    <w:lvl w:ilvl="2">
      <w:start w:val="1"/>
      <w:numFmt w:val="decimal"/>
      <w:lvlText w:val="%1.%2.%3"/>
      <w:lvlJc w:val="left"/>
      <w:pPr>
        <w:ind w:left="1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640" w:hanging="360"/>
      </w:pPr>
      <w:rPr>
        <w:rFonts w:hint="default"/>
        <w:lang w:val="pt-PT" w:eastAsia="en-US" w:bidi="ar-SA"/>
      </w:rPr>
    </w:lvl>
    <w:lvl w:ilvl="4">
      <w:start w:val="0"/>
      <w:numFmt w:val="bullet"/>
      <w:lvlText w:val="•"/>
      <w:lvlJc w:val="left"/>
      <w:pPr>
        <w:ind w:left="2657" w:hanging="360"/>
      </w:pPr>
      <w:rPr>
        <w:rFonts w:hint="default"/>
        <w:lang w:val="pt-PT" w:eastAsia="en-US" w:bidi="ar-SA"/>
      </w:rPr>
    </w:lvl>
    <w:lvl w:ilvl="5">
      <w:start w:val="0"/>
      <w:numFmt w:val="bullet"/>
      <w:lvlText w:val="•"/>
      <w:lvlJc w:val="left"/>
      <w:pPr>
        <w:ind w:left="4674" w:hanging="360"/>
      </w:pPr>
      <w:rPr>
        <w:rFonts w:hint="default"/>
        <w:lang w:val="pt-PT" w:eastAsia="en-US" w:bidi="ar-SA"/>
      </w:rPr>
    </w:lvl>
    <w:lvl w:ilvl="6">
      <w:start w:val="0"/>
      <w:numFmt w:val="bullet"/>
      <w:lvlText w:val="•"/>
      <w:lvlJc w:val="left"/>
      <w:pPr>
        <w:ind w:left="6691" w:hanging="360"/>
      </w:pPr>
      <w:rPr>
        <w:rFonts w:hint="default"/>
        <w:lang w:val="pt-PT" w:eastAsia="en-US" w:bidi="ar-SA"/>
      </w:rPr>
    </w:lvl>
    <w:lvl w:ilvl="7">
      <w:start w:val="0"/>
      <w:numFmt w:val="bullet"/>
      <w:lvlText w:val="•"/>
      <w:lvlJc w:val="left"/>
      <w:pPr>
        <w:ind w:left="8708" w:hanging="360"/>
      </w:pPr>
      <w:rPr>
        <w:rFonts w:hint="default"/>
        <w:lang w:val="pt-PT" w:eastAsia="en-US" w:bidi="ar-SA"/>
      </w:rPr>
    </w:lvl>
    <w:lvl w:ilvl="8">
      <w:start w:val="0"/>
      <w:numFmt w:val="bullet"/>
      <w:lvlText w:val="•"/>
      <w:lvlJc w:val="left"/>
      <w:pPr>
        <w:ind w:left="10725" w:hanging="360"/>
      </w:pPr>
      <w:rPr>
        <w:rFonts w:hint="default"/>
        <w:lang w:val="pt-PT" w:eastAsia="en-US" w:bidi="ar-SA"/>
      </w:rPr>
    </w:lvl>
  </w:abstractNum>
  <w:abstractNum w:abstractNumId="53">
    <w:multiLevelType w:val="hybridMultilevel"/>
    <w:lvl w:ilvl="0">
      <w:start w:val="15"/>
      <w:numFmt w:val="decimal"/>
      <w:lvlText w:val="%1"/>
      <w:lvlJc w:val="left"/>
      <w:pPr>
        <w:ind w:left="410" w:hanging="30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1836" w:hanging="300"/>
      </w:pPr>
      <w:rPr>
        <w:rFonts w:hint="default"/>
        <w:lang w:val="pt-PT" w:eastAsia="en-US" w:bidi="ar-SA"/>
      </w:rPr>
    </w:lvl>
    <w:lvl w:ilvl="2">
      <w:start w:val="0"/>
      <w:numFmt w:val="bullet"/>
      <w:lvlText w:val="•"/>
      <w:lvlJc w:val="left"/>
      <w:pPr>
        <w:ind w:left="3272" w:hanging="300"/>
      </w:pPr>
      <w:rPr>
        <w:rFonts w:hint="default"/>
        <w:lang w:val="pt-PT" w:eastAsia="en-US" w:bidi="ar-SA"/>
      </w:rPr>
    </w:lvl>
    <w:lvl w:ilvl="3">
      <w:start w:val="0"/>
      <w:numFmt w:val="bullet"/>
      <w:lvlText w:val="•"/>
      <w:lvlJc w:val="left"/>
      <w:pPr>
        <w:ind w:left="4708" w:hanging="300"/>
      </w:pPr>
      <w:rPr>
        <w:rFonts w:hint="default"/>
        <w:lang w:val="pt-PT" w:eastAsia="en-US" w:bidi="ar-SA"/>
      </w:rPr>
    </w:lvl>
    <w:lvl w:ilvl="4">
      <w:start w:val="0"/>
      <w:numFmt w:val="bullet"/>
      <w:lvlText w:val="•"/>
      <w:lvlJc w:val="left"/>
      <w:pPr>
        <w:ind w:left="6144" w:hanging="300"/>
      </w:pPr>
      <w:rPr>
        <w:rFonts w:hint="default"/>
        <w:lang w:val="pt-PT" w:eastAsia="en-US" w:bidi="ar-SA"/>
      </w:rPr>
    </w:lvl>
    <w:lvl w:ilvl="5">
      <w:start w:val="0"/>
      <w:numFmt w:val="bullet"/>
      <w:lvlText w:val="•"/>
      <w:lvlJc w:val="left"/>
      <w:pPr>
        <w:ind w:left="7580" w:hanging="300"/>
      </w:pPr>
      <w:rPr>
        <w:rFonts w:hint="default"/>
        <w:lang w:val="pt-PT" w:eastAsia="en-US" w:bidi="ar-SA"/>
      </w:rPr>
    </w:lvl>
    <w:lvl w:ilvl="6">
      <w:start w:val="0"/>
      <w:numFmt w:val="bullet"/>
      <w:lvlText w:val="•"/>
      <w:lvlJc w:val="left"/>
      <w:pPr>
        <w:ind w:left="9016" w:hanging="300"/>
      </w:pPr>
      <w:rPr>
        <w:rFonts w:hint="default"/>
        <w:lang w:val="pt-PT" w:eastAsia="en-US" w:bidi="ar-SA"/>
      </w:rPr>
    </w:lvl>
    <w:lvl w:ilvl="7">
      <w:start w:val="0"/>
      <w:numFmt w:val="bullet"/>
      <w:lvlText w:val="•"/>
      <w:lvlJc w:val="left"/>
      <w:pPr>
        <w:ind w:left="10452" w:hanging="300"/>
      </w:pPr>
      <w:rPr>
        <w:rFonts w:hint="default"/>
        <w:lang w:val="pt-PT" w:eastAsia="en-US" w:bidi="ar-SA"/>
      </w:rPr>
    </w:lvl>
    <w:lvl w:ilvl="8">
      <w:start w:val="0"/>
      <w:numFmt w:val="bullet"/>
      <w:lvlText w:val="•"/>
      <w:lvlJc w:val="left"/>
      <w:pPr>
        <w:ind w:left="11888" w:hanging="300"/>
      </w:pPr>
      <w:rPr>
        <w:rFonts w:hint="default"/>
        <w:lang w:val="pt-PT" w:eastAsia="en-US" w:bidi="ar-SA"/>
      </w:rPr>
    </w:lvl>
  </w:abstractNum>
  <w:abstractNum w:abstractNumId="52">
    <w:multiLevelType w:val="hybridMultilevel"/>
    <w:lvl w:ilvl="0">
      <w:start w:val="1"/>
      <w:numFmt w:val="upperLetter"/>
      <w:lvlText w:val="%1."/>
      <w:lvlJc w:val="left"/>
      <w:pPr>
        <w:ind w:left="110" w:hanging="2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566" w:hanging="294"/>
      </w:pPr>
      <w:rPr>
        <w:rFonts w:hint="default"/>
        <w:lang w:val="pt-PT" w:eastAsia="en-US" w:bidi="ar-SA"/>
      </w:rPr>
    </w:lvl>
    <w:lvl w:ilvl="2">
      <w:start w:val="0"/>
      <w:numFmt w:val="bullet"/>
      <w:lvlText w:val="•"/>
      <w:lvlJc w:val="left"/>
      <w:pPr>
        <w:ind w:left="3032" w:hanging="294"/>
      </w:pPr>
      <w:rPr>
        <w:rFonts w:hint="default"/>
        <w:lang w:val="pt-PT" w:eastAsia="en-US" w:bidi="ar-SA"/>
      </w:rPr>
    </w:lvl>
    <w:lvl w:ilvl="3">
      <w:start w:val="0"/>
      <w:numFmt w:val="bullet"/>
      <w:lvlText w:val="•"/>
      <w:lvlJc w:val="left"/>
      <w:pPr>
        <w:ind w:left="4498" w:hanging="294"/>
      </w:pPr>
      <w:rPr>
        <w:rFonts w:hint="default"/>
        <w:lang w:val="pt-PT" w:eastAsia="en-US" w:bidi="ar-SA"/>
      </w:rPr>
    </w:lvl>
    <w:lvl w:ilvl="4">
      <w:start w:val="0"/>
      <w:numFmt w:val="bullet"/>
      <w:lvlText w:val="•"/>
      <w:lvlJc w:val="left"/>
      <w:pPr>
        <w:ind w:left="5964" w:hanging="294"/>
      </w:pPr>
      <w:rPr>
        <w:rFonts w:hint="default"/>
        <w:lang w:val="pt-PT" w:eastAsia="en-US" w:bidi="ar-SA"/>
      </w:rPr>
    </w:lvl>
    <w:lvl w:ilvl="5">
      <w:start w:val="0"/>
      <w:numFmt w:val="bullet"/>
      <w:lvlText w:val="•"/>
      <w:lvlJc w:val="left"/>
      <w:pPr>
        <w:ind w:left="7430" w:hanging="294"/>
      </w:pPr>
      <w:rPr>
        <w:rFonts w:hint="default"/>
        <w:lang w:val="pt-PT" w:eastAsia="en-US" w:bidi="ar-SA"/>
      </w:rPr>
    </w:lvl>
    <w:lvl w:ilvl="6">
      <w:start w:val="0"/>
      <w:numFmt w:val="bullet"/>
      <w:lvlText w:val="•"/>
      <w:lvlJc w:val="left"/>
      <w:pPr>
        <w:ind w:left="8896" w:hanging="294"/>
      </w:pPr>
      <w:rPr>
        <w:rFonts w:hint="default"/>
        <w:lang w:val="pt-PT" w:eastAsia="en-US" w:bidi="ar-SA"/>
      </w:rPr>
    </w:lvl>
    <w:lvl w:ilvl="7">
      <w:start w:val="0"/>
      <w:numFmt w:val="bullet"/>
      <w:lvlText w:val="•"/>
      <w:lvlJc w:val="left"/>
      <w:pPr>
        <w:ind w:left="10362" w:hanging="294"/>
      </w:pPr>
      <w:rPr>
        <w:rFonts w:hint="default"/>
        <w:lang w:val="pt-PT" w:eastAsia="en-US" w:bidi="ar-SA"/>
      </w:rPr>
    </w:lvl>
    <w:lvl w:ilvl="8">
      <w:start w:val="0"/>
      <w:numFmt w:val="bullet"/>
      <w:lvlText w:val="•"/>
      <w:lvlJc w:val="left"/>
      <w:pPr>
        <w:ind w:left="11828" w:hanging="294"/>
      </w:pPr>
      <w:rPr>
        <w:rFonts w:hint="default"/>
        <w:lang w:val="pt-PT" w:eastAsia="en-US" w:bidi="ar-SA"/>
      </w:rPr>
    </w:lvl>
  </w:abstractNum>
  <w:abstractNum w:abstractNumId="51">
    <w:multiLevelType w:val="hybridMultilevel"/>
    <w:lvl w:ilvl="0">
      <w:start w:val="1"/>
      <w:numFmt w:val="decimal"/>
      <w:lvlText w:val="%1"/>
      <w:lvlJc w:val="left"/>
      <w:pPr>
        <w:ind w:left="290" w:hanging="18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70" w:hanging="36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650" w:hanging="540"/>
        <w:jc w:val="left"/>
      </w:pPr>
      <w:rPr>
        <w:rFonts w:hint="default" w:ascii="Times New Roman" w:hAnsi="Times New Roman" w:eastAsia="Times New Roman" w:cs="Times New Roman"/>
        <w:b/>
        <w:bCs/>
        <w:i w:val="0"/>
        <w:iCs w:val="0"/>
        <w:spacing w:val="0"/>
        <w:w w:val="100"/>
        <w:sz w:val="24"/>
        <w:szCs w:val="24"/>
        <w:lang w:val="pt-PT" w:eastAsia="en-US" w:bidi="ar-SA"/>
      </w:rPr>
    </w:lvl>
    <w:lvl w:ilvl="3">
      <w:start w:val="0"/>
      <w:numFmt w:val="bullet"/>
      <w:lvlText w:val="•"/>
      <w:lvlJc w:val="left"/>
      <w:pPr>
        <w:ind w:left="640" w:hanging="540"/>
      </w:pPr>
      <w:rPr>
        <w:rFonts w:hint="default"/>
        <w:lang w:val="pt-PT" w:eastAsia="en-US" w:bidi="ar-SA"/>
      </w:rPr>
    </w:lvl>
    <w:lvl w:ilvl="4">
      <w:start w:val="0"/>
      <w:numFmt w:val="bullet"/>
      <w:lvlText w:val="•"/>
      <w:lvlJc w:val="left"/>
      <w:pPr>
        <w:ind w:left="2657" w:hanging="540"/>
      </w:pPr>
      <w:rPr>
        <w:rFonts w:hint="default"/>
        <w:lang w:val="pt-PT" w:eastAsia="en-US" w:bidi="ar-SA"/>
      </w:rPr>
    </w:lvl>
    <w:lvl w:ilvl="5">
      <w:start w:val="0"/>
      <w:numFmt w:val="bullet"/>
      <w:lvlText w:val="•"/>
      <w:lvlJc w:val="left"/>
      <w:pPr>
        <w:ind w:left="4674" w:hanging="540"/>
      </w:pPr>
      <w:rPr>
        <w:rFonts w:hint="default"/>
        <w:lang w:val="pt-PT" w:eastAsia="en-US" w:bidi="ar-SA"/>
      </w:rPr>
    </w:lvl>
    <w:lvl w:ilvl="6">
      <w:start w:val="0"/>
      <w:numFmt w:val="bullet"/>
      <w:lvlText w:val="•"/>
      <w:lvlJc w:val="left"/>
      <w:pPr>
        <w:ind w:left="6691" w:hanging="540"/>
      </w:pPr>
      <w:rPr>
        <w:rFonts w:hint="default"/>
        <w:lang w:val="pt-PT" w:eastAsia="en-US" w:bidi="ar-SA"/>
      </w:rPr>
    </w:lvl>
    <w:lvl w:ilvl="7">
      <w:start w:val="0"/>
      <w:numFmt w:val="bullet"/>
      <w:lvlText w:val="•"/>
      <w:lvlJc w:val="left"/>
      <w:pPr>
        <w:ind w:left="8708" w:hanging="540"/>
      </w:pPr>
      <w:rPr>
        <w:rFonts w:hint="default"/>
        <w:lang w:val="pt-PT" w:eastAsia="en-US" w:bidi="ar-SA"/>
      </w:rPr>
    </w:lvl>
    <w:lvl w:ilvl="8">
      <w:start w:val="0"/>
      <w:numFmt w:val="bullet"/>
      <w:lvlText w:val="•"/>
      <w:lvlJc w:val="left"/>
      <w:pPr>
        <w:ind w:left="10725" w:hanging="540"/>
      </w:pPr>
      <w:rPr>
        <w:rFonts w:hint="default"/>
        <w:lang w:val="pt-PT" w:eastAsia="en-US" w:bidi="ar-SA"/>
      </w:rPr>
    </w:lvl>
  </w:abstractNum>
  <w:abstractNum w:abstractNumId="50">
    <w:multiLevelType w:val="hybridMultilevel"/>
    <w:lvl w:ilvl="0">
      <w:start w:val="18"/>
      <w:numFmt w:val="decimal"/>
      <w:lvlText w:val="%1"/>
      <w:lvlJc w:val="left"/>
      <w:pPr>
        <w:ind w:left="110" w:hanging="490"/>
        <w:jc w:val="left"/>
      </w:pPr>
      <w:rPr>
        <w:rFonts w:hint="default"/>
        <w:lang w:val="pt-PT" w:eastAsia="en-US" w:bidi="ar-SA"/>
      </w:rPr>
    </w:lvl>
    <w:lvl w:ilvl="1">
      <w:start w:val="1"/>
      <w:numFmt w:val="decimal"/>
      <w:lvlText w:val="%1.%2"/>
      <w:lvlJc w:val="left"/>
      <w:pPr>
        <w:ind w:left="110" w:hanging="49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032" w:hanging="490"/>
      </w:pPr>
      <w:rPr>
        <w:rFonts w:hint="default"/>
        <w:lang w:val="pt-PT" w:eastAsia="en-US" w:bidi="ar-SA"/>
      </w:rPr>
    </w:lvl>
    <w:lvl w:ilvl="3">
      <w:start w:val="0"/>
      <w:numFmt w:val="bullet"/>
      <w:lvlText w:val="•"/>
      <w:lvlJc w:val="left"/>
      <w:pPr>
        <w:ind w:left="4498" w:hanging="490"/>
      </w:pPr>
      <w:rPr>
        <w:rFonts w:hint="default"/>
        <w:lang w:val="pt-PT" w:eastAsia="en-US" w:bidi="ar-SA"/>
      </w:rPr>
    </w:lvl>
    <w:lvl w:ilvl="4">
      <w:start w:val="0"/>
      <w:numFmt w:val="bullet"/>
      <w:lvlText w:val="•"/>
      <w:lvlJc w:val="left"/>
      <w:pPr>
        <w:ind w:left="5964" w:hanging="490"/>
      </w:pPr>
      <w:rPr>
        <w:rFonts w:hint="default"/>
        <w:lang w:val="pt-PT" w:eastAsia="en-US" w:bidi="ar-SA"/>
      </w:rPr>
    </w:lvl>
    <w:lvl w:ilvl="5">
      <w:start w:val="0"/>
      <w:numFmt w:val="bullet"/>
      <w:lvlText w:val="•"/>
      <w:lvlJc w:val="left"/>
      <w:pPr>
        <w:ind w:left="7430" w:hanging="490"/>
      </w:pPr>
      <w:rPr>
        <w:rFonts w:hint="default"/>
        <w:lang w:val="pt-PT" w:eastAsia="en-US" w:bidi="ar-SA"/>
      </w:rPr>
    </w:lvl>
    <w:lvl w:ilvl="6">
      <w:start w:val="0"/>
      <w:numFmt w:val="bullet"/>
      <w:lvlText w:val="•"/>
      <w:lvlJc w:val="left"/>
      <w:pPr>
        <w:ind w:left="8896" w:hanging="490"/>
      </w:pPr>
      <w:rPr>
        <w:rFonts w:hint="default"/>
        <w:lang w:val="pt-PT" w:eastAsia="en-US" w:bidi="ar-SA"/>
      </w:rPr>
    </w:lvl>
    <w:lvl w:ilvl="7">
      <w:start w:val="0"/>
      <w:numFmt w:val="bullet"/>
      <w:lvlText w:val="•"/>
      <w:lvlJc w:val="left"/>
      <w:pPr>
        <w:ind w:left="10362" w:hanging="490"/>
      </w:pPr>
      <w:rPr>
        <w:rFonts w:hint="default"/>
        <w:lang w:val="pt-PT" w:eastAsia="en-US" w:bidi="ar-SA"/>
      </w:rPr>
    </w:lvl>
    <w:lvl w:ilvl="8">
      <w:start w:val="0"/>
      <w:numFmt w:val="bullet"/>
      <w:lvlText w:val="•"/>
      <w:lvlJc w:val="left"/>
      <w:pPr>
        <w:ind w:left="11828" w:hanging="490"/>
      </w:pPr>
      <w:rPr>
        <w:rFonts w:hint="default"/>
        <w:lang w:val="pt-PT" w:eastAsia="en-US" w:bidi="ar-SA"/>
      </w:rPr>
    </w:lvl>
  </w:abstractNum>
  <w:abstractNum w:abstractNumId="49">
    <w:multiLevelType w:val="hybridMultilevel"/>
    <w:lvl w:ilvl="0">
      <w:start w:val="17"/>
      <w:numFmt w:val="decimal"/>
      <w:lvlText w:val="%1"/>
      <w:lvlJc w:val="left"/>
      <w:pPr>
        <w:ind w:left="110" w:hanging="480"/>
        <w:jc w:val="left"/>
      </w:pPr>
      <w:rPr>
        <w:rFonts w:hint="default"/>
        <w:lang w:val="pt-PT" w:eastAsia="en-US" w:bidi="ar-SA"/>
      </w:rPr>
    </w:lvl>
    <w:lvl w:ilvl="1">
      <w:start w:val="1"/>
      <w:numFmt w:val="decimal"/>
      <w:lvlText w:val="%1.%2"/>
      <w:lvlJc w:val="left"/>
      <w:pPr>
        <w:ind w:left="1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032" w:hanging="480"/>
      </w:pPr>
      <w:rPr>
        <w:rFonts w:hint="default"/>
        <w:lang w:val="pt-PT" w:eastAsia="en-US" w:bidi="ar-SA"/>
      </w:rPr>
    </w:lvl>
    <w:lvl w:ilvl="3">
      <w:start w:val="0"/>
      <w:numFmt w:val="bullet"/>
      <w:lvlText w:val="•"/>
      <w:lvlJc w:val="left"/>
      <w:pPr>
        <w:ind w:left="4498" w:hanging="480"/>
      </w:pPr>
      <w:rPr>
        <w:rFonts w:hint="default"/>
        <w:lang w:val="pt-PT" w:eastAsia="en-US" w:bidi="ar-SA"/>
      </w:rPr>
    </w:lvl>
    <w:lvl w:ilvl="4">
      <w:start w:val="0"/>
      <w:numFmt w:val="bullet"/>
      <w:lvlText w:val="•"/>
      <w:lvlJc w:val="left"/>
      <w:pPr>
        <w:ind w:left="5964" w:hanging="480"/>
      </w:pPr>
      <w:rPr>
        <w:rFonts w:hint="default"/>
        <w:lang w:val="pt-PT" w:eastAsia="en-US" w:bidi="ar-SA"/>
      </w:rPr>
    </w:lvl>
    <w:lvl w:ilvl="5">
      <w:start w:val="0"/>
      <w:numFmt w:val="bullet"/>
      <w:lvlText w:val="•"/>
      <w:lvlJc w:val="left"/>
      <w:pPr>
        <w:ind w:left="7430" w:hanging="480"/>
      </w:pPr>
      <w:rPr>
        <w:rFonts w:hint="default"/>
        <w:lang w:val="pt-PT" w:eastAsia="en-US" w:bidi="ar-SA"/>
      </w:rPr>
    </w:lvl>
    <w:lvl w:ilvl="6">
      <w:start w:val="0"/>
      <w:numFmt w:val="bullet"/>
      <w:lvlText w:val="•"/>
      <w:lvlJc w:val="left"/>
      <w:pPr>
        <w:ind w:left="8896" w:hanging="480"/>
      </w:pPr>
      <w:rPr>
        <w:rFonts w:hint="default"/>
        <w:lang w:val="pt-PT" w:eastAsia="en-US" w:bidi="ar-SA"/>
      </w:rPr>
    </w:lvl>
    <w:lvl w:ilvl="7">
      <w:start w:val="0"/>
      <w:numFmt w:val="bullet"/>
      <w:lvlText w:val="•"/>
      <w:lvlJc w:val="left"/>
      <w:pPr>
        <w:ind w:left="10362" w:hanging="480"/>
      </w:pPr>
      <w:rPr>
        <w:rFonts w:hint="default"/>
        <w:lang w:val="pt-PT" w:eastAsia="en-US" w:bidi="ar-SA"/>
      </w:rPr>
    </w:lvl>
    <w:lvl w:ilvl="8">
      <w:start w:val="0"/>
      <w:numFmt w:val="bullet"/>
      <w:lvlText w:val="•"/>
      <w:lvlJc w:val="left"/>
      <w:pPr>
        <w:ind w:left="11828" w:hanging="480"/>
      </w:pPr>
      <w:rPr>
        <w:rFonts w:hint="default"/>
        <w:lang w:val="pt-PT" w:eastAsia="en-US" w:bidi="ar-SA"/>
      </w:rPr>
    </w:lvl>
  </w:abstractNum>
  <w:abstractNum w:abstractNumId="48">
    <w:multiLevelType w:val="hybridMultilevel"/>
    <w:lvl w:ilvl="0">
      <w:start w:val="16"/>
      <w:numFmt w:val="decimal"/>
      <w:lvlText w:val="%1"/>
      <w:lvlJc w:val="left"/>
      <w:pPr>
        <w:ind w:left="140" w:hanging="490"/>
        <w:jc w:val="left"/>
      </w:pPr>
      <w:rPr>
        <w:rFonts w:hint="default"/>
        <w:lang w:val="pt-PT" w:eastAsia="en-US" w:bidi="ar-SA"/>
      </w:rPr>
    </w:lvl>
    <w:lvl w:ilvl="1">
      <w:start w:val="1"/>
      <w:numFmt w:val="decimal"/>
      <w:lvlText w:val="%1.%2"/>
      <w:lvlJc w:val="left"/>
      <w:pPr>
        <w:ind w:left="140" w:hanging="49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0" w:hanging="67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388" w:hanging="673"/>
      </w:pPr>
      <w:rPr>
        <w:rFonts w:hint="default"/>
        <w:lang w:val="pt-PT" w:eastAsia="en-US" w:bidi="ar-SA"/>
      </w:rPr>
    </w:lvl>
    <w:lvl w:ilvl="4">
      <w:start w:val="0"/>
      <w:numFmt w:val="bullet"/>
      <w:lvlText w:val="•"/>
      <w:lvlJc w:val="left"/>
      <w:pPr>
        <w:ind w:left="5013" w:hanging="673"/>
      </w:pPr>
      <w:rPr>
        <w:rFonts w:hint="default"/>
        <w:lang w:val="pt-PT" w:eastAsia="en-US" w:bidi="ar-SA"/>
      </w:rPr>
    </w:lvl>
    <w:lvl w:ilvl="5">
      <w:start w:val="0"/>
      <w:numFmt w:val="bullet"/>
      <w:lvlText w:val="•"/>
      <w:lvlJc w:val="left"/>
      <w:pPr>
        <w:ind w:left="6637" w:hanging="673"/>
      </w:pPr>
      <w:rPr>
        <w:rFonts w:hint="default"/>
        <w:lang w:val="pt-PT" w:eastAsia="en-US" w:bidi="ar-SA"/>
      </w:rPr>
    </w:lvl>
    <w:lvl w:ilvl="6">
      <w:start w:val="0"/>
      <w:numFmt w:val="bullet"/>
      <w:lvlText w:val="•"/>
      <w:lvlJc w:val="left"/>
      <w:pPr>
        <w:ind w:left="8262" w:hanging="673"/>
      </w:pPr>
      <w:rPr>
        <w:rFonts w:hint="default"/>
        <w:lang w:val="pt-PT" w:eastAsia="en-US" w:bidi="ar-SA"/>
      </w:rPr>
    </w:lvl>
    <w:lvl w:ilvl="7">
      <w:start w:val="0"/>
      <w:numFmt w:val="bullet"/>
      <w:lvlText w:val="•"/>
      <w:lvlJc w:val="left"/>
      <w:pPr>
        <w:ind w:left="9886" w:hanging="673"/>
      </w:pPr>
      <w:rPr>
        <w:rFonts w:hint="default"/>
        <w:lang w:val="pt-PT" w:eastAsia="en-US" w:bidi="ar-SA"/>
      </w:rPr>
    </w:lvl>
    <w:lvl w:ilvl="8">
      <w:start w:val="0"/>
      <w:numFmt w:val="bullet"/>
      <w:lvlText w:val="•"/>
      <w:lvlJc w:val="left"/>
      <w:pPr>
        <w:ind w:left="11511" w:hanging="673"/>
      </w:pPr>
      <w:rPr>
        <w:rFonts w:hint="default"/>
        <w:lang w:val="pt-PT" w:eastAsia="en-US" w:bidi="ar-SA"/>
      </w:rPr>
    </w:lvl>
  </w:abstractNum>
  <w:abstractNum w:abstractNumId="47">
    <w:multiLevelType w:val="hybridMultilevel"/>
    <w:lvl w:ilvl="0">
      <w:start w:val="15"/>
      <w:numFmt w:val="decimal"/>
      <w:lvlText w:val="%1"/>
      <w:lvlJc w:val="left"/>
      <w:pPr>
        <w:ind w:left="110" w:hanging="500"/>
        <w:jc w:val="left"/>
      </w:pPr>
      <w:rPr>
        <w:rFonts w:hint="default"/>
        <w:lang w:val="pt-PT" w:eastAsia="en-US" w:bidi="ar-SA"/>
      </w:rPr>
    </w:lvl>
    <w:lvl w:ilvl="1">
      <w:start w:val="1"/>
      <w:numFmt w:val="decimal"/>
      <w:lvlText w:val="%1.%2"/>
      <w:lvlJc w:val="left"/>
      <w:pPr>
        <w:ind w:left="110" w:hanging="5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032" w:hanging="500"/>
      </w:pPr>
      <w:rPr>
        <w:rFonts w:hint="default"/>
        <w:lang w:val="pt-PT" w:eastAsia="en-US" w:bidi="ar-SA"/>
      </w:rPr>
    </w:lvl>
    <w:lvl w:ilvl="3">
      <w:start w:val="0"/>
      <w:numFmt w:val="bullet"/>
      <w:lvlText w:val="•"/>
      <w:lvlJc w:val="left"/>
      <w:pPr>
        <w:ind w:left="4498" w:hanging="500"/>
      </w:pPr>
      <w:rPr>
        <w:rFonts w:hint="default"/>
        <w:lang w:val="pt-PT" w:eastAsia="en-US" w:bidi="ar-SA"/>
      </w:rPr>
    </w:lvl>
    <w:lvl w:ilvl="4">
      <w:start w:val="0"/>
      <w:numFmt w:val="bullet"/>
      <w:lvlText w:val="•"/>
      <w:lvlJc w:val="left"/>
      <w:pPr>
        <w:ind w:left="5964" w:hanging="500"/>
      </w:pPr>
      <w:rPr>
        <w:rFonts w:hint="default"/>
        <w:lang w:val="pt-PT" w:eastAsia="en-US" w:bidi="ar-SA"/>
      </w:rPr>
    </w:lvl>
    <w:lvl w:ilvl="5">
      <w:start w:val="0"/>
      <w:numFmt w:val="bullet"/>
      <w:lvlText w:val="•"/>
      <w:lvlJc w:val="left"/>
      <w:pPr>
        <w:ind w:left="7430" w:hanging="500"/>
      </w:pPr>
      <w:rPr>
        <w:rFonts w:hint="default"/>
        <w:lang w:val="pt-PT" w:eastAsia="en-US" w:bidi="ar-SA"/>
      </w:rPr>
    </w:lvl>
    <w:lvl w:ilvl="6">
      <w:start w:val="0"/>
      <w:numFmt w:val="bullet"/>
      <w:lvlText w:val="•"/>
      <w:lvlJc w:val="left"/>
      <w:pPr>
        <w:ind w:left="8896" w:hanging="500"/>
      </w:pPr>
      <w:rPr>
        <w:rFonts w:hint="default"/>
        <w:lang w:val="pt-PT" w:eastAsia="en-US" w:bidi="ar-SA"/>
      </w:rPr>
    </w:lvl>
    <w:lvl w:ilvl="7">
      <w:start w:val="0"/>
      <w:numFmt w:val="bullet"/>
      <w:lvlText w:val="•"/>
      <w:lvlJc w:val="left"/>
      <w:pPr>
        <w:ind w:left="10362" w:hanging="500"/>
      </w:pPr>
      <w:rPr>
        <w:rFonts w:hint="default"/>
        <w:lang w:val="pt-PT" w:eastAsia="en-US" w:bidi="ar-SA"/>
      </w:rPr>
    </w:lvl>
    <w:lvl w:ilvl="8">
      <w:start w:val="0"/>
      <w:numFmt w:val="bullet"/>
      <w:lvlText w:val="•"/>
      <w:lvlJc w:val="left"/>
      <w:pPr>
        <w:ind w:left="11828" w:hanging="500"/>
      </w:pPr>
      <w:rPr>
        <w:rFonts w:hint="default"/>
        <w:lang w:val="pt-PT" w:eastAsia="en-US" w:bidi="ar-SA"/>
      </w:rPr>
    </w:lvl>
  </w:abstractNum>
  <w:abstractNum w:abstractNumId="46">
    <w:multiLevelType w:val="hybridMultilevel"/>
    <w:lvl w:ilvl="0">
      <w:start w:val="14"/>
      <w:numFmt w:val="decimal"/>
      <w:lvlText w:val="%1"/>
      <w:lvlJc w:val="left"/>
      <w:pPr>
        <w:ind w:left="125" w:hanging="481"/>
        <w:jc w:val="left"/>
      </w:pPr>
      <w:rPr>
        <w:rFonts w:hint="default"/>
        <w:lang w:val="pt-PT" w:eastAsia="en-US" w:bidi="ar-SA"/>
      </w:rPr>
    </w:lvl>
    <w:lvl w:ilvl="1">
      <w:start w:val="1"/>
      <w:numFmt w:val="decimal"/>
      <w:lvlText w:val="%1.%2"/>
      <w:lvlJc w:val="left"/>
      <w:pPr>
        <w:ind w:left="125" w:hanging="4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048" w:hanging="481"/>
      </w:pPr>
      <w:rPr>
        <w:rFonts w:hint="default"/>
        <w:lang w:val="pt-PT" w:eastAsia="en-US" w:bidi="ar-SA"/>
      </w:rPr>
    </w:lvl>
    <w:lvl w:ilvl="3">
      <w:start w:val="0"/>
      <w:numFmt w:val="bullet"/>
      <w:lvlText w:val="•"/>
      <w:lvlJc w:val="left"/>
      <w:pPr>
        <w:ind w:left="4512" w:hanging="481"/>
      </w:pPr>
      <w:rPr>
        <w:rFonts w:hint="default"/>
        <w:lang w:val="pt-PT" w:eastAsia="en-US" w:bidi="ar-SA"/>
      </w:rPr>
    </w:lvl>
    <w:lvl w:ilvl="4">
      <w:start w:val="0"/>
      <w:numFmt w:val="bullet"/>
      <w:lvlText w:val="•"/>
      <w:lvlJc w:val="left"/>
      <w:pPr>
        <w:ind w:left="5976" w:hanging="481"/>
      </w:pPr>
      <w:rPr>
        <w:rFonts w:hint="default"/>
        <w:lang w:val="pt-PT" w:eastAsia="en-US" w:bidi="ar-SA"/>
      </w:rPr>
    </w:lvl>
    <w:lvl w:ilvl="5">
      <w:start w:val="0"/>
      <w:numFmt w:val="bullet"/>
      <w:lvlText w:val="•"/>
      <w:lvlJc w:val="left"/>
      <w:pPr>
        <w:ind w:left="7440" w:hanging="481"/>
      </w:pPr>
      <w:rPr>
        <w:rFonts w:hint="default"/>
        <w:lang w:val="pt-PT" w:eastAsia="en-US" w:bidi="ar-SA"/>
      </w:rPr>
    </w:lvl>
    <w:lvl w:ilvl="6">
      <w:start w:val="0"/>
      <w:numFmt w:val="bullet"/>
      <w:lvlText w:val="•"/>
      <w:lvlJc w:val="left"/>
      <w:pPr>
        <w:ind w:left="8904" w:hanging="481"/>
      </w:pPr>
      <w:rPr>
        <w:rFonts w:hint="default"/>
        <w:lang w:val="pt-PT" w:eastAsia="en-US" w:bidi="ar-SA"/>
      </w:rPr>
    </w:lvl>
    <w:lvl w:ilvl="7">
      <w:start w:val="0"/>
      <w:numFmt w:val="bullet"/>
      <w:lvlText w:val="•"/>
      <w:lvlJc w:val="left"/>
      <w:pPr>
        <w:ind w:left="10368" w:hanging="481"/>
      </w:pPr>
      <w:rPr>
        <w:rFonts w:hint="default"/>
        <w:lang w:val="pt-PT" w:eastAsia="en-US" w:bidi="ar-SA"/>
      </w:rPr>
    </w:lvl>
    <w:lvl w:ilvl="8">
      <w:start w:val="0"/>
      <w:numFmt w:val="bullet"/>
      <w:lvlText w:val="•"/>
      <w:lvlJc w:val="left"/>
      <w:pPr>
        <w:ind w:left="11832" w:hanging="481"/>
      </w:pPr>
      <w:rPr>
        <w:rFonts w:hint="default"/>
        <w:lang w:val="pt-PT" w:eastAsia="en-US" w:bidi="ar-SA"/>
      </w:rPr>
    </w:lvl>
  </w:abstractNum>
  <w:abstractNum w:abstractNumId="45">
    <w:multiLevelType w:val="hybridMultilevel"/>
    <w:lvl w:ilvl="0">
      <w:start w:val="13"/>
      <w:numFmt w:val="decimal"/>
      <w:lvlText w:val="%1"/>
      <w:lvlJc w:val="left"/>
      <w:pPr>
        <w:ind w:left="605" w:hanging="480"/>
        <w:jc w:val="left"/>
      </w:pPr>
      <w:rPr>
        <w:rFonts w:hint="default"/>
        <w:lang w:val="pt-PT" w:eastAsia="en-US" w:bidi="ar-SA"/>
      </w:rPr>
    </w:lvl>
    <w:lvl w:ilvl="1">
      <w:start w:val="1"/>
      <w:numFmt w:val="decimal"/>
      <w:lvlText w:val="%1.%2"/>
      <w:lvlJc w:val="left"/>
      <w:pPr>
        <w:ind w:left="605"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432" w:hanging="480"/>
      </w:pPr>
      <w:rPr>
        <w:rFonts w:hint="default"/>
        <w:lang w:val="pt-PT" w:eastAsia="en-US" w:bidi="ar-SA"/>
      </w:rPr>
    </w:lvl>
    <w:lvl w:ilvl="3">
      <w:start w:val="0"/>
      <w:numFmt w:val="bullet"/>
      <w:lvlText w:val="•"/>
      <w:lvlJc w:val="left"/>
      <w:pPr>
        <w:ind w:left="4848" w:hanging="480"/>
      </w:pPr>
      <w:rPr>
        <w:rFonts w:hint="default"/>
        <w:lang w:val="pt-PT" w:eastAsia="en-US" w:bidi="ar-SA"/>
      </w:rPr>
    </w:lvl>
    <w:lvl w:ilvl="4">
      <w:start w:val="0"/>
      <w:numFmt w:val="bullet"/>
      <w:lvlText w:val="•"/>
      <w:lvlJc w:val="left"/>
      <w:pPr>
        <w:ind w:left="6264" w:hanging="480"/>
      </w:pPr>
      <w:rPr>
        <w:rFonts w:hint="default"/>
        <w:lang w:val="pt-PT" w:eastAsia="en-US" w:bidi="ar-SA"/>
      </w:rPr>
    </w:lvl>
    <w:lvl w:ilvl="5">
      <w:start w:val="0"/>
      <w:numFmt w:val="bullet"/>
      <w:lvlText w:val="•"/>
      <w:lvlJc w:val="left"/>
      <w:pPr>
        <w:ind w:left="7680" w:hanging="480"/>
      </w:pPr>
      <w:rPr>
        <w:rFonts w:hint="default"/>
        <w:lang w:val="pt-PT" w:eastAsia="en-US" w:bidi="ar-SA"/>
      </w:rPr>
    </w:lvl>
    <w:lvl w:ilvl="6">
      <w:start w:val="0"/>
      <w:numFmt w:val="bullet"/>
      <w:lvlText w:val="•"/>
      <w:lvlJc w:val="left"/>
      <w:pPr>
        <w:ind w:left="9096" w:hanging="480"/>
      </w:pPr>
      <w:rPr>
        <w:rFonts w:hint="default"/>
        <w:lang w:val="pt-PT" w:eastAsia="en-US" w:bidi="ar-SA"/>
      </w:rPr>
    </w:lvl>
    <w:lvl w:ilvl="7">
      <w:start w:val="0"/>
      <w:numFmt w:val="bullet"/>
      <w:lvlText w:val="•"/>
      <w:lvlJc w:val="left"/>
      <w:pPr>
        <w:ind w:left="10512" w:hanging="480"/>
      </w:pPr>
      <w:rPr>
        <w:rFonts w:hint="default"/>
        <w:lang w:val="pt-PT" w:eastAsia="en-US" w:bidi="ar-SA"/>
      </w:rPr>
    </w:lvl>
    <w:lvl w:ilvl="8">
      <w:start w:val="0"/>
      <w:numFmt w:val="bullet"/>
      <w:lvlText w:val="•"/>
      <w:lvlJc w:val="left"/>
      <w:pPr>
        <w:ind w:left="11928" w:hanging="480"/>
      </w:pPr>
      <w:rPr>
        <w:rFonts w:hint="default"/>
        <w:lang w:val="pt-PT" w:eastAsia="en-US" w:bidi="ar-SA"/>
      </w:rPr>
    </w:lvl>
  </w:abstractNum>
  <w:abstractNum w:abstractNumId="44">
    <w:multiLevelType w:val="hybridMultilevel"/>
    <w:lvl w:ilvl="0">
      <w:start w:val="12"/>
      <w:numFmt w:val="decimal"/>
      <w:lvlText w:val="%1"/>
      <w:lvlJc w:val="left"/>
      <w:pPr>
        <w:ind w:left="650" w:hanging="540"/>
        <w:jc w:val="left"/>
      </w:pPr>
      <w:rPr>
        <w:rFonts w:hint="default"/>
        <w:lang w:val="pt-PT" w:eastAsia="en-US" w:bidi="ar-SA"/>
      </w:rPr>
    </w:lvl>
    <w:lvl w:ilvl="1">
      <w:start w:val="6"/>
      <w:numFmt w:val="decimal"/>
      <w:lvlText w:val="%1.%2."/>
      <w:lvlJc w:val="left"/>
      <w:pPr>
        <w:ind w:left="65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7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871" w:hanging="660"/>
      </w:pPr>
      <w:rPr>
        <w:rFonts w:hint="default"/>
        <w:lang w:val="pt-PT" w:eastAsia="en-US" w:bidi="ar-SA"/>
      </w:rPr>
    </w:lvl>
    <w:lvl w:ilvl="4">
      <w:start w:val="0"/>
      <w:numFmt w:val="bullet"/>
      <w:lvlText w:val="•"/>
      <w:lvlJc w:val="left"/>
      <w:pPr>
        <w:ind w:left="5426" w:hanging="660"/>
      </w:pPr>
      <w:rPr>
        <w:rFonts w:hint="default"/>
        <w:lang w:val="pt-PT" w:eastAsia="en-US" w:bidi="ar-SA"/>
      </w:rPr>
    </w:lvl>
    <w:lvl w:ilvl="5">
      <w:start w:val="0"/>
      <w:numFmt w:val="bullet"/>
      <w:lvlText w:val="•"/>
      <w:lvlJc w:val="left"/>
      <w:pPr>
        <w:ind w:left="6982" w:hanging="660"/>
      </w:pPr>
      <w:rPr>
        <w:rFonts w:hint="default"/>
        <w:lang w:val="pt-PT" w:eastAsia="en-US" w:bidi="ar-SA"/>
      </w:rPr>
    </w:lvl>
    <w:lvl w:ilvl="6">
      <w:start w:val="0"/>
      <w:numFmt w:val="bullet"/>
      <w:lvlText w:val="•"/>
      <w:lvlJc w:val="left"/>
      <w:pPr>
        <w:ind w:left="8537" w:hanging="660"/>
      </w:pPr>
      <w:rPr>
        <w:rFonts w:hint="default"/>
        <w:lang w:val="pt-PT" w:eastAsia="en-US" w:bidi="ar-SA"/>
      </w:rPr>
    </w:lvl>
    <w:lvl w:ilvl="7">
      <w:start w:val="0"/>
      <w:numFmt w:val="bullet"/>
      <w:lvlText w:val="•"/>
      <w:lvlJc w:val="left"/>
      <w:pPr>
        <w:ind w:left="10093" w:hanging="660"/>
      </w:pPr>
      <w:rPr>
        <w:rFonts w:hint="default"/>
        <w:lang w:val="pt-PT" w:eastAsia="en-US" w:bidi="ar-SA"/>
      </w:rPr>
    </w:lvl>
    <w:lvl w:ilvl="8">
      <w:start w:val="0"/>
      <w:numFmt w:val="bullet"/>
      <w:lvlText w:val="•"/>
      <w:lvlJc w:val="left"/>
      <w:pPr>
        <w:ind w:left="11648" w:hanging="660"/>
      </w:pPr>
      <w:rPr>
        <w:rFonts w:hint="default"/>
        <w:lang w:val="pt-PT" w:eastAsia="en-US" w:bidi="ar-SA"/>
      </w:rPr>
    </w:lvl>
  </w:abstractNum>
  <w:abstractNum w:abstractNumId="43">
    <w:multiLevelType w:val="hybridMultilevel"/>
    <w:lvl w:ilvl="0">
      <w:start w:val="1"/>
      <w:numFmt w:val="lowerLetter"/>
      <w:lvlText w:val="%1)"/>
      <w:lvlJc w:val="left"/>
      <w:pPr>
        <w:ind w:left="359"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40" w:hanging="247"/>
      </w:pPr>
      <w:rPr>
        <w:rFonts w:hint="default"/>
        <w:lang w:val="pt-PT" w:eastAsia="en-US" w:bidi="ar-SA"/>
      </w:rPr>
    </w:lvl>
    <w:lvl w:ilvl="3">
      <w:start w:val="0"/>
      <w:numFmt w:val="bullet"/>
      <w:lvlText w:val="•"/>
      <w:lvlJc w:val="left"/>
      <w:pPr>
        <w:ind w:left="4680" w:hanging="247"/>
      </w:pPr>
      <w:rPr>
        <w:rFonts w:hint="default"/>
        <w:lang w:val="pt-PT" w:eastAsia="en-US" w:bidi="ar-SA"/>
      </w:rPr>
    </w:lvl>
    <w:lvl w:ilvl="4">
      <w:start w:val="0"/>
      <w:numFmt w:val="bullet"/>
      <w:lvlText w:val="•"/>
      <w:lvlJc w:val="left"/>
      <w:pPr>
        <w:ind w:left="6120" w:hanging="247"/>
      </w:pPr>
      <w:rPr>
        <w:rFonts w:hint="default"/>
        <w:lang w:val="pt-PT" w:eastAsia="en-US" w:bidi="ar-SA"/>
      </w:rPr>
    </w:lvl>
    <w:lvl w:ilvl="5">
      <w:start w:val="0"/>
      <w:numFmt w:val="bullet"/>
      <w:lvlText w:val="•"/>
      <w:lvlJc w:val="left"/>
      <w:pPr>
        <w:ind w:left="7560" w:hanging="247"/>
      </w:pPr>
      <w:rPr>
        <w:rFonts w:hint="default"/>
        <w:lang w:val="pt-PT" w:eastAsia="en-US" w:bidi="ar-SA"/>
      </w:rPr>
    </w:lvl>
    <w:lvl w:ilvl="6">
      <w:start w:val="0"/>
      <w:numFmt w:val="bullet"/>
      <w:lvlText w:val="•"/>
      <w:lvlJc w:val="left"/>
      <w:pPr>
        <w:ind w:left="9000" w:hanging="247"/>
      </w:pPr>
      <w:rPr>
        <w:rFonts w:hint="default"/>
        <w:lang w:val="pt-PT" w:eastAsia="en-US" w:bidi="ar-SA"/>
      </w:rPr>
    </w:lvl>
    <w:lvl w:ilvl="7">
      <w:start w:val="0"/>
      <w:numFmt w:val="bullet"/>
      <w:lvlText w:val="•"/>
      <w:lvlJc w:val="left"/>
      <w:pPr>
        <w:ind w:left="10440" w:hanging="247"/>
      </w:pPr>
      <w:rPr>
        <w:rFonts w:hint="default"/>
        <w:lang w:val="pt-PT" w:eastAsia="en-US" w:bidi="ar-SA"/>
      </w:rPr>
    </w:lvl>
    <w:lvl w:ilvl="8">
      <w:start w:val="0"/>
      <w:numFmt w:val="bullet"/>
      <w:lvlText w:val="•"/>
      <w:lvlJc w:val="left"/>
      <w:pPr>
        <w:ind w:left="11880" w:hanging="247"/>
      </w:pPr>
      <w:rPr>
        <w:rFonts w:hint="default"/>
        <w:lang w:val="pt-PT" w:eastAsia="en-US" w:bidi="ar-SA"/>
      </w:rPr>
    </w:lvl>
  </w:abstractNum>
  <w:abstractNum w:abstractNumId="42">
    <w:multiLevelType w:val="hybridMultilevel"/>
    <w:lvl w:ilvl="0">
      <w:start w:val="1"/>
      <w:numFmt w:val="lowerLetter"/>
      <w:lvlText w:val="%1)"/>
      <w:lvlJc w:val="left"/>
      <w:pPr>
        <w:ind w:left="470" w:hanging="2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90" w:hanging="266"/>
      </w:pPr>
      <w:rPr>
        <w:rFonts w:hint="default"/>
        <w:lang w:val="pt-PT" w:eastAsia="en-US" w:bidi="ar-SA"/>
      </w:rPr>
    </w:lvl>
    <w:lvl w:ilvl="2">
      <w:start w:val="0"/>
      <w:numFmt w:val="bullet"/>
      <w:lvlText w:val="•"/>
      <w:lvlJc w:val="left"/>
      <w:pPr>
        <w:ind w:left="3320" w:hanging="266"/>
      </w:pPr>
      <w:rPr>
        <w:rFonts w:hint="default"/>
        <w:lang w:val="pt-PT" w:eastAsia="en-US" w:bidi="ar-SA"/>
      </w:rPr>
    </w:lvl>
    <w:lvl w:ilvl="3">
      <w:start w:val="0"/>
      <w:numFmt w:val="bullet"/>
      <w:lvlText w:val="•"/>
      <w:lvlJc w:val="left"/>
      <w:pPr>
        <w:ind w:left="4750" w:hanging="266"/>
      </w:pPr>
      <w:rPr>
        <w:rFonts w:hint="default"/>
        <w:lang w:val="pt-PT" w:eastAsia="en-US" w:bidi="ar-SA"/>
      </w:rPr>
    </w:lvl>
    <w:lvl w:ilvl="4">
      <w:start w:val="0"/>
      <w:numFmt w:val="bullet"/>
      <w:lvlText w:val="•"/>
      <w:lvlJc w:val="left"/>
      <w:pPr>
        <w:ind w:left="6180" w:hanging="266"/>
      </w:pPr>
      <w:rPr>
        <w:rFonts w:hint="default"/>
        <w:lang w:val="pt-PT" w:eastAsia="en-US" w:bidi="ar-SA"/>
      </w:rPr>
    </w:lvl>
    <w:lvl w:ilvl="5">
      <w:start w:val="0"/>
      <w:numFmt w:val="bullet"/>
      <w:lvlText w:val="•"/>
      <w:lvlJc w:val="left"/>
      <w:pPr>
        <w:ind w:left="7610" w:hanging="266"/>
      </w:pPr>
      <w:rPr>
        <w:rFonts w:hint="default"/>
        <w:lang w:val="pt-PT" w:eastAsia="en-US" w:bidi="ar-SA"/>
      </w:rPr>
    </w:lvl>
    <w:lvl w:ilvl="6">
      <w:start w:val="0"/>
      <w:numFmt w:val="bullet"/>
      <w:lvlText w:val="•"/>
      <w:lvlJc w:val="left"/>
      <w:pPr>
        <w:ind w:left="9040" w:hanging="266"/>
      </w:pPr>
      <w:rPr>
        <w:rFonts w:hint="default"/>
        <w:lang w:val="pt-PT" w:eastAsia="en-US" w:bidi="ar-SA"/>
      </w:rPr>
    </w:lvl>
    <w:lvl w:ilvl="7">
      <w:start w:val="0"/>
      <w:numFmt w:val="bullet"/>
      <w:lvlText w:val="•"/>
      <w:lvlJc w:val="left"/>
      <w:pPr>
        <w:ind w:left="10470" w:hanging="266"/>
      </w:pPr>
      <w:rPr>
        <w:rFonts w:hint="default"/>
        <w:lang w:val="pt-PT" w:eastAsia="en-US" w:bidi="ar-SA"/>
      </w:rPr>
    </w:lvl>
    <w:lvl w:ilvl="8">
      <w:start w:val="0"/>
      <w:numFmt w:val="bullet"/>
      <w:lvlText w:val="•"/>
      <w:lvlJc w:val="left"/>
      <w:pPr>
        <w:ind w:left="11900" w:hanging="266"/>
      </w:pPr>
      <w:rPr>
        <w:rFonts w:hint="default"/>
        <w:lang w:val="pt-PT" w:eastAsia="en-US" w:bidi="ar-SA"/>
      </w:rPr>
    </w:lvl>
  </w:abstractNum>
  <w:abstractNum w:abstractNumId="41">
    <w:multiLevelType w:val="hybridMultilevel"/>
    <w:lvl w:ilvl="0">
      <w:start w:val="1"/>
      <w:numFmt w:val="lowerLetter"/>
      <w:lvlText w:val="%1)"/>
      <w:lvlJc w:val="left"/>
      <w:pPr>
        <w:ind w:left="359"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40" w:hanging="247"/>
      </w:pPr>
      <w:rPr>
        <w:rFonts w:hint="default"/>
        <w:lang w:val="pt-PT" w:eastAsia="en-US" w:bidi="ar-SA"/>
      </w:rPr>
    </w:lvl>
    <w:lvl w:ilvl="3">
      <w:start w:val="0"/>
      <w:numFmt w:val="bullet"/>
      <w:lvlText w:val="•"/>
      <w:lvlJc w:val="left"/>
      <w:pPr>
        <w:ind w:left="4680" w:hanging="247"/>
      </w:pPr>
      <w:rPr>
        <w:rFonts w:hint="default"/>
        <w:lang w:val="pt-PT" w:eastAsia="en-US" w:bidi="ar-SA"/>
      </w:rPr>
    </w:lvl>
    <w:lvl w:ilvl="4">
      <w:start w:val="0"/>
      <w:numFmt w:val="bullet"/>
      <w:lvlText w:val="•"/>
      <w:lvlJc w:val="left"/>
      <w:pPr>
        <w:ind w:left="6120" w:hanging="247"/>
      </w:pPr>
      <w:rPr>
        <w:rFonts w:hint="default"/>
        <w:lang w:val="pt-PT" w:eastAsia="en-US" w:bidi="ar-SA"/>
      </w:rPr>
    </w:lvl>
    <w:lvl w:ilvl="5">
      <w:start w:val="0"/>
      <w:numFmt w:val="bullet"/>
      <w:lvlText w:val="•"/>
      <w:lvlJc w:val="left"/>
      <w:pPr>
        <w:ind w:left="7560" w:hanging="247"/>
      </w:pPr>
      <w:rPr>
        <w:rFonts w:hint="default"/>
        <w:lang w:val="pt-PT" w:eastAsia="en-US" w:bidi="ar-SA"/>
      </w:rPr>
    </w:lvl>
    <w:lvl w:ilvl="6">
      <w:start w:val="0"/>
      <w:numFmt w:val="bullet"/>
      <w:lvlText w:val="•"/>
      <w:lvlJc w:val="left"/>
      <w:pPr>
        <w:ind w:left="9000" w:hanging="247"/>
      </w:pPr>
      <w:rPr>
        <w:rFonts w:hint="default"/>
        <w:lang w:val="pt-PT" w:eastAsia="en-US" w:bidi="ar-SA"/>
      </w:rPr>
    </w:lvl>
    <w:lvl w:ilvl="7">
      <w:start w:val="0"/>
      <w:numFmt w:val="bullet"/>
      <w:lvlText w:val="•"/>
      <w:lvlJc w:val="left"/>
      <w:pPr>
        <w:ind w:left="10440" w:hanging="247"/>
      </w:pPr>
      <w:rPr>
        <w:rFonts w:hint="default"/>
        <w:lang w:val="pt-PT" w:eastAsia="en-US" w:bidi="ar-SA"/>
      </w:rPr>
    </w:lvl>
    <w:lvl w:ilvl="8">
      <w:start w:val="0"/>
      <w:numFmt w:val="bullet"/>
      <w:lvlText w:val="•"/>
      <w:lvlJc w:val="left"/>
      <w:pPr>
        <w:ind w:left="11880" w:hanging="247"/>
      </w:pPr>
      <w:rPr>
        <w:rFonts w:hint="default"/>
        <w:lang w:val="pt-PT" w:eastAsia="en-US" w:bidi="ar-SA"/>
      </w:rPr>
    </w:lvl>
  </w:abstractNum>
  <w:abstractNum w:abstractNumId="40">
    <w:multiLevelType w:val="hybridMultilevel"/>
    <w:lvl w:ilvl="0">
      <w:start w:val="12"/>
      <w:numFmt w:val="decimal"/>
      <w:lvlText w:val="%1"/>
      <w:lvlJc w:val="left"/>
      <w:pPr>
        <w:ind w:left="590" w:hanging="480"/>
        <w:jc w:val="left"/>
      </w:pPr>
      <w:rPr>
        <w:rFonts w:hint="default"/>
        <w:lang w:val="pt-PT" w:eastAsia="en-US" w:bidi="ar-SA"/>
      </w:rPr>
    </w:lvl>
    <w:lvl w:ilvl="1">
      <w:start w:val="1"/>
      <w:numFmt w:val="decimal"/>
      <w:lvlText w:val="%1.%2"/>
      <w:lvlJc w:val="left"/>
      <w:pPr>
        <w:ind w:left="59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5" w:hanging="6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510" w:hanging="682"/>
      </w:pPr>
      <w:rPr>
        <w:rFonts w:hint="default"/>
        <w:lang w:val="pt-PT" w:eastAsia="en-US" w:bidi="ar-SA"/>
      </w:rPr>
    </w:lvl>
    <w:lvl w:ilvl="4">
      <w:start w:val="0"/>
      <w:numFmt w:val="bullet"/>
      <w:lvlText w:val="•"/>
      <w:lvlJc w:val="left"/>
      <w:pPr>
        <w:ind w:left="4260" w:hanging="682"/>
      </w:pPr>
      <w:rPr>
        <w:rFonts w:hint="default"/>
        <w:lang w:val="pt-PT" w:eastAsia="en-US" w:bidi="ar-SA"/>
      </w:rPr>
    </w:lvl>
    <w:lvl w:ilvl="5">
      <w:start w:val="0"/>
      <w:numFmt w:val="bullet"/>
      <w:lvlText w:val="•"/>
      <w:lvlJc w:val="left"/>
      <w:pPr>
        <w:ind w:left="6010" w:hanging="682"/>
      </w:pPr>
      <w:rPr>
        <w:rFonts w:hint="default"/>
        <w:lang w:val="pt-PT" w:eastAsia="en-US" w:bidi="ar-SA"/>
      </w:rPr>
    </w:lvl>
    <w:lvl w:ilvl="6">
      <w:start w:val="0"/>
      <w:numFmt w:val="bullet"/>
      <w:lvlText w:val="•"/>
      <w:lvlJc w:val="left"/>
      <w:pPr>
        <w:ind w:left="7760" w:hanging="682"/>
      </w:pPr>
      <w:rPr>
        <w:rFonts w:hint="default"/>
        <w:lang w:val="pt-PT" w:eastAsia="en-US" w:bidi="ar-SA"/>
      </w:rPr>
    </w:lvl>
    <w:lvl w:ilvl="7">
      <w:start w:val="0"/>
      <w:numFmt w:val="bullet"/>
      <w:lvlText w:val="•"/>
      <w:lvlJc w:val="left"/>
      <w:pPr>
        <w:ind w:left="9510" w:hanging="682"/>
      </w:pPr>
      <w:rPr>
        <w:rFonts w:hint="default"/>
        <w:lang w:val="pt-PT" w:eastAsia="en-US" w:bidi="ar-SA"/>
      </w:rPr>
    </w:lvl>
    <w:lvl w:ilvl="8">
      <w:start w:val="0"/>
      <w:numFmt w:val="bullet"/>
      <w:lvlText w:val="•"/>
      <w:lvlJc w:val="left"/>
      <w:pPr>
        <w:ind w:left="11260" w:hanging="682"/>
      </w:pPr>
      <w:rPr>
        <w:rFonts w:hint="default"/>
        <w:lang w:val="pt-PT" w:eastAsia="en-US" w:bidi="ar-SA"/>
      </w:rPr>
    </w:lvl>
  </w:abstractNum>
  <w:abstractNum w:abstractNumId="39">
    <w:multiLevelType w:val="hybridMultilevel"/>
    <w:lvl w:ilvl="0">
      <w:start w:val="1"/>
      <w:numFmt w:val="lowerLetter"/>
      <w:lvlText w:val="%1)"/>
      <w:lvlJc w:val="left"/>
      <w:pPr>
        <w:ind w:left="470" w:hanging="27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90" w:hanging="279"/>
      </w:pPr>
      <w:rPr>
        <w:rFonts w:hint="default"/>
        <w:lang w:val="pt-PT" w:eastAsia="en-US" w:bidi="ar-SA"/>
      </w:rPr>
    </w:lvl>
    <w:lvl w:ilvl="2">
      <w:start w:val="0"/>
      <w:numFmt w:val="bullet"/>
      <w:lvlText w:val="•"/>
      <w:lvlJc w:val="left"/>
      <w:pPr>
        <w:ind w:left="3320" w:hanging="279"/>
      </w:pPr>
      <w:rPr>
        <w:rFonts w:hint="default"/>
        <w:lang w:val="pt-PT" w:eastAsia="en-US" w:bidi="ar-SA"/>
      </w:rPr>
    </w:lvl>
    <w:lvl w:ilvl="3">
      <w:start w:val="0"/>
      <w:numFmt w:val="bullet"/>
      <w:lvlText w:val="•"/>
      <w:lvlJc w:val="left"/>
      <w:pPr>
        <w:ind w:left="4750" w:hanging="279"/>
      </w:pPr>
      <w:rPr>
        <w:rFonts w:hint="default"/>
        <w:lang w:val="pt-PT" w:eastAsia="en-US" w:bidi="ar-SA"/>
      </w:rPr>
    </w:lvl>
    <w:lvl w:ilvl="4">
      <w:start w:val="0"/>
      <w:numFmt w:val="bullet"/>
      <w:lvlText w:val="•"/>
      <w:lvlJc w:val="left"/>
      <w:pPr>
        <w:ind w:left="6180" w:hanging="279"/>
      </w:pPr>
      <w:rPr>
        <w:rFonts w:hint="default"/>
        <w:lang w:val="pt-PT" w:eastAsia="en-US" w:bidi="ar-SA"/>
      </w:rPr>
    </w:lvl>
    <w:lvl w:ilvl="5">
      <w:start w:val="0"/>
      <w:numFmt w:val="bullet"/>
      <w:lvlText w:val="•"/>
      <w:lvlJc w:val="left"/>
      <w:pPr>
        <w:ind w:left="7610" w:hanging="279"/>
      </w:pPr>
      <w:rPr>
        <w:rFonts w:hint="default"/>
        <w:lang w:val="pt-PT" w:eastAsia="en-US" w:bidi="ar-SA"/>
      </w:rPr>
    </w:lvl>
    <w:lvl w:ilvl="6">
      <w:start w:val="0"/>
      <w:numFmt w:val="bullet"/>
      <w:lvlText w:val="•"/>
      <w:lvlJc w:val="left"/>
      <w:pPr>
        <w:ind w:left="9040" w:hanging="279"/>
      </w:pPr>
      <w:rPr>
        <w:rFonts w:hint="default"/>
        <w:lang w:val="pt-PT" w:eastAsia="en-US" w:bidi="ar-SA"/>
      </w:rPr>
    </w:lvl>
    <w:lvl w:ilvl="7">
      <w:start w:val="0"/>
      <w:numFmt w:val="bullet"/>
      <w:lvlText w:val="•"/>
      <w:lvlJc w:val="left"/>
      <w:pPr>
        <w:ind w:left="10470" w:hanging="279"/>
      </w:pPr>
      <w:rPr>
        <w:rFonts w:hint="default"/>
        <w:lang w:val="pt-PT" w:eastAsia="en-US" w:bidi="ar-SA"/>
      </w:rPr>
    </w:lvl>
    <w:lvl w:ilvl="8">
      <w:start w:val="0"/>
      <w:numFmt w:val="bullet"/>
      <w:lvlText w:val="•"/>
      <w:lvlJc w:val="left"/>
      <w:pPr>
        <w:ind w:left="11900" w:hanging="279"/>
      </w:pPr>
      <w:rPr>
        <w:rFonts w:hint="default"/>
        <w:lang w:val="pt-PT" w:eastAsia="en-US" w:bidi="ar-SA"/>
      </w:rPr>
    </w:lvl>
  </w:abstractNum>
  <w:abstractNum w:abstractNumId="38">
    <w:multiLevelType w:val="hybridMultilevel"/>
    <w:lvl w:ilvl="0">
      <w:start w:val="1"/>
      <w:numFmt w:val="lowerLetter"/>
      <w:lvlText w:val="%1)"/>
      <w:lvlJc w:val="left"/>
      <w:pPr>
        <w:ind w:left="359"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40" w:hanging="247"/>
      </w:pPr>
      <w:rPr>
        <w:rFonts w:hint="default"/>
        <w:lang w:val="pt-PT" w:eastAsia="en-US" w:bidi="ar-SA"/>
      </w:rPr>
    </w:lvl>
    <w:lvl w:ilvl="3">
      <w:start w:val="0"/>
      <w:numFmt w:val="bullet"/>
      <w:lvlText w:val="•"/>
      <w:lvlJc w:val="left"/>
      <w:pPr>
        <w:ind w:left="4680" w:hanging="247"/>
      </w:pPr>
      <w:rPr>
        <w:rFonts w:hint="default"/>
        <w:lang w:val="pt-PT" w:eastAsia="en-US" w:bidi="ar-SA"/>
      </w:rPr>
    </w:lvl>
    <w:lvl w:ilvl="4">
      <w:start w:val="0"/>
      <w:numFmt w:val="bullet"/>
      <w:lvlText w:val="•"/>
      <w:lvlJc w:val="left"/>
      <w:pPr>
        <w:ind w:left="6120" w:hanging="247"/>
      </w:pPr>
      <w:rPr>
        <w:rFonts w:hint="default"/>
        <w:lang w:val="pt-PT" w:eastAsia="en-US" w:bidi="ar-SA"/>
      </w:rPr>
    </w:lvl>
    <w:lvl w:ilvl="5">
      <w:start w:val="0"/>
      <w:numFmt w:val="bullet"/>
      <w:lvlText w:val="•"/>
      <w:lvlJc w:val="left"/>
      <w:pPr>
        <w:ind w:left="7560" w:hanging="247"/>
      </w:pPr>
      <w:rPr>
        <w:rFonts w:hint="default"/>
        <w:lang w:val="pt-PT" w:eastAsia="en-US" w:bidi="ar-SA"/>
      </w:rPr>
    </w:lvl>
    <w:lvl w:ilvl="6">
      <w:start w:val="0"/>
      <w:numFmt w:val="bullet"/>
      <w:lvlText w:val="•"/>
      <w:lvlJc w:val="left"/>
      <w:pPr>
        <w:ind w:left="9000" w:hanging="247"/>
      </w:pPr>
      <w:rPr>
        <w:rFonts w:hint="default"/>
        <w:lang w:val="pt-PT" w:eastAsia="en-US" w:bidi="ar-SA"/>
      </w:rPr>
    </w:lvl>
    <w:lvl w:ilvl="7">
      <w:start w:val="0"/>
      <w:numFmt w:val="bullet"/>
      <w:lvlText w:val="•"/>
      <w:lvlJc w:val="left"/>
      <w:pPr>
        <w:ind w:left="10440" w:hanging="247"/>
      </w:pPr>
      <w:rPr>
        <w:rFonts w:hint="default"/>
        <w:lang w:val="pt-PT" w:eastAsia="en-US" w:bidi="ar-SA"/>
      </w:rPr>
    </w:lvl>
    <w:lvl w:ilvl="8">
      <w:start w:val="0"/>
      <w:numFmt w:val="bullet"/>
      <w:lvlText w:val="•"/>
      <w:lvlJc w:val="left"/>
      <w:pPr>
        <w:ind w:left="11880" w:hanging="247"/>
      </w:pPr>
      <w:rPr>
        <w:rFonts w:hint="default"/>
        <w:lang w:val="pt-PT" w:eastAsia="en-US" w:bidi="ar-SA"/>
      </w:rPr>
    </w:lvl>
  </w:abstractNum>
  <w:abstractNum w:abstractNumId="37">
    <w:multiLevelType w:val="hybridMultilevel"/>
    <w:lvl w:ilvl="0">
      <w:start w:val="1"/>
      <w:numFmt w:val="lowerLetter"/>
      <w:lvlText w:val="%1)"/>
      <w:lvlJc w:val="left"/>
      <w:pPr>
        <w:ind w:left="35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14"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57" w:hanging="440"/>
      </w:pPr>
      <w:rPr>
        <w:rFonts w:hint="default"/>
        <w:lang w:val="pt-PT" w:eastAsia="en-US" w:bidi="ar-SA"/>
      </w:rPr>
    </w:lvl>
    <w:lvl w:ilvl="3">
      <w:start w:val="0"/>
      <w:numFmt w:val="bullet"/>
      <w:lvlText w:val="•"/>
      <w:lvlJc w:val="left"/>
      <w:pPr>
        <w:ind w:left="3995" w:hanging="440"/>
      </w:pPr>
      <w:rPr>
        <w:rFonts w:hint="default"/>
        <w:lang w:val="pt-PT" w:eastAsia="en-US" w:bidi="ar-SA"/>
      </w:rPr>
    </w:lvl>
    <w:lvl w:ilvl="4">
      <w:start w:val="0"/>
      <w:numFmt w:val="bullet"/>
      <w:lvlText w:val="•"/>
      <w:lvlJc w:val="left"/>
      <w:pPr>
        <w:ind w:left="5533" w:hanging="440"/>
      </w:pPr>
      <w:rPr>
        <w:rFonts w:hint="default"/>
        <w:lang w:val="pt-PT" w:eastAsia="en-US" w:bidi="ar-SA"/>
      </w:rPr>
    </w:lvl>
    <w:lvl w:ilvl="5">
      <w:start w:val="0"/>
      <w:numFmt w:val="bullet"/>
      <w:lvlText w:val="•"/>
      <w:lvlJc w:val="left"/>
      <w:pPr>
        <w:ind w:left="7071" w:hanging="440"/>
      </w:pPr>
      <w:rPr>
        <w:rFonts w:hint="default"/>
        <w:lang w:val="pt-PT" w:eastAsia="en-US" w:bidi="ar-SA"/>
      </w:rPr>
    </w:lvl>
    <w:lvl w:ilvl="6">
      <w:start w:val="0"/>
      <w:numFmt w:val="bullet"/>
      <w:lvlText w:val="•"/>
      <w:lvlJc w:val="left"/>
      <w:pPr>
        <w:ind w:left="8608" w:hanging="440"/>
      </w:pPr>
      <w:rPr>
        <w:rFonts w:hint="default"/>
        <w:lang w:val="pt-PT" w:eastAsia="en-US" w:bidi="ar-SA"/>
      </w:rPr>
    </w:lvl>
    <w:lvl w:ilvl="7">
      <w:start w:val="0"/>
      <w:numFmt w:val="bullet"/>
      <w:lvlText w:val="•"/>
      <w:lvlJc w:val="left"/>
      <w:pPr>
        <w:ind w:left="10146" w:hanging="440"/>
      </w:pPr>
      <w:rPr>
        <w:rFonts w:hint="default"/>
        <w:lang w:val="pt-PT" w:eastAsia="en-US" w:bidi="ar-SA"/>
      </w:rPr>
    </w:lvl>
    <w:lvl w:ilvl="8">
      <w:start w:val="0"/>
      <w:numFmt w:val="bullet"/>
      <w:lvlText w:val="•"/>
      <w:lvlJc w:val="left"/>
      <w:pPr>
        <w:ind w:left="11684" w:hanging="440"/>
      </w:pPr>
      <w:rPr>
        <w:rFonts w:hint="default"/>
        <w:lang w:val="pt-PT" w:eastAsia="en-US" w:bidi="ar-SA"/>
      </w:rPr>
    </w:lvl>
  </w:abstractNum>
  <w:abstractNum w:abstractNumId="36">
    <w:multiLevelType w:val="hybridMultilevel"/>
    <w:lvl w:ilvl="0">
      <w:start w:val="1"/>
      <w:numFmt w:val="lowerLetter"/>
      <w:lvlText w:val="%1)"/>
      <w:lvlJc w:val="left"/>
      <w:pPr>
        <w:ind w:left="359"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40" w:hanging="247"/>
      </w:pPr>
      <w:rPr>
        <w:rFonts w:hint="default"/>
        <w:lang w:val="pt-PT" w:eastAsia="en-US" w:bidi="ar-SA"/>
      </w:rPr>
    </w:lvl>
    <w:lvl w:ilvl="3">
      <w:start w:val="0"/>
      <w:numFmt w:val="bullet"/>
      <w:lvlText w:val="•"/>
      <w:lvlJc w:val="left"/>
      <w:pPr>
        <w:ind w:left="4680" w:hanging="247"/>
      </w:pPr>
      <w:rPr>
        <w:rFonts w:hint="default"/>
        <w:lang w:val="pt-PT" w:eastAsia="en-US" w:bidi="ar-SA"/>
      </w:rPr>
    </w:lvl>
    <w:lvl w:ilvl="4">
      <w:start w:val="0"/>
      <w:numFmt w:val="bullet"/>
      <w:lvlText w:val="•"/>
      <w:lvlJc w:val="left"/>
      <w:pPr>
        <w:ind w:left="6120" w:hanging="247"/>
      </w:pPr>
      <w:rPr>
        <w:rFonts w:hint="default"/>
        <w:lang w:val="pt-PT" w:eastAsia="en-US" w:bidi="ar-SA"/>
      </w:rPr>
    </w:lvl>
    <w:lvl w:ilvl="5">
      <w:start w:val="0"/>
      <w:numFmt w:val="bullet"/>
      <w:lvlText w:val="•"/>
      <w:lvlJc w:val="left"/>
      <w:pPr>
        <w:ind w:left="7560" w:hanging="247"/>
      </w:pPr>
      <w:rPr>
        <w:rFonts w:hint="default"/>
        <w:lang w:val="pt-PT" w:eastAsia="en-US" w:bidi="ar-SA"/>
      </w:rPr>
    </w:lvl>
    <w:lvl w:ilvl="6">
      <w:start w:val="0"/>
      <w:numFmt w:val="bullet"/>
      <w:lvlText w:val="•"/>
      <w:lvlJc w:val="left"/>
      <w:pPr>
        <w:ind w:left="9000" w:hanging="247"/>
      </w:pPr>
      <w:rPr>
        <w:rFonts w:hint="default"/>
        <w:lang w:val="pt-PT" w:eastAsia="en-US" w:bidi="ar-SA"/>
      </w:rPr>
    </w:lvl>
    <w:lvl w:ilvl="7">
      <w:start w:val="0"/>
      <w:numFmt w:val="bullet"/>
      <w:lvlText w:val="•"/>
      <w:lvlJc w:val="left"/>
      <w:pPr>
        <w:ind w:left="10440" w:hanging="247"/>
      </w:pPr>
      <w:rPr>
        <w:rFonts w:hint="default"/>
        <w:lang w:val="pt-PT" w:eastAsia="en-US" w:bidi="ar-SA"/>
      </w:rPr>
    </w:lvl>
    <w:lvl w:ilvl="8">
      <w:start w:val="0"/>
      <w:numFmt w:val="bullet"/>
      <w:lvlText w:val="•"/>
      <w:lvlJc w:val="left"/>
      <w:pPr>
        <w:ind w:left="11880" w:hanging="247"/>
      </w:pPr>
      <w:rPr>
        <w:rFonts w:hint="default"/>
        <w:lang w:val="pt-PT" w:eastAsia="en-US" w:bidi="ar-SA"/>
      </w:rPr>
    </w:lvl>
  </w:abstractNum>
  <w:abstractNum w:abstractNumId="35">
    <w:multiLevelType w:val="hybridMultilevel"/>
    <w:lvl w:ilvl="0">
      <w:start w:val="11"/>
      <w:numFmt w:val="decimal"/>
      <w:lvlText w:val="%1"/>
      <w:lvlJc w:val="left"/>
      <w:pPr>
        <w:ind w:left="110" w:hanging="476"/>
        <w:jc w:val="left"/>
      </w:pPr>
      <w:rPr>
        <w:rFonts w:hint="default"/>
        <w:lang w:val="pt-PT" w:eastAsia="en-US" w:bidi="ar-SA"/>
      </w:rPr>
    </w:lvl>
    <w:lvl w:ilvl="1">
      <w:start w:val="1"/>
      <w:numFmt w:val="decimal"/>
      <w:lvlText w:val="%1.%2"/>
      <w:lvlJc w:val="left"/>
      <w:pPr>
        <w:ind w:left="110" w:hanging="476"/>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76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94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060" w:hanging="832"/>
      </w:pPr>
      <w:rPr>
        <w:rFonts w:hint="default"/>
        <w:lang w:val="pt-PT" w:eastAsia="en-US" w:bidi="ar-SA"/>
      </w:rPr>
    </w:lvl>
    <w:lvl w:ilvl="5">
      <w:start w:val="0"/>
      <w:numFmt w:val="bullet"/>
      <w:lvlText w:val="•"/>
      <w:lvlJc w:val="left"/>
      <w:pPr>
        <w:ind w:left="3343" w:hanging="832"/>
      </w:pPr>
      <w:rPr>
        <w:rFonts w:hint="default"/>
        <w:lang w:val="pt-PT" w:eastAsia="en-US" w:bidi="ar-SA"/>
      </w:rPr>
    </w:lvl>
    <w:lvl w:ilvl="6">
      <w:start w:val="0"/>
      <w:numFmt w:val="bullet"/>
      <w:lvlText w:val="•"/>
      <w:lvlJc w:val="left"/>
      <w:pPr>
        <w:ind w:left="5626" w:hanging="832"/>
      </w:pPr>
      <w:rPr>
        <w:rFonts w:hint="default"/>
        <w:lang w:val="pt-PT" w:eastAsia="en-US" w:bidi="ar-SA"/>
      </w:rPr>
    </w:lvl>
    <w:lvl w:ilvl="7">
      <w:start w:val="0"/>
      <w:numFmt w:val="bullet"/>
      <w:lvlText w:val="•"/>
      <w:lvlJc w:val="left"/>
      <w:pPr>
        <w:ind w:left="7910" w:hanging="832"/>
      </w:pPr>
      <w:rPr>
        <w:rFonts w:hint="default"/>
        <w:lang w:val="pt-PT" w:eastAsia="en-US" w:bidi="ar-SA"/>
      </w:rPr>
    </w:lvl>
    <w:lvl w:ilvl="8">
      <w:start w:val="0"/>
      <w:numFmt w:val="bullet"/>
      <w:lvlText w:val="•"/>
      <w:lvlJc w:val="left"/>
      <w:pPr>
        <w:ind w:left="10193" w:hanging="832"/>
      </w:pPr>
      <w:rPr>
        <w:rFonts w:hint="default"/>
        <w:lang w:val="pt-PT" w:eastAsia="en-US" w:bidi="ar-SA"/>
      </w:rPr>
    </w:lvl>
  </w:abstractNum>
  <w:abstractNum w:abstractNumId="34">
    <w:multiLevelType w:val="hybridMultilevel"/>
    <w:lvl w:ilvl="0">
      <w:start w:val="1"/>
      <w:numFmt w:val="upperRoman"/>
      <w:lvlText w:val="%1"/>
      <w:lvlJc w:val="left"/>
      <w:pPr>
        <w:ind w:left="249" w:hanging="1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692" w:hanging="140"/>
      </w:pPr>
      <w:rPr>
        <w:rFonts w:hint="default"/>
        <w:lang w:val="pt-PT" w:eastAsia="en-US" w:bidi="ar-SA"/>
      </w:rPr>
    </w:lvl>
    <w:lvl w:ilvl="2">
      <w:start w:val="0"/>
      <w:numFmt w:val="bullet"/>
      <w:lvlText w:val="•"/>
      <w:lvlJc w:val="left"/>
      <w:pPr>
        <w:ind w:left="3144" w:hanging="140"/>
      </w:pPr>
      <w:rPr>
        <w:rFonts w:hint="default"/>
        <w:lang w:val="pt-PT" w:eastAsia="en-US" w:bidi="ar-SA"/>
      </w:rPr>
    </w:lvl>
    <w:lvl w:ilvl="3">
      <w:start w:val="0"/>
      <w:numFmt w:val="bullet"/>
      <w:lvlText w:val="•"/>
      <w:lvlJc w:val="left"/>
      <w:pPr>
        <w:ind w:left="4596" w:hanging="140"/>
      </w:pPr>
      <w:rPr>
        <w:rFonts w:hint="default"/>
        <w:lang w:val="pt-PT" w:eastAsia="en-US" w:bidi="ar-SA"/>
      </w:rPr>
    </w:lvl>
    <w:lvl w:ilvl="4">
      <w:start w:val="0"/>
      <w:numFmt w:val="bullet"/>
      <w:lvlText w:val="•"/>
      <w:lvlJc w:val="left"/>
      <w:pPr>
        <w:ind w:left="6048" w:hanging="140"/>
      </w:pPr>
      <w:rPr>
        <w:rFonts w:hint="default"/>
        <w:lang w:val="pt-PT" w:eastAsia="en-US" w:bidi="ar-SA"/>
      </w:rPr>
    </w:lvl>
    <w:lvl w:ilvl="5">
      <w:start w:val="0"/>
      <w:numFmt w:val="bullet"/>
      <w:lvlText w:val="•"/>
      <w:lvlJc w:val="left"/>
      <w:pPr>
        <w:ind w:left="7500" w:hanging="140"/>
      </w:pPr>
      <w:rPr>
        <w:rFonts w:hint="default"/>
        <w:lang w:val="pt-PT" w:eastAsia="en-US" w:bidi="ar-SA"/>
      </w:rPr>
    </w:lvl>
    <w:lvl w:ilvl="6">
      <w:start w:val="0"/>
      <w:numFmt w:val="bullet"/>
      <w:lvlText w:val="•"/>
      <w:lvlJc w:val="left"/>
      <w:pPr>
        <w:ind w:left="8952" w:hanging="140"/>
      </w:pPr>
      <w:rPr>
        <w:rFonts w:hint="default"/>
        <w:lang w:val="pt-PT" w:eastAsia="en-US" w:bidi="ar-SA"/>
      </w:rPr>
    </w:lvl>
    <w:lvl w:ilvl="7">
      <w:start w:val="0"/>
      <w:numFmt w:val="bullet"/>
      <w:lvlText w:val="•"/>
      <w:lvlJc w:val="left"/>
      <w:pPr>
        <w:ind w:left="10404" w:hanging="140"/>
      </w:pPr>
      <w:rPr>
        <w:rFonts w:hint="default"/>
        <w:lang w:val="pt-PT" w:eastAsia="en-US" w:bidi="ar-SA"/>
      </w:rPr>
    </w:lvl>
    <w:lvl w:ilvl="8">
      <w:start w:val="0"/>
      <w:numFmt w:val="bullet"/>
      <w:lvlText w:val="•"/>
      <w:lvlJc w:val="left"/>
      <w:pPr>
        <w:ind w:left="11856" w:hanging="140"/>
      </w:pPr>
      <w:rPr>
        <w:rFonts w:hint="default"/>
        <w:lang w:val="pt-PT" w:eastAsia="en-US" w:bidi="ar-SA"/>
      </w:rPr>
    </w:lvl>
  </w:abstractNum>
  <w:abstractNum w:abstractNumId="33">
    <w:multiLevelType w:val="hybridMultilevel"/>
    <w:lvl w:ilvl="0">
      <w:start w:val="10"/>
      <w:numFmt w:val="decimal"/>
      <w:lvlText w:val="%1"/>
      <w:lvlJc w:val="left"/>
      <w:pPr>
        <w:ind w:left="590" w:hanging="480"/>
        <w:jc w:val="left"/>
      </w:pPr>
      <w:rPr>
        <w:rFonts w:hint="default"/>
        <w:lang w:val="pt-PT" w:eastAsia="en-US" w:bidi="ar-SA"/>
      </w:rPr>
    </w:lvl>
    <w:lvl w:ilvl="1">
      <w:start w:val="2"/>
      <w:numFmt w:val="decimal"/>
      <w:lvlText w:val="%1.%2"/>
      <w:lvlJc w:val="left"/>
      <w:pPr>
        <w:ind w:left="59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7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20" w:hanging="660"/>
      </w:pPr>
      <w:rPr>
        <w:rFonts w:hint="default"/>
        <w:lang w:val="pt-PT" w:eastAsia="en-US" w:bidi="ar-SA"/>
      </w:rPr>
    </w:lvl>
    <w:lvl w:ilvl="4">
      <w:start w:val="0"/>
      <w:numFmt w:val="bullet"/>
      <w:lvlText w:val="•"/>
      <w:lvlJc w:val="left"/>
      <w:pPr>
        <w:ind w:left="2897" w:hanging="660"/>
      </w:pPr>
      <w:rPr>
        <w:rFonts w:hint="default"/>
        <w:lang w:val="pt-PT" w:eastAsia="en-US" w:bidi="ar-SA"/>
      </w:rPr>
    </w:lvl>
    <w:lvl w:ilvl="5">
      <w:start w:val="0"/>
      <w:numFmt w:val="bullet"/>
      <w:lvlText w:val="•"/>
      <w:lvlJc w:val="left"/>
      <w:pPr>
        <w:ind w:left="4874" w:hanging="660"/>
      </w:pPr>
      <w:rPr>
        <w:rFonts w:hint="default"/>
        <w:lang w:val="pt-PT" w:eastAsia="en-US" w:bidi="ar-SA"/>
      </w:rPr>
    </w:lvl>
    <w:lvl w:ilvl="6">
      <w:start w:val="0"/>
      <w:numFmt w:val="bullet"/>
      <w:lvlText w:val="•"/>
      <w:lvlJc w:val="left"/>
      <w:pPr>
        <w:ind w:left="6851" w:hanging="660"/>
      </w:pPr>
      <w:rPr>
        <w:rFonts w:hint="default"/>
        <w:lang w:val="pt-PT" w:eastAsia="en-US" w:bidi="ar-SA"/>
      </w:rPr>
    </w:lvl>
    <w:lvl w:ilvl="7">
      <w:start w:val="0"/>
      <w:numFmt w:val="bullet"/>
      <w:lvlText w:val="•"/>
      <w:lvlJc w:val="left"/>
      <w:pPr>
        <w:ind w:left="8828" w:hanging="660"/>
      </w:pPr>
      <w:rPr>
        <w:rFonts w:hint="default"/>
        <w:lang w:val="pt-PT" w:eastAsia="en-US" w:bidi="ar-SA"/>
      </w:rPr>
    </w:lvl>
    <w:lvl w:ilvl="8">
      <w:start w:val="0"/>
      <w:numFmt w:val="bullet"/>
      <w:lvlText w:val="•"/>
      <w:lvlJc w:val="left"/>
      <w:pPr>
        <w:ind w:left="10805" w:hanging="660"/>
      </w:pPr>
      <w:rPr>
        <w:rFonts w:hint="default"/>
        <w:lang w:val="pt-PT" w:eastAsia="en-US" w:bidi="ar-SA"/>
      </w:rPr>
    </w:lvl>
  </w:abstractNum>
  <w:abstractNum w:abstractNumId="32">
    <w:multiLevelType w:val="hybridMultilevel"/>
    <w:lvl w:ilvl="0">
      <w:start w:val="1"/>
      <w:numFmt w:val="lowerLetter"/>
      <w:lvlText w:val="%1)"/>
      <w:lvlJc w:val="left"/>
      <w:pPr>
        <w:ind w:left="359"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40" w:hanging="247"/>
      </w:pPr>
      <w:rPr>
        <w:rFonts w:hint="default"/>
        <w:lang w:val="pt-PT" w:eastAsia="en-US" w:bidi="ar-SA"/>
      </w:rPr>
    </w:lvl>
    <w:lvl w:ilvl="3">
      <w:start w:val="0"/>
      <w:numFmt w:val="bullet"/>
      <w:lvlText w:val="•"/>
      <w:lvlJc w:val="left"/>
      <w:pPr>
        <w:ind w:left="4680" w:hanging="247"/>
      </w:pPr>
      <w:rPr>
        <w:rFonts w:hint="default"/>
        <w:lang w:val="pt-PT" w:eastAsia="en-US" w:bidi="ar-SA"/>
      </w:rPr>
    </w:lvl>
    <w:lvl w:ilvl="4">
      <w:start w:val="0"/>
      <w:numFmt w:val="bullet"/>
      <w:lvlText w:val="•"/>
      <w:lvlJc w:val="left"/>
      <w:pPr>
        <w:ind w:left="6120" w:hanging="247"/>
      </w:pPr>
      <w:rPr>
        <w:rFonts w:hint="default"/>
        <w:lang w:val="pt-PT" w:eastAsia="en-US" w:bidi="ar-SA"/>
      </w:rPr>
    </w:lvl>
    <w:lvl w:ilvl="5">
      <w:start w:val="0"/>
      <w:numFmt w:val="bullet"/>
      <w:lvlText w:val="•"/>
      <w:lvlJc w:val="left"/>
      <w:pPr>
        <w:ind w:left="7560" w:hanging="247"/>
      </w:pPr>
      <w:rPr>
        <w:rFonts w:hint="default"/>
        <w:lang w:val="pt-PT" w:eastAsia="en-US" w:bidi="ar-SA"/>
      </w:rPr>
    </w:lvl>
    <w:lvl w:ilvl="6">
      <w:start w:val="0"/>
      <w:numFmt w:val="bullet"/>
      <w:lvlText w:val="•"/>
      <w:lvlJc w:val="left"/>
      <w:pPr>
        <w:ind w:left="9000" w:hanging="247"/>
      </w:pPr>
      <w:rPr>
        <w:rFonts w:hint="default"/>
        <w:lang w:val="pt-PT" w:eastAsia="en-US" w:bidi="ar-SA"/>
      </w:rPr>
    </w:lvl>
    <w:lvl w:ilvl="7">
      <w:start w:val="0"/>
      <w:numFmt w:val="bullet"/>
      <w:lvlText w:val="•"/>
      <w:lvlJc w:val="left"/>
      <w:pPr>
        <w:ind w:left="10440" w:hanging="247"/>
      </w:pPr>
      <w:rPr>
        <w:rFonts w:hint="default"/>
        <w:lang w:val="pt-PT" w:eastAsia="en-US" w:bidi="ar-SA"/>
      </w:rPr>
    </w:lvl>
    <w:lvl w:ilvl="8">
      <w:start w:val="0"/>
      <w:numFmt w:val="bullet"/>
      <w:lvlText w:val="•"/>
      <w:lvlJc w:val="left"/>
      <w:pPr>
        <w:ind w:left="11880" w:hanging="247"/>
      </w:pPr>
      <w:rPr>
        <w:rFonts w:hint="default"/>
        <w:lang w:val="pt-PT" w:eastAsia="en-US" w:bidi="ar-SA"/>
      </w:rPr>
    </w:lvl>
  </w:abstractNum>
  <w:abstractNum w:abstractNumId="31">
    <w:multiLevelType w:val="hybridMultilevel"/>
    <w:lvl w:ilvl="0">
      <w:start w:val="9"/>
      <w:numFmt w:val="decimal"/>
      <w:lvlText w:val="%1"/>
      <w:lvlJc w:val="left"/>
      <w:pPr>
        <w:ind w:left="110" w:hanging="388"/>
        <w:jc w:val="left"/>
      </w:pPr>
      <w:rPr>
        <w:rFonts w:hint="default"/>
        <w:lang w:val="pt-PT" w:eastAsia="en-US" w:bidi="ar-SA"/>
      </w:rPr>
    </w:lvl>
    <w:lvl w:ilvl="1">
      <w:start w:val="1"/>
      <w:numFmt w:val="decimal"/>
      <w:lvlText w:val="%1.%2"/>
      <w:lvlJc w:val="left"/>
      <w:pPr>
        <w:ind w:left="110" w:hanging="38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0" w:hanging="5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0" w:hanging="7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964" w:hanging="733"/>
      </w:pPr>
      <w:rPr>
        <w:rFonts w:hint="default"/>
        <w:lang w:val="pt-PT" w:eastAsia="en-US" w:bidi="ar-SA"/>
      </w:rPr>
    </w:lvl>
    <w:lvl w:ilvl="5">
      <w:start w:val="0"/>
      <w:numFmt w:val="bullet"/>
      <w:lvlText w:val="•"/>
      <w:lvlJc w:val="left"/>
      <w:pPr>
        <w:ind w:left="7430" w:hanging="733"/>
      </w:pPr>
      <w:rPr>
        <w:rFonts w:hint="default"/>
        <w:lang w:val="pt-PT" w:eastAsia="en-US" w:bidi="ar-SA"/>
      </w:rPr>
    </w:lvl>
    <w:lvl w:ilvl="6">
      <w:start w:val="0"/>
      <w:numFmt w:val="bullet"/>
      <w:lvlText w:val="•"/>
      <w:lvlJc w:val="left"/>
      <w:pPr>
        <w:ind w:left="8896" w:hanging="733"/>
      </w:pPr>
      <w:rPr>
        <w:rFonts w:hint="default"/>
        <w:lang w:val="pt-PT" w:eastAsia="en-US" w:bidi="ar-SA"/>
      </w:rPr>
    </w:lvl>
    <w:lvl w:ilvl="7">
      <w:start w:val="0"/>
      <w:numFmt w:val="bullet"/>
      <w:lvlText w:val="•"/>
      <w:lvlJc w:val="left"/>
      <w:pPr>
        <w:ind w:left="10362" w:hanging="733"/>
      </w:pPr>
      <w:rPr>
        <w:rFonts w:hint="default"/>
        <w:lang w:val="pt-PT" w:eastAsia="en-US" w:bidi="ar-SA"/>
      </w:rPr>
    </w:lvl>
    <w:lvl w:ilvl="8">
      <w:start w:val="0"/>
      <w:numFmt w:val="bullet"/>
      <w:lvlText w:val="•"/>
      <w:lvlJc w:val="left"/>
      <w:pPr>
        <w:ind w:left="11828" w:hanging="733"/>
      </w:pPr>
      <w:rPr>
        <w:rFonts w:hint="default"/>
        <w:lang w:val="pt-PT" w:eastAsia="en-US" w:bidi="ar-SA"/>
      </w:rPr>
    </w:lvl>
  </w:abstractNum>
  <w:abstractNum w:abstractNumId="30">
    <w:multiLevelType w:val="hybridMultilevel"/>
    <w:lvl w:ilvl="0">
      <w:start w:val="8"/>
      <w:numFmt w:val="decimal"/>
      <w:lvlText w:val="%1"/>
      <w:lvlJc w:val="left"/>
      <w:pPr>
        <w:ind w:left="666" w:hanging="557"/>
        <w:jc w:val="left"/>
      </w:pPr>
      <w:rPr>
        <w:rFonts w:hint="default"/>
        <w:lang w:val="pt-PT" w:eastAsia="en-US" w:bidi="ar-SA"/>
      </w:rPr>
    </w:lvl>
    <w:lvl w:ilvl="1">
      <w:start w:val="1"/>
      <w:numFmt w:val="decimal"/>
      <w:lvlText w:val="%1.%2"/>
      <w:lvlJc w:val="left"/>
      <w:pPr>
        <w:ind w:left="666" w:hanging="557"/>
        <w:jc w:val="left"/>
      </w:pPr>
      <w:rPr>
        <w:rFonts w:hint="default"/>
        <w:lang w:val="pt-PT" w:eastAsia="en-US" w:bidi="ar-SA"/>
      </w:rPr>
    </w:lvl>
    <w:lvl w:ilvl="2">
      <w:start w:val="4"/>
      <w:numFmt w:val="decimal"/>
      <w:lvlText w:val="%1.%2.%3"/>
      <w:lvlJc w:val="left"/>
      <w:pPr>
        <w:ind w:left="666" w:hanging="55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0" w:hanging="7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360" w:hanging="721"/>
      </w:pPr>
      <w:rPr>
        <w:rFonts w:hint="default"/>
        <w:lang w:val="pt-PT" w:eastAsia="en-US" w:bidi="ar-SA"/>
      </w:rPr>
    </w:lvl>
    <w:lvl w:ilvl="5">
      <w:start w:val="0"/>
      <w:numFmt w:val="bullet"/>
      <w:lvlText w:val="•"/>
      <w:lvlJc w:val="left"/>
      <w:pPr>
        <w:ind w:left="6926" w:hanging="721"/>
      </w:pPr>
      <w:rPr>
        <w:rFonts w:hint="default"/>
        <w:lang w:val="pt-PT" w:eastAsia="en-US" w:bidi="ar-SA"/>
      </w:rPr>
    </w:lvl>
    <w:lvl w:ilvl="6">
      <w:start w:val="0"/>
      <w:numFmt w:val="bullet"/>
      <w:lvlText w:val="•"/>
      <w:lvlJc w:val="left"/>
      <w:pPr>
        <w:ind w:left="8493" w:hanging="721"/>
      </w:pPr>
      <w:rPr>
        <w:rFonts w:hint="default"/>
        <w:lang w:val="pt-PT" w:eastAsia="en-US" w:bidi="ar-SA"/>
      </w:rPr>
    </w:lvl>
    <w:lvl w:ilvl="7">
      <w:start w:val="0"/>
      <w:numFmt w:val="bullet"/>
      <w:lvlText w:val="•"/>
      <w:lvlJc w:val="left"/>
      <w:pPr>
        <w:ind w:left="10060" w:hanging="721"/>
      </w:pPr>
      <w:rPr>
        <w:rFonts w:hint="default"/>
        <w:lang w:val="pt-PT" w:eastAsia="en-US" w:bidi="ar-SA"/>
      </w:rPr>
    </w:lvl>
    <w:lvl w:ilvl="8">
      <w:start w:val="0"/>
      <w:numFmt w:val="bullet"/>
      <w:lvlText w:val="•"/>
      <w:lvlJc w:val="left"/>
      <w:pPr>
        <w:ind w:left="11626" w:hanging="721"/>
      </w:pPr>
      <w:rPr>
        <w:rFonts w:hint="default"/>
        <w:lang w:val="pt-PT" w:eastAsia="en-US" w:bidi="ar-SA"/>
      </w:rPr>
    </w:lvl>
  </w:abstractNum>
  <w:abstractNum w:abstractNumId="29">
    <w:multiLevelType w:val="hybridMultilevel"/>
    <w:lvl w:ilvl="0">
      <w:start w:val="1"/>
      <w:numFmt w:val="lowerLetter"/>
      <w:lvlText w:val="%1)"/>
      <w:lvlJc w:val="left"/>
      <w:pPr>
        <w:ind w:left="500" w:hanging="29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26" w:hanging="296"/>
      </w:pPr>
      <w:rPr>
        <w:rFonts w:hint="default"/>
        <w:lang w:val="pt-PT" w:eastAsia="en-US" w:bidi="ar-SA"/>
      </w:rPr>
    </w:lvl>
    <w:lvl w:ilvl="2">
      <w:start w:val="0"/>
      <w:numFmt w:val="bullet"/>
      <w:lvlText w:val="•"/>
      <w:lvlJc w:val="left"/>
      <w:pPr>
        <w:ind w:left="3352" w:hanging="296"/>
      </w:pPr>
      <w:rPr>
        <w:rFonts w:hint="default"/>
        <w:lang w:val="pt-PT" w:eastAsia="en-US" w:bidi="ar-SA"/>
      </w:rPr>
    </w:lvl>
    <w:lvl w:ilvl="3">
      <w:start w:val="0"/>
      <w:numFmt w:val="bullet"/>
      <w:lvlText w:val="•"/>
      <w:lvlJc w:val="left"/>
      <w:pPr>
        <w:ind w:left="4778" w:hanging="296"/>
      </w:pPr>
      <w:rPr>
        <w:rFonts w:hint="default"/>
        <w:lang w:val="pt-PT" w:eastAsia="en-US" w:bidi="ar-SA"/>
      </w:rPr>
    </w:lvl>
    <w:lvl w:ilvl="4">
      <w:start w:val="0"/>
      <w:numFmt w:val="bullet"/>
      <w:lvlText w:val="•"/>
      <w:lvlJc w:val="left"/>
      <w:pPr>
        <w:ind w:left="6204" w:hanging="296"/>
      </w:pPr>
      <w:rPr>
        <w:rFonts w:hint="default"/>
        <w:lang w:val="pt-PT" w:eastAsia="en-US" w:bidi="ar-SA"/>
      </w:rPr>
    </w:lvl>
    <w:lvl w:ilvl="5">
      <w:start w:val="0"/>
      <w:numFmt w:val="bullet"/>
      <w:lvlText w:val="•"/>
      <w:lvlJc w:val="left"/>
      <w:pPr>
        <w:ind w:left="7630" w:hanging="296"/>
      </w:pPr>
      <w:rPr>
        <w:rFonts w:hint="default"/>
        <w:lang w:val="pt-PT" w:eastAsia="en-US" w:bidi="ar-SA"/>
      </w:rPr>
    </w:lvl>
    <w:lvl w:ilvl="6">
      <w:start w:val="0"/>
      <w:numFmt w:val="bullet"/>
      <w:lvlText w:val="•"/>
      <w:lvlJc w:val="left"/>
      <w:pPr>
        <w:ind w:left="9056" w:hanging="296"/>
      </w:pPr>
      <w:rPr>
        <w:rFonts w:hint="default"/>
        <w:lang w:val="pt-PT" w:eastAsia="en-US" w:bidi="ar-SA"/>
      </w:rPr>
    </w:lvl>
    <w:lvl w:ilvl="7">
      <w:start w:val="0"/>
      <w:numFmt w:val="bullet"/>
      <w:lvlText w:val="•"/>
      <w:lvlJc w:val="left"/>
      <w:pPr>
        <w:ind w:left="10482" w:hanging="296"/>
      </w:pPr>
      <w:rPr>
        <w:rFonts w:hint="default"/>
        <w:lang w:val="pt-PT" w:eastAsia="en-US" w:bidi="ar-SA"/>
      </w:rPr>
    </w:lvl>
    <w:lvl w:ilvl="8">
      <w:start w:val="0"/>
      <w:numFmt w:val="bullet"/>
      <w:lvlText w:val="•"/>
      <w:lvlJc w:val="left"/>
      <w:pPr>
        <w:ind w:left="11908" w:hanging="296"/>
      </w:pPr>
      <w:rPr>
        <w:rFonts w:hint="default"/>
        <w:lang w:val="pt-PT" w:eastAsia="en-US" w:bidi="ar-SA"/>
      </w:rPr>
    </w:lvl>
  </w:abstractNum>
  <w:abstractNum w:abstractNumId="28">
    <w:multiLevelType w:val="hybridMultilevel"/>
    <w:lvl w:ilvl="0">
      <w:start w:val="7"/>
      <w:numFmt w:val="decimal"/>
      <w:lvlText w:val="%1"/>
      <w:lvlJc w:val="left"/>
      <w:pPr>
        <w:ind w:left="470" w:hanging="360"/>
        <w:jc w:val="left"/>
      </w:pPr>
      <w:rPr>
        <w:rFonts w:hint="default"/>
        <w:lang w:val="pt-PT" w:eastAsia="en-US" w:bidi="ar-SA"/>
      </w:rPr>
    </w:lvl>
    <w:lvl w:ilvl="1">
      <w:start w:val="1"/>
      <w:numFmt w:val="decimal"/>
      <w:lvlText w:val="%1.%2"/>
      <w:lvlJc w:val="left"/>
      <w:pPr>
        <w:ind w:left="47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637" w:hanging="548"/>
      </w:pPr>
      <w:rPr>
        <w:rFonts w:hint="default"/>
        <w:lang w:val="pt-PT" w:eastAsia="en-US" w:bidi="ar-SA"/>
      </w:rPr>
    </w:lvl>
    <w:lvl w:ilvl="4">
      <w:start w:val="0"/>
      <w:numFmt w:val="bullet"/>
      <w:lvlText w:val="•"/>
      <w:lvlJc w:val="left"/>
      <w:pPr>
        <w:ind w:left="5226" w:hanging="548"/>
      </w:pPr>
      <w:rPr>
        <w:rFonts w:hint="default"/>
        <w:lang w:val="pt-PT" w:eastAsia="en-US" w:bidi="ar-SA"/>
      </w:rPr>
    </w:lvl>
    <w:lvl w:ilvl="5">
      <w:start w:val="0"/>
      <w:numFmt w:val="bullet"/>
      <w:lvlText w:val="•"/>
      <w:lvlJc w:val="left"/>
      <w:pPr>
        <w:ind w:left="6815" w:hanging="548"/>
      </w:pPr>
      <w:rPr>
        <w:rFonts w:hint="default"/>
        <w:lang w:val="pt-PT" w:eastAsia="en-US" w:bidi="ar-SA"/>
      </w:rPr>
    </w:lvl>
    <w:lvl w:ilvl="6">
      <w:start w:val="0"/>
      <w:numFmt w:val="bullet"/>
      <w:lvlText w:val="•"/>
      <w:lvlJc w:val="left"/>
      <w:pPr>
        <w:ind w:left="8404" w:hanging="548"/>
      </w:pPr>
      <w:rPr>
        <w:rFonts w:hint="default"/>
        <w:lang w:val="pt-PT" w:eastAsia="en-US" w:bidi="ar-SA"/>
      </w:rPr>
    </w:lvl>
    <w:lvl w:ilvl="7">
      <w:start w:val="0"/>
      <w:numFmt w:val="bullet"/>
      <w:lvlText w:val="•"/>
      <w:lvlJc w:val="left"/>
      <w:pPr>
        <w:ind w:left="9993" w:hanging="548"/>
      </w:pPr>
      <w:rPr>
        <w:rFonts w:hint="default"/>
        <w:lang w:val="pt-PT" w:eastAsia="en-US" w:bidi="ar-SA"/>
      </w:rPr>
    </w:lvl>
    <w:lvl w:ilvl="8">
      <w:start w:val="0"/>
      <w:numFmt w:val="bullet"/>
      <w:lvlText w:val="•"/>
      <w:lvlJc w:val="left"/>
      <w:pPr>
        <w:ind w:left="11582" w:hanging="548"/>
      </w:pPr>
      <w:rPr>
        <w:rFonts w:hint="default"/>
        <w:lang w:val="pt-PT" w:eastAsia="en-US" w:bidi="ar-SA"/>
      </w:rPr>
    </w:lvl>
  </w:abstractNum>
  <w:abstractNum w:abstractNumId="27">
    <w:multiLevelType w:val="hybridMultilevel"/>
    <w:lvl w:ilvl="0">
      <w:start w:val="1"/>
      <w:numFmt w:val="lowerLetter"/>
      <w:lvlText w:val="%1)"/>
      <w:lvlJc w:val="left"/>
      <w:pPr>
        <w:ind w:left="359"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40" w:hanging="247"/>
      </w:pPr>
      <w:rPr>
        <w:rFonts w:hint="default"/>
        <w:lang w:val="pt-PT" w:eastAsia="en-US" w:bidi="ar-SA"/>
      </w:rPr>
    </w:lvl>
    <w:lvl w:ilvl="3">
      <w:start w:val="0"/>
      <w:numFmt w:val="bullet"/>
      <w:lvlText w:val="•"/>
      <w:lvlJc w:val="left"/>
      <w:pPr>
        <w:ind w:left="4680" w:hanging="247"/>
      </w:pPr>
      <w:rPr>
        <w:rFonts w:hint="default"/>
        <w:lang w:val="pt-PT" w:eastAsia="en-US" w:bidi="ar-SA"/>
      </w:rPr>
    </w:lvl>
    <w:lvl w:ilvl="4">
      <w:start w:val="0"/>
      <w:numFmt w:val="bullet"/>
      <w:lvlText w:val="•"/>
      <w:lvlJc w:val="left"/>
      <w:pPr>
        <w:ind w:left="6120" w:hanging="247"/>
      </w:pPr>
      <w:rPr>
        <w:rFonts w:hint="default"/>
        <w:lang w:val="pt-PT" w:eastAsia="en-US" w:bidi="ar-SA"/>
      </w:rPr>
    </w:lvl>
    <w:lvl w:ilvl="5">
      <w:start w:val="0"/>
      <w:numFmt w:val="bullet"/>
      <w:lvlText w:val="•"/>
      <w:lvlJc w:val="left"/>
      <w:pPr>
        <w:ind w:left="7560" w:hanging="247"/>
      </w:pPr>
      <w:rPr>
        <w:rFonts w:hint="default"/>
        <w:lang w:val="pt-PT" w:eastAsia="en-US" w:bidi="ar-SA"/>
      </w:rPr>
    </w:lvl>
    <w:lvl w:ilvl="6">
      <w:start w:val="0"/>
      <w:numFmt w:val="bullet"/>
      <w:lvlText w:val="•"/>
      <w:lvlJc w:val="left"/>
      <w:pPr>
        <w:ind w:left="9000" w:hanging="247"/>
      </w:pPr>
      <w:rPr>
        <w:rFonts w:hint="default"/>
        <w:lang w:val="pt-PT" w:eastAsia="en-US" w:bidi="ar-SA"/>
      </w:rPr>
    </w:lvl>
    <w:lvl w:ilvl="7">
      <w:start w:val="0"/>
      <w:numFmt w:val="bullet"/>
      <w:lvlText w:val="•"/>
      <w:lvlJc w:val="left"/>
      <w:pPr>
        <w:ind w:left="10440" w:hanging="247"/>
      </w:pPr>
      <w:rPr>
        <w:rFonts w:hint="default"/>
        <w:lang w:val="pt-PT" w:eastAsia="en-US" w:bidi="ar-SA"/>
      </w:rPr>
    </w:lvl>
    <w:lvl w:ilvl="8">
      <w:start w:val="0"/>
      <w:numFmt w:val="bullet"/>
      <w:lvlText w:val="•"/>
      <w:lvlJc w:val="left"/>
      <w:pPr>
        <w:ind w:left="11880" w:hanging="247"/>
      </w:pPr>
      <w:rPr>
        <w:rFonts w:hint="default"/>
        <w:lang w:val="pt-PT" w:eastAsia="en-US" w:bidi="ar-SA"/>
      </w:rPr>
    </w:lvl>
  </w:abstractNum>
  <w:abstractNum w:abstractNumId="26">
    <w:multiLevelType w:val="hybridMultilevel"/>
    <w:lvl w:ilvl="0">
      <w:start w:val="6"/>
      <w:numFmt w:val="decimal"/>
      <w:lvlText w:val="%1"/>
      <w:lvlJc w:val="left"/>
      <w:pPr>
        <w:ind w:left="110" w:hanging="384"/>
        <w:jc w:val="left"/>
      </w:pPr>
      <w:rPr>
        <w:rFonts w:hint="default"/>
        <w:lang w:val="pt-PT" w:eastAsia="en-US" w:bidi="ar-SA"/>
      </w:rPr>
    </w:lvl>
    <w:lvl w:ilvl="1">
      <w:start w:val="4"/>
      <w:numFmt w:val="decimal"/>
      <w:lvlText w:val="%1.%2"/>
      <w:lvlJc w:val="left"/>
      <w:pPr>
        <w:ind w:left="110" w:hanging="3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0" w:hanging="57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498" w:hanging="579"/>
      </w:pPr>
      <w:rPr>
        <w:rFonts w:hint="default"/>
        <w:lang w:val="pt-PT" w:eastAsia="en-US" w:bidi="ar-SA"/>
      </w:rPr>
    </w:lvl>
    <w:lvl w:ilvl="4">
      <w:start w:val="0"/>
      <w:numFmt w:val="bullet"/>
      <w:lvlText w:val="•"/>
      <w:lvlJc w:val="left"/>
      <w:pPr>
        <w:ind w:left="5964" w:hanging="579"/>
      </w:pPr>
      <w:rPr>
        <w:rFonts w:hint="default"/>
        <w:lang w:val="pt-PT" w:eastAsia="en-US" w:bidi="ar-SA"/>
      </w:rPr>
    </w:lvl>
    <w:lvl w:ilvl="5">
      <w:start w:val="0"/>
      <w:numFmt w:val="bullet"/>
      <w:lvlText w:val="•"/>
      <w:lvlJc w:val="left"/>
      <w:pPr>
        <w:ind w:left="7430" w:hanging="579"/>
      </w:pPr>
      <w:rPr>
        <w:rFonts w:hint="default"/>
        <w:lang w:val="pt-PT" w:eastAsia="en-US" w:bidi="ar-SA"/>
      </w:rPr>
    </w:lvl>
    <w:lvl w:ilvl="6">
      <w:start w:val="0"/>
      <w:numFmt w:val="bullet"/>
      <w:lvlText w:val="•"/>
      <w:lvlJc w:val="left"/>
      <w:pPr>
        <w:ind w:left="8896" w:hanging="579"/>
      </w:pPr>
      <w:rPr>
        <w:rFonts w:hint="default"/>
        <w:lang w:val="pt-PT" w:eastAsia="en-US" w:bidi="ar-SA"/>
      </w:rPr>
    </w:lvl>
    <w:lvl w:ilvl="7">
      <w:start w:val="0"/>
      <w:numFmt w:val="bullet"/>
      <w:lvlText w:val="•"/>
      <w:lvlJc w:val="left"/>
      <w:pPr>
        <w:ind w:left="10362" w:hanging="579"/>
      </w:pPr>
      <w:rPr>
        <w:rFonts w:hint="default"/>
        <w:lang w:val="pt-PT" w:eastAsia="en-US" w:bidi="ar-SA"/>
      </w:rPr>
    </w:lvl>
    <w:lvl w:ilvl="8">
      <w:start w:val="0"/>
      <w:numFmt w:val="bullet"/>
      <w:lvlText w:val="•"/>
      <w:lvlJc w:val="left"/>
      <w:pPr>
        <w:ind w:left="11828" w:hanging="579"/>
      </w:pPr>
      <w:rPr>
        <w:rFonts w:hint="default"/>
        <w:lang w:val="pt-PT" w:eastAsia="en-US" w:bidi="ar-SA"/>
      </w:rPr>
    </w:lvl>
  </w:abstractNum>
  <w:abstractNum w:abstractNumId="25">
    <w:multiLevelType w:val="hybridMultilevel"/>
    <w:lvl w:ilvl="0">
      <w:start w:val="6"/>
      <w:numFmt w:val="decimal"/>
      <w:lvlText w:val="%1"/>
      <w:lvlJc w:val="left"/>
      <w:pPr>
        <w:ind w:left="110" w:hanging="408"/>
        <w:jc w:val="left"/>
      </w:pPr>
      <w:rPr>
        <w:rFonts w:hint="default"/>
        <w:lang w:val="pt-PT" w:eastAsia="en-US" w:bidi="ar-SA"/>
      </w:rPr>
    </w:lvl>
    <w:lvl w:ilvl="1">
      <w:start w:val="3"/>
      <w:numFmt w:val="decimal"/>
      <w:lvlText w:val="%1.%2."/>
      <w:lvlJc w:val="left"/>
      <w:pPr>
        <w:ind w:left="110" w:hanging="40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0" w:hanging="5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498" w:hanging="550"/>
      </w:pPr>
      <w:rPr>
        <w:rFonts w:hint="default"/>
        <w:lang w:val="pt-PT" w:eastAsia="en-US" w:bidi="ar-SA"/>
      </w:rPr>
    </w:lvl>
    <w:lvl w:ilvl="4">
      <w:start w:val="0"/>
      <w:numFmt w:val="bullet"/>
      <w:lvlText w:val="•"/>
      <w:lvlJc w:val="left"/>
      <w:pPr>
        <w:ind w:left="5964" w:hanging="550"/>
      </w:pPr>
      <w:rPr>
        <w:rFonts w:hint="default"/>
        <w:lang w:val="pt-PT" w:eastAsia="en-US" w:bidi="ar-SA"/>
      </w:rPr>
    </w:lvl>
    <w:lvl w:ilvl="5">
      <w:start w:val="0"/>
      <w:numFmt w:val="bullet"/>
      <w:lvlText w:val="•"/>
      <w:lvlJc w:val="left"/>
      <w:pPr>
        <w:ind w:left="7430" w:hanging="550"/>
      </w:pPr>
      <w:rPr>
        <w:rFonts w:hint="default"/>
        <w:lang w:val="pt-PT" w:eastAsia="en-US" w:bidi="ar-SA"/>
      </w:rPr>
    </w:lvl>
    <w:lvl w:ilvl="6">
      <w:start w:val="0"/>
      <w:numFmt w:val="bullet"/>
      <w:lvlText w:val="•"/>
      <w:lvlJc w:val="left"/>
      <w:pPr>
        <w:ind w:left="8896" w:hanging="550"/>
      </w:pPr>
      <w:rPr>
        <w:rFonts w:hint="default"/>
        <w:lang w:val="pt-PT" w:eastAsia="en-US" w:bidi="ar-SA"/>
      </w:rPr>
    </w:lvl>
    <w:lvl w:ilvl="7">
      <w:start w:val="0"/>
      <w:numFmt w:val="bullet"/>
      <w:lvlText w:val="•"/>
      <w:lvlJc w:val="left"/>
      <w:pPr>
        <w:ind w:left="10362" w:hanging="550"/>
      </w:pPr>
      <w:rPr>
        <w:rFonts w:hint="default"/>
        <w:lang w:val="pt-PT" w:eastAsia="en-US" w:bidi="ar-SA"/>
      </w:rPr>
    </w:lvl>
    <w:lvl w:ilvl="8">
      <w:start w:val="0"/>
      <w:numFmt w:val="bullet"/>
      <w:lvlText w:val="•"/>
      <w:lvlJc w:val="left"/>
      <w:pPr>
        <w:ind w:left="11828" w:hanging="550"/>
      </w:pPr>
      <w:rPr>
        <w:rFonts w:hint="default"/>
        <w:lang w:val="pt-PT" w:eastAsia="en-US" w:bidi="ar-SA"/>
      </w:rPr>
    </w:lvl>
  </w:abstractNum>
  <w:abstractNum w:abstractNumId="24">
    <w:multiLevelType w:val="hybridMultilevel"/>
    <w:lvl w:ilvl="0">
      <w:start w:val="6"/>
      <w:numFmt w:val="decimal"/>
      <w:lvlText w:val="%1"/>
      <w:lvlJc w:val="left"/>
      <w:pPr>
        <w:ind w:left="489" w:hanging="380"/>
        <w:jc w:val="left"/>
      </w:pPr>
      <w:rPr>
        <w:rFonts w:hint="default"/>
        <w:lang w:val="pt-PT" w:eastAsia="en-US" w:bidi="ar-SA"/>
      </w:rPr>
    </w:lvl>
    <w:lvl w:ilvl="1">
      <w:start w:val="1"/>
      <w:numFmt w:val="decimal"/>
      <w:lvlText w:val="%1.%2"/>
      <w:lvlJc w:val="left"/>
      <w:pPr>
        <w:ind w:left="489" w:hanging="3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36" w:hanging="380"/>
      </w:pPr>
      <w:rPr>
        <w:rFonts w:hint="default"/>
        <w:lang w:val="pt-PT" w:eastAsia="en-US" w:bidi="ar-SA"/>
      </w:rPr>
    </w:lvl>
    <w:lvl w:ilvl="3">
      <w:start w:val="0"/>
      <w:numFmt w:val="bullet"/>
      <w:lvlText w:val="•"/>
      <w:lvlJc w:val="left"/>
      <w:pPr>
        <w:ind w:left="4764" w:hanging="380"/>
      </w:pPr>
      <w:rPr>
        <w:rFonts w:hint="default"/>
        <w:lang w:val="pt-PT" w:eastAsia="en-US" w:bidi="ar-SA"/>
      </w:rPr>
    </w:lvl>
    <w:lvl w:ilvl="4">
      <w:start w:val="0"/>
      <w:numFmt w:val="bullet"/>
      <w:lvlText w:val="•"/>
      <w:lvlJc w:val="left"/>
      <w:pPr>
        <w:ind w:left="6192" w:hanging="380"/>
      </w:pPr>
      <w:rPr>
        <w:rFonts w:hint="default"/>
        <w:lang w:val="pt-PT" w:eastAsia="en-US" w:bidi="ar-SA"/>
      </w:rPr>
    </w:lvl>
    <w:lvl w:ilvl="5">
      <w:start w:val="0"/>
      <w:numFmt w:val="bullet"/>
      <w:lvlText w:val="•"/>
      <w:lvlJc w:val="left"/>
      <w:pPr>
        <w:ind w:left="7620" w:hanging="380"/>
      </w:pPr>
      <w:rPr>
        <w:rFonts w:hint="default"/>
        <w:lang w:val="pt-PT" w:eastAsia="en-US" w:bidi="ar-SA"/>
      </w:rPr>
    </w:lvl>
    <w:lvl w:ilvl="6">
      <w:start w:val="0"/>
      <w:numFmt w:val="bullet"/>
      <w:lvlText w:val="•"/>
      <w:lvlJc w:val="left"/>
      <w:pPr>
        <w:ind w:left="9048" w:hanging="380"/>
      </w:pPr>
      <w:rPr>
        <w:rFonts w:hint="default"/>
        <w:lang w:val="pt-PT" w:eastAsia="en-US" w:bidi="ar-SA"/>
      </w:rPr>
    </w:lvl>
    <w:lvl w:ilvl="7">
      <w:start w:val="0"/>
      <w:numFmt w:val="bullet"/>
      <w:lvlText w:val="•"/>
      <w:lvlJc w:val="left"/>
      <w:pPr>
        <w:ind w:left="10476" w:hanging="380"/>
      </w:pPr>
      <w:rPr>
        <w:rFonts w:hint="default"/>
        <w:lang w:val="pt-PT" w:eastAsia="en-US" w:bidi="ar-SA"/>
      </w:rPr>
    </w:lvl>
    <w:lvl w:ilvl="8">
      <w:start w:val="0"/>
      <w:numFmt w:val="bullet"/>
      <w:lvlText w:val="•"/>
      <w:lvlJc w:val="left"/>
      <w:pPr>
        <w:ind w:left="11904" w:hanging="380"/>
      </w:pPr>
      <w:rPr>
        <w:rFonts w:hint="default"/>
        <w:lang w:val="pt-PT" w:eastAsia="en-US" w:bidi="ar-SA"/>
      </w:rPr>
    </w:lvl>
  </w:abstractNum>
  <w:abstractNum w:abstractNumId="23">
    <w:multiLevelType w:val="hybridMultilevel"/>
    <w:lvl w:ilvl="0">
      <w:start w:val="5"/>
      <w:numFmt w:val="decimal"/>
      <w:lvlText w:val="%1"/>
      <w:lvlJc w:val="left"/>
      <w:pPr>
        <w:ind w:left="470" w:hanging="360"/>
        <w:jc w:val="left"/>
      </w:pPr>
      <w:rPr>
        <w:rFonts w:hint="default"/>
        <w:lang w:val="pt-PT" w:eastAsia="en-US" w:bidi="ar-SA"/>
      </w:rPr>
    </w:lvl>
    <w:lvl w:ilvl="1">
      <w:start w:val="1"/>
      <w:numFmt w:val="decimal"/>
      <w:lvlText w:val="%1.%2"/>
      <w:lvlJc w:val="left"/>
      <w:pPr>
        <w:ind w:left="47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20" w:hanging="360"/>
      </w:pPr>
      <w:rPr>
        <w:rFonts w:hint="default"/>
        <w:lang w:val="pt-PT" w:eastAsia="en-US" w:bidi="ar-SA"/>
      </w:rPr>
    </w:lvl>
    <w:lvl w:ilvl="3">
      <w:start w:val="0"/>
      <w:numFmt w:val="bullet"/>
      <w:lvlText w:val="•"/>
      <w:lvlJc w:val="left"/>
      <w:pPr>
        <w:ind w:left="4750" w:hanging="360"/>
      </w:pPr>
      <w:rPr>
        <w:rFonts w:hint="default"/>
        <w:lang w:val="pt-PT" w:eastAsia="en-US" w:bidi="ar-SA"/>
      </w:rPr>
    </w:lvl>
    <w:lvl w:ilvl="4">
      <w:start w:val="0"/>
      <w:numFmt w:val="bullet"/>
      <w:lvlText w:val="•"/>
      <w:lvlJc w:val="left"/>
      <w:pPr>
        <w:ind w:left="6180" w:hanging="360"/>
      </w:pPr>
      <w:rPr>
        <w:rFonts w:hint="default"/>
        <w:lang w:val="pt-PT" w:eastAsia="en-US" w:bidi="ar-SA"/>
      </w:rPr>
    </w:lvl>
    <w:lvl w:ilvl="5">
      <w:start w:val="0"/>
      <w:numFmt w:val="bullet"/>
      <w:lvlText w:val="•"/>
      <w:lvlJc w:val="left"/>
      <w:pPr>
        <w:ind w:left="7610" w:hanging="360"/>
      </w:pPr>
      <w:rPr>
        <w:rFonts w:hint="default"/>
        <w:lang w:val="pt-PT" w:eastAsia="en-US" w:bidi="ar-SA"/>
      </w:rPr>
    </w:lvl>
    <w:lvl w:ilvl="6">
      <w:start w:val="0"/>
      <w:numFmt w:val="bullet"/>
      <w:lvlText w:val="•"/>
      <w:lvlJc w:val="left"/>
      <w:pPr>
        <w:ind w:left="9040" w:hanging="360"/>
      </w:pPr>
      <w:rPr>
        <w:rFonts w:hint="default"/>
        <w:lang w:val="pt-PT" w:eastAsia="en-US" w:bidi="ar-SA"/>
      </w:rPr>
    </w:lvl>
    <w:lvl w:ilvl="7">
      <w:start w:val="0"/>
      <w:numFmt w:val="bullet"/>
      <w:lvlText w:val="•"/>
      <w:lvlJc w:val="left"/>
      <w:pPr>
        <w:ind w:left="10470" w:hanging="360"/>
      </w:pPr>
      <w:rPr>
        <w:rFonts w:hint="default"/>
        <w:lang w:val="pt-PT" w:eastAsia="en-US" w:bidi="ar-SA"/>
      </w:rPr>
    </w:lvl>
    <w:lvl w:ilvl="8">
      <w:start w:val="0"/>
      <w:numFmt w:val="bullet"/>
      <w:lvlText w:val="•"/>
      <w:lvlJc w:val="left"/>
      <w:pPr>
        <w:ind w:left="11900" w:hanging="360"/>
      </w:pPr>
      <w:rPr>
        <w:rFonts w:hint="default"/>
        <w:lang w:val="pt-PT" w:eastAsia="en-US" w:bidi="ar-SA"/>
      </w:rPr>
    </w:lvl>
  </w:abstractNum>
  <w:abstractNum w:abstractNumId="22">
    <w:multiLevelType w:val="hybridMultilevel"/>
    <w:lvl w:ilvl="0">
      <w:start w:val="4"/>
      <w:numFmt w:val="decimal"/>
      <w:lvlText w:val="%1"/>
      <w:lvlJc w:val="left"/>
      <w:pPr>
        <w:ind w:left="470" w:hanging="360"/>
        <w:jc w:val="left"/>
      </w:pPr>
      <w:rPr>
        <w:rFonts w:hint="default"/>
        <w:lang w:val="pt-PT" w:eastAsia="en-US" w:bidi="ar-SA"/>
      </w:rPr>
    </w:lvl>
    <w:lvl w:ilvl="1">
      <w:start w:val="1"/>
      <w:numFmt w:val="decimal"/>
      <w:lvlText w:val="%1.%2"/>
      <w:lvlJc w:val="left"/>
      <w:pPr>
        <w:ind w:left="47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20" w:hanging="360"/>
      </w:pPr>
      <w:rPr>
        <w:rFonts w:hint="default"/>
        <w:lang w:val="pt-PT" w:eastAsia="en-US" w:bidi="ar-SA"/>
      </w:rPr>
    </w:lvl>
    <w:lvl w:ilvl="3">
      <w:start w:val="0"/>
      <w:numFmt w:val="bullet"/>
      <w:lvlText w:val="•"/>
      <w:lvlJc w:val="left"/>
      <w:pPr>
        <w:ind w:left="4750" w:hanging="360"/>
      </w:pPr>
      <w:rPr>
        <w:rFonts w:hint="default"/>
        <w:lang w:val="pt-PT" w:eastAsia="en-US" w:bidi="ar-SA"/>
      </w:rPr>
    </w:lvl>
    <w:lvl w:ilvl="4">
      <w:start w:val="0"/>
      <w:numFmt w:val="bullet"/>
      <w:lvlText w:val="•"/>
      <w:lvlJc w:val="left"/>
      <w:pPr>
        <w:ind w:left="6180" w:hanging="360"/>
      </w:pPr>
      <w:rPr>
        <w:rFonts w:hint="default"/>
        <w:lang w:val="pt-PT" w:eastAsia="en-US" w:bidi="ar-SA"/>
      </w:rPr>
    </w:lvl>
    <w:lvl w:ilvl="5">
      <w:start w:val="0"/>
      <w:numFmt w:val="bullet"/>
      <w:lvlText w:val="•"/>
      <w:lvlJc w:val="left"/>
      <w:pPr>
        <w:ind w:left="7610" w:hanging="360"/>
      </w:pPr>
      <w:rPr>
        <w:rFonts w:hint="default"/>
        <w:lang w:val="pt-PT" w:eastAsia="en-US" w:bidi="ar-SA"/>
      </w:rPr>
    </w:lvl>
    <w:lvl w:ilvl="6">
      <w:start w:val="0"/>
      <w:numFmt w:val="bullet"/>
      <w:lvlText w:val="•"/>
      <w:lvlJc w:val="left"/>
      <w:pPr>
        <w:ind w:left="9040" w:hanging="360"/>
      </w:pPr>
      <w:rPr>
        <w:rFonts w:hint="default"/>
        <w:lang w:val="pt-PT" w:eastAsia="en-US" w:bidi="ar-SA"/>
      </w:rPr>
    </w:lvl>
    <w:lvl w:ilvl="7">
      <w:start w:val="0"/>
      <w:numFmt w:val="bullet"/>
      <w:lvlText w:val="•"/>
      <w:lvlJc w:val="left"/>
      <w:pPr>
        <w:ind w:left="10470" w:hanging="360"/>
      </w:pPr>
      <w:rPr>
        <w:rFonts w:hint="default"/>
        <w:lang w:val="pt-PT" w:eastAsia="en-US" w:bidi="ar-SA"/>
      </w:rPr>
    </w:lvl>
    <w:lvl w:ilvl="8">
      <w:start w:val="0"/>
      <w:numFmt w:val="bullet"/>
      <w:lvlText w:val="•"/>
      <w:lvlJc w:val="left"/>
      <w:pPr>
        <w:ind w:left="11900" w:hanging="360"/>
      </w:pPr>
      <w:rPr>
        <w:rFonts w:hint="default"/>
        <w:lang w:val="pt-PT" w:eastAsia="en-US" w:bidi="ar-SA"/>
      </w:rPr>
    </w:lvl>
  </w:abstractNum>
  <w:abstractNum w:abstractNumId="15">
    <w:multiLevelType w:val="hybridMultilevel"/>
    <w:lvl w:ilvl="0">
      <w:start w:val="0"/>
      <w:numFmt w:val="bullet"/>
      <w:lvlText w:val="-"/>
      <w:lvlJc w:val="left"/>
      <w:pPr>
        <w:ind w:left="249" w:hanging="14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692" w:hanging="140"/>
      </w:pPr>
      <w:rPr>
        <w:rFonts w:hint="default"/>
        <w:lang w:val="pt-PT" w:eastAsia="en-US" w:bidi="ar-SA"/>
      </w:rPr>
    </w:lvl>
    <w:lvl w:ilvl="2">
      <w:start w:val="0"/>
      <w:numFmt w:val="bullet"/>
      <w:lvlText w:val="•"/>
      <w:lvlJc w:val="left"/>
      <w:pPr>
        <w:ind w:left="3144" w:hanging="140"/>
      </w:pPr>
      <w:rPr>
        <w:rFonts w:hint="default"/>
        <w:lang w:val="pt-PT" w:eastAsia="en-US" w:bidi="ar-SA"/>
      </w:rPr>
    </w:lvl>
    <w:lvl w:ilvl="3">
      <w:start w:val="0"/>
      <w:numFmt w:val="bullet"/>
      <w:lvlText w:val="•"/>
      <w:lvlJc w:val="left"/>
      <w:pPr>
        <w:ind w:left="4596" w:hanging="140"/>
      </w:pPr>
      <w:rPr>
        <w:rFonts w:hint="default"/>
        <w:lang w:val="pt-PT" w:eastAsia="en-US" w:bidi="ar-SA"/>
      </w:rPr>
    </w:lvl>
    <w:lvl w:ilvl="4">
      <w:start w:val="0"/>
      <w:numFmt w:val="bullet"/>
      <w:lvlText w:val="•"/>
      <w:lvlJc w:val="left"/>
      <w:pPr>
        <w:ind w:left="6048" w:hanging="140"/>
      </w:pPr>
      <w:rPr>
        <w:rFonts w:hint="default"/>
        <w:lang w:val="pt-PT" w:eastAsia="en-US" w:bidi="ar-SA"/>
      </w:rPr>
    </w:lvl>
    <w:lvl w:ilvl="5">
      <w:start w:val="0"/>
      <w:numFmt w:val="bullet"/>
      <w:lvlText w:val="•"/>
      <w:lvlJc w:val="left"/>
      <w:pPr>
        <w:ind w:left="7500" w:hanging="140"/>
      </w:pPr>
      <w:rPr>
        <w:rFonts w:hint="default"/>
        <w:lang w:val="pt-PT" w:eastAsia="en-US" w:bidi="ar-SA"/>
      </w:rPr>
    </w:lvl>
    <w:lvl w:ilvl="6">
      <w:start w:val="0"/>
      <w:numFmt w:val="bullet"/>
      <w:lvlText w:val="•"/>
      <w:lvlJc w:val="left"/>
      <w:pPr>
        <w:ind w:left="8952" w:hanging="140"/>
      </w:pPr>
      <w:rPr>
        <w:rFonts w:hint="default"/>
        <w:lang w:val="pt-PT" w:eastAsia="en-US" w:bidi="ar-SA"/>
      </w:rPr>
    </w:lvl>
    <w:lvl w:ilvl="7">
      <w:start w:val="0"/>
      <w:numFmt w:val="bullet"/>
      <w:lvlText w:val="•"/>
      <w:lvlJc w:val="left"/>
      <w:pPr>
        <w:ind w:left="10404" w:hanging="140"/>
      </w:pPr>
      <w:rPr>
        <w:rFonts w:hint="default"/>
        <w:lang w:val="pt-PT" w:eastAsia="en-US" w:bidi="ar-SA"/>
      </w:rPr>
    </w:lvl>
    <w:lvl w:ilvl="8">
      <w:start w:val="0"/>
      <w:numFmt w:val="bullet"/>
      <w:lvlText w:val="•"/>
      <w:lvlJc w:val="left"/>
      <w:pPr>
        <w:ind w:left="11856" w:hanging="140"/>
      </w:pPr>
      <w:rPr>
        <w:rFonts w:hint="default"/>
        <w:lang w:val="pt-PT" w:eastAsia="en-US" w:bidi="ar-SA"/>
      </w:rPr>
    </w:lvl>
  </w:abstractNum>
  <w:abstractNum w:abstractNumId="21">
    <w:multiLevelType w:val="hybridMultilevel"/>
    <w:lvl w:ilvl="0">
      <w:start w:val="1"/>
      <w:numFmt w:val="lowerLetter"/>
      <w:lvlText w:val="%1)"/>
      <w:lvlJc w:val="left"/>
      <w:pPr>
        <w:ind w:left="359"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40" w:hanging="247"/>
      </w:pPr>
      <w:rPr>
        <w:rFonts w:hint="default"/>
        <w:lang w:val="pt-PT" w:eastAsia="en-US" w:bidi="ar-SA"/>
      </w:rPr>
    </w:lvl>
    <w:lvl w:ilvl="3">
      <w:start w:val="0"/>
      <w:numFmt w:val="bullet"/>
      <w:lvlText w:val="•"/>
      <w:lvlJc w:val="left"/>
      <w:pPr>
        <w:ind w:left="4680" w:hanging="247"/>
      </w:pPr>
      <w:rPr>
        <w:rFonts w:hint="default"/>
        <w:lang w:val="pt-PT" w:eastAsia="en-US" w:bidi="ar-SA"/>
      </w:rPr>
    </w:lvl>
    <w:lvl w:ilvl="4">
      <w:start w:val="0"/>
      <w:numFmt w:val="bullet"/>
      <w:lvlText w:val="•"/>
      <w:lvlJc w:val="left"/>
      <w:pPr>
        <w:ind w:left="6120" w:hanging="247"/>
      </w:pPr>
      <w:rPr>
        <w:rFonts w:hint="default"/>
        <w:lang w:val="pt-PT" w:eastAsia="en-US" w:bidi="ar-SA"/>
      </w:rPr>
    </w:lvl>
    <w:lvl w:ilvl="5">
      <w:start w:val="0"/>
      <w:numFmt w:val="bullet"/>
      <w:lvlText w:val="•"/>
      <w:lvlJc w:val="left"/>
      <w:pPr>
        <w:ind w:left="7560" w:hanging="247"/>
      </w:pPr>
      <w:rPr>
        <w:rFonts w:hint="default"/>
        <w:lang w:val="pt-PT" w:eastAsia="en-US" w:bidi="ar-SA"/>
      </w:rPr>
    </w:lvl>
    <w:lvl w:ilvl="6">
      <w:start w:val="0"/>
      <w:numFmt w:val="bullet"/>
      <w:lvlText w:val="•"/>
      <w:lvlJc w:val="left"/>
      <w:pPr>
        <w:ind w:left="9000" w:hanging="247"/>
      </w:pPr>
      <w:rPr>
        <w:rFonts w:hint="default"/>
        <w:lang w:val="pt-PT" w:eastAsia="en-US" w:bidi="ar-SA"/>
      </w:rPr>
    </w:lvl>
    <w:lvl w:ilvl="7">
      <w:start w:val="0"/>
      <w:numFmt w:val="bullet"/>
      <w:lvlText w:val="•"/>
      <w:lvlJc w:val="left"/>
      <w:pPr>
        <w:ind w:left="10440" w:hanging="247"/>
      </w:pPr>
      <w:rPr>
        <w:rFonts w:hint="default"/>
        <w:lang w:val="pt-PT" w:eastAsia="en-US" w:bidi="ar-SA"/>
      </w:rPr>
    </w:lvl>
    <w:lvl w:ilvl="8">
      <w:start w:val="0"/>
      <w:numFmt w:val="bullet"/>
      <w:lvlText w:val="•"/>
      <w:lvlJc w:val="left"/>
      <w:pPr>
        <w:ind w:left="11880" w:hanging="247"/>
      </w:pPr>
      <w:rPr>
        <w:rFonts w:hint="default"/>
        <w:lang w:val="pt-PT" w:eastAsia="en-US" w:bidi="ar-SA"/>
      </w:rPr>
    </w:lvl>
  </w:abstractNum>
  <w:abstractNum w:abstractNumId="20">
    <w:multiLevelType w:val="hybridMultilevel"/>
    <w:lvl w:ilvl="0">
      <w:start w:val="2"/>
      <w:numFmt w:val="decimal"/>
      <w:lvlText w:val="%1"/>
      <w:lvlJc w:val="left"/>
      <w:pPr>
        <w:ind w:left="470" w:hanging="360"/>
        <w:jc w:val="left"/>
      </w:pPr>
      <w:rPr>
        <w:rFonts w:hint="default"/>
        <w:lang w:val="pt-PT" w:eastAsia="en-US" w:bidi="ar-SA"/>
      </w:rPr>
    </w:lvl>
    <w:lvl w:ilvl="1">
      <w:start w:val="1"/>
      <w:numFmt w:val="decimal"/>
      <w:lvlText w:val="%1.%2"/>
      <w:lvlJc w:val="left"/>
      <w:pPr>
        <w:ind w:left="47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0" w:hanging="5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637" w:hanging="576"/>
      </w:pPr>
      <w:rPr>
        <w:rFonts w:hint="default"/>
        <w:lang w:val="pt-PT" w:eastAsia="en-US" w:bidi="ar-SA"/>
      </w:rPr>
    </w:lvl>
    <w:lvl w:ilvl="4">
      <w:start w:val="0"/>
      <w:numFmt w:val="bullet"/>
      <w:lvlText w:val="•"/>
      <w:lvlJc w:val="left"/>
      <w:pPr>
        <w:ind w:left="5226" w:hanging="576"/>
      </w:pPr>
      <w:rPr>
        <w:rFonts w:hint="default"/>
        <w:lang w:val="pt-PT" w:eastAsia="en-US" w:bidi="ar-SA"/>
      </w:rPr>
    </w:lvl>
    <w:lvl w:ilvl="5">
      <w:start w:val="0"/>
      <w:numFmt w:val="bullet"/>
      <w:lvlText w:val="•"/>
      <w:lvlJc w:val="left"/>
      <w:pPr>
        <w:ind w:left="6815" w:hanging="576"/>
      </w:pPr>
      <w:rPr>
        <w:rFonts w:hint="default"/>
        <w:lang w:val="pt-PT" w:eastAsia="en-US" w:bidi="ar-SA"/>
      </w:rPr>
    </w:lvl>
    <w:lvl w:ilvl="6">
      <w:start w:val="0"/>
      <w:numFmt w:val="bullet"/>
      <w:lvlText w:val="•"/>
      <w:lvlJc w:val="left"/>
      <w:pPr>
        <w:ind w:left="8404" w:hanging="576"/>
      </w:pPr>
      <w:rPr>
        <w:rFonts w:hint="default"/>
        <w:lang w:val="pt-PT" w:eastAsia="en-US" w:bidi="ar-SA"/>
      </w:rPr>
    </w:lvl>
    <w:lvl w:ilvl="7">
      <w:start w:val="0"/>
      <w:numFmt w:val="bullet"/>
      <w:lvlText w:val="•"/>
      <w:lvlJc w:val="left"/>
      <w:pPr>
        <w:ind w:left="9993" w:hanging="576"/>
      </w:pPr>
      <w:rPr>
        <w:rFonts w:hint="default"/>
        <w:lang w:val="pt-PT" w:eastAsia="en-US" w:bidi="ar-SA"/>
      </w:rPr>
    </w:lvl>
    <w:lvl w:ilvl="8">
      <w:start w:val="0"/>
      <w:numFmt w:val="bullet"/>
      <w:lvlText w:val="•"/>
      <w:lvlJc w:val="left"/>
      <w:pPr>
        <w:ind w:left="11582" w:hanging="576"/>
      </w:pPr>
      <w:rPr>
        <w:rFonts w:hint="default"/>
        <w:lang w:val="pt-PT" w:eastAsia="en-US" w:bidi="ar-SA"/>
      </w:rPr>
    </w:lvl>
  </w:abstractNum>
  <w:abstractNum w:abstractNumId="19">
    <w:multiLevelType w:val="hybridMultilevel"/>
    <w:lvl w:ilvl="0">
      <w:start w:val="1"/>
      <w:numFmt w:val="decimal"/>
      <w:lvlText w:val="%1."/>
      <w:lvlJc w:val="left"/>
      <w:pPr>
        <w:ind w:left="395" w:hanging="2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36" w:hanging="240"/>
      </w:pPr>
      <w:rPr>
        <w:rFonts w:hint="default"/>
        <w:lang w:val="pt-PT" w:eastAsia="en-US" w:bidi="ar-SA"/>
      </w:rPr>
    </w:lvl>
    <w:lvl w:ilvl="2">
      <w:start w:val="0"/>
      <w:numFmt w:val="bullet"/>
      <w:lvlText w:val="•"/>
      <w:lvlJc w:val="left"/>
      <w:pPr>
        <w:ind w:left="3272" w:hanging="240"/>
      </w:pPr>
      <w:rPr>
        <w:rFonts w:hint="default"/>
        <w:lang w:val="pt-PT" w:eastAsia="en-US" w:bidi="ar-SA"/>
      </w:rPr>
    </w:lvl>
    <w:lvl w:ilvl="3">
      <w:start w:val="0"/>
      <w:numFmt w:val="bullet"/>
      <w:lvlText w:val="•"/>
      <w:lvlJc w:val="left"/>
      <w:pPr>
        <w:ind w:left="4708" w:hanging="240"/>
      </w:pPr>
      <w:rPr>
        <w:rFonts w:hint="default"/>
        <w:lang w:val="pt-PT" w:eastAsia="en-US" w:bidi="ar-SA"/>
      </w:rPr>
    </w:lvl>
    <w:lvl w:ilvl="4">
      <w:start w:val="0"/>
      <w:numFmt w:val="bullet"/>
      <w:lvlText w:val="•"/>
      <w:lvlJc w:val="left"/>
      <w:pPr>
        <w:ind w:left="6144" w:hanging="240"/>
      </w:pPr>
      <w:rPr>
        <w:rFonts w:hint="default"/>
        <w:lang w:val="pt-PT" w:eastAsia="en-US" w:bidi="ar-SA"/>
      </w:rPr>
    </w:lvl>
    <w:lvl w:ilvl="5">
      <w:start w:val="0"/>
      <w:numFmt w:val="bullet"/>
      <w:lvlText w:val="•"/>
      <w:lvlJc w:val="left"/>
      <w:pPr>
        <w:ind w:left="7580" w:hanging="240"/>
      </w:pPr>
      <w:rPr>
        <w:rFonts w:hint="default"/>
        <w:lang w:val="pt-PT" w:eastAsia="en-US" w:bidi="ar-SA"/>
      </w:rPr>
    </w:lvl>
    <w:lvl w:ilvl="6">
      <w:start w:val="0"/>
      <w:numFmt w:val="bullet"/>
      <w:lvlText w:val="•"/>
      <w:lvlJc w:val="left"/>
      <w:pPr>
        <w:ind w:left="9016" w:hanging="240"/>
      </w:pPr>
      <w:rPr>
        <w:rFonts w:hint="default"/>
        <w:lang w:val="pt-PT" w:eastAsia="en-US" w:bidi="ar-SA"/>
      </w:rPr>
    </w:lvl>
    <w:lvl w:ilvl="7">
      <w:start w:val="0"/>
      <w:numFmt w:val="bullet"/>
      <w:lvlText w:val="•"/>
      <w:lvlJc w:val="left"/>
      <w:pPr>
        <w:ind w:left="10452" w:hanging="240"/>
      </w:pPr>
      <w:rPr>
        <w:rFonts w:hint="default"/>
        <w:lang w:val="pt-PT" w:eastAsia="en-US" w:bidi="ar-SA"/>
      </w:rPr>
    </w:lvl>
    <w:lvl w:ilvl="8">
      <w:start w:val="0"/>
      <w:numFmt w:val="bullet"/>
      <w:lvlText w:val="•"/>
      <w:lvlJc w:val="left"/>
      <w:pPr>
        <w:ind w:left="11888" w:hanging="240"/>
      </w:pPr>
      <w:rPr>
        <w:rFonts w:hint="default"/>
        <w:lang w:val="pt-PT" w:eastAsia="en-US" w:bidi="ar-SA"/>
      </w:rPr>
    </w:lvl>
  </w:abstractNum>
  <w:abstractNum w:abstractNumId="18">
    <w:multiLevelType w:val="hybridMultilevel"/>
    <w:lvl w:ilvl="0">
      <w:start w:val="1"/>
      <w:numFmt w:val="decimal"/>
      <w:lvlText w:val="%1."/>
      <w:lvlJc w:val="left"/>
      <w:pPr>
        <w:ind w:left="336" w:hanging="2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110" w:hanging="3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5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405" w:hanging="540"/>
      </w:pPr>
      <w:rPr>
        <w:rFonts w:hint="default"/>
        <w:lang w:val="pt-PT" w:eastAsia="en-US" w:bidi="ar-SA"/>
      </w:rPr>
    </w:lvl>
    <w:lvl w:ilvl="4">
      <w:start w:val="0"/>
      <w:numFmt w:val="bullet"/>
      <w:lvlText w:val="•"/>
      <w:lvlJc w:val="left"/>
      <w:pPr>
        <w:ind w:left="4170" w:hanging="540"/>
      </w:pPr>
      <w:rPr>
        <w:rFonts w:hint="default"/>
        <w:lang w:val="pt-PT" w:eastAsia="en-US" w:bidi="ar-SA"/>
      </w:rPr>
    </w:lvl>
    <w:lvl w:ilvl="5">
      <w:start w:val="0"/>
      <w:numFmt w:val="bullet"/>
      <w:lvlText w:val="•"/>
      <w:lvlJc w:val="left"/>
      <w:pPr>
        <w:ind w:left="5935" w:hanging="540"/>
      </w:pPr>
      <w:rPr>
        <w:rFonts w:hint="default"/>
        <w:lang w:val="pt-PT" w:eastAsia="en-US" w:bidi="ar-SA"/>
      </w:rPr>
    </w:lvl>
    <w:lvl w:ilvl="6">
      <w:start w:val="0"/>
      <w:numFmt w:val="bullet"/>
      <w:lvlText w:val="•"/>
      <w:lvlJc w:val="left"/>
      <w:pPr>
        <w:ind w:left="7700" w:hanging="540"/>
      </w:pPr>
      <w:rPr>
        <w:rFonts w:hint="default"/>
        <w:lang w:val="pt-PT" w:eastAsia="en-US" w:bidi="ar-SA"/>
      </w:rPr>
    </w:lvl>
    <w:lvl w:ilvl="7">
      <w:start w:val="0"/>
      <w:numFmt w:val="bullet"/>
      <w:lvlText w:val="•"/>
      <w:lvlJc w:val="left"/>
      <w:pPr>
        <w:ind w:left="9465" w:hanging="540"/>
      </w:pPr>
      <w:rPr>
        <w:rFonts w:hint="default"/>
        <w:lang w:val="pt-PT" w:eastAsia="en-US" w:bidi="ar-SA"/>
      </w:rPr>
    </w:lvl>
    <w:lvl w:ilvl="8">
      <w:start w:val="0"/>
      <w:numFmt w:val="bullet"/>
      <w:lvlText w:val="•"/>
      <w:lvlJc w:val="left"/>
      <w:pPr>
        <w:ind w:left="11230" w:hanging="540"/>
      </w:pPr>
      <w:rPr>
        <w:rFonts w:hint="default"/>
        <w:lang w:val="pt-PT" w:eastAsia="en-US" w:bidi="ar-SA"/>
      </w:rPr>
    </w:lvl>
  </w:abstractNum>
  <w:abstractNum w:abstractNumId="17">
    <w:multiLevelType w:val="hybridMultilevel"/>
    <w:lvl w:ilvl="0">
      <w:start w:val="1"/>
      <w:numFmt w:val="lowerLetter"/>
      <w:lvlText w:val="%1)"/>
      <w:lvlJc w:val="left"/>
      <w:pPr>
        <w:ind w:left="364" w:hanging="26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1800" w:hanging="260"/>
      </w:pPr>
      <w:rPr>
        <w:rFonts w:hint="default"/>
        <w:lang w:val="pt-PT" w:eastAsia="en-US" w:bidi="ar-SA"/>
      </w:rPr>
    </w:lvl>
    <w:lvl w:ilvl="2">
      <w:start w:val="0"/>
      <w:numFmt w:val="bullet"/>
      <w:lvlText w:val="•"/>
      <w:lvlJc w:val="left"/>
      <w:pPr>
        <w:ind w:left="3240" w:hanging="260"/>
      </w:pPr>
      <w:rPr>
        <w:rFonts w:hint="default"/>
        <w:lang w:val="pt-PT" w:eastAsia="en-US" w:bidi="ar-SA"/>
      </w:rPr>
    </w:lvl>
    <w:lvl w:ilvl="3">
      <w:start w:val="0"/>
      <w:numFmt w:val="bullet"/>
      <w:lvlText w:val="•"/>
      <w:lvlJc w:val="left"/>
      <w:pPr>
        <w:ind w:left="4680" w:hanging="260"/>
      </w:pPr>
      <w:rPr>
        <w:rFonts w:hint="default"/>
        <w:lang w:val="pt-PT" w:eastAsia="en-US" w:bidi="ar-SA"/>
      </w:rPr>
    </w:lvl>
    <w:lvl w:ilvl="4">
      <w:start w:val="0"/>
      <w:numFmt w:val="bullet"/>
      <w:lvlText w:val="•"/>
      <w:lvlJc w:val="left"/>
      <w:pPr>
        <w:ind w:left="6120" w:hanging="260"/>
      </w:pPr>
      <w:rPr>
        <w:rFonts w:hint="default"/>
        <w:lang w:val="pt-PT" w:eastAsia="en-US" w:bidi="ar-SA"/>
      </w:rPr>
    </w:lvl>
    <w:lvl w:ilvl="5">
      <w:start w:val="0"/>
      <w:numFmt w:val="bullet"/>
      <w:lvlText w:val="•"/>
      <w:lvlJc w:val="left"/>
      <w:pPr>
        <w:ind w:left="7560" w:hanging="260"/>
      </w:pPr>
      <w:rPr>
        <w:rFonts w:hint="default"/>
        <w:lang w:val="pt-PT" w:eastAsia="en-US" w:bidi="ar-SA"/>
      </w:rPr>
    </w:lvl>
    <w:lvl w:ilvl="6">
      <w:start w:val="0"/>
      <w:numFmt w:val="bullet"/>
      <w:lvlText w:val="•"/>
      <w:lvlJc w:val="left"/>
      <w:pPr>
        <w:ind w:left="9000" w:hanging="260"/>
      </w:pPr>
      <w:rPr>
        <w:rFonts w:hint="default"/>
        <w:lang w:val="pt-PT" w:eastAsia="en-US" w:bidi="ar-SA"/>
      </w:rPr>
    </w:lvl>
    <w:lvl w:ilvl="7">
      <w:start w:val="0"/>
      <w:numFmt w:val="bullet"/>
      <w:lvlText w:val="•"/>
      <w:lvlJc w:val="left"/>
      <w:pPr>
        <w:ind w:left="10440" w:hanging="260"/>
      </w:pPr>
      <w:rPr>
        <w:rFonts w:hint="default"/>
        <w:lang w:val="pt-PT" w:eastAsia="en-US" w:bidi="ar-SA"/>
      </w:rPr>
    </w:lvl>
    <w:lvl w:ilvl="8">
      <w:start w:val="0"/>
      <w:numFmt w:val="bullet"/>
      <w:lvlText w:val="•"/>
      <w:lvlJc w:val="left"/>
      <w:pPr>
        <w:ind w:left="11880" w:hanging="260"/>
      </w:pPr>
      <w:rPr>
        <w:rFonts w:hint="default"/>
        <w:lang w:val="pt-PT" w:eastAsia="en-US" w:bidi="ar-SA"/>
      </w:rPr>
    </w:lvl>
  </w:abstractNum>
  <w:abstractNum w:abstractNumId="16">
    <w:multiLevelType w:val="hybridMultilevel"/>
    <w:lvl w:ilvl="0">
      <w:start w:val="1"/>
      <w:numFmt w:val="upperRoman"/>
      <w:lvlText w:val="%1."/>
      <w:lvlJc w:val="left"/>
      <w:pPr>
        <w:ind w:left="110" w:hanging="2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566" w:hanging="200"/>
      </w:pPr>
      <w:rPr>
        <w:rFonts w:hint="default"/>
        <w:lang w:val="pt-PT" w:eastAsia="en-US" w:bidi="ar-SA"/>
      </w:rPr>
    </w:lvl>
    <w:lvl w:ilvl="2">
      <w:start w:val="0"/>
      <w:numFmt w:val="bullet"/>
      <w:lvlText w:val="•"/>
      <w:lvlJc w:val="left"/>
      <w:pPr>
        <w:ind w:left="3032" w:hanging="200"/>
      </w:pPr>
      <w:rPr>
        <w:rFonts w:hint="default"/>
        <w:lang w:val="pt-PT" w:eastAsia="en-US" w:bidi="ar-SA"/>
      </w:rPr>
    </w:lvl>
    <w:lvl w:ilvl="3">
      <w:start w:val="0"/>
      <w:numFmt w:val="bullet"/>
      <w:lvlText w:val="•"/>
      <w:lvlJc w:val="left"/>
      <w:pPr>
        <w:ind w:left="4498" w:hanging="200"/>
      </w:pPr>
      <w:rPr>
        <w:rFonts w:hint="default"/>
        <w:lang w:val="pt-PT" w:eastAsia="en-US" w:bidi="ar-SA"/>
      </w:rPr>
    </w:lvl>
    <w:lvl w:ilvl="4">
      <w:start w:val="0"/>
      <w:numFmt w:val="bullet"/>
      <w:lvlText w:val="•"/>
      <w:lvlJc w:val="left"/>
      <w:pPr>
        <w:ind w:left="5964" w:hanging="200"/>
      </w:pPr>
      <w:rPr>
        <w:rFonts w:hint="default"/>
        <w:lang w:val="pt-PT" w:eastAsia="en-US" w:bidi="ar-SA"/>
      </w:rPr>
    </w:lvl>
    <w:lvl w:ilvl="5">
      <w:start w:val="0"/>
      <w:numFmt w:val="bullet"/>
      <w:lvlText w:val="•"/>
      <w:lvlJc w:val="left"/>
      <w:pPr>
        <w:ind w:left="7430" w:hanging="200"/>
      </w:pPr>
      <w:rPr>
        <w:rFonts w:hint="default"/>
        <w:lang w:val="pt-PT" w:eastAsia="en-US" w:bidi="ar-SA"/>
      </w:rPr>
    </w:lvl>
    <w:lvl w:ilvl="6">
      <w:start w:val="0"/>
      <w:numFmt w:val="bullet"/>
      <w:lvlText w:val="•"/>
      <w:lvlJc w:val="left"/>
      <w:pPr>
        <w:ind w:left="8896" w:hanging="200"/>
      </w:pPr>
      <w:rPr>
        <w:rFonts w:hint="default"/>
        <w:lang w:val="pt-PT" w:eastAsia="en-US" w:bidi="ar-SA"/>
      </w:rPr>
    </w:lvl>
    <w:lvl w:ilvl="7">
      <w:start w:val="0"/>
      <w:numFmt w:val="bullet"/>
      <w:lvlText w:val="•"/>
      <w:lvlJc w:val="left"/>
      <w:pPr>
        <w:ind w:left="10362" w:hanging="200"/>
      </w:pPr>
      <w:rPr>
        <w:rFonts w:hint="default"/>
        <w:lang w:val="pt-PT" w:eastAsia="en-US" w:bidi="ar-SA"/>
      </w:rPr>
    </w:lvl>
    <w:lvl w:ilvl="8">
      <w:start w:val="0"/>
      <w:numFmt w:val="bullet"/>
      <w:lvlText w:val="•"/>
      <w:lvlJc w:val="left"/>
      <w:pPr>
        <w:ind w:left="11828" w:hanging="200"/>
      </w:pPr>
      <w:rPr>
        <w:rFonts w:hint="default"/>
        <w:lang w:val="pt-PT" w:eastAsia="en-US" w:bidi="ar-SA"/>
      </w:rPr>
    </w:lvl>
  </w:abstractNum>
  <w:abstractNum w:abstractNumId="14">
    <w:multiLevelType w:val="hybridMultilevel"/>
    <w:lvl w:ilvl="0">
      <w:start w:val="1"/>
      <w:numFmt w:val="decimal"/>
      <w:lvlText w:val="%1."/>
      <w:lvlJc w:val="left"/>
      <w:pPr>
        <w:ind w:left="350" w:hanging="2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140" w:hanging="43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1942" w:hanging="437"/>
      </w:pPr>
      <w:rPr>
        <w:rFonts w:hint="default"/>
        <w:lang w:val="pt-PT" w:eastAsia="en-US" w:bidi="ar-SA"/>
      </w:rPr>
    </w:lvl>
    <w:lvl w:ilvl="3">
      <w:start w:val="0"/>
      <w:numFmt w:val="bullet"/>
      <w:lvlText w:val="•"/>
      <w:lvlJc w:val="left"/>
      <w:pPr>
        <w:ind w:left="3544" w:hanging="437"/>
      </w:pPr>
      <w:rPr>
        <w:rFonts w:hint="default"/>
        <w:lang w:val="pt-PT" w:eastAsia="en-US" w:bidi="ar-SA"/>
      </w:rPr>
    </w:lvl>
    <w:lvl w:ilvl="4">
      <w:start w:val="0"/>
      <w:numFmt w:val="bullet"/>
      <w:lvlText w:val="•"/>
      <w:lvlJc w:val="left"/>
      <w:pPr>
        <w:ind w:left="5146" w:hanging="437"/>
      </w:pPr>
      <w:rPr>
        <w:rFonts w:hint="default"/>
        <w:lang w:val="pt-PT" w:eastAsia="en-US" w:bidi="ar-SA"/>
      </w:rPr>
    </w:lvl>
    <w:lvl w:ilvl="5">
      <w:start w:val="0"/>
      <w:numFmt w:val="bullet"/>
      <w:lvlText w:val="•"/>
      <w:lvlJc w:val="left"/>
      <w:pPr>
        <w:ind w:left="6748" w:hanging="437"/>
      </w:pPr>
      <w:rPr>
        <w:rFonts w:hint="default"/>
        <w:lang w:val="pt-PT" w:eastAsia="en-US" w:bidi="ar-SA"/>
      </w:rPr>
    </w:lvl>
    <w:lvl w:ilvl="6">
      <w:start w:val="0"/>
      <w:numFmt w:val="bullet"/>
      <w:lvlText w:val="•"/>
      <w:lvlJc w:val="left"/>
      <w:pPr>
        <w:ind w:left="8351" w:hanging="437"/>
      </w:pPr>
      <w:rPr>
        <w:rFonts w:hint="default"/>
        <w:lang w:val="pt-PT" w:eastAsia="en-US" w:bidi="ar-SA"/>
      </w:rPr>
    </w:lvl>
    <w:lvl w:ilvl="7">
      <w:start w:val="0"/>
      <w:numFmt w:val="bullet"/>
      <w:lvlText w:val="•"/>
      <w:lvlJc w:val="left"/>
      <w:pPr>
        <w:ind w:left="9953" w:hanging="437"/>
      </w:pPr>
      <w:rPr>
        <w:rFonts w:hint="default"/>
        <w:lang w:val="pt-PT" w:eastAsia="en-US" w:bidi="ar-SA"/>
      </w:rPr>
    </w:lvl>
    <w:lvl w:ilvl="8">
      <w:start w:val="0"/>
      <w:numFmt w:val="bullet"/>
      <w:lvlText w:val="•"/>
      <w:lvlJc w:val="left"/>
      <w:pPr>
        <w:ind w:left="11555" w:hanging="437"/>
      </w:pPr>
      <w:rPr>
        <w:rFonts w:hint="default"/>
        <w:lang w:val="pt-PT" w:eastAsia="en-US" w:bidi="ar-SA"/>
      </w:rPr>
    </w:lvl>
  </w:abstractNum>
  <w:abstractNum w:abstractNumId="13">
    <w:multiLevelType w:val="hybridMultilevel"/>
    <w:lvl w:ilvl="0">
      <w:start w:val="1"/>
      <w:numFmt w:val="lowerLetter"/>
      <w:lvlText w:val="%1)"/>
      <w:lvlJc w:val="left"/>
      <w:pPr>
        <w:ind w:left="1115" w:hanging="283"/>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2484" w:hanging="283"/>
      </w:pPr>
      <w:rPr>
        <w:rFonts w:hint="default"/>
        <w:lang w:val="pt-PT" w:eastAsia="en-US" w:bidi="ar-SA"/>
      </w:rPr>
    </w:lvl>
    <w:lvl w:ilvl="2">
      <w:start w:val="0"/>
      <w:numFmt w:val="bullet"/>
      <w:lvlText w:val="•"/>
      <w:lvlJc w:val="left"/>
      <w:pPr>
        <w:ind w:left="3848" w:hanging="283"/>
      </w:pPr>
      <w:rPr>
        <w:rFonts w:hint="default"/>
        <w:lang w:val="pt-PT" w:eastAsia="en-US" w:bidi="ar-SA"/>
      </w:rPr>
    </w:lvl>
    <w:lvl w:ilvl="3">
      <w:start w:val="0"/>
      <w:numFmt w:val="bullet"/>
      <w:lvlText w:val="•"/>
      <w:lvlJc w:val="left"/>
      <w:pPr>
        <w:ind w:left="5212" w:hanging="283"/>
      </w:pPr>
      <w:rPr>
        <w:rFonts w:hint="default"/>
        <w:lang w:val="pt-PT" w:eastAsia="en-US" w:bidi="ar-SA"/>
      </w:rPr>
    </w:lvl>
    <w:lvl w:ilvl="4">
      <w:start w:val="0"/>
      <w:numFmt w:val="bullet"/>
      <w:lvlText w:val="•"/>
      <w:lvlJc w:val="left"/>
      <w:pPr>
        <w:ind w:left="6576" w:hanging="283"/>
      </w:pPr>
      <w:rPr>
        <w:rFonts w:hint="default"/>
        <w:lang w:val="pt-PT" w:eastAsia="en-US" w:bidi="ar-SA"/>
      </w:rPr>
    </w:lvl>
    <w:lvl w:ilvl="5">
      <w:start w:val="0"/>
      <w:numFmt w:val="bullet"/>
      <w:lvlText w:val="•"/>
      <w:lvlJc w:val="left"/>
      <w:pPr>
        <w:ind w:left="7940" w:hanging="283"/>
      </w:pPr>
      <w:rPr>
        <w:rFonts w:hint="default"/>
        <w:lang w:val="pt-PT" w:eastAsia="en-US" w:bidi="ar-SA"/>
      </w:rPr>
    </w:lvl>
    <w:lvl w:ilvl="6">
      <w:start w:val="0"/>
      <w:numFmt w:val="bullet"/>
      <w:lvlText w:val="•"/>
      <w:lvlJc w:val="left"/>
      <w:pPr>
        <w:ind w:left="9304" w:hanging="283"/>
      </w:pPr>
      <w:rPr>
        <w:rFonts w:hint="default"/>
        <w:lang w:val="pt-PT" w:eastAsia="en-US" w:bidi="ar-SA"/>
      </w:rPr>
    </w:lvl>
    <w:lvl w:ilvl="7">
      <w:start w:val="0"/>
      <w:numFmt w:val="bullet"/>
      <w:lvlText w:val="•"/>
      <w:lvlJc w:val="left"/>
      <w:pPr>
        <w:ind w:left="10668" w:hanging="283"/>
      </w:pPr>
      <w:rPr>
        <w:rFonts w:hint="default"/>
        <w:lang w:val="pt-PT" w:eastAsia="en-US" w:bidi="ar-SA"/>
      </w:rPr>
    </w:lvl>
    <w:lvl w:ilvl="8">
      <w:start w:val="0"/>
      <w:numFmt w:val="bullet"/>
      <w:lvlText w:val="•"/>
      <w:lvlJc w:val="left"/>
      <w:pPr>
        <w:ind w:left="12032" w:hanging="283"/>
      </w:pPr>
      <w:rPr>
        <w:rFonts w:hint="default"/>
        <w:lang w:val="pt-PT" w:eastAsia="en-US" w:bidi="ar-SA"/>
      </w:rPr>
    </w:lvl>
  </w:abstractNum>
  <w:abstractNum w:abstractNumId="12">
    <w:multiLevelType w:val="hybridMultilevel"/>
    <w:lvl w:ilvl="0">
      <w:start w:val="1"/>
      <w:numFmt w:val="lowerLetter"/>
      <w:lvlText w:val="%1)"/>
      <w:lvlJc w:val="left"/>
      <w:pPr>
        <w:ind w:left="934" w:hanging="26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2322" w:hanging="260"/>
      </w:pPr>
      <w:rPr>
        <w:rFonts w:hint="default"/>
        <w:lang w:val="pt-PT" w:eastAsia="en-US" w:bidi="ar-SA"/>
      </w:rPr>
    </w:lvl>
    <w:lvl w:ilvl="2">
      <w:start w:val="0"/>
      <w:numFmt w:val="bullet"/>
      <w:lvlText w:val="•"/>
      <w:lvlJc w:val="left"/>
      <w:pPr>
        <w:ind w:left="3704" w:hanging="260"/>
      </w:pPr>
      <w:rPr>
        <w:rFonts w:hint="default"/>
        <w:lang w:val="pt-PT" w:eastAsia="en-US" w:bidi="ar-SA"/>
      </w:rPr>
    </w:lvl>
    <w:lvl w:ilvl="3">
      <w:start w:val="0"/>
      <w:numFmt w:val="bullet"/>
      <w:lvlText w:val="•"/>
      <w:lvlJc w:val="left"/>
      <w:pPr>
        <w:ind w:left="5086" w:hanging="260"/>
      </w:pPr>
      <w:rPr>
        <w:rFonts w:hint="default"/>
        <w:lang w:val="pt-PT" w:eastAsia="en-US" w:bidi="ar-SA"/>
      </w:rPr>
    </w:lvl>
    <w:lvl w:ilvl="4">
      <w:start w:val="0"/>
      <w:numFmt w:val="bullet"/>
      <w:lvlText w:val="•"/>
      <w:lvlJc w:val="left"/>
      <w:pPr>
        <w:ind w:left="6468" w:hanging="260"/>
      </w:pPr>
      <w:rPr>
        <w:rFonts w:hint="default"/>
        <w:lang w:val="pt-PT" w:eastAsia="en-US" w:bidi="ar-SA"/>
      </w:rPr>
    </w:lvl>
    <w:lvl w:ilvl="5">
      <w:start w:val="0"/>
      <w:numFmt w:val="bullet"/>
      <w:lvlText w:val="•"/>
      <w:lvlJc w:val="left"/>
      <w:pPr>
        <w:ind w:left="7850" w:hanging="260"/>
      </w:pPr>
      <w:rPr>
        <w:rFonts w:hint="default"/>
        <w:lang w:val="pt-PT" w:eastAsia="en-US" w:bidi="ar-SA"/>
      </w:rPr>
    </w:lvl>
    <w:lvl w:ilvl="6">
      <w:start w:val="0"/>
      <w:numFmt w:val="bullet"/>
      <w:lvlText w:val="•"/>
      <w:lvlJc w:val="left"/>
      <w:pPr>
        <w:ind w:left="9232" w:hanging="260"/>
      </w:pPr>
      <w:rPr>
        <w:rFonts w:hint="default"/>
        <w:lang w:val="pt-PT" w:eastAsia="en-US" w:bidi="ar-SA"/>
      </w:rPr>
    </w:lvl>
    <w:lvl w:ilvl="7">
      <w:start w:val="0"/>
      <w:numFmt w:val="bullet"/>
      <w:lvlText w:val="•"/>
      <w:lvlJc w:val="left"/>
      <w:pPr>
        <w:ind w:left="10614" w:hanging="260"/>
      </w:pPr>
      <w:rPr>
        <w:rFonts w:hint="default"/>
        <w:lang w:val="pt-PT" w:eastAsia="en-US" w:bidi="ar-SA"/>
      </w:rPr>
    </w:lvl>
    <w:lvl w:ilvl="8">
      <w:start w:val="0"/>
      <w:numFmt w:val="bullet"/>
      <w:lvlText w:val="•"/>
      <w:lvlJc w:val="left"/>
      <w:pPr>
        <w:ind w:left="11996" w:hanging="260"/>
      </w:pPr>
      <w:rPr>
        <w:rFonts w:hint="default"/>
        <w:lang w:val="pt-PT" w:eastAsia="en-US" w:bidi="ar-SA"/>
      </w:rPr>
    </w:lvl>
  </w:abstractNum>
  <w:abstractNum w:abstractNumId="11">
    <w:multiLevelType w:val="hybridMultilevel"/>
    <w:lvl w:ilvl="0">
      <w:start w:val="1"/>
      <w:numFmt w:val="lowerLetter"/>
      <w:lvlText w:val="%1)"/>
      <w:lvlJc w:val="left"/>
      <w:pPr>
        <w:ind w:left="939" w:hanging="26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2322" w:hanging="260"/>
      </w:pPr>
      <w:rPr>
        <w:rFonts w:hint="default"/>
        <w:lang w:val="pt-PT" w:eastAsia="en-US" w:bidi="ar-SA"/>
      </w:rPr>
    </w:lvl>
    <w:lvl w:ilvl="2">
      <w:start w:val="0"/>
      <w:numFmt w:val="bullet"/>
      <w:lvlText w:val="•"/>
      <w:lvlJc w:val="left"/>
      <w:pPr>
        <w:ind w:left="3704" w:hanging="260"/>
      </w:pPr>
      <w:rPr>
        <w:rFonts w:hint="default"/>
        <w:lang w:val="pt-PT" w:eastAsia="en-US" w:bidi="ar-SA"/>
      </w:rPr>
    </w:lvl>
    <w:lvl w:ilvl="3">
      <w:start w:val="0"/>
      <w:numFmt w:val="bullet"/>
      <w:lvlText w:val="•"/>
      <w:lvlJc w:val="left"/>
      <w:pPr>
        <w:ind w:left="5086" w:hanging="260"/>
      </w:pPr>
      <w:rPr>
        <w:rFonts w:hint="default"/>
        <w:lang w:val="pt-PT" w:eastAsia="en-US" w:bidi="ar-SA"/>
      </w:rPr>
    </w:lvl>
    <w:lvl w:ilvl="4">
      <w:start w:val="0"/>
      <w:numFmt w:val="bullet"/>
      <w:lvlText w:val="•"/>
      <w:lvlJc w:val="left"/>
      <w:pPr>
        <w:ind w:left="6468" w:hanging="260"/>
      </w:pPr>
      <w:rPr>
        <w:rFonts w:hint="default"/>
        <w:lang w:val="pt-PT" w:eastAsia="en-US" w:bidi="ar-SA"/>
      </w:rPr>
    </w:lvl>
    <w:lvl w:ilvl="5">
      <w:start w:val="0"/>
      <w:numFmt w:val="bullet"/>
      <w:lvlText w:val="•"/>
      <w:lvlJc w:val="left"/>
      <w:pPr>
        <w:ind w:left="7850" w:hanging="260"/>
      </w:pPr>
      <w:rPr>
        <w:rFonts w:hint="default"/>
        <w:lang w:val="pt-PT" w:eastAsia="en-US" w:bidi="ar-SA"/>
      </w:rPr>
    </w:lvl>
    <w:lvl w:ilvl="6">
      <w:start w:val="0"/>
      <w:numFmt w:val="bullet"/>
      <w:lvlText w:val="•"/>
      <w:lvlJc w:val="left"/>
      <w:pPr>
        <w:ind w:left="9232" w:hanging="260"/>
      </w:pPr>
      <w:rPr>
        <w:rFonts w:hint="default"/>
        <w:lang w:val="pt-PT" w:eastAsia="en-US" w:bidi="ar-SA"/>
      </w:rPr>
    </w:lvl>
    <w:lvl w:ilvl="7">
      <w:start w:val="0"/>
      <w:numFmt w:val="bullet"/>
      <w:lvlText w:val="•"/>
      <w:lvlJc w:val="left"/>
      <w:pPr>
        <w:ind w:left="10614" w:hanging="260"/>
      </w:pPr>
      <w:rPr>
        <w:rFonts w:hint="default"/>
        <w:lang w:val="pt-PT" w:eastAsia="en-US" w:bidi="ar-SA"/>
      </w:rPr>
    </w:lvl>
    <w:lvl w:ilvl="8">
      <w:start w:val="0"/>
      <w:numFmt w:val="bullet"/>
      <w:lvlText w:val="•"/>
      <w:lvlJc w:val="left"/>
      <w:pPr>
        <w:ind w:left="11996" w:hanging="260"/>
      </w:pPr>
      <w:rPr>
        <w:rFonts w:hint="default"/>
        <w:lang w:val="pt-PT" w:eastAsia="en-US" w:bidi="ar-SA"/>
      </w:rPr>
    </w:lvl>
  </w:abstractNum>
  <w:abstractNum w:abstractNumId="10">
    <w:multiLevelType w:val="hybridMultilevel"/>
    <w:lvl w:ilvl="0">
      <w:start w:val="1"/>
      <w:numFmt w:val="lowerLetter"/>
      <w:lvlText w:val="%1)"/>
      <w:lvlJc w:val="left"/>
      <w:pPr>
        <w:ind w:left="1040" w:hanging="266"/>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2412" w:hanging="266"/>
      </w:pPr>
      <w:rPr>
        <w:rFonts w:hint="default"/>
        <w:lang w:val="pt-PT" w:eastAsia="en-US" w:bidi="ar-SA"/>
      </w:rPr>
    </w:lvl>
    <w:lvl w:ilvl="2">
      <w:start w:val="0"/>
      <w:numFmt w:val="bullet"/>
      <w:lvlText w:val="•"/>
      <w:lvlJc w:val="left"/>
      <w:pPr>
        <w:ind w:left="3784" w:hanging="266"/>
      </w:pPr>
      <w:rPr>
        <w:rFonts w:hint="default"/>
        <w:lang w:val="pt-PT" w:eastAsia="en-US" w:bidi="ar-SA"/>
      </w:rPr>
    </w:lvl>
    <w:lvl w:ilvl="3">
      <w:start w:val="0"/>
      <w:numFmt w:val="bullet"/>
      <w:lvlText w:val="•"/>
      <w:lvlJc w:val="left"/>
      <w:pPr>
        <w:ind w:left="5156" w:hanging="266"/>
      </w:pPr>
      <w:rPr>
        <w:rFonts w:hint="default"/>
        <w:lang w:val="pt-PT" w:eastAsia="en-US" w:bidi="ar-SA"/>
      </w:rPr>
    </w:lvl>
    <w:lvl w:ilvl="4">
      <w:start w:val="0"/>
      <w:numFmt w:val="bullet"/>
      <w:lvlText w:val="•"/>
      <w:lvlJc w:val="left"/>
      <w:pPr>
        <w:ind w:left="6528" w:hanging="266"/>
      </w:pPr>
      <w:rPr>
        <w:rFonts w:hint="default"/>
        <w:lang w:val="pt-PT" w:eastAsia="en-US" w:bidi="ar-SA"/>
      </w:rPr>
    </w:lvl>
    <w:lvl w:ilvl="5">
      <w:start w:val="0"/>
      <w:numFmt w:val="bullet"/>
      <w:lvlText w:val="•"/>
      <w:lvlJc w:val="left"/>
      <w:pPr>
        <w:ind w:left="7900" w:hanging="266"/>
      </w:pPr>
      <w:rPr>
        <w:rFonts w:hint="default"/>
        <w:lang w:val="pt-PT" w:eastAsia="en-US" w:bidi="ar-SA"/>
      </w:rPr>
    </w:lvl>
    <w:lvl w:ilvl="6">
      <w:start w:val="0"/>
      <w:numFmt w:val="bullet"/>
      <w:lvlText w:val="•"/>
      <w:lvlJc w:val="left"/>
      <w:pPr>
        <w:ind w:left="9272" w:hanging="266"/>
      </w:pPr>
      <w:rPr>
        <w:rFonts w:hint="default"/>
        <w:lang w:val="pt-PT" w:eastAsia="en-US" w:bidi="ar-SA"/>
      </w:rPr>
    </w:lvl>
    <w:lvl w:ilvl="7">
      <w:start w:val="0"/>
      <w:numFmt w:val="bullet"/>
      <w:lvlText w:val="•"/>
      <w:lvlJc w:val="left"/>
      <w:pPr>
        <w:ind w:left="10644" w:hanging="266"/>
      </w:pPr>
      <w:rPr>
        <w:rFonts w:hint="default"/>
        <w:lang w:val="pt-PT" w:eastAsia="en-US" w:bidi="ar-SA"/>
      </w:rPr>
    </w:lvl>
    <w:lvl w:ilvl="8">
      <w:start w:val="0"/>
      <w:numFmt w:val="bullet"/>
      <w:lvlText w:val="•"/>
      <w:lvlJc w:val="left"/>
      <w:pPr>
        <w:ind w:left="12016" w:hanging="266"/>
      </w:pPr>
      <w:rPr>
        <w:rFonts w:hint="default"/>
        <w:lang w:val="pt-PT" w:eastAsia="en-US" w:bidi="ar-SA"/>
      </w:rPr>
    </w:lvl>
  </w:abstractNum>
  <w:abstractNum w:abstractNumId="9">
    <w:multiLevelType w:val="hybridMultilevel"/>
    <w:lvl w:ilvl="0">
      <w:start w:val="1"/>
      <w:numFmt w:val="lowerLetter"/>
      <w:lvlText w:val="%1)"/>
      <w:lvlJc w:val="left"/>
      <w:pPr>
        <w:ind w:left="939" w:hanging="26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2322" w:hanging="260"/>
      </w:pPr>
      <w:rPr>
        <w:rFonts w:hint="default"/>
        <w:lang w:val="pt-PT" w:eastAsia="en-US" w:bidi="ar-SA"/>
      </w:rPr>
    </w:lvl>
    <w:lvl w:ilvl="2">
      <w:start w:val="0"/>
      <w:numFmt w:val="bullet"/>
      <w:lvlText w:val="•"/>
      <w:lvlJc w:val="left"/>
      <w:pPr>
        <w:ind w:left="3704" w:hanging="260"/>
      </w:pPr>
      <w:rPr>
        <w:rFonts w:hint="default"/>
        <w:lang w:val="pt-PT" w:eastAsia="en-US" w:bidi="ar-SA"/>
      </w:rPr>
    </w:lvl>
    <w:lvl w:ilvl="3">
      <w:start w:val="0"/>
      <w:numFmt w:val="bullet"/>
      <w:lvlText w:val="•"/>
      <w:lvlJc w:val="left"/>
      <w:pPr>
        <w:ind w:left="5086" w:hanging="260"/>
      </w:pPr>
      <w:rPr>
        <w:rFonts w:hint="default"/>
        <w:lang w:val="pt-PT" w:eastAsia="en-US" w:bidi="ar-SA"/>
      </w:rPr>
    </w:lvl>
    <w:lvl w:ilvl="4">
      <w:start w:val="0"/>
      <w:numFmt w:val="bullet"/>
      <w:lvlText w:val="•"/>
      <w:lvlJc w:val="left"/>
      <w:pPr>
        <w:ind w:left="6468" w:hanging="260"/>
      </w:pPr>
      <w:rPr>
        <w:rFonts w:hint="default"/>
        <w:lang w:val="pt-PT" w:eastAsia="en-US" w:bidi="ar-SA"/>
      </w:rPr>
    </w:lvl>
    <w:lvl w:ilvl="5">
      <w:start w:val="0"/>
      <w:numFmt w:val="bullet"/>
      <w:lvlText w:val="•"/>
      <w:lvlJc w:val="left"/>
      <w:pPr>
        <w:ind w:left="7850" w:hanging="260"/>
      </w:pPr>
      <w:rPr>
        <w:rFonts w:hint="default"/>
        <w:lang w:val="pt-PT" w:eastAsia="en-US" w:bidi="ar-SA"/>
      </w:rPr>
    </w:lvl>
    <w:lvl w:ilvl="6">
      <w:start w:val="0"/>
      <w:numFmt w:val="bullet"/>
      <w:lvlText w:val="•"/>
      <w:lvlJc w:val="left"/>
      <w:pPr>
        <w:ind w:left="9232" w:hanging="260"/>
      </w:pPr>
      <w:rPr>
        <w:rFonts w:hint="default"/>
        <w:lang w:val="pt-PT" w:eastAsia="en-US" w:bidi="ar-SA"/>
      </w:rPr>
    </w:lvl>
    <w:lvl w:ilvl="7">
      <w:start w:val="0"/>
      <w:numFmt w:val="bullet"/>
      <w:lvlText w:val="•"/>
      <w:lvlJc w:val="left"/>
      <w:pPr>
        <w:ind w:left="10614" w:hanging="260"/>
      </w:pPr>
      <w:rPr>
        <w:rFonts w:hint="default"/>
        <w:lang w:val="pt-PT" w:eastAsia="en-US" w:bidi="ar-SA"/>
      </w:rPr>
    </w:lvl>
    <w:lvl w:ilvl="8">
      <w:start w:val="0"/>
      <w:numFmt w:val="bullet"/>
      <w:lvlText w:val="•"/>
      <w:lvlJc w:val="left"/>
      <w:pPr>
        <w:ind w:left="11996" w:hanging="260"/>
      </w:pPr>
      <w:rPr>
        <w:rFonts w:hint="default"/>
        <w:lang w:val="pt-PT" w:eastAsia="en-US" w:bidi="ar-SA"/>
      </w:rPr>
    </w:lvl>
  </w:abstractNum>
  <w:abstractNum w:abstractNumId="8">
    <w:multiLevelType w:val="hybridMultilevel"/>
    <w:lvl w:ilvl="0">
      <w:start w:val="1"/>
      <w:numFmt w:val="lowerLetter"/>
      <w:lvlText w:val="%1)"/>
      <w:lvlJc w:val="left"/>
      <w:pPr>
        <w:ind w:left="939" w:hanging="26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1490" w:hanging="454"/>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0"/>
      <w:numFmt w:val="bullet"/>
      <w:lvlText w:val="•"/>
      <w:lvlJc w:val="left"/>
      <w:pPr>
        <w:ind w:left="2973" w:hanging="454"/>
      </w:pPr>
      <w:rPr>
        <w:rFonts w:hint="default"/>
        <w:lang w:val="pt-PT" w:eastAsia="en-US" w:bidi="ar-SA"/>
      </w:rPr>
    </w:lvl>
    <w:lvl w:ilvl="3">
      <w:start w:val="0"/>
      <w:numFmt w:val="bullet"/>
      <w:lvlText w:val="•"/>
      <w:lvlJc w:val="left"/>
      <w:pPr>
        <w:ind w:left="4446" w:hanging="454"/>
      </w:pPr>
      <w:rPr>
        <w:rFonts w:hint="default"/>
        <w:lang w:val="pt-PT" w:eastAsia="en-US" w:bidi="ar-SA"/>
      </w:rPr>
    </w:lvl>
    <w:lvl w:ilvl="4">
      <w:start w:val="0"/>
      <w:numFmt w:val="bullet"/>
      <w:lvlText w:val="•"/>
      <w:lvlJc w:val="left"/>
      <w:pPr>
        <w:ind w:left="5920" w:hanging="454"/>
      </w:pPr>
      <w:rPr>
        <w:rFonts w:hint="default"/>
        <w:lang w:val="pt-PT" w:eastAsia="en-US" w:bidi="ar-SA"/>
      </w:rPr>
    </w:lvl>
    <w:lvl w:ilvl="5">
      <w:start w:val="0"/>
      <w:numFmt w:val="bullet"/>
      <w:lvlText w:val="•"/>
      <w:lvlJc w:val="left"/>
      <w:pPr>
        <w:ind w:left="7393" w:hanging="454"/>
      </w:pPr>
      <w:rPr>
        <w:rFonts w:hint="default"/>
        <w:lang w:val="pt-PT" w:eastAsia="en-US" w:bidi="ar-SA"/>
      </w:rPr>
    </w:lvl>
    <w:lvl w:ilvl="6">
      <w:start w:val="0"/>
      <w:numFmt w:val="bullet"/>
      <w:lvlText w:val="•"/>
      <w:lvlJc w:val="left"/>
      <w:pPr>
        <w:ind w:left="8866" w:hanging="454"/>
      </w:pPr>
      <w:rPr>
        <w:rFonts w:hint="default"/>
        <w:lang w:val="pt-PT" w:eastAsia="en-US" w:bidi="ar-SA"/>
      </w:rPr>
    </w:lvl>
    <w:lvl w:ilvl="7">
      <w:start w:val="0"/>
      <w:numFmt w:val="bullet"/>
      <w:lvlText w:val="•"/>
      <w:lvlJc w:val="left"/>
      <w:pPr>
        <w:ind w:left="10340" w:hanging="454"/>
      </w:pPr>
      <w:rPr>
        <w:rFonts w:hint="default"/>
        <w:lang w:val="pt-PT" w:eastAsia="en-US" w:bidi="ar-SA"/>
      </w:rPr>
    </w:lvl>
    <w:lvl w:ilvl="8">
      <w:start w:val="0"/>
      <w:numFmt w:val="bullet"/>
      <w:lvlText w:val="•"/>
      <w:lvlJc w:val="left"/>
      <w:pPr>
        <w:ind w:left="11813" w:hanging="454"/>
      </w:pPr>
      <w:rPr>
        <w:rFonts w:hint="default"/>
        <w:lang w:val="pt-PT" w:eastAsia="en-US" w:bidi="ar-SA"/>
      </w:rPr>
    </w:lvl>
  </w:abstractNum>
  <w:abstractNum w:abstractNumId="7">
    <w:multiLevelType w:val="hybridMultilevel"/>
    <w:lvl w:ilvl="0">
      <w:start w:val="1"/>
      <w:numFmt w:val="lowerRoman"/>
      <w:lvlText w:val="%1)"/>
      <w:lvlJc w:val="left"/>
      <w:pPr>
        <w:ind w:left="316" w:hanging="207"/>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upperRoman"/>
      <w:lvlText w:val="%2"/>
      <w:lvlJc w:val="left"/>
      <w:pPr>
        <w:ind w:left="263" w:hanging="154"/>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0"/>
      <w:numFmt w:val="bullet"/>
      <w:lvlText w:val=""/>
      <w:lvlJc w:val="left"/>
      <w:pPr>
        <w:ind w:left="283" w:hanging="171"/>
      </w:pPr>
      <w:rPr>
        <w:rFonts w:hint="default" w:ascii="Symbol" w:hAnsi="Symbol" w:eastAsia="Symbol" w:cs="Symbol"/>
        <w:b w:val="0"/>
        <w:bCs w:val="0"/>
        <w:i w:val="0"/>
        <w:iCs w:val="0"/>
        <w:spacing w:val="0"/>
        <w:w w:val="100"/>
        <w:sz w:val="24"/>
        <w:szCs w:val="24"/>
        <w:lang w:val="pt-PT" w:eastAsia="en-US" w:bidi="ar-SA"/>
      </w:rPr>
    </w:lvl>
    <w:lvl w:ilvl="3">
      <w:start w:val="0"/>
      <w:numFmt w:val="bullet"/>
      <w:lvlText w:val="•"/>
      <w:lvlJc w:val="left"/>
      <w:pPr>
        <w:ind w:left="2125" w:hanging="171"/>
      </w:pPr>
      <w:rPr>
        <w:rFonts w:hint="default"/>
        <w:lang w:val="pt-PT" w:eastAsia="en-US" w:bidi="ar-SA"/>
      </w:rPr>
    </w:lvl>
    <w:lvl w:ilvl="4">
      <w:start w:val="0"/>
      <w:numFmt w:val="bullet"/>
      <w:lvlText w:val="•"/>
      <w:lvlJc w:val="left"/>
      <w:pPr>
        <w:ind w:left="3930" w:hanging="171"/>
      </w:pPr>
      <w:rPr>
        <w:rFonts w:hint="default"/>
        <w:lang w:val="pt-PT" w:eastAsia="en-US" w:bidi="ar-SA"/>
      </w:rPr>
    </w:lvl>
    <w:lvl w:ilvl="5">
      <w:start w:val="0"/>
      <w:numFmt w:val="bullet"/>
      <w:lvlText w:val="•"/>
      <w:lvlJc w:val="left"/>
      <w:pPr>
        <w:ind w:left="5735" w:hanging="171"/>
      </w:pPr>
      <w:rPr>
        <w:rFonts w:hint="default"/>
        <w:lang w:val="pt-PT" w:eastAsia="en-US" w:bidi="ar-SA"/>
      </w:rPr>
    </w:lvl>
    <w:lvl w:ilvl="6">
      <w:start w:val="0"/>
      <w:numFmt w:val="bullet"/>
      <w:lvlText w:val="•"/>
      <w:lvlJc w:val="left"/>
      <w:pPr>
        <w:ind w:left="7540" w:hanging="171"/>
      </w:pPr>
      <w:rPr>
        <w:rFonts w:hint="default"/>
        <w:lang w:val="pt-PT" w:eastAsia="en-US" w:bidi="ar-SA"/>
      </w:rPr>
    </w:lvl>
    <w:lvl w:ilvl="7">
      <w:start w:val="0"/>
      <w:numFmt w:val="bullet"/>
      <w:lvlText w:val="•"/>
      <w:lvlJc w:val="left"/>
      <w:pPr>
        <w:ind w:left="9345" w:hanging="171"/>
      </w:pPr>
      <w:rPr>
        <w:rFonts w:hint="default"/>
        <w:lang w:val="pt-PT" w:eastAsia="en-US" w:bidi="ar-SA"/>
      </w:rPr>
    </w:lvl>
    <w:lvl w:ilvl="8">
      <w:start w:val="0"/>
      <w:numFmt w:val="bullet"/>
      <w:lvlText w:val="•"/>
      <w:lvlJc w:val="left"/>
      <w:pPr>
        <w:ind w:left="11150" w:hanging="171"/>
      </w:pPr>
      <w:rPr>
        <w:rFonts w:hint="default"/>
        <w:lang w:val="pt-PT" w:eastAsia="en-US" w:bidi="ar-SA"/>
      </w:rPr>
    </w:lvl>
  </w:abstractNum>
  <w:abstractNum w:abstractNumId="6">
    <w:multiLevelType w:val="hybridMultilevel"/>
    <w:lvl w:ilvl="0">
      <w:start w:val="1"/>
      <w:numFmt w:val="lowerLetter"/>
      <w:lvlText w:val="%1)"/>
      <w:lvlJc w:val="left"/>
      <w:pPr>
        <w:ind w:left="939" w:hanging="26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2322" w:hanging="260"/>
      </w:pPr>
      <w:rPr>
        <w:rFonts w:hint="default"/>
        <w:lang w:val="pt-PT" w:eastAsia="en-US" w:bidi="ar-SA"/>
      </w:rPr>
    </w:lvl>
    <w:lvl w:ilvl="2">
      <w:start w:val="0"/>
      <w:numFmt w:val="bullet"/>
      <w:lvlText w:val="•"/>
      <w:lvlJc w:val="left"/>
      <w:pPr>
        <w:ind w:left="3704" w:hanging="260"/>
      </w:pPr>
      <w:rPr>
        <w:rFonts w:hint="default"/>
        <w:lang w:val="pt-PT" w:eastAsia="en-US" w:bidi="ar-SA"/>
      </w:rPr>
    </w:lvl>
    <w:lvl w:ilvl="3">
      <w:start w:val="0"/>
      <w:numFmt w:val="bullet"/>
      <w:lvlText w:val="•"/>
      <w:lvlJc w:val="left"/>
      <w:pPr>
        <w:ind w:left="5086" w:hanging="260"/>
      </w:pPr>
      <w:rPr>
        <w:rFonts w:hint="default"/>
        <w:lang w:val="pt-PT" w:eastAsia="en-US" w:bidi="ar-SA"/>
      </w:rPr>
    </w:lvl>
    <w:lvl w:ilvl="4">
      <w:start w:val="0"/>
      <w:numFmt w:val="bullet"/>
      <w:lvlText w:val="•"/>
      <w:lvlJc w:val="left"/>
      <w:pPr>
        <w:ind w:left="6468" w:hanging="260"/>
      </w:pPr>
      <w:rPr>
        <w:rFonts w:hint="default"/>
        <w:lang w:val="pt-PT" w:eastAsia="en-US" w:bidi="ar-SA"/>
      </w:rPr>
    </w:lvl>
    <w:lvl w:ilvl="5">
      <w:start w:val="0"/>
      <w:numFmt w:val="bullet"/>
      <w:lvlText w:val="•"/>
      <w:lvlJc w:val="left"/>
      <w:pPr>
        <w:ind w:left="7850" w:hanging="260"/>
      </w:pPr>
      <w:rPr>
        <w:rFonts w:hint="default"/>
        <w:lang w:val="pt-PT" w:eastAsia="en-US" w:bidi="ar-SA"/>
      </w:rPr>
    </w:lvl>
    <w:lvl w:ilvl="6">
      <w:start w:val="0"/>
      <w:numFmt w:val="bullet"/>
      <w:lvlText w:val="•"/>
      <w:lvlJc w:val="left"/>
      <w:pPr>
        <w:ind w:left="9232" w:hanging="260"/>
      </w:pPr>
      <w:rPr>
        <w:rFonts w:hint="default"/>
        <w:lang w:val="pt-PT" w:eastAsia="en-US" w:bidi="ar-SA"/>
      </w:rPr>
    </w:lvl>
    <w:lvl w:ilvl="7">
      <w:start w:val="0"/>
      <w:numFmt w:val="bullet"/>
      <w:lvlText w:val="•"/>
      <w:lvlJc w:val="left"/>
      <w:pPr>
        <w:ind w:left="10614" w:hanging="260"/>
      </w:pPr>
      <w:rPr>
        <w:rFonts w:hint="default"/>
        <w:lang w:val="pt-PT" w:eastAsia="en-US" w:bidi="ar-SA"/>
      </w:rPr>
    </w:lvl>
    <w:lvl w:ilvl="8">
      <w:start w:val="0"/>
      <w:numFmt w:val="bullet"/>
      <w:lvlText w:val="•"/>
      <w:lvlJc w:val="left"/>
      <w:pPr>
        <w:ind w:left="11996" w:hanging="260"/>
      </w:pPr>
      <w:rPr>
        <w:rFonts w:hint="default"/>
        <w:lang w:val="pt-PT" w:eastAsia="en-US" w:bidi="ar-SA"/>
      </w:rPr>
    </w:lvl>
  </w:abstractNum>
  <w:abstractNum w:abstractNumId="5">
    <w:multiLevelType w:val="hybridMultilevel"/>
    <w:lvl w:ilvl="0">
      <w:start w:val="9"/>
      <w:numFmt w:val="decimal"/>
      <w:lvlText w:val="%1"/>
      <w:lvlJc w:val="left"/>
      <w:pPr>
        <w:ind w:left="1036" w:hanging="360"/>
        <w:jc w:val="left"/>
      </w:pPr>
      <w:rPr>
        <w:rFonts w:hint="default"/>
        <w:lang w:val="pt-PT" w:eastAsia="en-US" w:bidi="ar-SA"/>
      </w:rPr>
    </w:lvl>
    <w:lvl w:ilvl="1">
      <w:start w:val="1"/>
      <w:numFmt w:val="decimal"/>
      <w:lvlText w:val="%1.%2"/>
      <w:lvlJc w:val="left"/>
      <w:pPr>
        <w:ind w:left="1036" w:hanging="36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110" w:hanging="741"/>
        <w:jc w:val="left"/>
      </w:pPr>
      <w:rPr>
        <w:rFonts w:hint="default"/>
        <w:spacing w:val="0"/>
        <w:w w:val="100"/>
        <w:lang w:val="pt-PT" w:eastAsia="en-US" w:bidi="ar-SA"/>
      </w:rPr>
    </w:lvl>
    <w:lvl w:ilvl="3">
      <w:start w:val="1"/>
      <w:numFmt w:val="decimal"/>
      <w:lvlText w:val="%1.%2.%3.%4."/>
      <w:lvlJc w:val="left"/>
      <w:pPr>
        <w:ind w:left="1456" w:hanging="741"/>
        <w:jc w:val="left"/>
      </w:pPr>
      <w:rPr>
        <w:rFonts w:hint="default" w:ascii="Times New Roman" w:hAnsi="Times New Roman" w:eastAsia="Times New Roman" w:cs="Times New Roman"/>
        <w:b/>
        <w:bCs/>
        <w:i w:val="0"/>
        <w:iCs w:val="0"/>
        <w:spacing w:val="0"/>
        <w:w w:val="100"/>
        <w:sz w:val="24"/>
        <w:szCs w:val="24"/>
        <w:lang w:val="pt-PT" w:eastAsia="en-US" w:bidi="ar-SA"/>
      </w:rPr>
    </w:lvl>
    <w:lvl w:ilvl="4">
      <w:start w:val="0"/>
      <w:numFmt w:val="bullet"/>
      <w:lvlText w:val="•"/>
      <w:lvlJc w:val="left"/>
      <w:pPr>
        <w:ind w:left="1460" w:hanging="741"/>
      </w:pPr>
      <w:rPr>
        <w:rFonts w:hint="default"/>
        <w:lang w:val="pt-PT" w:eastAsia="en-US" w:bidi="ar-SA"/>
      </w:rPr>
    </w:lvl>
    <w:lvl w:ilvl="5">
      <w:start w:val="0"/>
      <w:numFmt w:val="bullet"/>
      <w:lvlText w:val="•"/>
      <w:lvlJc w:val="left"/>
      <w:pPr>
        <w:ind w:left="1580" w:hanging="741"/>
      </w:pPr>
      <w:rPr>
        <w:rFonts w:hint="default"/>
        <w:lang w:val="pt-PT" w:eastAsia="en-US" w:bidi="ar-SA"/>
      </w:rPr>
    </w:lvl>
    <w:lvl w:ilvl="6">
      <w:start w:val="0"/>
      <w:numFmt w:val="bullet"/>
      <w:lvlText w:val="•"/>
      <w:lvlJc w:val="left"/>
      <w:pPr>
        <w:ind w:left="4216" w:hanging="741"/>
      </w:pPr>
      <w:rPr>
        <w:rFonts w:hint="default"/>
        <w:lang w:val="pt-PT" w:eastAsia="en-US" w:bidi="ar-SA"/>
      </w:rPr>
    </w:lvl>
    <w:lvl w:ilvl="7">
      <w:start w:val="0"/>
      <w:numFmt w:val="bullet"/>
      <w:lvlText w:val="•"/>
      <w:lvlJc w:val="left"/>
      <w:pPr>
        <w:ind w:left="6852" w:hanging="741"/>
      </w:pPr>
      <w:rPr>
        <w:rFonts w:hint="default"/>
        <w:lang w:val="pt-PT" w:eastAsia="en-US" w:bidi="ar-SA"/>
      </w:rPr>
    </w:lvl>
    <w:lvl w:ilvl="8">
      <w:start w:val="0"/>
      <w:numFmt w:val="bullet"/>
      <w:lvlText w:val="•"/>
      <w:lvlJc w:val="left"/>
      <w:pPr>
        <w:ind w:left="9488" w:hanging="741"/>
      </w:pPr>
      <w:rPr>
        <w:rFonts w:hint="default"/>
        <w:lang w:val="pt-PT" w:eastAsia="en-US" w:bidi="ar-SA"/>
      </w:rPr>
    </w:lvl>
  </w:abstractNum>
  <w:abstractNum w:abstractNumId="4">
    <w:multiLevelType w:val="hybridMultilevel"/>
    <w:lvl w:ilvl="0">
      <w:start w:val="1"/>
      <w:numFmt w:val="lowerLetter"/>
      <w:lvlText w:val="%1)"/>
      <w:lvlJc w:val="left"/>
      <w:pPr>
        <w:ind w:left="934" w:hanging="26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2322" w:hanging="260"/>
      </w:pPr>
      <w:rPr>
        <w:rFonts w:hint="default"/>
        <w:lang w:val="pt-PT" w:eastAsia="en-US" w:bidi="ar-SA"/>
      </w:rPr>
    </w:lvl>
    <w:lvl w:ilvl="2">
      <w:start w:val="0"/>
      <w:numFmt w:val="bullet"/>
      <w:lvlText w:val="•"/>
      <w:lvlJc w:val="left"/>
      <w:pPr>
        <w:ind w:left="3704" w:hanging="260"/>
      </w:pPr>
      <w:rPr>
        <w:rFonts w:hint="default"/>
        <w:lang w:val="pt-PT" w:eastAsia="en-US" w:bidi="ar-SA"/>
      </w:rPr>
    </w:lvl>
    <w:lvl w:ilvl="3">
      <w:start w:val="0"/>
      <w:numFmt w:val="bullet"/>
      <w:lvlText w:val="•"/>
      <w:lvlJc w:val="left"/>
      <w:pPr>
        <w:ind w:left="5086" w:hanging="260"/>
      </w:pPr>
      <w:rPr>
        <w:rFonts w:hint="default"/>
        <w:lang w:val="pt-PT" w:eastAsia="en-US" w:bidi="ar-SA"/>
      </w:rPr>
    </w:lvl>
    <w:lvl w:ilvl="4">
      <w:start w:val="0"/>
      <w:numFmt w:val="bullet"/>
      <w:lvlText w:val="•"/>
      <w:lvlJc w:val="left"/>
      <w:pPr>
        <w:ind w:left="6468" w:hanging="260"/>
      </w:pPr>
      <w:rPr>
        <w:rFonts w:hint="default"/>
        <w:lang w:val="pt-PT" w:eastAsia="en-US" w:bidi="ar-SA"/>
      </w:rPr>
    </w:lvl>
    <w:lvl w:ilvl="5">
      <w:start w:val="0"/>
      <w:numFmt w:val="bullet"/>
      <w:lvlText w:val="•"/>
      <w:lvlJc w:val="left"/>
      <w:pPr>
        <w:ind w:left="7850" w:hanging="260"/>
      </w:pPr>
      <w:rPr>
        <w:rFonts w:hint="default"/>
        <w:lang w:val="pt-PT" w:eastAsia="en-US" w:bidi="ar-SA"/>
      </w:rPr>
    </w:lvl>
    <w:lvl w:ilvl="6">
      <w:start w:val="0"/>
      <w:numFmt w:val="bullet"/>
      <w:lvlText w:val="•"/>
      <w:lvlJc w:val="left"/>
      <w:pPr>
        <w:ind w:left="9232" w:hanging="260"/>
      </w:pPr>
      <w:rPr>
        <w:rFonts w:hint="default"/>
        <w:lang w:val="pt-PT" w:eastAsia="en-US" w:bidi="ar-SA"/>
      </w:rPr>
    </w:lvl>
    <w:lvl w:ilvl="7">
      <w:start w:val="0"/>
      <w:numFmt w:val="bullet"/>
      <w:lvlText w:val="•"/>
      <w:lvlJc w:val="left"/>
      <w:pPr>
        <w:ind w:left="10614" w:hanging="260"/>
      </w:pPr>
      <w:rPr>
        <w:rFonts w:hint="default"/>
        <w:lang w:val="pt-PT" w:eastAsia="en-US" w:bidi="ar-SA"/>
      </w:rPr>
    </w:lvl>
    <w:lvl w:ilvl="8">
      <w:start w:val="0"/>
      <w:numFmt w:val="bullet"/>
      <w:lvlText w:val="•"/>
      <w:lvlJc w:val="left"/>
      <w:pPr>
        <w:ind w:left="11996" w:hanging="260"/>
      </w:pPr>
      <w:rPr>
        <w:rFonts w:hint="default"/>
        <w:lang w:val="pt-PT" w:eastAsia="en-US" w:bidi="ar-SA"/>
      </w:rPr>
    </w:lvl>
  </w:abstractNum>
  <w:abstractNum w:abstractNumId="3">
    <w:multiLevelType w:val="hybridMultilevel"/>
    <w:lvl w:ilvl="0">
      <w:start w:val="1"/>
      <w:numFmt w:val="lowerLetter"/>
      <w:lvlText w:val="%1)"/>
      <w:lvlJc w:val="left"/>
      <w:pPr>
        <w:ind w:left="965" w:hanging="29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340" w:hanging="298"/>
      </w:pPr>
      <w:rPr>
        <w:rFonts w:hint="default"/>
        <w:lang w:val="pt-PT" w:eastAsia="en-US" w:bidi="ar-SA"/>
      </w:rPr>
    </w:lvl>
    <w:lvl w:ilvl="2">
      <w:start w:val="0"/>
      <w:numFmt w:val="bullet"/>
      <w:lvlText w:val="•"/>
      <w:lvlJc w:val="left"/>
      <w:pPr>
        <w:ind w:left="3720" w:hanging="298"/>
      </w:pPr>
      <w:rPr>
        <w:rFonts w:hint="default"/>
        <w:lang w:val="pt-PT" w:eastAsia="en-US" w:bidi="ar-SA"/>
      </w:rPr>
    </w:lvl>
    <w:lvl w:ilvl="3">
      <w:start w:val="0"/>
      <w:numFmt w:val="bullet"/>
      <w:lvlText w:val="•"/>
      <w:lvlJc w:val="left"/>
      <w:pPr>
        <w:ind w:left="5100" w:hanging="298"/>
      </w:pPr>
      <w:rPr>
        <w:rFonts w:hint="default"/>
        <w:lang w:val="pt-PT" w:eastAsia="en-US" w:bidi="ar-SA"/>
      </w:rPr>
    </w:lvl>
    <w:lvl w:ilvl="4">
      <w:start w:val="0"/>
      <w:numFmt w:val="bullet"/>
      <w:lvlText w:val="•"/>
      <w:lvlJc w:val="left"/>
      <w:pPr>
        <w:ind w:left="6480" w:hanging="298"/>
      </w:pPr>
      <w:rPr>
        <w:rFonts w:hint="default"/>
        <w:lang w:val="pt-PT" w:eastAsia="en-US" w:bidi="ar-SA"/>
      </w:rPr>
    </w:lvl>
    <w:lvl w:ilvl="5">
      <w:start w:val="0"/>
      <w:numFmt w:val="bullet"/>
      <w:lvlText w:val="•"/>
      <w:lvlJc w:val="left"/>
      <w:pPr>
        <w:ind w:left="7860" w:hanging="298"/>
      </w:pPr>
      <w:rPr>
        <w:rFonts w:hint="default"/>
        <w:lang w:val="pt-PT" w:eastAsia="en-US" w:bidi="ar-SA"/>
      </w:rPr>
    </w:lvl>
    <w:lvl w:ilvl="6">
      <w:start w:val="0"/>
      <w:numFmt w:val="bullet"/>
      <w:lvlText w:val="•"/>
      <w:lvlJc w:val="left"/>
      <w:pPr>
        <w:ind w:left="9240" w:hanging="298"/>
      </w:pPr>
      <w:rPr>
        <w:rFonts w:hint="default"/>
        <w:lang w:val="pt-PT" w:eastAsia="en-US" w:bidi="ar-SA"/>
      </w:rPr>
    </w:lvl>
    <w:lvl w:ilvl="7">
      <w:start w:val="0"/>
      <w:numFmt w:val="bullet"/>
      <w:lvlText w:val="•"/>
      <w:lvlJc w:val="left"/>
      <w:pPr>
        <w:ind w:left="10620" w:hanging="298"/>
      </w:pPr>
      <w:rPr>
        <w:rFonts w:hint="default"/>
        <w:lang w:val="pt-PT" w:eastAsia="en-US" w:bidi="ar-SA"/>
      </w:rPr>
    </w:lvl>
    <w:lvl w:ilvl="8">
      <w:start w:val="0"/>
      <w:numFmt w:val="bullet"/>
      <w:lvlText w:val="•"/>
      <w:lvlJc w:val="left"/>
      <w:pPr>
        <w:ind w:left="12000" w:hanging="298"/>
      </w:pPr>
      <w:rPr>
        <w:rFonts w:hint="default"/>
        <w:lang w:val="pt-PT" w:eastAsia="en-US" w:bidi="ar-SA"/>
      </w:rPr>
    </w:lvl>
  </w:abstractNum>
  <w:abstractNum w:abstractNumId="2">
    <w:multiLevelType w:val="hybridMultilevel"/>
    <w:lvl w:ilvl="0">
      <w:start w:val="1"/>
      <w:numFmt w:val="lowerLetter"/>
      <w:lvlText w:val="%1)"/>
      <w:lvlJc w:val="left"/>
      <w:pPr>
        <w:ind w:left="1100" w:hanging="26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2466" w:hanging="260"/>
      </w:pPr>
      <w:rPr>
        <w:rFonts w:hint="default"/>
        <w:lang w:val="pt-PT" w:eastAsia="en-US" w:bidi="ar-SA"/>
      </w:rPr>
    </w:lvl>
    <w:lvl w:ilvl="2">
      <w:start w:val="0"/>
      <w:numFmt w:val="bullet"/>
      <w:lvlText w:val="•"/>
      <w:lvlJc w:val="left"/>
      <w:pPr>
        <w:ind w:left="3832" w:hanging="260"/>
      </w:pPr>
      <w:rPr>
        <w:rFonts w:hint="default"/>
        <w:lang w:val="pt-PT" w:eastAsia="en-US" w:bidi="ar-SA"/>
      </w:rPr>
    </w:lvl>
    <w:lvl w:ilvl="3">
      <w:start w:val="0"/>
      <w:numFmt w:val="bullet"/>
      <w:lvlText w:val="•"/>
      <w:lvlJc w:val="left"/>
      <w:pPr>
        <w:ind w:left="5198" w:hanging="260"/>
      </w:pPr>
      <w:rPr>
        <w:rFonts w:hint="default"/>
        <w:lang w:val="pt-PT" w:eastAsia="en-US" w:bidi="ar-SA"/>
      </w:rPr>
    </w:lvl>
    <w:lvl w:ilvl="4">
      <w:start w:val="0"/>
      <w:numFmt w:val="bullet"/>
      <w:lvlText w:val="•"/>
      <w:lvlJc w:val="left"/>
      <w:pPr>
        <w:ind w:left="6564" w:hanging="260"/>
      </w:pPr>
      <w:rPr>
        <w:rFonts w:hint="default"/>
        <w:lang w:val="pt-PT" w:eastAsia="en-US" w:bidi="ar-SA"/>
      </w:rPr>
    </w:lvl>
    <w:lvl w:ilvl="5">
      <w:start w:val="0"/>
      <w:numFmt w:val="bullet"/>
      <w:lvlText w:val="•"/>
      <w:lvlJc w:val="left"/>
      <w:pPr>
        <w:ind w:left="7930" w:hanging="260"/>
      </w:pPr>
      <w:rPr>
        <w:rFonts w:hint="default"/>
        <w:lang w:val="pt-PT" w:eastAsia="en-US" w:bidi="ar-SA"/>
      </w:rPr>
    </w:lvl>
    <w:lvl w:ilvl="6">
      <w:start w:val="0"/>
      <w:numFmt w:val="bullet"/>
      <w:lvlText w:val="•"/>
      <w:lvlJc w:val="left"/>
      <w:pPr>
        <w:ind w:left="9296" w:hanging="260"/>
      </w:pPr>
      <w:rPr>
        <w:rFonts w:hint="default"/>
        <w:lang w:val="pt-PT" w:eastAsia="en-US" w:bidi="ar-SA"/>
      </w:rPr>
    </w:lvl>
    <w:lvl w:ilvl="7">
      <w:start w:val="0"/>
      <w:numFmt w:val="bullet"/>
      <w:lvlText w:val="•"/>
      <w:lvlJc w:val="left"/>
      <w:pPr>
        <w:ind w:left="10662" w:hanging="260"/>
      </w:pPr>
      <w:rPr>
        <w:rFonts w:hint="default"/>
        <w:lang w:val="pt-PT" w:eastAsia="en-US" w:bidi="ar-SA"/>
      </w:rPr>
    </w:lvl>
    <w:lvl w:ilvl="8">
      <w:start w:val="0"/>
      <w:numFmt w:val="bullet"/>
      <w:lvlText w:val="•"/>
      <w:lvlJc w:val="left"/>
      <w:pPr>
        <w:ind w:left="12028" w:hanging="260"/>
      </w:pPr>
      <w:rPr>
        <w:rFonts w:hint="default"/>
        <w:lang w:val="pt-PT" w:eastAsia="en-US" w:bidi="ar-SA"/>
      </w:rPr>
    </w:lvl>
  </w:abstractNum>
  <w:abstractNum w:abstractNumId="1">
    <w:multiLevelType w:val="hybridMultilevel"/>
    <w:lvl w:ilvl="0">
      <w:start w:val="1"/>
      <w:numFmt w:val="lowerLetter"/>
      <w:lvlText w:val="%1)"/>
      <w:lvlJc w:val="left"/>
      <w:pPr>
        <w:ind w:left="934" w:hanging="26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2322" w:hanging="260"/>
      </w:pPr>
      <w:rPr>
        <w:rFonts w:hint="default"/>
        <w:lang w:val="pt-PT" w:eastAsia="en-US" w:bidi="ar-SA"/>
      </w:rPr>
    </w:lvl>
    <w:lvl w:ilvl="2">
      <w:start w:val="0"/>
      <w:numFmt w:val="bullet"/>
      <w:lvlText w:val="•"/>
      <w:lvlJc w:val="left"/>
      <w:pPr>
        <w:ind w:left="3704" w:hanging="260"/>
      </w:pPr>
      <w:rPr>
        <w:rFonts w:hint="default"/>
        <w:lang w:val="pt-PT" w:eastAsia="en-US" w:bidi="ar-SA"/>
      </w:rPr>
    </w:lvl>
    <w:lvl w:ilvl="3">
      <w:start w:val="0"/>
      <w:numFmt w:val="bullet"/>
      <w:lvlText w:val="•"/>
      <w:lvlJc w:val="left"/>
      <w:pPr>
        <w:ind w:left="5086" w:hanging="260"/>
      </w:pPr>
      <w:rPr>
        <w:rFonts w:hint="default"/>
        <w:lang w:val="pt-PT" w:eastAsia="en-US" w:bidi="ar-SA"/>
      </w:rPr>
    </w:lvl>
    <w:lvl w:ilvl="4">
      <w:start w:val="0"/>
      <w:numFmt w:val="bullet"/>
      <w:lvlText w:val="•"/>
      <w:lvlJc w:val="left"/>
      <w:pPr>
        <w:ind w:left="6468" w:hanging="260"/>
      </w:pPr>
      <w:rPr>
        <w:rFonts w:hint="default"/>
        <w:lang w:val="pt-PT" w:eastAsia="en-US" w:bidi="ar-SA"/>
      </w:rPr>
    </w:lvl>
    <w:lvl w:ilvl="5">
      <w:start w:val="0"/>
      <w:numFmt w:val="bullet"/>
      <w:lvlText w:val="•"/>
      <w:lvlJc w:val="left"/>
      <w:pPr>
        <w:ind w:left="7850" w:hanging="260"/>
      </w:pPr>
      <w:rPr>
        <w:rFonts w:hint="default"/>
        <w:lang w:val="pt-PT" w:eastAsia="en-US" w:bidi="ar-SA"/>
      </w:rPr>
    </w:lvl>
    <w:lvl w:ilvl="6">
      <w:start w:val="0"/>
      <w:numFmt w:val="bullet"/>
      <w:lvlText w:val="•"/>
      <w:lvlJc w:val="left"/>
      <w:pPr>
        <w:ind w:left="9232" w:hanging="260"/>
      </w:pPr>
      <w:rPr>
        <w:rFonts w:hint="default"/>
        <w:lang w:val="pt-PT" w:eastAsia="en-US" w:bidi="ar-SA"/>
      </w:rPr>
    </w:lvl>
    <w:lvl w:ilvl="7">
      <w:start w:val="0"/>
      <w:numFmt w:val="bullet"/>
      <w:lvlText w:val="•"/>
      <w:lvlJc w:val="left"/>
      <w:pPr>
        <w:ind w:left="10614" w:hanging="260"/>
      </w:pPr>
      <w:rPr>
        <w:rFonts w:hint="default"/>
        <w:lang w:val="pt-PT" w:eastAsia="en-US" w:bidi="ar-SA"/>
      </w:rPr>
    </w:lvl>
    <w:lvl w:ilvl="8">
      <w:start w:val="0"/>
      <w:numFmt w:val="bullet"/>
      <w:lvlText w:val="•"/>
      <w:lvlJc w:val="left"/>
      <w:pPr>
        <w:ind w:left="11996" w:hanging="260"/>
      </w:pPr>
      <w:rPr>
        <w:rFonts w:hint="default"/>
        <w:lang w:val="pt-PT" w:eastAsia="en-US" w:bidi="ar-SA"/>
      </w:rPr>
    </w:lvl>
  </w:abstractNum>
  <w:abstractNum w:abstractNumId="0">
    <w:multiLevelType w:val="hybridMultilevel"/>
    <w:lvl w:ilvl="0">
      <w:start w:val="1"/>
      <w:numFmt w:val="decimal"/>
      <w:lvlText w:val="%1."/>
      <w:lvlJc w:val="left"/>
      <w:pPr>
        <w:ind w:left="931" w:hanging="255"/>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110" w:hanging="428"/>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110" w:hanging="634"/>
        <w:jc w:val="left"/>
      </w:pPr>
      <w:rPr>
        <w:rFonts w:hint="default" w:ascii="Times New Roman" w:hAnsi="Times New Roman" w:eastAsia="Times New Roman" w:cs="Times New Roman"/>
        <w:b/>
        <w:bCs/>
        <w:i w:val="0"/>
        <w:iCs w:val="0"/>
        <w:spacing w:val="0"/>
        <w:w w:val="100"/>
        <w:sz w:val="24"/>
        <w:szCs w:val="24"/>
        <w:lang w:val="pt-PT" w:eastAsia="en-US" w:bidi="ar-SA"/>
      </w:rPr>
    </w:lvl>
    <w:lvl w:ilvl="3">
      <w:start w:val="1"/>
      <w:numFmt w:val="decimal"/>
      <w:lvlText w:val="%1.%2.%3.%4."/>
      <w:lvlJc w:val="left"/>
      <w:pPr>
        <w:ind w:left="1563" w:hanging="887"/>
        <w:jc w:val="left"/>
      </w:pPr>
      <w:rPr>
        <w:rFonts w:hint="default" w:ascii="Times New Roman" w:hAnsi="Times New Roman" w:eastAsia="Times New Roman" w:cs="Times New Roman"/>
        <w:b/>
        <w:bCs/>
        <w:i w:val="0"/>
        <w:iCs w:val="0"/>
        <w:spacing w:val="-14"/>
        <w:w w:val="100"/>
        <w:sz w:val="24"/>
        <w:szCs w:val="24"/>
        <w:lang w:val="pt-PT" w:eastAsia="en-US" w:bidi="ar-SA"/>
      </w:rPr>
    </w:lvl>
    <w:lvl w:ilvl="4">
      <w:start w:val="0"/>
      <w:numFmt w:val="bullet"/>
      <w:lvlText w:val="•"/>
      <w:lvlJc w:val="left"/>
      <w:pPr>
        <w:ind w:left="1200" w:hanging="887"/>
      </w:pPr>
      <w:rPr>
        <w:rFonts w:hint="default"/>
        <w:lang w:val="pt-PT" w:eastAsia="en-US" w:bidi="ar-SA"/>
      </w:rPr>
    </w:lvl>
    <w:lvl w:ilvl="5">
      <w:start w:val="0"/>
      <w:numFmt w:val="bullet"/>
      <w:lvlText w:val="•"/>
      <w:lvlJc w:val="left"/>
      <w:pPr>
        <w:ind w:left="1220" w:hanging="887"/>
      </w:pPr>
      <w:rPr>
        <w:rFonts w:hint="default"/>
        <w:lang w:val="pt-PT" w:eastAsia="en-US" w:bidi="ar-SA"/>
      </w:rPr>
    </w:lvl>
    <w:lvl w:ilvl="6">
      <w:start w:val="0"/>
      <w:numFmt w:val="bullet"/>
      <w:lvlText w:val="•"/>
      <w:lvlJc w:val="left"/>
      <w:pPr>
        <w:ind w:left="1280" w:hanging="887"/>
      </w:pPr>
      <w:rPr>
        <w:rFonts w:hint="default"/>
        <w:lang w:val="pt-PT" w:eastAsia="en-US" w:bidi="ar-SA"/>
      </w:rPr>
    </w:lvl>
    <w:lvl w:ilvl="7">
      <w:start w:val="0"/>
      <w:numFmt w:val="bullet"/>
      <w:lvlText w:val="•"/>
      <w:lvlJc w:val="left"/>
      <w:pPr>
        <w:ind w:left="1380" w:hanging="887"/>
      </w:pPr>
      <w:rPr>
        <w:rFonts w:hint="default"/>
        <w:lang w:val="pt-PT" w:eastAsia="en-US" w:bidi="ar-SA"/>
      </w:rPr>
    </w:lvl>
    <w:lvl w:ilvl="8">
      <w:start w:val="0"/>
      <w:numFmt w:val="bullet"/>
      <w:lvlText w:val="•"/>
      <w:lvlJc w:val="left"/>
      <w:pPr>
        <w:ind w:left="1400" w:hanging="887"/>
      </w:pPr>
      <w:rPr>
        <w:rFonts w:hint="default"/>
        <w:lang w:val="pt-PT" w:eastAsia="en-US" w:bidi="ar-SA"/>
      </w:rPr>
    </w:lvl>
  </w:abstract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16">
    <w:abstractNumId w:val="15"/>
  </w:num>
  <w:num w:numId="22">
    <w:abstractNumId w:val="21"/>
  </w:num>
  <w:num w:numId="21">
    <w:abstractNumId w:val="20"/>
  </w:num>
  <w:num w:numId="20">
    <w:abstractNumId w:val="19"/>
  </w:num>
  <w:num w:numId="19">
    <w:abstractNumId w:val="18"/>
  </w:num>
  <w:num w:numId="18">
    <w:abstractNumId w:val="17"/>
  </w:num>
  <w:num w:numId="17">
    <w:abstractNumId w:val="16"/>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10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right="63"/>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ind w:left="109"/>
      <w:outlineLvl w:val="2"/>
    </w:pPr>
    <w:rPr>
      <w:rFonts w:ascii="Times New Roman" w:hAnsi="Times New Roman" w:eastAsia="Times New Roman" w:cs="Times New Roman"/>
      <w:b/>
      <w:bCs/>
      <w:sz w:val="24"/>
      <w:szCs w:val="24"/>
      <w:lang w:val="pt-PT" w:eastAsia="en-US" w:bidi="ar-SA"/>
    </w:rPr>
  </w:style>
  <w:style w:styleId="Heading3" w:type="paragraph">
    <w:name w:val="Heading 3"/>
    <w:basedOn w:val="Normal"/>
    <w:uiPriority w:val="1"/>
    <w:qFormat/>
    <w:pPr>
      <w:ind w:left="109"/>
      <w:outlineLvl w:val="3"/>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ind w:left="109" w:firstLine="56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www.planalto.gov.br/ccivil_03/_ato2019-2022/2021/lei/L14133.htm#art14" TargetMode="External"/><Relationship Id="rId21" Type="http://schemas.openxmlformats.org/officeDocument/2006/relationships/hyperlink" Target="https://www.portaltransparencia.gov.br/sancoes/ceis" TargetMode="External"/><Relationship Id="rId22" Type="http://schemas.openxmlformats.org/officeDocument/2006/relationships/hyperlink" Target="http://www.cnj.jus.br/improbidade_adm/consultar_requerido.php" TargetMode="External"/><Relationship Id="rId23" Type="http://schemas.openxmlformats.org/officeDocument/2006/relationships/hyperlink" Target="https://www.portaltransparencia.gov.br/sancoes/cnep" TargetMode="External"/><Relationship Id="rId24" Type="http://schemas.openxmlformats.org/officeDocument/2006/relationships/hyperlink" Target="https://www.planalto.gov.br/ccivil_03/leis/l8429.htm#%3A~%3Atext%3D%C3%A0s%20seguintes%20comina%C3%A7%C3%B5es%3A-%2CArt.%2Cn%C2%BA%2012.120%2C%20de%202009)" TargetMode="External"/><Relationship Id="rId25" Type="http://schemas.openxmlformats.org/officeDocument/2006/relationships/hyperlink" Target="https://www.gov.br/compras/pt-br/acesso-a-informacao/legislacao/instrucoes-normativas/instrucao-normativa-seges-me-no-73-de-30-de-setembro-de-2022#art29" TargetMode="External"/><Relationship Id="rId26" Type="http://schemas.openxmlformats.org/officeDocument/2006/relationships/hyperlink" Target="mailto:licitacao@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mailto:coset@srh.uerj.br" TargetMode="External"/><Relationship Id="rId29" Type="http://schemas.openxmlformats.org/officeDocument/2006/relationships/image" Target="media/image2.jpeg"/><Relationship Id="rId30" Type="http://schemas.openxmlformats.org/officeDocument/2006/relationships/hyperlink" Target="https://portalsei.rj.gov.br/documentos/legislacao/decretos/Decreto_SEI_consolidado.pdf"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mailto:aluisioconceicao@daf.uerj.br" TargetMode="External"/><Relationship Id="rId34" Type="http://schemas.openxmlformats.org/officeDocument/2006/relationships/hyperlink" Target="mailto:joaodosreis2023@outlook.com" TargetMode="External"/><Relationship Id="rId35" Type="http://schemas.openxmlformats.org/officeDocument/2006/relationships/hyperlink" Target="mailto:renatabarros@uerj.br" TargetMode="External"/><Relationship Id="rId36" Type="http://schemas.openxmlformats.org/officeDocument/2006/relationships/hyperlink" Target="mailto:compras@daf.uerj.br" TargetMode="External"/><Relationship Id="rId37" Type="http://schemas.openxmlformats.org/officeDocument/2006/relationships/hyperlink" Target="mailto:henrique.nobrega@pguerj.uerj.br" TargetMode="External"/><Relationship Id="rId38" Type="http://schemas.openxmlformats.org/officeDocument/2006/relationships/hyperlink" Target="http://www.planalto.gov.br/ccivil_03/_ato2019-2022/2021/lei/L14133.htm#art143" TargetMode="External"/><Relationship Id="rId39" Type="http://schemas.openxmlformats.org/officeDocument/2006/relationships/hyperlink" Target="http://www.planalto.gov.br/ccivil_03/_ato2019-2022/2021/lei/L14133.htm#art137" TargetMode="External"/><Relationship Id="rId40" Type="http://schemas.openxmlformats.org/officeDocument/2006/relationships/hyperlink" Target="https://www.planalto.gov.br/ccivil_03/leis/l8078compilado.htm" TargetMode="External"/><Relationship Id="rId41" Type="http://schemas.openxmlformats.org/officeDocument/2006/relationships/hyperlink" Target="http://www.planalto.gov.br/ccivil_03/_ato2019-2022/2021/lei/L14133.htm#art116" TargetMode="External"/><Relationship Id="rId42" Type="http://schemas.openxmlformats.org/officeDocument/2006/relationships/hyperlink" Target="http://www.planalto.gov.br/ccivil_03/_ato2019-2022/2021/lei/L14133.htm#art124" TargetMode="External"/><Relationship Id="rId43" Type="http://schemas.openxmlformats.org/officeDocument/2006/relationships/hyperlink" Target="https://www.planalto.gov.br/ccivil_03/leis/2002/l10406compilada.htm#art827" TargetMode="External"/><Relationship Id="rId44" Type="http://schemas.openxmlformats.org/officeDocument/2006/relationships/hyperlink" Target="http://www.planalto.gov.br/ccivil_03/_ato2019-2022/2021/lei/L14133.htm#art96" TargetMode="External"/><Relationship Id="rId45" Type="http://schemas.openxmlformats.org/officeDocument/2006/relationships/hyperlink" Target="http://www.planalto.gov.br/ccivil_03/_ato2019-2022/2021/lei/L14133.htm#art131" TargetMode="External"/><Relationship Id="rId46" Type="http://schemas.openxmlformats.org/officeDocument/2006/relationships/hyperlink" Target="http://www.planalto.gov.br/ccivil_03/_ato2019-2022/2021/lei/L14133.htm#art136" TargetMode="External"/><Relationship Id="rId47" Type="http://schemas.openxmlformats.org/officeDocument/2006/relationships/hyperlink" Target="http://www.planalto.gov.br/ccivil_03/_ato2019-2022/2021/lei/L14133.htm#art94" TargetMode="External"/><Relationship Id="rId48" Type="http://schemas.openxmlformats.org/officeDocument/2006/relationships/hyperlink" Target="https://www.planalto.gov.br/ccivil_03/_ato2011-2014/2011/lei/l12527.htm#art8%C2%A72" TargetMode="External"/><Relationship Id="rId49" Type="http://schemas.openxmlformats.org/officeDocument/2006/relationships/hyperlink" Target="http://www.portaldoempreendedor.gov.br/" TargetMode="External"/><Relationship Id="rId5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- 88973210 - Edital de Licitação NI</dc:title>
  <dcterms:created xsi:type="dcterms:W3CDTF">2024-12-09T14:23:25Z</dcterms:created>
  <dcterms:modified xsi:type="dcterms:W3CDTF">2024-12-09T14:23:25Z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2024-12-09T00:00:00Z</vt:filetime>
  </property>
  <property fmtid="{D5CDD505-2E9C-101B-9397-08002B2CF9AE}" pid="3" name="Creator">
    <vt:lpwstr>Mozilla/5.0 (Windows NT 10.0; Win64; x64) AppleWebKit/537.36 (KHTML, like Gecko) Chrome/131.0.0.0 Safari/537.36</vt:lpwstr>
  </property>
  <property fmtid="{D5CDD505-2E9C-101B-9397-08002B2CF9AE}" pid="4" name="LastSaved">
    <vt:filetime>2024-12-09T00:00:00Z</vt:filetime>
  </property>
  <property fmtid="{D5CDD505-2E9C-101B-9397-08002B2CF9AE}" pid="5" name="Producer">
    <vt:lpwstr>Skia/PDF m131</vt:lpwstr>
  </property>
</Properties>
</file>